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William A. Brannon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Assignment: Lab Assignment Report #2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Date Due: Monday, February, 4, 2019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Class: Fundamentals of Programming III Section #1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743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to Exercise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outer loop does k iterations of the inner loop. The inner loop does n-1 iterations of its processes. Thus, the general complexity would be O(k(n-1)). K can be any value greater than 0 and less than or equal to N. Thus, simplifying the answer to its upper bounds, it would be O(n^2-n). Big O notation is only concerned with the most significant term which would lead to O(n^2).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