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4813B7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  <w:lang w:val="es-CO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4813B7" w:rsidRDefault="00A65E51" w:rsidP="00A65E51">
      <w:pPr>
        <w:pStyle w:val="Heading1"/>
        <w:rPr>
          <w:sz w:val="22"/>
          <w:szCs w:val="22"/>
          <w:lang w:val="es-CO"/>
        </w:rPr>
      </w:pPr>
      <w:r w:rsidRPr="004813B7">
        <w:rPr>
          <w:sz w:val="22"/>
          <w:szCs w:val="22"/>
          <w:lang w:val="es-CO"/>
        </w:rPr>
        <w:t>DEPARTAMENTO DE INGENIER</w:t>
      </w:r>
      <w:r w:rsidR="002F38E5" w:rsidRPr="004813B7">
        <w:rPr>
          <w:sz w:val="22"/>
          <w:szCs w:val="22"/>
          <w:lang w:val="es-CO"/>
        </w:rPr>
        <w:t>Í</w:t>
      </w:r>
      <w:r w:rsidRPr="004813B7">
        <w:rPr>
          <w:sz w:val="22"/>
          <w:szCs w:val="22"/>
          <w:lang w:val="es-CO"/>
        </w:rPr>
        <w:t>A INDUSTRIAL</w:t>
      </w:r>
    </w:p>
    <w:p w14:paraId="7F3F48DA" w14:textId="06011ADD" w:rsidR="00A65E51" w:rsidRPr="004813B7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  <w:lang w:val="es-CO"/>
        </w:rPr>
      </w:pPr>
      <w:r w:rsidRPr="004813B7">
        <w:rPr>
          <w:rFonts w:ascii="Century Gothic" w:hAnsi="Century Gothic"/>
          <w:b/>
          <w:sz w:val="22"/>
          <w:szCs w:val="22"/>
          <w:lang w:val="es-CO"/>
        </w:rPr>
        <w:t>Optimización Avanzada</w:t>
      </w:r>
      <w:r w:rsidR="00535486" w:rsidRPr="004813B7">
        <w:rPr>
          <w:rFonts w:ascii="Century Gothic" w:hAnsi="Century Gothic"/>
          <w:b/>
          <w:sz w:val="22"/>
          <w:szCs w:val="22"/>
          <w:lang w:val="es-CO"/>
        </w:rPr>
        <w:t xml:space="preserve"> 20</w:t>
      </w:r>
      <w:r w:rsidR="00983211" w:rsidRPr="004813B7">
        <w:rPr>
          <w:rFonts w:ascii="Century Gothic" w:hAnsi="Century Gothic"/>
          <w:b/>
          <w:sz w:val="22"/>
          <w:szCs w:val="22"/>
          <w:lang w:val="es-CO"/>
        </w:rPr>
        <w:t>24</w:t>
      </w:r>
      <w:r w:rsidR="0090392A" w:rsidRPr="004813B7">
        <w:rPr>
          <w:rFonts w:ascii="Century Gothic" w:hAnsi="Century Gothic"/>
          <w:b/>
          <w:sz w:val="22"/>
          <w:szCs w:val="22"/>
          <w:lang w:val="es-CO"/>
        </w:rPr>
        <w:t>2</w:t>
      </w:r>
      <w:r w:rsidR="00535486" w:rsidRPr="004813B7">
        <w:rPr>
          <w:rFonts w:ascii="Century Gothic" w:hAnsi="Century Gothic"/>
          <w:b/>
          <w:sz w:val="22"/>
          <w:szCs w:val="22"/>
          <w:lang w:val="es-CO"/>
        </w:rPr>
        <w:t>0</w:t>
      </w:r>
      <w:r w:rsidRPr="004813B7">
        <w:rPr>
          <w:rFonts w:ascii="Century Gothic" w:hAnsi="Century Gothic"/>
          <w:b/>
          <w:sz w:val="22"/>
          <w:szCs w:val="22"/>
          <w:lang w:val="es-CO"/>
        </w:rPr>
        <w:t xml:space="preserve"> –</w:t>
      </w:r>
      <w:r w:rsidR="005547DD" w:rsidRPr="004813B7">
        <w:rPr>
          <w:rFonts w:ascii="Century Gothic" w:hAnsi="Century Gothic"/>
          <w:b/>
          <w:sz w:val="22"/>
          <w:szCs w:val="22"/>
          <w:lang w:val="es-CO"/>
        </w:rPr>
        <w:t xml:space="preserve"> Tarea 1</w:t>
      </w:r>
    </w:p>
    <w:p w14:paraId="39DAC1A4" w14:textId="77777777" w:rsidR="00A65E51" w:rsidRPr="004813B7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  <w:lang w:val="es-CO"/>
        </w:rPr>
      </w:pPr>
      <w:r w:rsidRPr="004813B7">
        <w:rPr>
          <w:rFonts w:ascii="Century Gothic" w:hAnsi="Century Gothic"/>
          <w:sz w:val="22"/>
          <w:szCs w:val="22"/>
          <w:lang w:val="es-CO"/>
        </w:rPr>
        <w:t xml:space="preserve">PROFESOR: Andrés </w:t>
      </w:r>
      <w:proofErr w:type="spellStart"/>
      <w:r w:rsidRPr="004813B7">
        <w:rPr>
          <w:rFonts w:ascii="Century Gothic" w:hAnsi="Century Gothic"/>
          <w:sz w:val="22"/>
          <w:szCs w:val="22"/>
          <w:lang w:val="es-CO"/>
        </w:rPr>
        <w:t>Medaglia</w:t>
      </w:r>
      <w:proofErr w:type="spellEnd"/>
      <w:r w:rsidRPr="004813B7">
        <w:rPr>
          <w:rFonts w:ascii="Century Gothic" w:hAnsi="Century Gothic"/>
          <w:sz w:val="22"/>
          <w:szCs w:val="22"/>
          <w:lang w:val="es-CO"/>
        </w:rPr>
        <w:t xml:space="preserve"> </w:t>
      </w:r>
    </w:p>
    <w:p w14:paraId="18438088" w14:textId="1D432139" w:rsidR="00A65E51" w:rsidRPr="004813B7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  <w:lang w:val="es-CO"/>
        </w:rPr>
      </w:pPr>
      <w:r w:rsidRPr="004813B7">
        <w:rPr>
          <w:rFonts w:ascii="Century Gothic" w:hAnsi="Century Gothic"/>
          <w:sz w:val="22"/>
          <w:szCs w:val="22"/>
          <w:lang w:val="es-CO"/>
        </w:rPr>
        <w:t xml:space="preserve">ASISTENTE: </w:t>
      </w:r>
      <w:r w:rsidR="00B413EC" w:rsidRPr="004813B7">
        <w:rPr>
          <w:rFonts w:ascii="Century Gothic" w:hAnsi="Century Gothic"/>
          <w:sz w:val="22"/>
          <w:szCs w:val="22"/>
          <w:lang w:val="es-CO"/>
        </w:rPr>
        <w:t>Laura Juliana Sánchez</w:t>
      </w:r>
    </w:p>
    <w:p w14:paraId="533FA110" w14:textId="4A8B869A" w:rsidR="00A52CFC" w:rsidRPr="004813B7" w:rsidRDefault="00A52CFC" w:rsidP="00A52CFC">
      <w:pPr>
        <w:pStyle w:val="BodyTextIndent"/>
        <w:rPr>
          <w:rFonts w:ascii="Century Gothic" w:hAnsi="Century Gothic"/>
          <w:sz w:val="22"/>
          <w:szCs w:val="22"/>
          <w:lang w:val="es-CO"/>
        </w:rPr>
      </w:pPr>
      <w:r w:rsidRPr="004813B7">
        <w:rPr>
          <w:rFonts w:ascii="Century Gothic" w:hAnsi="Century Gothic"/>
          <w:sz w:val="22"/>
          <w:szCs w:val="22"/>
          <w:lang w:val="es-CO"/>
        </w:rPr>
        <w:t xml:space="preserve">MONITOR: </w:t>
      </w:r>
      <w:r w:rsidR="008476C4" w:rsidRPr="004813B7">
        <w:rPr>
          <w:rFonts w:ascii="Century Gothic" w:hAnsi="Century Gothic"/>
          <w:sz w:val="22"/>
          <w:szCs w:val="22"/>
          <w:lang w:val="es-CO"/>
        </w:rPr>
        <w:t>Felipe de Jesús Liévano</w:t>
      </w:r>
    </w:p>
    <w:p w14:paraId="70A68D9C" w14:textId="77777777" w:rsidR="002B487A" w:rsidRPr="004813B7" w:rsidRDefault="002B487A" w:rsidP="00E00F42">
      <w:pPr>
        <w:jc w:val="both"/>
        <w:rPr>
          <w:rFonts w:ascii="Century Gothic" w:hAnsi="Century Gothic"/>
          <w:b/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6"/>
        <w:gridCol w:w="1827"/>
        <w:gridCol w:w="1688"/>
        <w:gridCol w:w="1498"/>
        <w:gridCol w:w="1771"/>
      </w:tblGrid>
      <w:tr w:rsidR="00923506" w:rsidRPr="004813B7" w14:paraId="5A3D3AB4" w14:textId="77777777" w:rsidTr="00535486">
        <w:tc>
          <w:tcPr>
            <w:tcW w:w="1895" w:type="dxa"/>
            <w:vAlign w:val="center"/>
          </w:tcPr>
          <w:p w14:paraId="4093A051" w14:textId="77777777" w:rsidR="00923506" w:rsidRPr="004813B7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7A7A2CFF" w14:textId="77777777" w:rsidR="00923506" w:rsidRPr="004813B7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3C1D3038" w14:textId="77777777" w:rsidR="00923506" w:rsidRPr="004813B7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6CF984E" w14:textId="77777777" w:rsidR="00923506" w:rsidRPr="004813B7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38BD8336" w14:textId="77777777" w:rsidR="00923506" w:rsidRPr="004813B7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2512B883" w14:textId="4722BE3A" w:rsidR="00535486" w:rsidRPr="004813B7" w:rsidRDefault="0053548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923506" w:rsidRPr="004813B7" w14:paraId="2A4C2B39" w14:textId="77777777" w:rsidTr="00923506">
        <w:tc>
          <w:tcPr>
            <w:tcW w:w="1895" w:type="dxa"/>
          </w:tcPr>
          <w:p w14:paraId="7A01DF4F" w14:textId="5989099A" w:rsidR="00923506" w:rsidRPr="004813B7" w:rsidRDefault="00FE630D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34E0C453" w14:textId="6C5874CC" w:rsidR="00923506" w:rsidRPr="004813B7" w:rsidRDefault="002A12FD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William Andres</w:t>
            </w:r>
          </w:p>
        </w:tc>
        <w:tc>
          <w:tcPr>
            <w:tcW w:w="1721" w:type="dxa"/>
          </w:tcPr>
          <w:p w14:paraId="2DD869E9" w14:textId="530F3099" w:rsidR="00923506" w:rsidRPr="004813B7" w:rsidRDefault="00FE630D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6263ED9A" w14:textId="558C04A6" w:rsidR="00923506" w:rsidRPr="004813B7" w:rsidRDefault="00FE630D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  <w:proofErr w:type="gramEnd"/>
          </w:p>
        </w:tc>
        <w:tc>
          <w:tcPr>
            <w:tcW w:w="1834" w:type="dxa"/>
          </w:tcPr>
          <w:p w14:paraId="2E9F249B" w14:textId="779B4478" w:rsidR="00923506" w:rsidRPr="004813B7" w:rsidRDefault="00FE630D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923506" w:rsidRPr="004813B7" w14:paraId="358B252C" w14:textId="77777777" w:rsidTr="00923506">
        <w:tc>
          <w:tcPr>
            <w:tcW w:w="1895" w:type="dxa"/>
          </w:tcPr>
          <w:p w14:paraId="0115E486" w14:textId="364ED4ED" w:rsidR="00923506" w:rsidRPr="004813B7" w:rsidRDefault="001250F7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3FECA1C6" w14:textId="4300D545" w:rsidR="00923506" w:rsidRPr="004813B7" w:rsidRDefault="001250F7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74071281" w14:textId="27074FCB" w:rsidR="00923506" w:rsidRPr="004813B7" w:rsidRDefault="001250F7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4E5DC18B" w14:textId="1F1DA15D" w:rsidR="00923506" w:rsidRPr="004813B7" w:rsidRDefault="001250F7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  <w:proofErr w:type="gramEnd"/>
          </w:p>
        </w:tc>
        <w:tc>
          <w:tcPr>
            <w:tcW w:w="1834" w:type="dxa"/>
          </w:tcPr>
          <w:p w14:paraId="7DD6D3E0" w14:textId="77777777" w:rsidR="00923506" w:rsidRPr="004813B7" w:rsidRDefault="00923506" w:rsidP="002B1DAF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Pr="004813B7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</w:rPr>
      </w:pPr>
    </w:p>
    <w:p w14:paraId="633F5C47" w14:textId="77777777" w:rsidR="00D230E3" w:rsidRPr="004813B7" w:rsidRDefault="00D230E3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</w:p>
    <w:p w14:paraId="0E84C9D7" w14:textId="4BB7BFA1" w:rsidR="005547DD" w:rsidRPr="004813B7" w:rsidRDefault="00E7293C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 xml:space="preserve">Problema 1: Migrando Facultades </w:t>
      </w:r>
    </w:p>
    <w:p w14:paraId="70EEC41E" w14:textId="77777777" w:rsidR="00FE630D" w:rsidRPr="004813B7" w:rsidRDefault="00FE630D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33D147E4" w14:textId="40E92F61" w:rsidR="00FE630D" w:rsidRPr="004813B7" w:rsidRDefault="00FE630D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 w:rsidRPr="004813B7">
        <w:rPr>
          <w:rFonts w:cstheme="minorHAnsi"/>
          <w:sz w:val="22"/>
          <w:szCs w:val="22"/>
        </w:rPr>
        <w:t>Para plantear la solución de este problema</w:t>
      </w:r>
      <w:r w:rsidR="001F2E8E" w:rsidRPr="004813B7">
        <w:rPr>
          <w:rFonts w:cstheme="minorHAnsi"/>
          <w:sz w:val="22"/>
          <w:szCs w:val="22"/>
        </w:rPr>
        <w:t xml:space="preserve"> es posible pensarlo en pri</w:t>
      </w:r>
      <w:r w:rsidR="00F42263" w:rsidRPr="004813B7">
        <w:rPr>
          <w:rFonts w:cstheme="minorHAnsi"/>
          <w:sz w:val="22"/>
          <w:szCs w:val="22"/>
        </w:rPr>
        <w:t>ncipio a través de una formulación no</w:t>
      </w:r>
      <w:r w:rsidR="00281119" w:rsidRPr="004813B7">
        <w:rPr>
          <w:rFonts w:cstheme="minorHAnsi"/>
          <w:sz w:val="22"/>
          <w:szCs w:val="22"/>
        </w:rPr>
        <w:t xml:space="preserve"> lineal, como se presenta a continuación:</w:t>
      </w:r>
    </w:p>
    <w:p w14:paraId="484E0D5C" w14:textId="0A557F2E" w:rsidR="00D230E3" w:rsidRPr="004813B7" w:rsidRDefault="00D230E3" w:rsidP="00D230E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57CD2FB4" w14:textId="5D560632" w:rsidR="00D230E3" w:rsidRPr="004813B7" w:rsidRDefault="00D230E3" w:rsidP="00D230E3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 xml:space="preserve">Formulación </w:t>
      </w:r>
      <w:r w:rsidR="006422A6" w:rsidRPr="004813B7">
        <w:rPr>
          <w:rFonts w:cstheme="minorHAnsi"/>
          <w:b/>
          <w:sz w:val="22"/>
          <w:szCs w:val="22"/>
        </w:rPr>
        <w:t>matemática</w:t>
      </w:r>
      <w:r w:rsidR="00B35F8C" w:rsidRPr="004813B7">
        <w:rPr>
          <w:rFonts w:cstheme="minorHAnsi"/>
          <w:b/>
          <w:sz w:val="22"/>
          <w:szCs w:val="22"/>
        </w:rPr>
        <w:t xml:space="preserve"> (No Lineal)</w:t>
      </w:r>
      <w:r w:rsidR="006422A6" w:rsidRPr="004813B7">
        <w:rPr>
          <w:rFonts w:cstheme="minorHAnsi"/>
          <w:b/>
          <w:sz w:val="22"/>
          <w:szCs w:val="22"/>
        </w:rPr>
        <w:t>:</w:t>
      </w:r>
    </w:p>
    <w:p w14:paraId="5D471E6F" w14:textId="77777777" w:rsidR="006422A6" w:rsidRPr="004813B7" w:rsidRDefault="006422A6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75FCAD9D" w14:textId="02E65955" w:rsidR="006422A6" w:rsidRPr="004813B7" w:rsidRDefault="006422A6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>Conjuntos:</w:t>
      </w:r>
    </w:p>
    <w:p w14:paraId="7FBE396B" w14:textId="57D5F49E" w:rsidR="006422A6" w:rsidRPr="004813B7" w:rsidRDefault="00C07E7D" w:rsidP="006422A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F:Conjunto de Facultades</m:t>
          </m:r>
        </m:oMath>
      </m:oMathPara>
    </w:p>
    <w:p w14:paraId="5B1CCCE7" w14:textId="0958424C" w:rsidR="00941974" w:rsidRPr="004813B7" w:rsidRDefault="00E9386F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F:{Ingeniería, Ciencias, Administración, Artes, Derecho y Economía}</m:t>
          </m:r>
        </m:oMath>
      </m:oMathPara>
    </w:p>
    <w:p w14:paraId="6E2288E2" w14:textId="77777777" w:rsidR="00064E68" w:rsidRPr="004813B7" w:rsidRDefault="00064E68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7DEC583" w14:textId="2DC1798D" w:rsidR="00064E68" w:rsidRPr="004813B7" w:rsidRDefault="00064E68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F:Conjunto de Sedes</m:t>
          </m:r>
        </m:oMath>
      </m:oMathPara>
    </w:p>
    <w:p w14:paraId="584BE76A" w14:textId="2DCD639C" w:rsidR="00064E68" w:rsidRPr="004813B7" w:rsidRDefault="00E9386F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S:{Oriente, Norte, Sur,Occidente}</m:t>
          </m:r>
        </m:oMath>
      </m:oMathPara>
    </w:p>
    <w:p w14:paraId="6E8D3F1F" w14:textId="77777777" w:rsidR="00530AD8" w:rsidRPr="004813B7" w:rsidRDefault="00530AD8" w:rsidP="00064E68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172B036" w14:textId="7683850B" w:rsidR="00064E68" w:rsidRPr="004813B7" w:rsidRDefault="00C31207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Parámetros:</w:t>
      </w:r>
    </w:p>
    <w:p w14:paraId="57A36581" w14:textId="77777777" w:rsidR="00E10F4B" w:rsidRPr="004813B7" w:rsidRDefault="00D01E6B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r>
            <w:rPr>
              <w:rFonts w:ascii="Cambria Math" w:hAnsi="Cambria Math" w:cstheme="minorHAnsi"/>
              <w:sz w:val="22"/>
              <w:szCs w:val="22"/>
            </w:rPr>
            <m:t>Beneficio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tener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facultad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f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en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sede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</m:oMath>
      </m:oMathPara>
    </w:p>
    <w:p w14:paraId="7C6E1D7B" w14:textId="0779684F" w:rsidR="00C31207" w:rsidRPr="004813B7" w:rsidRDefault="008D02D0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(en millones de pesos al año)</m:t>
          </m:r>
        </m:oMath>
      </m:oMathPara>
    </w:p>
    <w:p w14:paraId="130DCD7D" w14:textId="77777777" w:rsidR="00E10F4B" w:rsidRPr="004813B7" w:rsidRDefault="00E10F4B" w:rsidP="009419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8FF94A2" w14:textId="77777777" w:rsidR="00E10F4B" w:rsidRPr="004813B7" w:rsidRDefault="00D01E6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r>
            <w:rPr>
              <w:rFonts w:ascii="Cambria Math" w:hAnsi="Cambria Math" w:cstheme="minorHAnsi"/>
              <w:sz w:val="22"/>
              <w:szCs w:val="22"/>
            </w:rPr>
            <m:t>Comunicaciones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entre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facultad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f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y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facultad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</m:oMath>
      </m:oMathPara>
    </w:p>
    <w:p w14:paraId="58D99948" w14:textId="22C98BA9" w:rsidR="008D02D0" w:rsidRPr="004813B7" w:rsidRDefault="00FE0999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(en millones de unidades al año)</m:t>
          </m:r>
        </m:oMath>
      </m:oMathPara>
    </w:p>
    <w:p w14:paraId="44DAC86D" w14:textId="77777777" w:rsidR="00E10F4B" w:rsidRPr="004813B7" w:rsidRDefault="00E10F4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9BD3E7" w14:textId="725BB11B" w:rsidR="00D06D4D" w:rsidRPr="004813B7" w:rsidRDefault="00D01E6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se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r>
            <w:rPr>
              <w:rFonts w:ascii="Cambria Math" w:hAnsi="Cambria Math" w:cstheme="minorHAnsi"/>
              <w:sz w:val="22"/>
              <w:szCs w:val="22"/>
            </w:rPr>
            <m:t>Costos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comunicaciones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entre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sede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y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la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sede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2"/>
              <w:szCs w:val="22"/>
            </w:rPr>
            <m:t>e</m:t>
          </m:r>
        </m:oMath>
      </m:oMathPara>
    </w:p>
    <w:p w14:paraId="0CB502C8" w14:textId="2712E299" w:rsidR="00752EFB" w:rsidRPr="001D3704" w:rsidRDefault="00752EFB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(en millones de pesos colombianos)</m:t>
          </m:r>
        </m:oMath>
      </m:oMathPara>
    </w:p>
    <w:p w14:paraId="1EE755A7" w14:textId="77777777" w:rsidR="001D3704" w:rsidRDefault="001D3704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A836395" w14:textId="77777777" w:rsidR="001D3704" w:rsidRPr="004813B7" w:rsidRDefault="001D3704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BAB10ED" w14:textId="77777777" w:rsidR="00752EFB" w:rsidRPr="004813B7" w:rsidRDefault="00752EFB" w:rsidP="00E10F4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3968665" w14:textId="34B9749A" w:rsidR="00752EFB" w:rsidRPr="004813B7" w:rsidRDefault="00752EFB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Variables de decisión:</w:t>
      </w:r>
    </w:p>
    <w:p w14:paraId="776D0A8D" w14:textId="5E4B25BA" w:rsidR="00AF07F4" w:rsidRPr="004813B7" w:rsidRDefault="00D01E6B" w:rsidP="00910399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1,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si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facultad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∈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se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encuentra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ubicada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en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sede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∈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dlc</m:t>
                  </m:r>
                </m:e>
              </m:eqArr>
            </m:e>
          </m:d>
        </m:oMath>
      </m:oMathPara>
    </w:p>
    <w:p w14:paraId="4346C45C" w14:textId="77777777" w:rsidR="00AF07F4" w:rsidRPr="004813B7" w:rsidRDefault="00AF07F4" w:rsidP="00752EF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ACAE13D" w14:textId="32B8C69B" w:rsidR="004A0906" w:rsidRPr="004813B7" w:rsidRDefault="004A0906" w:rsidP="004A090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Función Objetivo:</w:t>
      </w:r>
    </w:p>
    <w:p w14:paraId="49D47890" w14:textId="77777777" w:rsidR="004A0906" w:rsidRPr="004813B7" w:rsidRDefault="004A0906" w:rsidP="004A090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</w:p>
    <w:p w14:paraId="5EB9D302" w14:textId="3D47F356" w:rsidR="00D82739" w:rsidRPr="004813B7" w:rsidRDefault="00D82739" w:rsidP="00D82739">
      <w:pPr>
        <w:pStyle w:val="ListParagraph"/>
        <w:autoSpaceDE w:val="0"/>
        <w:autoSpaceDN w:val="0"/>
        <w:adjustRightInd w:val="0"/>
        <w:spacing w:after="18"/>
        <w:ind w:left="1080"/>
        <w:rPr>
          <w:rFonts w:asciiTheme="majorHAnsi" w:eastAsiaTheme="minorEastAsia" w:hAnsiTheme="majorHAnsi" w:cstheme="majorHAnsi"/>
          <w:color w:val="000000"/>
          <w:sz w:val="22"/>
          <w:szCs w:val="22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Max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fs</m:t>
                      </m:r>
                    </m:sub>
                  </m:sSub>
                  <m:r>
                    <w:rPr>
                      <w:rFonts w:ascii="Cambria Math" w:eastAsiaTheme="minorHAnsi" w:hAnsi="Cambria Math" w:cstheme="minorHAnsi"/>
                      <w:color w:val="000000"/>
                      <w:sz w:val="22"/>
                      <w:szCs w:val="22"/>
                      <w:lang w:val="es-CO"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fs</m:t>
                      </m:r>
                    </m:sub>
                  </m:sSub>
                </m:e>
              </m:nary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-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a∈F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z w:val="22"/>
                          <w:szCs w:val="22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color w:val="000000"/>
                          <w:sz w:val="22"/>
                          <w:szCs w:val="22"/>
                          <w:lang w:val="es-CO"/>
                        </w:rPr>
                        <m:t>s∈S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z w:val="22"/>
                              <w:szCs w:val="22"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22"/>
                              <w:szCs w:val="22"/>
                              <w:lang w:val="es-CO"/>
                            </w:rPr>
                            <m:t>e∈S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fs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val="es-CO"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ae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val="es-CO"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fa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val="es-CO"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se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3FDBF610" w14:textId="26FFB979" w:rsidR="007E2E19" w:rsidRPr="004813B7" w:rsidRDefault="007E2E19" w:rsidP="007E2E19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AD947E4" w14:textId="77777777" w:rsidR="00FE630D" w:rsidRPr="004813B7" w:rsidRDefault="00FE630D" w:rsidP="00FE630D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Restricciones:</w:t>
      </w:r>
    </w:p>
    <w:p w14:paraId="1718BB61" w14:textId="77777777" w:rsidR="00FE630D" w:rsidRPr="004813B7" w:rsidRDefault="00FE630D" w:rsidP="001525A8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</w:p>
    <w:p w14:paraId="0C141119" w14:textId="6759E228" w:rsidR="00AF07F4" w:rsidRPr="00205AEB" w:rsidRDefault="006E7A75" w:rsidP="001525A8">
      <w:pPr>
        <w:pStyle w:val="Default"/>
        <w:widowControl w:val="0"/>
        <w:numPr>
          <w:ilvl w:val="0"/>
          <w:numId w:val="39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bCs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 xml:space="preserve">Todas las facultades se </w:t>
      </w:r>
      <w:r w:rsidR="001751DA">
        <w:rPr>
          <w:rFonts w:eastAsiaTheme="minorEastAsia" w:cstheme="minorHAnsi"/>
          <w:bCs/>
          <w:sz w:val="22"/>
          <w:szCs w:val="22"/>
        </w:rPr>
        <w:t>encuentran dentro de una sede</w:t>
      </w:r>
    </w:p>
    <w:p w14:paraId="14F8CE31" w14:textId="29D2C5A4" w:rsidR="00E10F4B" w:rsidRPr="00AF07F4" w:rsidRDefault="00D01E6B" w:rsidP="001525A8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s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</m:t>
          </m:r>
          <m:r>
            <w:rPr>
              <w:rFonts w:ascii="Cambria Math" w:hAnsi="Cambria Math" w:cstheme="majorHAnsi"/>
              <w:sz w:val="22"/>
              <w:szCs w:val="22"/>
            </w:rPr>
            <m:t>f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="Cambria Math" w:cstheme="majorHAnsi"/>
              <w:sz w:val="22"/>
              <w:szCs w:val="22"/>
            </w:rPr>
            <m:t>F</m:t>
          </m:r>
        </m:oMath>
      </m:oMathPara>
    </w:p>
    <w:p w14:paraId="4CEF6039" w14:textId="77056FCB" w:rsidR="00AF07F4" w:rsidRPr="00AF07F4" w:rsidRDefault="001751DA" w:rsidP="001525A8">
      <w:pPr>
        <w:pStyle w:val="Default"/>
        <w:widowControl w:val="0"/>
        <w:numPr>
          <w:ilvl w:val="0"/>
          <w:numId w:val="39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sedes tienen al menos una facultad</w:t>
      </w:r>
    </w:p>
    <w:p w14:paraId="10A289B5" w14:textId="41A31E6B" w:rsidR="00AF07F4" w:rsidRPr="00AF07F4" w:rsidRDefault="00D01E6B" w:rsidP="001525A8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≥1  ∀ 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</m:oMath>
      </m:oMathPara>
    </w:p>
    <w:p w14:paraId="61BC7314" w14:textId="5B30F614" w:rsidR="00AF07F4" w:rsidRPr="004813B7" w:rsidRDefault="001751DA" w:rsidP="001525A8">
      <w:pPr>
        <w:pStyle w:val="Default"/>
        <w:widowControl w:val="0"/>
        <w:numPr>
          <w:ilvl w:val="0"/>
          <w:numId w:val="39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sedes tienen máximo tres facultades</w:t>
      </w:r>
    </w:p>
    <w:p w14:paraId="4533175F" w14:textId="15F4E518" w:rsidR="00AF07F4" w:rsidRPr="00AF07F4" w:rsidRDefault="00D01E6B" w:rsidP="001525A8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≤3  ∀ 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="Cambria Math" w:cstheme="majorHAnsi"/>
              <w:sz w:val="22"/>
              <w:szCs w:val="22"/>
            </w:rPr>
            <m:t>S</m:t>
          </m:r>
        </m:oMath>
      </m:oMathPara>
    </w:p>
    <w:p w14:paraId="5298494F" w14:textId="11E3186E" w:rsidR="00AF07F4" w:rsidRPr="00AF07F4" w:rsidRDefault="001751DA" w:rsidP="001525A8">
      <w:pPr>
        <w:pStyle w:val="Default"/>
        <w:widowControl w:val="0"/>
        <w:numPr>
          <w:ilvl w:val="0"/>
          <w:numId w:val="39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Naturaleza de las variables</w:t>
      </w:r>
    </w:p>
    <w:p w14:paraId="5A2C02BF" w14:textId="2BEEE91B" w:rsidR="00AF07F4" w:rsidRPr="001525A8" w:rsidRDefault="00D01E6B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0,1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 xml:space="preserve"> ∀ s∈S,f∈F </m:t>
          </m:r>
        </m:oMath>
      </m:oMathPara>
    </w:p>
    <w:p w14:paraId="39F15086" w14:textId="77777777" w:rsidR="00AF07F4" w:rsidRPr="004813B7" w:rsidRDefault="00AF07F4" w:rsidP="009103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F76569C" w14:textId="77777777" w:rsidR="00B35F8C" w:rsidRPr="004813B7" w:rsidRDefault="00B35F8C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99F9BB" w14:textId="7BDA56A2" w:rsidR="00B35F8C" w:rsidRDefault="00281119" w:rsidP="0028111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eastAsiaTheme="minorEastAsia" w:cstheme="minorHAnsi"/>
          <w:sz w:val="22"/>
          <w:szCs w:val="22"/>
        </w:rPr>
        <w:t>En esta formulación</w:t>
      </w:r>
      <w:r w:rsidR="00F355F0">
        <w:rPr>
          <w:rFonts w:eastAsiaTheme="minorEastAsia" w:cstheme="minorHAnsi"/>
          <w:sz w:val="22"/>
          <w:szCs w:val="22"/>
        </w:rPr>
        <w:t xml:space="preserve">, específicamente </w:t>
      </w:r>
      <w:r w:rsidR="00D75B78">
        <w:rPr>
          <w:rFonts w:eastAsiaTheme="minorEastAsia" w:cstheme="minorHAnsi"/>
          <w:sz w:val="22"/>
          <w:szCs w:val="22"/>
        </w:rPr>
        <w:t xml:space="preserve">en la </w:t>
      </w:r>
      <w:r w:rsidR="001F7A3A">
        <w:rPr>
          <w:rFonts w:eastAsiaTheme="minorEastAsia" w:cstheme="minorHAnsi"/>
          <w:sz w:val="22"/>
          <w:szCs w:val="22"/>
        </w:rPr>
        <w:t>función</w:t>
      </w:r>
      <w:r w:rsidR="00D75B78">
        <w:rPr>
          <w:rFonts w:eastAsiaTheme="minorEastAsia" w:cstheme="minorHAnsi"/>
          <w:sz w:val="22"/>
          <w:szCs w:val="22"/>
        </w:rPr>
        <w:t xml:space="preserve"> objetivo, </w:t>
      </w:r>
      <w:r w:rsidR="001F7A3A">
        <w:rPr>
          <w:rFonts w:eastAsiaTheme="minorEastAsia" w:cstheme="minorHAnsi"/>
          <w:sz w:val="22"/>
          <w:szCs w:val="22"/>
        </w:rPr>
        <w:t xml:space="preserve">podemos observar la no-linealidad a través de la multiplicación entre variables </w:t>
      </w:r>
      <w:proofErr w:type="spellStart"/>
      <w:r w:rsidR="001F7A3A">
        <w:rPr>
          <w:rFonts w:eastAsiaTheme="minorEastAsia" w:cstheme="minorHAnsi"/>
          <w:sz w:val="22"/>
          <w:szCs w:val="22"/>
        </w:rPr>
        <w:t>x</w:t>
      </w:r>
      <w:r w:rsidR="00444E6B">
        <w:rPr>
          <w:rFonts w:eastAsiaTheme="minorEastAsia" w:cstheme="minorHAnsi"/>
          <w:sz w:val="22"/>
          <w:szCs w:val="22"/>
          <w:vertAlign w:val="subscript"/>
        </w:rPr>
        <w:t>fs</w:t>
      </w:r>
      <w:proofErr w:type="spellEnd"/>
      <w:r w:rsidR="00444E6B">
        <w:rPr>
          <w:rFonts w:eastAsiaTheme="minorEastAsia" w:cstheme="minorHAnsi"/>
          <w:sz w:val="22"/>
          <w:szCs w:val="22"/>
          <w:vertAlign w:val="subscript"/>
        </w:rPr>
        <w:t xml:space="preserve"> </w:t>
      </w:r>
      <w:r w:rsidR="00444E6B">
        <w:rPr>
          <w:rFonts w:eastAsiaTheme="minorEastAsia" w:cstheme="minorHAnsi"/>
          <w:sz w:val="22"/>
          <w:szCs w:val="22"/>
        </w:rPr>
        <w:t xml:space="preserve">y </w:t>
      </w:r>
      <w:proofErr w:type="spellStart"/>
      <w:r w:rsidR="00444E6B">
        <w:rPr>
          <w:rFonts w:eastAsiaTheme="minorEastAsia" w:cstheme="minorHAnsi"/>
          <w:sz w:val="22"/>
          <w:szCs w:val="22"/>
        </w:rPr>
        <w:t>x</w:t>
      </w:r>
      <w:r w:rsidR="00444E6B">
        <w:rPr>
          <w:rFonts w:eastAsiaTheme="minorEastAsia" w:cstheme="minorHAnsi"/>
          <w:sz w:val="22"/>
          <w:szCs w:val="22"/>
          <w:vertAlign w:val="subscript"/>
        </w:rPr>
        <w:t>ae</w:t>
      </w:r>
      <w:proofErr w:type="spellEnd"/>
      <w:r w:rsidR="00427D40">
        <w:rPr>
          <w:rFonts w:eastAsiaTheme="minorEastAsia" w:cstheme="minorHAnsi"/>
          <w:sz w:val="22"/>
          <w:szCs w:val="22"/>
        </w:rPr>
        <w:t xml:space="preserve">. Con el fin de pasar este problema por un optimizador lineal y recibir una respuesta valida; se vuelve necesario </w:t>
      </w:r>
      <w:r w:rsidR="00A70F09">
        <w:rPr>
          <w:rFonts w:eastAsiaTheme="minorEastAsia" w:cstheme="minorHAnsi"/>
          <w:sz w:val="22"/>
          <w:szCs w:val="22"/>
        </w:rPr>
        <w:t xml:space="preserve">transformar la formulación en una versión lineal. Esto lo realizaremos por medio de la </w:t>
      </w:r>
      <w:proofErr w:type="spellStart"/>
      <w:r w:rsidR="00A70F09">
        <w:rPr>
          <w:rFonts w:eastAsiaTheme="minorEastAsia" w:cstheme="minorHAnsi"/>
          <w:sz w:val="22"/>
          <w:szCs w:val="22"/>
        </w:rPr>
        <w:t>creacion</w:t>
      </w:r>
      <w:proofErr w:type="spellEnd"/>
      <w:r w:rsidR="00A70F09">
        <w:rPr>
          <w:rFonts w:eastAsiaTheme="minorEastAsia" w:cstheme="minorHAnsi"/>
          <w:sz w:val="22"/>
          <w:szCs w:val="22"/>
        </w:rPr>
        <w:t xml:space="preserve"> de una variable auxiliar </w:t>
      </w:r>
      <w:proofErr w:type="spellStart"/>
      <w:r w:rsidR="004C3A69">
        <w:rPr>
          <w:rFonts w:eastAsiaTheme="minorEastAsia" w:cstheme="minorHAnsi"/>
          <w:sz w:val="22"/>
          <w:szCs w:val="22"/>
        </w:rPr>
        <w:t>y</w:t>
      </w:r>
      <w:r w:rsidR="004C3A69">
        <w:rPr>
          <w:rFonts w:eastAsiaTheme="minorEastAsia" w:cstheme="minorHAnsi"/>
          <w:sz w:val="22"/>
          <w:szCs w:val="22"/>
          <w:vertAlign w:val="subscript"/>
        </w:rPr>
        <w:t>fsae</w:t>
      </w:r>
      <w:proofErr w:type="spellEnd"/>
      <w:r w:rsidR="004C3A69">
        <w:rPr>
          <w:rFonts w:eastAsiaTheme="minorEastAsia" w:cstheme="minorHAnsi"/>
          <w:sz w:val="22"/>
          <w:szCs w:val="22"/>
        </w:rPr>
        <w:t xml:space="preserve">, cuyo valor depende </w:t>
      </w:r>
      <w:r w:rsidR="008F2CB9">
        <w:rPr>
          <w:rFonts w:eastAsiaTheme="minorEastAsia" w:cstheme="minorHAnsi"/>
          <w:sz w:val="22"/>
          <w:szCs w:val="22"/>
        </w:rPr>
        <w:t xml:space="preserve">de los valores que pueden adquirir las variables </w:t>
      </w:r>
      <w:proofErr w:type="spellStart"/>
      <w:r w:rsidR="008F2CB9">
        <w:rPr>
          <w:rFonts w:eastAsiaTheme="minorEastAsia" w:cstheme="minorHAnsi"/>
          <w:sz w:val="22"/>
          <w:szCs w:val="22"/>
        </w:rPr>
        <w:t>x</w:t>
      </w:r>
      <w:r w:rsidR="008F2CB9">
        <w:rPr>
          <w:rFonts w:eastAsiaTheme="minorEastAsia" w:cstheme="minorHAnsi"/>
          <w:sz w:val="22"/>
          <w:szCs w:val="22"/>
          <w:vertAlign w:val="subscript"/>
        </w:rPr>
        <w:t>fs</w:t>
      </w:r>
      <w:proofErr w:type="spellEnd"/>
      <w:r w:rsidR="008F2CB9">
        <w:rPr>
          <w:rFonts w:eastAsiaTheme="minorEastAsia" w:cstheme="minorHAnsi"/>
          <w:sz w:val="22"/>
          <w:szCs w:val="22"/>
          <w:vertAlign w:val="subscript"/>
        </w:rPr>
        <w:t xml:space="preserve"> </w:t>
      </w:r>
      <w:r w:rsidR="008F2CB9">
        <w:rPr>
          <w:rFonts w:eastAsiaTheme="minorEastAsia" w:cstheme="minorHAnsi"/>
          <w:sz w:val="22"/>
          <w:szCs w:val="22"/>
        </w:rPr>
        <w:t xml:space="preserve">y </w:t>
      </w:r>
      <w:proofErr w:type="spellStart"/>
      <w:r w:rsidR="008F2CB9">
        <w:rPr>
          <w:rFonts w:eastAsiaTheme="minorEastAsia" w:cstheme="minorHAnsi"/>
          <w:sz w:val="22"/>
          <w:szCs w:val="22"/>
        </w:rPr>
        <w:t>x</w:t>
      </w:r>
      <w:r w:rsidR="008F2CB9">
        <w:rPr>
          <w:rFonts w:eastAsiaTheme="minorEastAsia" w:cstheme="minorHAnsi"/>
          <w:sz w:val="22"/>
          <w:szCs w:val="22"/>
          <w:vertAlign w:val="subscript"/>
        </w:rPr>
        <w:t>ae</w:t>
      </w:r>
      <w:proofErr w:type="spellEnd"/>
      <w:r w:rsidR="008F2CB9">
        <w:rPr>
          <w:rFonts w:eastAsiaTheme="minorEastAsia" w:cstheme="minorHAnsi"/>
          <w:sz w:val="22"/>
          <w:szCs w:val="22"/>
        </w:rPr>
        <w:t>.</w:t>
      </w:r>
    </w:p>
    <w:p w14:paraId="3CF3E7EC" w14:textId="5A6BB4B2" w:rsidR="008F2CB9" w:rsidRDefault="008F2CB9" w:rsidP="0028111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Definimos el valor que puede tener </w:t>
      </w:r>
      <w:proofErr w:type="spellStart"/>
      <w:r>
        <w:rPr>
          <w:rFonts w:eastAsiaTheme="minorEastAsia" w:cstheme="minorHAnsi"/>
          <w:sz w:val="22"/>
          <w:szCs w:val="22"/>
        </w:rPr>
        <w:t>y</w:t>
      </w:r>
      <w:r>
        <w:rPr>
          <w:rFonts w:eastAsiaTheme="minorEastAsia" w:cstheme="minorHAnsi"/>
          <w:sz w:val="22"/>
          <w:szCs w:val="22"/>
          <w:vertAlign w:val="subscript"/>
        </w:rPr>
        <w:t>fsae</w:t>
      </w:r>
      <w:proofErr w:type="spellEnd"/>
      <w:r>
        <w:rPr>
          <w:rFonts w:eastAsiaTheme="minorEastAsia" w:cstheme="minorHAnsi"/>
          <w:sz w:val="22"/>
          <w:szCs w:val="22"/>
          <w:vertAlign w:val="subscript"/>
        </w:rPr>
        <w:t xml:space="preserve"> </w:t>
      </w:r>
      <w:r w:rsidR="00952BFC">
        <w:rPr>
          <w:rFonts w:eastAsiaTheme="minorEastAsia" w:cstheme="minorHAnsi"/>
          <w:sz w:val="22"/>
          <w:szCs w:val="22"/>
        </w:rPr>
        <w:t>por medio de la siguiente tabla de verdad:</w:t>
      </w:r>
    </w:p>
    <w:p w14:paraId="04F4F295" w14:textId="77777777" w:rsidR="008F2CB9" w:rsidRDefault="008F2CB9" w:rsidP="0028111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986"/>
        <w:gridCol w:w="1983"/>
        <w:gridCol w:w="1983"/>
      </w:tblGrid>
      <w:tr w:rsidR="008F2CB9" w14:paraId="6133D415" w14:textId="7175665D" w:rsidTr="008F2CB9">
        <w:tc>
          <w:tcPr>
            <w:tcW w:w="1986" w:type="dxa"/>
          </w:tcPr>
          <w:p w14:paraId="3A38BAE7" w14:textId="6CFA86B1" w:rsidR="008F2CB9" w:rsidRPr="00E65517" w:rsidRDefault="008F2CB9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b/>
                <w:bCs/>
              </w:rPr>
            </w:pPr>
            <w:proofErr w:type="spellStart"/>
            <w:r w:rsidRPr="00E65517">
              <w:rPr>
                <w:rFonts w:eastAsiaTheme="minorEastAsia" w:cstheme="minorHAnsi"/>
                <w:b/>
                <w:bCs/>
              </w:rPr>
              <w:t>y</w:t>
            </w:r>
            <w:r w:rsidRPr="00E65517">
              <w:rPr>
                <w:rFonts w:eastAsiaTheme="minorEastAsia" w:cstheme="minorHAnsi"/>
                <w:b/>
                <w:bCs/>
                <w:vertAlign w:val="subscript"/>
              </w:rPr>
              <w:t>fsae</w:t>
            </w:r>
            <w:proofErr w:type="spellEnd"/>
            <w:r w:rsidRPr="00E65517">
              <w:rPr>
                <w:rFonts w:eastAsiaTheme="minorEastAsia" w:cstheme="minorHAnsi"/>
                <w:b/>
                <w:bCs/>
                <w:vertAlign w:val="subscript"/>
              </w:rPr>
              <w:t xml:space="preserve"> </w:t>
            </w:r>
            <w:r w:rsidRPr="00E65517">
              <w:rPr>
                <w:rFonts w:eastAsiaTheme="minorEastAsia" w:cstheme="minorHAnsi"/>
                <w:b/>
                <w:bCs/>
              </w:rPr>
              <w:t>(</w:t>
            </w:r>
            <w:proofErr w:type="spellStart"/>
            <w:r w:rsidRPr="00E65517">
              <w:rPr>
                <w:rFonts w:eastAsiaTheme="minorEastAsia" w:cstheme="minorHAnsi"/>
                <w:b/>
                <w:bCs/>
              </w:rPr>
              <w:t>x</w:t>
            </w:r>
            <w:r w:rsidRPr="00E65517">
              <w:rPr>
                <w:rFonts w:eastAsiaTheme="minorEastAsia" w:cstheme="minorHAnsi"/>
                <w:b/>
                <w:bCs/>
                <w:vertAlign w:val="subscript"/>
              </w:rPr>
              <w:t>fs</w:t>
            </w:r>
            <w:proofErr w:type="spellEnd"/>
            <w:r w:rsidR="00E65517" w:rsidRPr="00E65517">
              <w:rPr>
                <w:rFonts w:eastAsiaTheme="minorEastAsia" w:cstheme="minorHAnsi"/>
                <w:b/>
                <w:bCs/>
                <w:vertAlign w:val="subscript"/>
              </w:rPr>
              <w:t xml:space="preserve"> </w:t>
            </w:r>
            <w:r w:rsidR="00C94331" w:rsidRPr="00E65517">
              <w:rPr>
                <w:rFonts w:eastAsiaTheme="minorEastAsia" w:cstheme="minorHAnsi"/>
                <w:b/>
                <w:bCs/>
              </w:rPr>
              <w:t>Λ</w:t>
            </w:r>
            <w:r w:rsidR="00E65517" w:rsidRPr="00E65517"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 w:rsidR="00E65517" w:rsidRPr="00E65517">
              <w:rPr>
                <w:rFonts w:eastAsiaTheme="minorEastAsia" w:cstheme="minorHAnsi"/>
                <w:b/>
                <w:bCs/>
              </w:rPr>
              <w:t>x</w:t>
            </w:r>
            <w:r w:rsidR="00E65517" w:rsidRPr="00E65517">
              <w:rPr>
                <w:rFonts w:eastAsiaTheme="minorEastAsia" w:cstheme="minorHAnsi"/>
                <w:b/>
                <w:bCs/>
                <w:vertAlign w:val="subscript"/>
              </w:rPr>
              <w:t>ae</w:t>
            </w:r>
            <w:proofErr w:type="spellEnd"/>
            <w:r w:rsidR="00E65517" w:rsidRPr="00E65517">
              <w:rPr>
                <w:rFonts w:eastAsiaTheme="minorEastAsia" w:cstheme="minorHAnsi"/>
                <w:b/>
                <w:bCs/>
                <w:vertAlign w:val="subscript"/>
              </w:rPr>
              <w:t>)</w:t>
            </w:r>
          </w:p>
        </w:tc>
        <w:tc>
          <w:tcPr>
            <w:tcW w:w="1983" w:type="dxa"/>
          </w:tcPr>
          <w:p w14:paraId="2D66F0E2" w14:textId="6615ACD8" w:rsidR="008F2CB9" w:rsidRPr="00E65517" w:rsidRDefault="008F2CB9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b/>
                <w:bCs/>
              </w:rPr>
            </w:pPr>
            <w:proofErr w:type="spellStart"/>
            <w:r w:rsidRPr="00E65517">
              <w:rPr>
                <w:rFonts w:eastAsiaTheme="minorEastAsia" w:cstheme="minorHAnsi"/>
                <w:b/>
                <w:bCs/>
              </w:rPr>
              <w:t>x</w:t>
            </w:r>
            <w:r w:rsidRPr="00E65517">
              <w:rPr>
                <w:rFonts w:eastAsiaTheme="minorEastAsia" w:cstheme="minorHAnsi"/>
                <w:b/>
                <w:bCs/>
                <w:vertAlign w:val="subscript"/>
              </w:rPr>
              <w:t>fs</w:t>
            </w:r>
            <w:proofErr w:type="spellEnd"/>
          </w:p>
        </w:tc>
        <w:tc>
          <w:tcPr>
            <w:tcW w:w="1983" w:type="dxa"/>
          </w:tcPr>
          <w:p w14:paraId="3FE4F55F" w14:textId="52C3D79D" w:rsidR="008F2CB9" w:rsidRPr="00E65517" w:rsidRDefault="008F2CB9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b/>
                <w:bCs/>
              </w:rPr>
            </w:pPr>
            <w:proofErr w:type="spellStart"/>
            <w:r w:rsidRPr="00E65517">
              <w:rPr>
                <w:rFonts w:eastAsiaTheme="minorEastAsia" w:cstheme="minorHAnsi"/>
                <w:b/>
                <w:bCs/>
              </w:rPr>
              <w:t>x</w:t>
            </w:r>
            <w:r w:rsidRPr="00E65517">
              <w:rPr>
                <w:rFonts w:eastAsiaTheme="minorEastAsia" w:cstheme="minorHAnsi"/>
                <w:b/>
                <w:bCs/>
                <w:vertAlign w:val="subscript"/>
              </w:rPr>
              <w:t>ae</w:t>
            </w:r>
            <w:proofErr w:type="spellEnd"/>
          </w:p>
        </w:tc>
      </w:tr>
      <w:tr w:rsidR="008F2CB9" w14:paraId="57090593" w14:textId="3452D239" w:rsidTr="008F2CB9">
        <w:tc>
          <w:tcPr>
            <w:tcW w:w="1986" w:type="dxa"/>
          </w:tcPr>
          <w:p w14:paraId="1C5C1C7F" w14:textId="00476F48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  <w:tc>
          <w:tcPr>
            <w:tcW w:w="1983" w:type="dxa"/>
          </w:tcPr>
          <w:p w14:paraId="14BDF913" w14:textId="620E1628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  <w:tc>
          <w:tcPr>
            <w:tcW w:w="1983" w:type="dxa"/>
          </w:tcPr>
          <w:p w14:paraId="6857B5E3" w14:textId="5174DF10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</w:tr>
      <w:tr w:rsidR="008F2CB9" w14:paraId="7A1295D9" w14:textId="10DBB835" w:rsidTr="008F2CB9">
        <w:tc>
          <w:tcPr>
            <w:tcW w:w="1986" w:type="dxa"/>
          </w:tcPr>
          <w:p w14:paraId="1027B0AC" w14:textId="1936E9A8" w:rsidR="008F2CB9" w:rsidRDefault="001E325B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  <w:tc>
          <w:tcPr>
            <w:tcW w:w="1983" w:type="dxa"/>
          </w:tcPr>
          <w:p w14:paraId="5DB168E9" w14:textId="0B9E3D2F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  <w:tc>
          <w:tcPr>
            <w:tcW w:w="1983" w:type="dxa"/>
          </w:tcPr>
          <w:p w14:paraId="58369528" w14:textId="509DFBC8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1</w:t>
            </w:r>
          </w:p>
        </w:tc>
      </w:tr>
      <w:tr w:rsidR="008F2CB9" w14:paraId="6CC4E33C" w14:textId="65FEE55A" w:rsidTr="008F2CB9">
        <w:tc>
          <w:tcPr>
            <w:tcW w:w="1986" w:type="dxa"/>
          </w:tcPr>
          <w:p w14:paraId="360B928E" w14:textId="6AAE86C7" w:rsidR="008F2CB9" w:rsidRDefault="001E325B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  <w:tc>
          <w:tcPr>
            <w:tcW w:w="1983" w:type="dxa"/>
          </w:tcPr>
          <w:p w14:paraId="75021AA3" w14:textId="57D0FAFA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14:paraId="7EB1A2CE" w14:textId="07392210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0</w:t>
            </w:r>
          </w:p>
        </w:tc>
      </w:tr>
      <w:tr w:rsidR="008F2CB9" w14:paraId="7285DEAE" w14:textId="53FAB2E6" w:rsidTr="008F2CB9">
        <w:tc>
          <w:tcPr>
            <w:tcW w:w="1986" w:type="dxa"/>
          </w:tcPr>
          <w:p w14:paraId="584E7719" w14:textId="44757BB3" w:rsidR="008F2CB9" w:rsidRDefault="001E325B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14:paraId="553BCF20" w14:textId="35DC801A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14:paraId="53AE0296" w14:textId="672B3970" w:rsidR="008F2CB9" w:rsidRDefault="00E65517" w:rsidP="001E325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1</w:t>
            </w:r>
          </w:p>
        </w:tc>
      </w:tr>
    </w:tbl>
    <w:p w14:paraId="7CE364CA" w14:textId="78286A1F" w:rsidR="008F2CB9" w:rsidRPr="001E325B" w:rsidRDefault="001E325B" w:rsidP="008F2CB9">
      <w:pPr>
        <w:pStyle w:val="Default"/>
        <w:widowControl w:val="0"/>
        <w:spacing w:before="2" w:line="276" w:lineRule="auto"/>
        <w:ind w:right="62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Una vez tenemos definido los valores que puede adquirir </w:t>
      </w:r>
      <w:proofErr w:type="spellStart"/>
      <w:r>
        <w:rPr>
          <w:rFonts w:eastAsiaTheme="minorEastAsia" w:cstheme="minorHAnsi"/>
          <w:sz w:val="22"/>
          <w:szCs w:val="22"/>
        </w:rPr>
        <w:t>y</w:t>
      </w:r>
      <w:r>
        <w:rPr>
          <w:rFonts w:eastAsiaTheme="minorEastAsia" w:cstheme="minorHAnsi"/>
          <w:sz w:val="22"/>
          <w:szCs w:val="22"/>
          <w:vertAlign w:val="subscript"/>
        </w:rPr>
        <w:t>fsae</w:t>
      </w:r>
      <w:proofErr w:type="spellEnd"/>
      <w:r>
        <w:rPr>
          <w:rFonts w:eastAsiaTheme="minorEastAsia" w:cstheme="minorHAnsi"/>
          <w:sz w:val="22"/>
          <w:szCs w:val="22"/>
          <w:vertAlign w:val="subscript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basado en los valores que pueden adquirir </w:t>
      </w:r>
      <w:proofErr w:type="spellStart"/>
      <w:r>
        <w:rPr>
          <w:rFonts w:eastAsiaTheme="minorEastAsia" w:cstheme="minorHAnsi"/>
          <w:sz w:val="22"/>
          <w:szCs w:val="22"/>
        </w:rPr>
        <w:t>x</w:t>
      </w:r>
      <w:r>
        <w:rPr>
          <w:rFonts w:eastAsiaTheme="minorEastAsia" w:cstheme="minorHAnsi"/>
          <w:sz w:val="22"/>
          <w:szCs w:val="22"/>
          <w:vertAlign w:val="subscript"/>
        </w:rPr>
        <w:t>fs</w:t>
      </w:r>
      <w:proofErr w:type="spellEnd"/>
      <w:r>
        <w:rPr>
          <w:rFonts w:eastAsiaTheme="minorEastAsia" w:cstheme="minorHAnsi"/>
          <w:sz w:val="22"/>
          <w:szCs w:val="22"/>
          <w:vertAlign w:val="subscript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y </w:t>
      </w:r>
      <w:proofErr w:type="spellStart"/>
      <w:r>
        <w:rPr>
          <w:rFonts w:eastAsiaTheme="minorEastAsia" w:cstheme="minorHAnsi"/>
          <w:sz w:val="22"/>
          <w:szCs w:val="22"/>
        </w:rPr>
        <w:t>x</w:t>
      </w:r>
      <w:r>
        <w:rPr>
          <w:rFonts w:eastAsiaTheme="minorEastAsia" w:cstheme="minorHAnsi"/>
          <w:sz w:val="22"/>
          <w:szCs w:val="22"/>
          <w:vertAlign w:val="subscript"/>
        </w:rPr>
        <w:t>ae</w:t>
      </w:r>
      <w:proofErr w:type="spellEnd"/>
      <w:r>
        <w:rPr>
          <w:rFonts w:eastAsiaTheme="minorEastAsia" w:cstheme="minorHAnsi"/>
          <w:sz w:val="22"/>
          <w:szCs w:val="22"/>
        </w:rPr>
        <w:t xml:space="preserve"> es posible incluir esta </w:t>
      </w:r>
      <w:proofErr w:type="spellStart"/>
      <w:r>
        <w:rPr>
          <w:rFonts w:eastAsiaTheme="minorEastAsia" w:cstheme="minorHAnsi"/>
          <w:sz w:val="22"/>
          <w:szCs w:val="22"/>
        </w:rPr>
        <w:t>relacion</w:t>
      </w:r>
      <w:proofErr w:type="spellEnd"/>
      <w:r>
        <w:rPr>
          <w:rFonts w:eastAsiaTheme="minorEastAsia" w:cstheme="minorHAnsi"/>
          <w:sz w:val="22"/>
          <w:szCs w:val="22"/>
        </w:rPr>
        <w:t xml:space="preserve"> por medio de 3 nuevas restricciones, las cuale</w:t>
      </w:r>
      <w:r w:rsidR="001D3704">
        <w:rPr>
          <w:rFonts w:eastAsiaTheme="minorEastAsia" w:cstheme="minorHAnsi"/>
          <w:sz w:val="22"/>
          <w:szCs w:val="22"/>
        </w:rPr>
        <w:t>s presentamos dentro de la nueva formulación:</w:t>
      </w:r>
    </w:p>
    <w:p w14:paraId="42A8C9F1" w14:textId="77777777" w:rsidR="003712F8" w:rsidRPr="004813B7" w:rsidRDefault="003712F8" w:rsidP="0028111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FBC1F3D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CAA9CF9" w14:textId="2457116D" w:rsidR="00B35F8C" w:rsidRPr="004813B7" w:rsidRDefault="00B35F8C" w:rsidP="00B35F8C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>Formulación matemática (Lineal):</w:t>
      </w:r>
    </w:p>
    <w:p w14:paraId="1854D374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0940B833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>Conjuntos:</w:t>
      </w:r>
    </w:p>
    <w:p w14:paraId="12E732B4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F:Conjunto de Facultades</m:t>
          </m:r>
        </m:oMath>
      </m:oMathPara>
    </w:p>
    <w:p w14:paraId="4A90E361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F:{Ingeniería, Ciencias, Administración, Artes, Derecho y Economía}</m:t>
          </m:r>
        </m:oMath>
      </m:oMathPara>
    </w:p>
    <w:p w14:paraId="336FDEB9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5C03AEB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F:Conjunto de Sedes</m:t>
          </m:r>
        </m:oMath>
      </m:oMathPara>
    </w:p>
    <w:p w14:paraId="1AA12FCD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S:{Oriente, Norte, Sur,Occidente}</m:t>
          </m:r>
        </m:oMath>
      </m:oMathPara>
    </w:p>
    <w:p w14:paraId="34B38A90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D78DE7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Parámetros:</w:t>
      </w:r>
    </w:p>
    <w:p w14:paraId="766BBDB7" w14:textId="77777777" w:rsidR="00B35F8C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:Beneficio de tener la facultad f en la sede s </m:t>
          </m:r>
        </m:oMath>
      </m:oMathPara>
    </w:p>
    <w:p w14:paraId="1E5A1DC7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(en millones de pesos al año)</m:t>
          </m:r>
        </m:oMath>
      </m:oMathPara>
    </w:p>
    <w:p w14:paraId="02351E5C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ADA5257" w14:textId="77777777" w:rsidR="00B35F8C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fa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:Comunicaciones entre la facultad f y la facultad a </m:t>
          </m:r>
        </m:oMath>
      </m:oMathPara>
    </w:p>
    <w:p w14:paraId="34959FD0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(en millones de unidades al año)</m:t>
          </m:r>
        </m:oMath>
      </m:oMathPara>
    </w:p>
    <w:p w14:paraId="6B20AEA0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FD81594" w14:textId="77777777" w:rsidR="00B35F8C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se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:Costos de las comunicaciones entre la sede s y la sede e</m:t>
          </m:r>
        </m:oMath>
      </m:oMathPara>
    </w:p>
    <w:p w14:paraId="7FC0A681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(en millones de pesos colombianos)</m:t>
          </m:r>
        </m:oMath>
      </m:oMathPara>
    </w:p>
    <w:p w14:paraId="1CC0979B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384C8C9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Variables de decisión:</w:t>
      </w:r>
    </w:p>
    <w:p w14:paraId="381798B1" w14:textId="77777777" w:rsidR="00B35F8C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la facultad f se encuentra ubicada en la sede s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344C8C75" w14:textId="77777777" w:rsidR="00134B0F" w:rsidRPr="004813B7" w:rsidRDefault="00134B0F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2242902" w14:textId="77777777" w:rsidR="006C169B" w:rsidRPr="006C169B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fsae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:Variable auxiliar que representa el comportamiento de </m:t>
          </m:r>
        </m:oMath>
      </m:oMathPara>
    </w:p>
    <w:p w14:paraId="7F988277" w14:textId="019B6952" w:rsidR="00134B0F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∧ 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ae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donde f,a ∈ F;  s,e ∈ S </m:t>
          </m:r>
        </m:oMath>
      </m:oMathPara>
    </w:p>
    <w:p w14:paraId="622519CB" w14:textId="77777777" w:rsidR="00B35F8C" w:rsidRPr="004813B7" w:rsidRDefault="00B35F8C" w:rsidP="00C37101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45B7316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5AF3E1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Función Objetivo:</w:t>
      </w:r>
    </w:p>
    <w:p w14:paraId="534AACE5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</w:p>
    <w:p w14:paraId="72D7A2D5" w14:textId="3112267E" w:rsidR="00B35F8C" w:rsidRPr="004813B7" w:rsidRDefault="00B35F8C" w:rsidP="00B35F8C">
      <w:pPr>
        <w:pStyle w:val="ListParagraph"/>
        <w:autoSpaceDE w:val="0"/>
        <w:autoSpaceDN w:val="0"/>
        <w:adjustRightInd w:val="0"/>
        <w:spacing w:after="18"/>
        <w:ind w:left="1080"/>
        <w:rPr>
          <w:rFonts w:asciiTheme="majorHAnsi" w:eastAsiaTheme="minorEastAsia" w:hAnsiTheme="majorHAnsi" w:cstheme="majorHAnsi"/>
          <w:color w:val="000000"/>
          <w:sz w:val="22"/>
          <w:szCs w:val="22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Max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fs</m:t>
                      </m:r>
                    </m:sub>
                  </m:sSub>
                  <m:r>
                    <w:rPr>
                      <w:rFonts w:ascii="Cambria Math" w:eastAsiaTheme="minorHAnsi" w:hAnsi="Cambria Math" w:cstheme="minorHAnsi"/>
                      <w:color w:val="000000"/>
                      <w:sz w:val="22"/>
                      <w:szCs w:val="22"/>
                      <w:lang w:val="es-CO"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fs</m:t>
                      </m:r>
                    </m:sub>
                  </m:sSub>
                </m:e>
              </m:nary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-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f∈F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a∈F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z w:val="22"/>
                          <w:szCs w:val="22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color w:val="000000"/>
                          <w:sz w:val="22"/>
                          <w:szCs w:val="22"/>
                          <w:lang w:val="es-CO"/>
                        </w:rPr>
                        <m:t>s∈S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z w:val="22"/>
                              <w:szCs w:val="22"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22"/>
                              <w:szCs w:val="22"/>
                              <w:lang w:val="es-CO"/>
                            </w:rPr>
                            <m:t>e∈S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fsae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val="es-CO"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fa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theme="minorHAnsi"/>
                              <w:color w:val="000000"/>
                              <w:sz w:val="22"/>
                              <w:szCs w:val="22"/>
                              <w:lang w:val="es-CO" w:eastAsia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i/>
                                  <w:color w:val="000000"/>
                                  <w:sz w:val="22"/>
                                  <w:szCs w:val="22"/>
                                  <w:lang w:val="es-CO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es-CO"/>
                                </w:rPr>
                                <m:t>se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558EB6D2" w14:textId="77777777" w:rsidR="00B35F8C" w:rsidRPr="004813B7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F08706D" w14:textId="77777777" w:rsidR="00B35F8C" w:rsidRDefault="00B35F8C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Restricciones:</w:t>
      </w:r>
    </w:p>
    <w:p w14:paraId="61CDF324" w14:textId="3405CD3B" w:rsidR="00B35F8C" w:rsidRPr="004813B7" w:rsidRDefault="001751DA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Todas las facultades se encuentran dentro de una sede</w:t>
      </w:r>
    </w:p>
    <w:p w14:paraId="34F59B59" w14:textId="77777777" w:rsidR="00B35F8C" w:rsidRPr="001751DA" w:rsidRDefault="00D01E6B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s∈S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f∈F</m:t>
          </m:r>
        </m:oMath>
      </m:oMathPara>
    </w:p>
    <w:p w14:paraId="2508D367" w14:textId="77777777" w:rsidR="001751DA" w:rsidRDefault="001751DA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55750E" w14:textId="29B41BD2" w:rsidR="00B35F8C" w:rsidRPr="00AF07F4" w:rsidRDefault="001751DA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sedes tienen al menos una facultad</w:t>
      </w:r>
    </w:p>
    <w:p w14:paraId="62787E1D" w14:textId="77777777" w:rsidR="00B35F8C" w:rsidRPr="00AF07F4" w:rsidRDefault="00D01E6B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f∈F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≥1  ∀ s∈S</m:t>
          </m:r>
        </m:oMath>
      </m:oMathPara>
    </w:p>
    <w:p w14:paraId="438B0B2E" w14:textId="6061CFD6" w:rsidR="00B35F8C" w:rsidRPr="004813B7" w:rsidRDefault="001751DA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sedes tienen máximo tres facultades</w:t>
      </w:r>
    </w:p>
    <w:p w14:paraId="4838CC16" w14:textId="77777777" w:rsidR="00B35F8C" w:rsidRPr="00127B27" w:rsidRDefault="00D01E6B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f∈F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fs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≤3  ∀ s∈S</m:t>
          </m:r>
        </m:oMath>
      </m:oMathPara>
    </w:p>
    <w:p w14:paraId="2E6A185F" w14:textId="56F68CE8" w:rsidR="00127B27" w:rsidRDefault="00D02C66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La variable auxiliar </w:t>
      </w:r>
      <w:proofErr w:type="spellStart"/>
      <w:r>
        <w:rPr>
          <w:rFonts w:eastAsiaTheme="minorEastAsia" w:cstheme="minorHAnsi"/>
          <w:sz w:val="22"/>
          <w:szCs w:val="22"/>
        </w:rPr>
        <w:t>y</w:t>
      </w:r>
      <w:r>
        <w:rPr>
          <w:rFonts w:eastAsiaTheme="minorEastAsia" w:cstheme="minorHAnsi"/>
          <w:sz w:val="22"/>
          <w:szCs w:val="22"/>
          <w:vertAlign w:val="subscript"/>
        </w:rPr>
        <w:t>fsae</w:t>
      </w:r>
      <w:proofErr w:type="spellEnd"/>
      <w:r>
        <w:rPr>
          <w:rFonts w:eastAsiaTheme="minorEastAsia" w:cstheme="minorHAnsi"/>
          <w:sz w:val="22"/>
          <w:szCs w:val="22"/>
        </w:rPr>
        <w:t xml:space="preserve"> siempre será </w:t>
      </w:r>
      <w:r w:rsidR="00963219">
        <w:rPr>
          <w:rFonts w:eastAsiaTheme="minorEastAsia" w:cstheme="minorHAnsi"/>
          <w:sz w:val="22"/>
          <w:szCs w:val="22"/>
        </w:rPr>
        <w:t>menor o igual</w:t>
      </w:r>
      <w:r>
        <w:rPr>
          <w:rFonts w:eastAsiaTheme="minorEastAsia" w:cstheme="minorHAnsi"/>
          <w:sz w:val="22"/>
          <w:szCs w:val="22"/>
        </w:rPr>
        <w:t xml:space="preserve"> que </w:t>
      </w:r>
      <w:proofErr w:type="spellStart"/>
      <w:r>
        <w:rPr>
          <w:rFonts w:eastAsiaTheme="minorEastAsia" w:cstheme="minorHAnsi"/>
          <w:sz w:val="22"/>
          <w:szCs w:val="22"/>
        </w:rPr>
        <w:t>x</w:t>
      </w:r>
      <w:r>
        <w:rPr>
          <w:rFonts w:eastAsiaTheme="minorEastAsia" w:cstheme="minorHAnsi"/>
          <w:sz w:val="22"/>
          <w:szCs w:val="22"/>
          <w:vertAlign w:val="subscript"/>
        </w:rPr>
        <w:t>fs</w:t>
      </w:r>
      <w:proofErr w:type="spellEnd"/>
    </w:p>
    <w:p w14:paraId="133FB33E" w14:textId="3A0F7AC4" w:rsidR="00127B27" w:rsidRPr="00D95588" w:rsidRDefault="00D01E6B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  ∀   f,a∈F;   s,e∈S</m:t>
          </m:r>
        </m:oMath>
      </m:oMathPara>
    </w:p>
    <w:p w14:paraId="0B65E648" w14:textId="63F03994" w:rsidR="00D95588" w:rsidRDefault="00D02C66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La variable auxiliar </w:t>
      </w:r>
      <w:proofErr w:type="spellStart"/>
      <w:r>
        <w:rPr>
          <w:rFonts w:eastAsiaTheme="minorEastAsia" w:cstheme="minorHAnsi"/>
          <w:sz w:val="22"/>
          <w:szCs w:val="22"/>
        </w:rPr>
        <w:t>y</w:t>
      </w:r>
      <w:r>
        <w:rPr>
          <w:rFonts w:eastAsiaTheme="minorEastAsia" w:cstheme="minorHAnsi"/>
          <w:sz w:val="22"/>
          <w:szCs w:val="22"/>
          <w:vertAlign w:val="subscript"/>
        </w:rPr>
        <w:t>fsae</w:t>
      </w:r>
      <w:proofErr w:type="spellEnd"/>
      <w:r>
        <w:rPr>
          <w:rFonts w:eastAsiaTheme="minorEastAsia" w:cstheme="minorHAnsi"/>
          <w:sz w:val="22"/>
          <w:szCs w:val="22"/>
        </w:rPr>
        <w:t xml:space="preserve"> siempre </w:t>
      </w:r>
      <w:r w:rsidR="00963219">
        <w:rPr>
          <w:rFonts w:eastAsiaTheme="minorEastAsia" w:cstheme="minorHAnsi"/>
          <w:sz w:val="22"/>
          <w:szCs w:val="22"/>
        </w:rPr>
        <w:t>será menor o igual</w:t>
      </w:r>
      <w:r>
        <w:rPr>
          <w:rFonts w:eastAsiaTheme="minorEastAsia" w:cstheme="minorHAnsi"/>
          <w:sz w:val="22"/>
          <w:szCs w:val="22"/>
        </w:rPr>
        <w:t xml:space="preserve"> que </w:t>
      </w:r>
      <w:proofErr w:type="spellStart"/>
      <w:r>
        <w:rPr>
          <w:rFonts w:eastAsiaTheme="minorEastAsia" w:cstheme="minorHAnsi"/>
          <w:sz w:val="22"/>
          <w:szCs w:val="22"/>
        </w:rPr>
        <w:t>x</w:t>
      </w:r>
      <w:r>
        <w:rPr>
          <w:rFonts w:eastAsiaTheme="minorEastAsia" w:cstheme="minorHAnsi"/>
          <w:sz w:val="22"/>
          <w:szCs w:val="22"/>
          <w:vertAlign w:val="subscript"/>
        </w:rPr>
        <w:t>ae</w:t>
      </w:r>
      <w:proofErr w:type="spellEnd"/>
    </w:p>
    <w:p w14:paraId="0EE0DA75" w14:textId="024CACFC" w:rsidR="00D95588" w:rsidRPr="00127B27" w:rsidRDefault="00D01E6B" w:rsidP="00952BFC">
      <w:pPr>
        <w:pStyle w:val="Default"/>
        <w:widowControl w:val="0"/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  ∀   f,a∈F;   s,e∈S</m:t>
          </m:r>
        </m:oMath>
      </m:oMathPara>
    </w:p>
    <w:p w14:paraId="089022F3" w14:textId="4DFFE515" w:rsidR="00D95588" w:rsidRDefault="00952BFC" w:rsidP="00952BFC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R</w:t>
      </w:r>
      <w:r w:rsidR="00963219">
        <w:rPr>
          <w:rFonts w:eastAsiaTheme="minorEastAsia" w:cstheme="minorHAnsi"/>
          <w:sz w:val="22"/>
          <w:szCs w:val="22"/>
        </w:rPr>
        <w:t xml:space="preserve">estricción </w:t>
      </w:r>
      <w:r>
        <w:rPr>
          <w:rFonts w:eastAsiaTheme="minorEastAsia" w:cstheme="minorHAnsi"/>
          <w:sz w:val="22"/>
          <w:szCs w:val="22"/>
        </w:rPr>
        <w:t>que cubre el ultimo caso de la tabla de verdad</w:t>
      </w:r>
    </w:p>
    <w:p w14:paraId="686DDAE5" w14:textId="37A06F36" w:rsidR="001525A8" w:rsidRDefault="00D01E6B" w:rsidP="001525A8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-1   ∀   f,a∈F;   s,e∈S</m:t>
          </m:r>
        </m:oMath>
      </m:oMathPara>
    </w:p>
    <w:p w14:paraId="45FA42CE" w14:textId="7D96308A" w:rsidR="00B35F8C" w:rsidRPr="001525A8" w:rsidRDefault="001525A8" w:rsidP="001525A8">
      <w:pPr>
        <w:pStyle w:val="Default"/>
        <w:widowControl w:val="0"/>
        <w:numPr>
          <w:ilvl w:val="0"/>
          <w:numId w:val="38"/>
        </w:numPr>
        <w:spacing w:before="2" w:line="276" w:lineRule="auto"/>
        <w:ind w:left="2268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Naturaleza de las variables</w:t>
      </w:r>
    </w:p>
    <w:p w14:paraId="16556AAD" w14:textId="5E9EDC70" w:rsidR="001525A8" w:rsidRPr="00B66D7B" w:rsidRDefault="00D01E6B" w:rsidP="005A4E8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0,1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 xml:space="preserve"> ∀ s∈S,f∈F </m:t>
          </m:r>
        </m:oMath>
      </m:oMathPara>
    </w:p>
    <w:p w14:paraId="532CB97E" w14:textId="6013D023" w:rsidR="00B66D7B" w:rsidRPr="004813B7" w:rsidRDefault="00D01E6B" w:rsidP="00B35F8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fsae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≥0 ∀ s,e∈S; f,a∈F</m:t>
          </m:r>
        </m:oMath>
      </m:oMathPara>
    </w:p>
    <w:p w14:paraId="44F3EBD1" w14:textId="77777777" w:rsidR="00B35F8C" w:rsidRPr="004813B7" w:rsidRDefault="00B35F8C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C5D9AA8" w14:textId="1FD068CC" w:rsidR="005A4E87" w:rsidRDefault="005A4E87" w:rsidP="005A4E87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Implementación de</w:t>
      </w:r>
      <w:r w:rsidR="00466C40">
        <w:rPr>
          <w:rFonts w:cstheme="minorHAnsi"/>
          <w:b/>
          <w:sz w:val="22"/>
          <w:szCs w:val="22"/>
        </w:rPr>
        <w:t>l modelo en Python-</w:t>
      </w:r>
      <w:proofErr w:type="spellStart"/>
      <w:r w:rsidR="00466C40">
        <w:rPr>
          <w:rFonts w:cstheme="minorHAnsi"/>
          <w:b/>
          <w:sz w:val="22"/>
          <w:szCs w:val="22"/>
        </w:rPr>
        <w:t>Gurobi</w:t>
      </w:r>
      <w:proofErr w:type="spellEnd"/>
    </w:p>
    <w:p w14:paraId="471D4D20" w14:textId="18FD931F" w:rsidR="006465F0" w:rsidRPr="006465F0" w:rsidRDefault="006465F0" w:rsidP="006465F0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Dentro de la implementación se ejecutaron los siguientes pasos dentro del archivo Punto1.py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42"/>
        <w:gridCol w:w="4668"/>
      </w:tblGrid>
      <w:tr w:rsidR="003F6D7A" w14:paraId="34ECCA32" w14:textId="77777777" w:rsidTr="006465F0">
        <w:tc>
          <w:tcPr>
            <w:tcW w:w="4675" w:type="dxa"/>
          </w:tcPr>
          <w:p w14:paraId="59B0C394" w14:textId="77777777" w:rsidR="006465F0" w:rsidRDefault="006465F0" w:rsidP="006465F0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Partimos con la carga de datos y la definición de los distintos diccionarios de parámetros</w:t>
            </w:r>
          </w:p>
          <w:p w14:paraId="6F33ACE2" w14:textId="77777777" w:rsidR="006465F0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C7C3AE9" w14:textId="1D34A521" w:rsidR="006465F0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 w:rsidRPr="0089636B">
              <w:rPr>
                <w:rFonts w:eastAsiaTheme="minorEastAsia" w:cstheme="minorHAnsi"/>
                <w:noProof/>
                <w:sz w:val="22"/>
                <w:szCs w:val="22"/>
              </w:rPr>
              <w:drawing>
                <wp:inline distT="0" distB="0" distL="0" distR="0" wp14:anchorId="07AFB57D" wp14:editId="2D7E8740">
                  <wp:extent cx="2499360" cy="3052390"/>
                  <wp:effectExtent l="0" t="0" r="0" b="0"/>
                  <wp:docPr id="724488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4880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88" cy="307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D7A" w14:paraId="61AEEAD7" w14:textId="77777777" w:rsidTr="006465F0">
        <w:tc>
          <w:tcPr>
            <w:tcW w:w="4675" w:type="dxa"/>
          </w:tcPr>
          <w:p w14:paraId="7B15B9ED" w14:textId="50DE342F" w:rsidR="006465F0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Definimos conjuntos de Sedes y de Facultades</w:t>
            </w:r>
          </w:p>
        </w:tc>
        <w:tc>
          <w:tcPr>
            <w:tcW w:w="4675" w:type="dxa"/>
          </w:tcPr>
          <w:p w14:paraId="0B8AAA2B" w14:textId="29974821" w:rsidR="006465F0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 w:rsidRPr="009B054D">
              <w:rPr>
                <w:rFonts w:eastAsiaTheme="minorEastAsia" w:cstheme="minorHAnsi"/>
                <w:noProof/>
                <w:sz w:val="22"/>
                <w:szCs w:val="22"/>
              </w:rPr>
              <w:drawing>
                <wp:inline distT="0" distB="0" distL="0" distR="0" wp14:anchorId="7A3F3EA3" wp14:editId="175C53A5">
                  <wp:extent cx="2499360" cy="1328194"/>
                  <wp:effectExtent l="0" t="0" r="0" b="5715"/>
                  <wp:docPr id="1207329706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329706" name="Imagen 1" descr="Text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98" cy="133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D7A" w14:paraId="3F97D1AE" w14:textId="77777777" w:rsidTr="006465F0">
        <w:tc>
          <w:tcPr>
            <w:tcW w:w="4675" w:type="dxa"/>
          </w:tcPr>
          <w:p w14:paraId="6416AEA7" w14:textId="5091C2EA" w:rsidR="006465F0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Creamos el modelo de optimización y nuestras dos variables de interés</w:t>
            </w:r>
          </w:p>
        </w:tc>
        <w:tc>
          <w:tcPr>
            <w:tcW w:w="4675" w:type="dxa"/>
          </w:tcPr>
          <w:p w14:paraId="5537251E" w14:textId="1757DC14" w:rsidR="006465F0" w:rsidRPr="009B054D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 w:rsidRPr="009B054D">
              <w:rPr>
                <w:rFonts w:eastAsiaTheme="minorEastAsia" w:cstheme="minorHAnsi"/>
                <w:noProof/>
                <w:sz w:val="22"/>
                <w:szCs w:val="22"/>
              </w:rPr>
              <w:drawing>
                <wp:inline distT="0" distB="0" distL="0" distR="0" wp14:anchorId="20A2A6C3" wp14:editId="0581EC74">
                  <wp:extent cx="2402131" cy="790575"/>
                  <wp:effectExtent l="0" t="0" r="0" b="0"/>
                  <wp:docPr id="147923418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234180" name="Imagen 1" descr="Texto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589" cy="79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D7A" w14:paraId="21167ADE" w14:textId="77777777" w:rsidTr="006465F0">
        <w:tc>
          <w:tcPr>
            <w:tcW w:w="4675" w:type="dxa"/>
          </w:tcPr>
          <w:p w14:paraId="7BEA7173" w14:textId="707CA3AE" w:rsidR="006465F0" w:rsidRDefault="003F6D7A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Definimos las restricciones del modelo</w:t>
            </w:r>
          </w:p>
        </w:tc>
        <w:tc>
          <w:tcPr>
            <w:tcW w:w="4675" w:type="dxa"/>
          </w:tcPr>
          <w:p w14:paraId="6C0F46A8" w14:textId="574F91B1" w:rsidR="006465F0" w:rsidRPr="009B054D" w:rsidRDefault="006465F0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 w:rsidRPr="0068725C">
              <w:rPr>
                <w:noProof/>
              </w:rPr>
              <w:drawing>
                <wp:inline distT="0" distB="0" distL="0" distR="0" wp14:anchorId="22950D71" wp14:editId="3E99BF1A">
                  <wp:extent cx="2401570" cy="2928744"/>
                  <wp:effectExtent l="0" t="0" r="0" b="5080"/>
                  <wp:docPr id="4219277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277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274" cy="293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D7A" w14:paraId="3AE42DA9" w14:textId="77777777" w:rsidTr="006465F0">
        <w:tc>
          <w:tcPr>
            <w:tcW w:w="4675" w:type="dxa"/>
          </w:tcPr>
          <w:p w14:paraId="2313F125" w14:textId="34E9BD92" w:rsidR="00A11CC4" w:rsidRDefault="003F6D7A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Definimos la función objetivo, ejecutamos el optimizador sobre el modelo creado e imprimimos resultados</w:t>
            </w:r>
          </w:p>
        </w:tc>
        <w:tc>
          <w:tcPr>
            <w:tcW w:w="4675" w:type="dxa"/>
          </w:tcPr>
          <w:p w14:paraId="4F16DB34" w14:textId="6B529B99" w:rsidR="00A11CC4" w:rsidRPr="0068725C" w:rsidRDefault="003F6D7A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noProof/>
              </w:rPr>
            </w:pPr>
            <w:r w:rsidRPr="003F6D7A">
              <w:rPr>
                <w:noProof/>
              </w:rPr>
              <w:drawing>
                <wp:inline distT="0" distB="0" distL="0" distR="0" wp14:anchorId="5B281E36" wp14:editId="0AD589C6">
                  <wp:extent cx="2782032" cy="1141346"/>
                  <wp:effectExtent l="0" t="0" r="0" b="1905"/>
                  <wp:docPr id="13795121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512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099" cy="114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78B" w14:paraId="031FCF40" w14:textId="77777777" w:rsidTr="006465F0">
        <w:tc>
          <w:tcPr>
            <w:tcW w:w="4675" w:type="dxa"/>
          </w:tcPr>
          <w:p w14:paraId="60BD284C" w14:textId="30FFD7E8" w:rsidR="0012778B" w:rsidRDefault="0012778B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Se ejecuta el problema y se obtiene la siguiente solución</w:t>
            </w:r>
            <w:r w:rsidR="0049446E">
              <w:rPr>
                <w:rFonts w:eastAsiaTheme="minorEastAsia" w:cstheme="minorHAnsi"/>
                <w:sz w:val="22"/>
                <w:szCs w:val="22"/>
              </w:rPr>
              <w:t xml:space="preserve">. En la primera línea se observa el valor de la </w:t>
            </w:r>
            <w:proofErr w:type="spellStart"/>
            <w:r w:rsidR="0049446E">
              <w:rPr>
                <w:rFonts w:eastAsiaTheme="minorEastAsia" w:cstheme="minorHAnsi"/>
                <w:sz w:val="22"/>
                <w:szCs w:val="22"/>
              </w:rPr>
              <w:t>funcion</w:t>
            </w:r>
            <w:proofErr w:type="spellEnd"/>
            <w:r w:rsidR="0049446E">
              <w:rPr>
                <w:rFonts w:eastAsiaTheme="minorEastAsia" w:cstheme="minorHAnsi"/>
                <w:sz w:val="22"/>
                <w:szCs w:val="22"/>
              </w:rPr>
              <w:t xml:space="preserve"> objetivo (La utilidad </w:t>
            </w:r>
            <w:r w:rsidR="005F1282">
              <w:rPr>
                <w:rFonts w:eastAsiaTheme="minorEastAsia" w:cstheme="minorHAnsi"/>
                <w:sz w:val="22"/>
                <w:szCs w:val="22"/>
              </w:rPr>
              <w:t xml:space="preserve">en el contexto del problema), siendo esta </w:t>
            </w:r>
            <w:r w:rsidR="005F1282" w:rsidRPr="005F1282">
              <w:rPr>
                <w:rFonts w:eastAsiaTheme="minorEastAsia" w:cstheme="minorHAnsi"/>
                <w:b/>
                <w:bCs/>
                <w:sz w:val="22"/>
                <w:szCs w:val="22"/>
              </w:rPr>
              <w:t xml:space="preserve">$135,100,000 </w:t>
            </w:r>
            <w:r w:rsidR="005F1282">
              <w:rPr>
                <w:rFonts w:eastAsiaTheme="minorEastAsia" w:cstheme="minorHAnsi"/>
                <w:sz w:val="22"/>
                <w:szCs w:val="22"/>
              </w:rPr>
              <w:t>y las diferentes ubicaciones que tendrían las facultades en las sedes.</w:t>
            </w:r>
            <w:r>
              <w:rPr>
                <w:rFonts w:eastAsiaTheme="minorEastAsia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53BFE0CC" w14:textId="17515415" w:rsidR="0012778B" w:rsidRPr="003F6D7A" w:rsidRDefault="0049446E" w:rsidP="00AF07F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noProof/>
              </w:rPr>
            </w:pPr>
            <w:r w:rsidRPr="0049446E">
              <w:rPr>
                <w:noProof/>
              </w:rPr>
              <w:drawing>
                <wp:inline distT="0" distB="0" distL="0" distR="0" wp14:anchorId="26137948" wp14:editId="542075DA">
                  <wp:extent cx="2543530" cy="857370"/>
                  <wp:effectExtent l="0" t="0" r="0" b="0"/>
                  <wp:docPr id="20314400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4400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89B29" w14:textId="77777777" w:rsidR="00702C02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F0FDB99" w14:textId="77777777" w:rsidR="0012778B" w:rsidRDefault="0012778B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77F500D" w14:textId="176BCA17" w:rsidR="0089636B" w:rsidRPr="004813B7" w:rsidRDefault="0089636B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08DBADA" w14:textId="3C69622F" w:rsidR="00702C02" w:rsidRDefault="009B054D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noProof/>
        </w:rPr>
      </w:pPr>
      <w:r w:rsidRPr="009B054D">
        <w:rPr>
          <w:noProof/>
        </w:rPr>
        <w:t xml:space="preserve"> </w:t>
      </w:r>
      <w:r w:rsidR="0068725C" w:rsidRPr="0068725C">
        <w:rPr>
          <w:noProof/>
        </w:rPr>
        <w:t xml:space="preserve"> </w:t>
      </w:r>
      <w:r w:rsidR="00874A99" w:rsidRPr="00874A99">
        <w:rPr>
          <w:noProof/>
        </w:rPr>
        <w:t xml:space="preserve"> </w:t>
      </w:r>
    </w:p>
    <w:p w14:paraId="73595B7B" w14:textId="77777777" w:rsidR="009D5CC1" w:rsidRPr="004813B7" w:rsidRDefault="009D5CC1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F653A32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11EDEC8" w14:textId="15EB96C5" w:rsidR="005F1282" w:rsidRDefault="006B4B8F" w:rsidP="005F1282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Presentación</w:t>
      </w:r>
      <w:r w:rsidR="000345CB">
        <w:rPr>
          <w:rFonts w:cstheme="minorHAnsi"/>
          <w:b/>
          <w:sz w:val="22"/>
          <w:szCs w:val="22"/>
        </w:rPr>
        <w:t xml:space="preserve"> de visualización de la respuesta obtenida</w:t>
      </w:r>
    </w:p>
    <w:p w14:paraId="0606CF87" w14:textId="4B462504" w:rsidR="00EE4F5F" w:rsidRPr="009D5CC1" w:rsidRDefault="00EE4F5F" w:rsidP="00EE4F5F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9D5CC1">
        <w:rPr>
          <w:rFonts w:cstheme="minorHAnsi"/>
          <w:bCs/>
          <w:sz w:val="22"/>
          <w:szCs w:val="22"/>
        </w:rPr>
        <w:t xml:space="preserve">Con el fin de presentar los resultados obtenidos al Consejo Superior de la Universidad de los Montes, se ha creado el archivo </w:t>
      </w:r>
      <w:r w:rsidRPr="006B4B8F">
        <w:rPr>
          <w:rFonts w:cstheme="minorHAnsi"/>
          <w:b/>
          <w:sz w:val="22"/>
          <w:szCs w:val="22"/>
        </w:rPr>
        <w:t>Punto1Visualizador.py</w:t>
      </w:r>
      <w:r w:rsidRPr="009D5CC1">
        <w:rPr>
          <w:rFonts w:cstheme="minorHAnsi"/>
          <w:bCs/>
          <w:sz w:val="22"/>
          <w:szCs w:val="22"/>
        </w:rPr>
        <w:t xml:space="preserve"> el cual ejecuta el mismo modelo de optimización, con la diferencia de que se incluye una nueva parte en el código la cual genera un informe en </w:t>
      </w:r>
      <w:proofErr w:type="spellStart"/>
      <w:r w:rsidRPr="009D5CC1">
        <w:rPr>
          <w:rFonts w:cstheme="minorHAnsi"/>
          <w:bCs/>
          <w:sz w:val="22"/>
          <w:szCs w:val="22"/>
        </w:rPr>
        <w:t>pdf</w:t>
      </w:r>
      <w:proofErr w:type="spellEnd"/>
      <w:r w:rsidRPr="009D5CC1">
        <w:rPr>
          <w:rFonts w:cstheme="minorHAnsi"/>
          <w:bCs/>
          <w:sz w:val="22"/>
          <w:szCs w:val="22"/>
        </w:rPr>
        <w:t xml:space="preserve"> destinado al Consejo Superior.</w:t>
      </w:r>
    </w:p>
    <w:p w14:paraId="6E84AAFD" w14:textId="3BF8757D" w:rsidR="00EE4F5F" w:rsidRDefault="00EE4F5F" w:rsidP="00EE4F5F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  <w:r w:rsidRPr="009D5CC1">
        <w:rPr>
          <w:rFonts w:cstheme="minorHAnsi"/>
          <w:bCs/>
          <w:sz w:val="22"/>
          <w:szCs w:val="22"/>
        </w:rPr>
        <w:t xml:space="preserve">El </w:t>
      </w:r>
      <w:proofErr w:type="spellStart"/>
      <w:r w:rsidRPr="009D5CC1">
        <w:rPr>
          <w:rFonts w:cstheme="minorHAnsi"/>
          <w:bCs/>
          <w:sz w:val="22"/>
          <w:szCs w:val="22"/>
        </w:rPr>
        <w:t>pdf</w:t>
      </w:r>
      <w:proofErr w:type="spellEnd"/>
      <w:r w:rsidR="004D1FAE" w:rsidRPr="009D5CC1">
        <w:rPr>
          <w:rFonts w:cstheme="minorHAnsi"/>
          <w:bCs/>
          <w:sz w:val="22"/>
          <w:szCs w:val="22"/>
        </w:rPr>
        <w:t xml:space="preserve"> contiene las ubicaciones de cada una de las facultades a través de las </w:t>
      </w:r>
      <w:r w:rsidR="009D5CC1" w:rsidRPr="009D5CC1">
        <w:rPr>
          <w:rFonts w:cstheme="minorHAnsi"/>
          <w:bCs/>
          <w:sz w:val="22"/>
          <w:szCs w:val="22"/>
        </w:rPr>
        <w:t>distintas</w:t>
      </w:r>
      <w:r w:rsidR="004D1FAE" w:rsidRPr="009D5CC1">
        <w:rPr>
          <w:rFonts w:cstheme="minorHAnsi"/>
          <w:bCs/>
          <w:sz w:val="22"/>
          <w:szCs w:val="22"/>
        </w:rPr>
        <w:t xml:space="preserve"> sedes, </w:t>
      </w:r>
      <w:r w:rsidR="009D5CC1" w:rsidRPr="009D5CC1">
        <w:rPr>
          <w:rFonts w:cstheme="minorHAnsi"/>
          <w:bCs/>
          <w:sz w:val="22"/>
          <w:szCs w:val="22"/>
        </w:rPr>
        <w:t>así</w:t>
      </w:r>
      <w:r w:rsidR="004D1FAE" w:rsidRPr="009D5CC1">
        <w:rPr>
          <w:rFonts w:cstheme="minorHAnsi"/>
          <w:bCs/>
          <w:sz w:val="22"/>
          <w:szCs w:val="22"/>
        </w:rPr>
        <w:t xml:space="preserve"> como la utilidad obtenida bajo esa combinación de ubicaciones.</w:t>
      </w:r>
    </w:p>
    <w:p w14:paraId="309520AC" w14:textId="66363ED5" w:rsidR="004D1FAE" w:rsidRDefault="004D1FAE" w:rsidP="00EE4F5F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  <w:r w:rsidRPr="004D1FAE">
        <w:rPr>
          <w:rFonts w:cstheme="minorHAnsi"/>
          <w:b/>
          <w:noProof/>
          <w:sz w:val="22"/>
          <w:szCs w:val="22"/>
        </w:rPr>
        <w:drawing>
          <wp:inline distT="0" distB="0" distL="0" distR="0" wp14:anchorId="4A154F0A" wp14:editId="4764AC90">
            <wp:extent cx="5036587" cy="2818014"/>
            <wp:effectExtent l="0" t="0" r="0" b="1905"/>
            <wp:docPr id="144796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282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3280" cy="28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DC94" w14:textId="6198FD05" w:rsidR="00B42EF1" w:rsidRDefault="00B42EF1" w:rsidP="00B42EF1">
      <w:pPr>
        <w:pStyle w:val="Default"/>
        <w:widowControl w:val="0"/>
        <w:spacing w:before="2" w:line="276" w:lineRule="auto"/>
        <w:ind w:left="1440" w:right="62"/>
        <w:contextualSpacing/>
        <w:jc w:val="center"/>
        <w:rPr>
          <w:rFonts w:cstheme="minorHAnsi"/>
          <w:bCs/>
          <w:sz w:val="18"/>
          <w:szCs w:val="18"/>
        </w:rPr>
      </w:pPr>
      <w:r w:rsidRPr="00B42EF1">
        <w:rPr>
          <w:rFonts w:cstheme="minorHAnsi"/>
          <w:bCs/>
          <w:sz w:val="18"/>
          <w:szCs w:val="18"/>
        </w:rPr>
        <w:t>Informe de Propuesta de traslado de Facultades</w:t>
      </w:r>
    </w:p>
    <w:p w14:paraId="4C802403" w14:textId="77777777" w:rsidR="00B42EF1" w:rsidRPr="00B42EF1" w:rsidRDefault="00B42EF1" w:rsidP="00B42EF1">
      <w:pPr>
        <w:pStyle w:val="Default"/>
        <w:widowControl w:val="0"/>
        <w:spacing w:before="2" w:line="276" w:lineRule="auto"/>
        <w:ind w:left="1440" w:right="62"/>
        <w:contextualSpacing/>
        <w:jc w:val="center"/>
        <w:rPr>
          <w:rFonts w:cstheme="minorHAnsi"/>
          <w:bCs/>
          <w:sz w:val="18"/>
          <w:szCs w:val="18"/>
        </w:rPr>
      </w:pPr>
    </w:p>
    <w:p w14:paraId="6E3F2897" w14:textId="118F1ED8" w:rsidR="004D1FAE" w:rsidRDefault="004D1FAE" w:rsidP="00EE4F5F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9D5CC1">
        <w:rPr>
          <w:rFonts w:cstheme="minorHAnsi"/>
          <w:bCs/>
          <w:sz w:val="22"/>
          <w:szCs w:val="22"/>
        </w:rPr>
        <w:t>Si en algún momento</w:t>
      </w:r>
      <w:r w:rsidR="00192205" w:rsidRPr="009D5CC1">
        <w:rPr>
          <w:rFonts w:cstheme="minorHAnsi"/>
          <w:bCs/>
          <w:sz w:val="22"/>
          <w:szCs w:val="22"/>
        </w:rPr>
        <w:t xml:space="preserve"> se desea reevaluar el problema bajo nuevos </w:t>
      </w:r>
      <w:r w:rsidR="009D5CC1" w:rsidRPr="009D5CC1">
        <w:rPr>
          <w:rFonts w:cstheme="minorHAnsi"/>
          <w:bCs/>
          <w:sz w:val="22"/>
          <w:szCs w:val="22"/>
        </w:rPr>
        <w:t>parámetros</w:t>
      </w:r>
      <w:r w:rsidR="00192205" w:rsidRPr="009D5CC1">
        <w:rPr>
          <w:rFonts w:cstheme="minorHAnsi"/>
          <w:bCs/>
          <w:sz w:val="22"/>
          <w:szCs w:val="22"/>
        </w:rPr>
        <w:t>, el archivo Punto1Visualizador.py esta en la capacidad de generar nuevos informes con los nuevos resultados obtenidos por el modelo de optimización.</w:t>
      </w:r>
    </w:p>
    <w:p w14:paraId="6E582952" w14:textId="77777777" w:rsidR="00B42EF1" w:rsidRPr="009D5CC1" w:rsidRDefault="00B42EF1" w:rsidP="00EE4F5F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</w:p>
    <w:p w14:paraId="073EF113" w14:textId="315AFDF6" w:rsidR="00702C02" w:rsidRDefault="004F7B05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9D5CC1">
        <w:rPr>
          <w:rFonts w:cstheme="minorHAnsi"/>
          <w:bCs/>
          <w:sz w:val="22"/>
          <w:szCs w:val="22"/>
        </w:rPr>
        <w:t xml:space="preserve">Lo único que se debe realizar es </w:t>
      </w:r>
      <w:r w:rsidR="009D5CC1" w:rsidRPr="009D5CC1">
        <w:rPr>
          <w:rFonts w:cstheme="minorHAnsi"/>
          <w:bCs/>
          <w:sz w:val="22"/>
          <w:szCs w:val="22"/>
        </w:rPr>
        <w:t>cambiar</w:t>
      </w:r>
      <w:r w:rsidRPr="009D5CC1">
        <w:rPr>
          <w:rFonts w:cstheme="minorHAnsi"/>
          <w:bCs/>
          <w:sz w:val="22"/>
          <w:szCs w:val="22"/>
        </w:rPr>
        <w:t xml:space="preserve"> los valores de los </w:t>
      </w:r>
      <w:r w:rsidR="009D5CC1" w:rsidRPr="009D5CC1">
        <w:rPr>
          <w:rFonts w:cstheme="minorHAnsi"/>
          <w:bCs/>
          <w:sz w:val="22"/>
          <w:szCs w:val="22"/>
        </w:rPr>
        <w:t>parámetros</w:t>
      </w:r>
      <w:r w:rsidRPr="009D5CC1">
        <w:rPr>
          <w:rFonts w:cstheme="minorHAnsi"/>
          <w:bCs/>
          <w:sz w:val="22"/>
          <w:szCs w:val="22"/>
        </w:rPr>
        <w:t xml:space="preserve"> iniciales en el archivo Punto1Datos.xlsx y volver a correr el modelo.</w:t>
      </w:r>
      <w:r w:rsidR="00D93EDA" w:rsidRPr="009D5CC1">
        <w:rPr>
          <w:rFonts w:cstheme="minorHAnsi"/>
          <w:bCs/>
          <w:sz w:val="22"/>
          <w:szCs w:val="22"/>
        </w:rPr>
        <w:t xml:space="preserve"> </w:t>
      </w:r>
    </w:p>
    <w:p w14:paraId="04651BA5" w14:textId="77777777" w:rsidR="00B42EF1" w:rsidRPr="009D5CC1" w:rsidRDefault="00B42EF1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</w:p>
    <w:p w14:paraId="76A0272F" w14:textId="170B77B1" w:rsidR="009D5CC1" w:rsidRDefault="00D93EDA" w:rsidP="009D5CC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B42EF1">
        <w:rPr>
          <w:rFonts w:cstheme="minorHAnsi"/>
          <w:b/>
          <w:sz w:val="22"/>
          <w:szCs w:val="22"/>
        </w:rPr>
        <w:t xml:space="preserve">Observación: </w:t>
      </w:r>
      <w:r w:rsidRPr="009D5CC1">
        <w:rPr>
          <w:rFonts w:cstheme="minorHAnsi"/>
          <w:bCs/>
          <w:sz w:val="22"/>
          <w:szCs w:val="22"/>
        </w:rPr>
        <w:t>En los anexos a este documento se encuentra el informe generado por el programa</w:t>
      </w:r>
      <w:r w:rsidR="002339F9" w:rsidRPr="009D5CC1">
        <w:rPr>
          <w:rFonts w:cstheme="minorHAnsi"/>
          <w:bCs/>
          <w:sz w:val="22"/>
          <w:szCs w:val="22"/>
        </w:rPr>
        <w:t xml:space="preserve"> para los </w:t>
      </w:r>
      <w:r w:rsidR="009D5CC1" w:rsidRPr="009D5CC1">
        <w:rPr>
          <w:rFonts w:cstheme="minorHAnsi"/>
          <w:bCs/>
          <w:sz w:val="22"/>
          <w:szCs w:val="22"/>
        </w:rPr>
        <w:t>parámetros</w:t>
      </w:r>
      <w:r w:rsidR="002339F9" w:rsidRPr="009D5CC1">
        <w:rPr>
          <w:rFonts w:cstheme="minorHAnsi"/>
          <w:bCs/>
          <w:sz w:val="22"/>
          <w:szCs w:val="22"/>
        </w:rPr>
        <w:t xml:space="preserve"> asignados bajo este contexto; sin embargo si desea realizar la prueba de funcionamiento por usted mismo, el único </w:t>
      </w:r>
      <w:r w:rsidR="009D5CC1" w:rsidRPr="009D5CC1">
        <w:rPr>
          <w:rFonts w:cstheme="minorHAnsi"/>
          <w:bCs/>
          <w:sz w:val="22"/>
          <w:szCs w:val="22"/>
        </w:rPr>
        <w:t>prerrequisito</w:t>
      </w:r>
      <w:r w:rsidR="002339F9" w:rsidRPr="009D5CC1">
        <w:rPr>
          <w:rFonts w:cstheme="minorHAnsi"/>
          <w:bCs/>
          <w:sz w:val="22"/>
          <w:szCs w:val="22"/>
        </w:rPr>
        <w:t xml:space="preserve"> es la instalación de la librería </w:t>
      </w:r>
      <w:proofErr w:type="spellStart"/>
      <w:r w:rsidR="00C270AF" w:rsidRPr="00293E6A">
        <w:rPr>
          <w:rFonts w:cstheme="minorHAnsi"/>
          <w:b/>
          <w:sz w:val="22"/>
          <w:szCs w:val="22"/>
        </w:rPr>
        <w:t>Aspose</w:t>
      </w:r>
      <w:proofErr w:type="spellEnd"/>
      <w:r w:rsidR="00C270AF" w:rsidRPr="00293E6A">
        <w:rPr>
          <w:rFonts w:cstheme="minorHAnsi"/>
          <w:b/>
          <w:sz w:val="22"/>
          <w:szCs w:val="22"/>
        </w:rPr>
        <w:t xml:space="preserve"> </w:t>
      </w:r>
      <w:proofErr w:type="spellStart"/>
      <w:r w:rsidR="00C270AF" w:rsidRPr="00293E6A">
        <w:rPr>
          <w:rFonts w:cstheme="minorHAnsi"/>
          <w:b/>
          <w:sz w:val="22"/>
          <w:szCs w:val="22"/>
        </w:rPr>
        <w:t>pdf</w:t>
      </w:r>
      <w:proofErr w:type="spellEnd"/>
      <w:r w:rsidR="00C270AF" w:rsidRPr="009D5CC1">
        <w:rPr>
          <w:rFonts w:cstheme="minorHAnsi"/>
          <w:bCs/>
          <w:sz w:val="22"/>
          <w:szCs w:val="22"/>
        </w:rPr>
        <w:t xml:space="preserve">, la cual permite la edición de </w:t>
      </w:r>
      <w:proofErr w:type="spellStart"/>
      <w:r w:rsidR="00C270AF" w:rsidRPr="009D5CC1">
        <w:rPr>
          <w:rFonts w:cstheme="minorHAnsi"/>
          <w:bCs/>
          <w:sz w:val="22"/>
          <w:szCs w:val="22"/>
        </w:rPr>
        <w:t>pdfs</w:t>
      </w:r>
      <w:proofErr w:type="spellEnd"/>
      <w:r w:rsidR="00C270AF" w:rsidRPr="009D5CC1">
        <w:rPr>
          <w:rFonts w:cstheme="minorHAnsi"/>
          <w:bCs/>
          <w:sz w:val="22"/>
          <w:szCs w:val="22"/>
        </w:rPr>
        <w:t xml:space="preserve"> a través de Python.</w:t>
      </w:r>
      <w:r w:rsidR="009D5CC1" w:rsidRPr="009D5CC1">
        <w:rPr>
          <w:rFonts w:cstheme="minorHAnsi"/>
          <w:bCs/>
          <w:sz w:val="22"/>
          <w:szCs w:val="22"/>
        </w:rPr>
        <w:t xml:space="preserve"> Se instala por medio del siguiente comando en consola</w:t>
      </w:r>
      <w:r w:rsidR="00B42EF1">
        <w:rPr>
          <w:rFonts w:cstheme="minorHAnsi"/>
          <w:bCs/>
          <w:sz w:val="22"/>
          <w:szCs w:val="22"/>
        </w:rPr>
        <w:t>: “</w:t>
      </w:r>
      <w:proofErr w:type="spellStart"/>
      <w:r w:rsidR="009D5CC1" w:rsidRPr="009D5CC1">
        <w:rPr>
          <w:rFonts w:cstheme="minorHAnsi"/>
          <w:bCs/>
          <w:sz w:val="22"/>
          <w:szCs w:val="22"/>
        </w:rPr>
        <w:t>pip</w:t>
      </w:r>
      <w:proofErr w:type="spellEnd"/>
      <w:r w:rsidR="009D5CC1" w:rsidRPr="009D5CC1">
        <w:rPr>
          <w:rFonts w:cstheme="minorHAnsi"/>
          <w:bCs/>
          <w:sz w:val="22"/>
          <w:szCs w:val="22"/>
        </w:rPr>
        <w:t xml:space="preserve"> </w:t>
      </w:r>
      <w:proofErr w:type="spellStart"/>
      <w:r w:rsidR="009D5CC1" w:rsidRPr="009D5CC1">
        <w:rPr>
          <w:rFonts w:cstheme="minorHAnsi"/>
          <w:bCs/>
          <w:sz w:val="22"/>
          <w:szCs w:val="22"/>
        </w:rPr>
        <w:t>install</w:t>
      </w:r>
      <w:proofErr w:type="spellEnd"/>
      <w:r w:rsidR="009D5CC1" w:rsidRPr="009D5CC1">
        <w:rPr>
          <w:rFonts w:cstheme="minorHAnsi"/>
          <w:bCs/>
          <w:sz w:val="22"/>
          <w:szCs w:val="22"/>
        </w:rPr>
        <w:t xml:space="preserve"> </w:t>
      </w:r>
      <w:proofErr w:type="spellStart"/>
      <w:r w:rsidR="009D5CC1" w:rsidRPr="009D5CC1">
        <w:rPr>
          <w:rFonts w:cstheme="minorHAnsi"/>
          <w:bCs/>
          <w:sz w:val="22"/>
          <w:szCs w:val="22"/>
        </w:rPr>
        <w:t>aspose-pdf</w:t>
      </w:r>
      <w:proofErr w:type="spellEnd"/>
      <w:r w:rsidR="00B42EF1">
        <w:rPr>
          <w:rFonts w:cstheme="minorHAnsi"/>
          <w:bCs/>
          <w:sz w:val="22"/>
          <w:szCs w:val="22"/>
        </w:rPr>
        <w:t>”</w:t>
      </w:r>
    </w:p>
    <w:p w14:paraId="4DE6698B" w14:textId="77777777" w:rsidR="00986781" w:rsidRDefault="00986781" w:rsidP="009D5CC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</w:p>
    <w:p w14:paraId="5E942D26" w14:textId="77777777" w:rsidR="006B4B8F" w:rsidRDefault="006B4B8F" w:rsidP="009D5CC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</w:p>
    <w:p w14:paraId="6EE70792" w14:textId="21E9FCE9" w:rsidR="006B4B8F" w:rsidRDefault="00B42EF1" w:rsidP="006B4B8F">
      <w:pPr>
        <w:pStyle w:val="Default"/>
        <w:widowControl w:val="0"/>
        <w:numPr>
          <w:ilvl w:val="1"/>
          <w:numId w:val="36"/>
        </w:numPr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w:r w:rsidRPr="006B4B8F">
        <w:rPr>
          <w:rFonts w:cstheme="minorHAnsi"/>
          <w:b/>
          <w:sz w:val="22"/>
          <w:szCs w:val="22"/>
        </w:rPr>
        <w:t>Conclusión</w:t>
      </w:r>
    </w:p>
    <w:p w14:paraId="4F4D3253" w14:textId="788D7389" w:rsidR="001E5E46" w:rsidRDefault="007A6F66" w:rsidP="007A6F6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7A6F66">
        <w:rPr>
          <w:rFonts w:cstheme="minorHAnsi"/>
          <w:bCs/>
          <w:sz w:val="22"/>
          <w:szCs w:val="22"/>
        </w:rPr>
        <w:t xml:space="preserve">El modelo de programación lineal </w:t>
      </w:r>
      <w:r>
        <w:rPr>
          <w:rFonts w:cstheme="minorHAnsi"/>
          <w:bCs/>
          <w:sz w:val="22"/>
          <w:szCs w:val="22"/>
        </w:rPr>
        <w:t>planteado</w:t>
      </w:r>
      <w:r w:rsidRPr="007A6F66">
        <w:rPr>
          <w:rFonts w:cstheme="minorHAnsi"/>
          <w:bCs/>
          <w:sz w:val="22"/>
          <w:szCs w:val="22"/>
        </w:rPr>
        <w:t xml:space="preserve"> para la reubicación de las facultades de la Universidad de los Montes permitió </w:t>
      </w:r>
      <w:r w:rsidRPr="004667F3">
        <w:rPr>
          <w:rFonts w:cstheme="minorHAnsi"/>
          <w:b/>
          <w:sz w:val="22"/>
          <w:szCs w:val="22"/>
        </w:rPr>
        <w:t>maximizar las utilidades anuales</w:t>
      </w:r>
      <w:r w:rsidRPr="007A6F66">
        <w:rPr>
          <w:rFonts w:cstheme="minorHAnsi"/>
          <w:bCs/>
          <w:sz w:val="22"/>
          <w:szCs w:val="22"/>
        </w:rPr>
        <w:t xml:space="preserve"> asociadas a dicha reubicación,</w:t>
      </w:r>
      <w:r>
        <w:rPr>
          <w:rFonts w:cstheme="minorHAnsi"/>
          <w:bCs/>
          <w:sz w:val="22"/>
          <w:szCs w:val="22"/>
        </w:rPr>
        <w:t xml:space="preserve"> definidas por</w:t>
      </w:r>
      <w:r w:rsidRPr="007A6F66">
        <w:rPr>
          <w:rFonts w:cstheme="minorHAnsi"/>
          <w:bCs/>
          <w:sz w:val="22"/>
          <w:szCs w:val="22"/>
        </w:rPr>
        <w:t xml:space="preserve"> los beneficios potenciales</w:t>
      </w:r>
      <w:r w:rsidR="00486578">
        <w:rPr>
          <w:rFonts w:cstheme="minorHAnsi"/>
          <w:bCs/>
          <w:sz w:val="22"/>
          <w:szCs w:val="22"/>
        </w:rPr>
        <w:t xml:space="preserve"> y</w:t>
      </w:r>
      <w:r w:rsidRPr="007A6F66">
        <w:rPr>
          <w:rFonts w:cstheme="minorHAnsi"/>
          <w:bCs/>
          <w:sz w:val="22"/>
          <w:szCs w:val="22"/>
        </w:rPr>
        <w:t xml:space="preserve"> los costos de comunicación entre facultades</w:t>
      </w:r>
      <w:r w:rsidR="00814071">
        <w:rPr>
          <w:rFonts w:cstheme="minorHAnsi"/>
          <w:bCs/>
          <w:sz w:val="22"/>
          <w:szCs w:val="22"/>
        </w:rPr>
        <w:t>. S</w:t>
      </w:r>
      <w:r w:rsidR="00814071" w:rsidRPr="007A6F66">
        <w:rPr>
          <w:rFonts w:cstheme="minorHAnsi"/>
          <w:bCs/>
          <w:sz w:val="22"/>
          <w:szCs w:val="22"/>
        </w:rPr>
        <w:t xml:space="preserve">e logró una maximización de la utilidad total anual de </w:t>
      </w:r>
      <w:r w:rsidR="00814071">
        <w:rPr>
          <w:rFonts w:cstheme="minorHAnsi"/>
          <w:bCs/>
          <w:sz w:val="22"/>
          <w:szCs w:val="22"/>
        </w:rPr>
        <w:t>COP $</w:t>
      </w:r>
      <w:r w:rsidR="00814071" w:rsidRPr="007A6F66">
        <w:rPr>
          <w:rFonts w:cstheme="minorHAnsi"/>
          <w:bCs/>
          <w:sz w:val="22"/>
          <w:szCs w:val="22"/>
        </w:rPr>
        <w:t>13</w:t>
      </w:r>
      <w:r w:rsidR="00814071">
        <w:rPr>
          <w:rFonts w:cstheme="minorHAnsi"/>
          <w:bCs/>
          <w:sz w:val="22"/>
          <w:szCs w:val="22"/>
        </w:rPr>
        <w:t>5,10</w:t>
      </w:r>
      <w:r w:rsidR="00814071" w:rsidRPr="007A6F66">
        <w:rPr>
          <w:rFonts w:cstheme="minorHAnsi"/>
          <w:bCs/>
          <w:sz w:val="22"/>
          <w:szCs w:val="22"/>
        </w:rPr>
        <w:t>0</w:t>
      </w:r>
      <w:r w:rsidR="00814071">
        <w:rPr>
          <w:rFonts w:cstheme="minorHAnsi"/>
          <w:bCs/>
          <w:sz w:val="22"/>
          <w:szCs w:val="22"/>
        </w:rPr>
        <w:t>,000.</w:t>
      </w:r>
    </w:p>
    <w:p w14:paraId="46370C7E" w14:textId="77777777" w:rsidR="001E5E46" w:rsidRDefault="007A6F66" w:rsidP="007A6F6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7A6F66">
        <w:rPr>
          <w:rFonts w:cstheme="minorHAnsi"/>
          <w:bCs/>
          <w:sz w:val="22"/>
          <w:szCs w:val="22"/>
        </w:rPr>
        <w:t xml:space="preserve"> </w:t>
      </w:r>
    </w:p>
    <w:p w14:paraId="099D8618" w14:textId="5F908479" w:rsidR="007A6F66" w:rsidRPr="007A6F66" w:rsidRDefault="007A6F66" w:rsidP="007A6F6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 w:rsidRPr="007A6F66">
        <w:rPr>
          <w:rFonts w:cstheme="minorHAnsi"/>
          <w:bCs/>
          <w:sz w:val="22"/>
          <w:szCs w:val="22"/>
        </w:rPr>
        <w:t xml:space="preserve">La solución obtenida, que asigna la Facultad de Ingeniería y la Facultad de Ciencias a la sede Occidente, la Facultad de Administración a la sede Oriente, la Facultad de Artes y la Facultad de Economía a la sede Sur, y la Facultad de Derecho a la sede Norte, resulta ser la </w:t>
      </w:r>
      <w:r w:rsidRPr="004667F3">
        <w:rPr>
          <w:rFonts w:cstheme="minorHAnsi"/>
          <w:b/>
          <w:sz w:val="22"/>
          <w:szCs w:val="22"/>
        </w:rPr>
        <w:t>más eficiente en términos de utilidad neta</w:t>
      </w:r>
      <w:r w:rsidRPr="007A6F66">
        <w:rPr>
          <w:rFonts w:cstheme="minorHAnsi"/>
          <w:bCs/>
          <w:sz w:val="22"/>
          <w:szCs w:val="22"/>
        </w:rPr>
        <w:t xml:space="preserve"> para la universidad.</w:t>
      </w:r>
    </w:p>
    <w:p w14:paraId="7B2DED87" w14:textId="77777777" w:rsidR="007A6F66" w:rsidRPr="007A6F66" w:rsidRDefault="007A6F66" w:rsidP="007A6F6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</w:p>
    <w:p w14:paraId="270FD4B6" w14:textId="6E6715DE" w:rsidR="007A6F66" w:rsidRPr="007A6F66" w:rsidRDefault="004667F3" w:rsidP="007A6F66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Bajo este resultado</w:t>
      </w:r>
      <w:r w:rsidR="007A6F66" w:rsidRPr="007A6F66">
        <w:rPr>
          <w:rFonts w:cstheme="minorHAnsi"/>
          <w:bCs/>
          <w:sz w:val="22"/>
          <w:szCs w:val="22"/>
        </w:rPr>
        <w:t xml:space="preserve"> se distribuyeron equitativamente las facultades entre las nuevas sedes</w:t>
      </w:r>
      <w:r>
        <w:rPr>
          <w:rFonts w:cstheme="minorHAnsi"/>
          <w:bCs/>
          <w:sz w:val="22"/>
          <w:szCs w:val="22"/>
        </w:rPr>
        <w:t xml:space="preserve"> y la actual sede oriental</w:t>
      </w:r>
      <w:r w:rsidR="007A6F66" w:rsidRPr="007A6F66">
        <w:rPr>
          <w:rFonts w:cstheme="minorHAnsi"/>
          <w:bCs/>
          <w:sz w:val="22"/>
          <w:szCs w:val="22"/>
        </w:rPr>
        <w:t xml:space="preserve">, </w:t>
      </w:r>
      <w:r w:rsidR="007A6F66" w:rsidRPr="004667F3">
        <w:rPr>
          <w:rFonts w:cstheme="minorHAnsi"/>
          <w:b/>
          <w:sz w:val="22"/>
          <w:szCs w:val="22"/>
        </w:rPr>
        <w:t>cumpliendo con las restricciones impuestas por la universidad</w:t>
      </w:r>
      <w:r w:rsidR="00EF1005">
        <w:rPr>
          <w:rFonts w:cstheme="minorHAnsi"/>
          <w:bCs/>
          <w:sz w:val="22"/>
          <w:szCs w:val="22"/>
        </w:rPr>
        <w:t xml:space="preserve">, de modo que </w:t>
      </w:r>
      <w:r w:rsidR="007A6F66" w:rsidRPr="007A6F66">
        <w:rPr>
          <w:rFonts w:cstheme="minorHAnsi"/>
          <w:bCs/>
          <w:sz w:val="22"/>
          <w:szCs w:val="22"/>
        </w:rPr>
        <w:t xml:space="preserve">no solo </w:t>
      </w:r>
      <w:r w:rsidR="00986781">
        <w:rPr>
          <w:rFonts w:cstheme="minorHAnsi"/>
          <w:bCs/>
          <w:sz w:val="22"/>
          <w:szCs w:val="22"/>
        </w:rPr>
        <w:t>se permitió</w:t>
      </w:r>
      <w:r w:rsidR="007A6F66" w:rsidRPr="007A6F66">
        <w:rPr>
          <w:rFonts w:cstheme="minorHAnsi"/>
          <w:bCs/>
          <w:sz w:val="22"/>
          <w:szCs w:val="22"/>
        </w:rPr>
        <w:t xml:space="preserve"> un uso más eficiente de los nuevos espacios disponibles, sino que también </w:t>
      </w:r>
      <w:r w:rsidR="00986781">
        <w:rPr>
          <w:rFonts w:cstheme="minorHAnsi"/>
          <w:bCs/>
          <w:sz w:val="22"/>
          <w:szCs w:val="22"/>
        </w:rPr>
        <w:t>se contribuyó</w:t>
      </w:r>
      <w:r w:rsidR="007A6F66" w:rsidRPr="007A6F66">
        <w:rPr>
          <w:rFonts w:cstheme="minorHAnsi"/>
          <w:bCs/>
          <w:sz w:val="22"/>
          <w:szCs w:val="22"/>
        </w:rPr>
        <w:t xml:space="preserve"> a fortalecer la posición de la universidad en términos de alcance y eficiencia operativa, al aprovechar al máximo los recursos y las infraestructuras disponibles.</w:t>
      </w:r>
    </w:p>
    <w:p w14:paraId="6446501E" w14:textId="77777777" w:rsidR="002407DB" w:rsidRPr="006B4B8F" w:rsidRDefault="002407DB" w:rsidP="002407D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5481D8F6" w14:textId="77777777" w:rsidR="009D5CC1" w:rsidRPr="009D5CC1" w:rsidRDefault="009D5CC1" w:rsidP="009D5CC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37823D29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EACEFE4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0A7953D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ED7235E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599F5C2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8DF7EFD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6F6B989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1DF65FA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ED84C0B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26E7016" w14:textId="77777777" w:rsidR="00702C02" w:rsidRPr="004813B7" w:rsidRDefault="00702C02" w:rsidP="00AF07F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87A347A" w14:textId="77777777" w:rsidR="00920A33" w:rsidRDefault="00920A33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AE1853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6809B75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B126363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56CB3F6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AC58055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6C4A5EE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FB3AA28" w14:textId="77777777" w:rsidR="008347B7" w:rsidRDefault="008347B7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62318C6" w14:textId="77777777" w:rsidR="00874A99" w:rsidRPr="004813B7" w:rsidRDefault="00874A99" w:rsidP="00874A9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997876B" w14:textId="3B6BA970" w:rsidR="00AF07F4" w:rsidRPr="004813B7" w:rsidRDefault="001250F7" w:rsidP="00E51E0E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 xml:space="preserve">Problema 2: </w:t>
      </w:r>
      <w:r w:rsidR="00E51E0E" w:rsidRPr="004813B7">
        <w:rPr>
          <w:rFonts w:cstheme="minorHAnsi"/>
          <w:b/>
          <w:sz w:val="22"/>
          <w:szCs w:val="22"/>
        </w:rPr>
        <w:t>Sudoku Avanzado</w:t>
      </w:r>
    </w:p>
    <w:p w14:paraId="637A31A4" w14:textId="2BAA589A" w:rsidR="00AF07F4" w:rsidRPr="009777C9" w:rsidRDefault="00F332C0" w:rsidP="009777C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 w:rsidRPr="004813B7">
        <w:rPr>
          <w:rFonts w:cstheme="minorHAnsi"/>
          <w:sz w:val="22"/>
          <w:szCs w:val="22"/>
        </w:rPr>
        <w:t>Para plantear la solución de este problema es posible pensarlo en principio a través de una formulación no lineal, como se presenta a continuación:</w:t>
      </w:r>
    </w:p>
    <w:p w14:paraId="13AE09B2" w14:textId="6749433C" w:rsidR="00E51E0E" w:rsidRPr="004813B7" w:rsidRDefault="0093135C" w:rsidP="0093135C">
      <w:pPr>
        <w:pStyle w:val="Default"/>
        <w:widowControl w:val="0"/>
        <w:spacing w:before="2" w:line="276" w:lineRule="auto"/>
        <w:ind w:right="62" w:firstLine="720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>2.1 Formulación matemática:</w:t>
      </w:r>
    </w:p>
    <w:p w14:paraId="39B02014" w14:textId="77777777" w:rsidR="00446F04" w:rsidRPr="004813B7" w:rsidRDefault="00446F04" w:rsidP="0093135C">
      <w:pPr>
        <w:pStyle w:val="Default"/>
        <w:widowControl w:val="0"/>
        <w:spacing w:before="2" w:line="276" w:lineRule="auto"/>
        <w:ind w:right="62" w:firstLine="720"/>
        <w:contextualSpacing/>
        <w:jc w:val="both"/>
        <w:rPr>
          <w:rFonts w:cstheme="minorHAnsi"/>
          <w:b/>
          <w:sz w:val="22"/>
          <w:szCs w:val="22"/>
        </w:rPr>
      </w:pPr>
    </w:p>
    <w:p w14:paraId="7D39AF3E" w14:textId="7F4FB548" w:rsidR="00446F04" w:rsidRPr="004813B7" w:rsidRDefault="00446F04" w:rsidP="00E37274">
      <w:pPr>
        <w:pStyle w:val="Default"/>
        <w:widowControl w:val="0"/>
        <w:spacing w:before="2" w:line="276" w:lineRule="auto"/>
        <w:ind w:left="720" w:right="62" w:firstLine="720"/>
        <w:contextualSpacing/>
        <w:jc w:val="both"/>
        <w:rPr>
          <w:rFonts w:cstheme="minorHAnsi"/>
          <w:b/>
          <w:sz w:val="22"/>
          <w:szCs w:val="22"/>
        </w:rPr>
      </w:pPr>
      <w:r w:rsidRPr="004813B7">
        <w:rPr>
          <w:rFonts w:cstheme="minorHAnsi"/>
          <w:b/>
          <w:sz w:val="22"/>
          <w:szCs w:val="22"/>
        </w:rPr>
        <w:t>Conj</w:t>
      </w:r>
      <w:r w:rsidR="0011580C" w:rsidRPr="004813B7">
        <w:rPr>
          <w:rFonts w:cstheme="minorHAnsi"/>
          <w:b/>
          <w:sz w:val="22"/>
          <w:szCs w:val="22"/>
        </w:rPr>
        <w:t>untos</w:t>
      </w:r>
      <w:r w:rsidR="00E37274" w:rsidRPr="004813B7">
        <w:rPr>
          <w:rFonts w:cstheme="minorHAnsi"/>
          <w:b/>
          <w:sz w:val="22"/>
          <w:szCs w:val="22"/>
        </w:rPr>
        <w:t>:</w:t>
      </w:r>
    </w:p>
    <w:p w14:paraId="25B6AB6D" w14:textId="07988443" w:rsidR="0061217B" w:rsidRPr="004813B7" w:rsidRDefault="00552C77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K:Conjunto de numeros hasta N (tamanio tablero)</m:t>
          </m:r>
        </m:oMath>
      </m:oMathPara>
    </w:p>
    <w:p w14:paraId="6BDB3BC7" w14:textId="048EB805" w:rsidR="0061217B" w:rsidRPr="004813B7" w:rsidRDefault="00552C77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K:{1,2,3…N}</m:t>
          </m:r>
        </m:oMath>
      </m:oMathPara>
    </w:p>
    <w:p w14:paraId="54913090" w14:textId="77777777" w:rsidR="0061217B" w:rsidRPr="004813B7" w:rsidRDefault="0061217B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100D41C" w14:textId="2B34D1E2" w:rsidR="0061217B" w:rsidRPr="004813B7" w:rsidRDefault="000E52AB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R:Conjunto de regiones</m:t>
          </m:r>
        </m:oMath>
      </m:oMathPara>
    </w:p>
    <w:p w14:paraId="77D6212B" w14:textId="30310CE2" w:rsidR="0061217B" w:rsidRPr="004813B7" w:rsidRDefault="000E52AB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S:{1,2,3,4,5}</m:t>
          </m:r>
        </m:oMath>
      </m:oMathPara>
    </w:p>
    <w:p w14:paraId="4D8CA020" w14:textId="1DAB9C28" w:rsidR="0004631C" w:rsidRPr="004813B7" w:rsidRDefault="00032065" w:rsidP="0004631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C1:Conjunto de las celdas en el tablero (la celda superior izquierda se cuenta como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1,1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w:br/>
          </m:r>
        </m:oMath>
        <m:oMath>
          <m:r>
            <w:rPr>
              <w:rFonts w:ascii="Cambria Math" w:hAnsi="Cambria Math" w:cstheme="minorHAnsi"/>
              <w:sz w:val="22"/>
              <w:szCs w:val="22"/>
            </w:rPr>
            <m:t>las X aumetan a la derecha y las Y aumentan hacia abajo)</m:t>
          </m:r>
        </m:oMath>
      </m:oMathPara>
    </w:p>
    <w:p w14:paraId="26E7C35E" w14:textId="0D08963A" w:rsidR="0004631C" w:rsidRPr="004813B7" w:rsidRDefault="00531447" w:rsidP="0004631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C1:{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1,1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1,2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1,3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1,4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…(N,N)}</m:t>
          </m:r>
        </m:oMath>
      </m:oMathPara>
    </w:p>
    <w:p w14:paraId="438DCCC3" w14:textId="77777777" w:rsidR="00860357" w:rsidRPr="004813B7" w:rsidRDefault="00860357" w:rsidP="0004631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B6324B9" w14:textId="1222F8E0" w:rsidR="00531447" w:rsidRPr="004813B7" w:rsidRDefault="005B3D5D" w:rsidP="0004631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 xml:space="preserve">Parámetros: </w:t>
      </w:r>
    </w:p>
    <w:p w14:paraId="2DB01373" w14:textId="77777777" w:rsidR="000D4F03" w:rsidRPr="004813B7" w:rsidRDefault="000D4F03" w:rsidP="008C431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55D4E3B" w14:textId="2BD5371D" w:rsidR="008C4313" w:rsidRPr="004813B7" w:rsidRDefault="00D01E6B" w:rsidP="008C431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:Operacion esperada en la region r ∈ R </m:t>
          </m:r>
        </m:oMath>
      </m:oMathPara>
    </w:p>
    <w:p w14:paraId="4F8516D1" w14:textId="5337FA9D" w:rsidR="000D4F03" w:rsidRPr="004813B7" w:rsidRDefault="00D01E6B" w:rsidP="000D4F0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:{1:Suma, 2:Resta:…}</m:t>
          </m:r>
        </m:oMath>
      </m:oMathPara>
    </w:p>
    <w:p w14:paraId="5C414F25" w14:textId="26F8A4C1" w:rsidR="000D4F03" w:rsidRPr="004813B7" w:rsidRDefault="000D4F03" w:rsidP="000D4F0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F4D2D3" w14:textId="77777777" w:rsidR="00DB46B2" w:rsidRPr="004813B7" w:rsidRDefault="00DB46B2" w:rsidP="008C431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6593433" w14:textId="449733C2" w:rsidR="00A6718C" w:rsidRPr="004813B7" w:rsidRDefault="00D01E6B" w:rsidP="008C431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:Resultado esperado en la region r∈ R</m:t>
          </m:r>
        </m:oMath>
      </m:oMathPara>
    </w:p>
    <w:p w14:paraId="6EDAE9AC" w14:textId="6F8AD56D" w:rsidR="0041199F" w:rsidRPr="004813B7" w:rsidRDefault="00D01E6B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:{1:2,3:4…}</m:t>
          </m:r>
        </m:oMath>
      </m:oMathPara>
    </w:p>
    <w:p w14:paraId="1525D342" w14:textId="77777777" w:rsidR="004B6C7A" w:rsidRPr="004813B7" w:rsidRDefault="004B6C7A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5AD398E1" w14:textId="20E405B8" w:rsidR="00E63ACE" w:rsidRPr="004813B7" w:rsidRDefault="00D01E6B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:Celdas en la region r∈R</m:t>
          </m:r>
        </m:oMath>
      </m:oMathPara>
    </w:p>
    <w:p w14:paraId="5D7E89A8" w14:textId="08632BB3" w:rsidR="008F2E13" w:rsidRPr="004813B7" w:rsidRDefault="00D01E6B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:{1: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,(2,2)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,2: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,(3,1)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,…}</m:t>
          </m:r>
        </m:oMath>
      </m:oMathPara>
    </w:p>
    <w:p w14:paraId="526DB280" w14:textId="77777777" w:rsidR="008C7C5C" w:rsidRPr="004813B7" w:rsidRDefault="008C7C5C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>Variables de Decisión:</w:t>
      </w:r>
    </w:p>
    <w:p w14:paraId="37E51762" w14:textId="77777777" w:rsidR="008C7C5C" w:rsidRPr="004813B7" w:rsidRDefault="008C7C5C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</w:p>
    <w:p w14:paraId="3C210BEF" w14:textId="5565A7D9" w:rsidR="00E63ACE" w:rsidRPr="004813B7" w:rsidRDefault="008C7C5C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 xml:space="preserve"> </w:t>
      </w:r>
    </w:p>
    <w:p w14:paraId="738B2288" w14:textId="5798BC27" w:rsidR="00AA0807" w:rsidRPr="004813B7" w:rsidRDefault="00D01E6B" w:rsidP="00AA080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k(i,j)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1, si el numero k∈K se encuentra en la posicion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∈C1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3FFF1F55" w14:textId="77777777" w:rsidR="008C7C5C" w:rsidRPr="004813B7" w:rsidRDefault="008C7C5C" w:rsidP="00E63AC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</w:p>
    <w:p w14:paraId="7D0662C2" w14:textId="77777777" w:rsidR="00D71F85" w:rsidRPr="004813B7" w:rsidRDefault="00D71F85" w:rsidP="008C431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E5C275E" w14:textId="040F6C99" w:rsidR="00054C97" w:rsidRPr="004813B7" w:rsidRDefault="00D01E6B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:corresponde al numero k∈K ubicado en la posicion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∈C1</m:t>
          </m:r>
        </m:oMath>
      </m:oMathPara>
    </w:p>
    <w:p w14:paraId="7A53B116" w14:textId="77777777" w:rsidR="002B5BA0" w:rsidRPr="004813B7" w:rsidRDefault="002B5BA0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25FEA79" w14:textId="77777777" w:rsidR="00054C97" w:rsidRPr="004813B7" w:rsidRDefault="00054C97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DEF62B8" w14:textId="12E5DCF1" w:rsidR="00054C97" w:rsidRPr="004813B7" w:rsidRDefault="00D71DBC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1, si el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(i,j)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m,l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en las restricciones de resta (se delcara para todas las r∈R)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3E66139A" w14:textId="77777777" w:rsidR="002B5BA0" w:rsidRPr="004813B7" w:rsidRDefault="002B5BA0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86C503C" w14:textId="77777777" w:rsidR="007E538F" w:rsidRPr="004813B7" w:rsidRDefault="007E538F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FEAAD99" w14:textId="671EBF70" w:rsidR="00AD3DFE" w:rsidRPr="004813B7" w:rsidRDefault="00D71DBC" w:rsidP="00AD3DFE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1, si el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(i,j)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m,l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en las restricciones de division (se delcara para todas las r∈R)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51220155" w14:textId="77777777" w:rsidR="00AD3DFE" w:rsidRPr="004813B7" w:rsidRDefault="00AD3DFE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83CC21B" w14:textId="48D3ACF2" w:rsidR="00054C97" w:rsidRPr="004813B7" w:rsidRDefault="002B5BA0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 xml:space="preserve">Función Objetivo </w:t>
      </w:r>
    </w:p>
    <w:p w14:paraId="7C380EFE" w14:textId="36972738" w:rsidR="00F74E0C" w:rsidRPr="00AF07F4" w:rsidRDefault="00D01E6B" w:rsidP="00F74E0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2"/>
                  <w:szCs w:val="22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(i,j)∈C1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(i,j)</m:t>
                      </m:r>
                    </m:sub>
                  </m:sSub>
                </m:e>
              </m:nary>
            </m:e>
          </m:func>
        </m:oMath>
      </m:oMathPara>
    </w:p>
    <w:p w14:paraId="611B8AE5" w14:textId="63606D0E" w:rsidR="002B5BA0" w:rsidRPr="004813B7" w:rsidRDefault="00071789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eastAsiaTheme="minorEastAsia" w:cstheme="minorHAnsi"/>
          <w:sz w:val="22"/>
          <w:szCs w:val="22"/>
        </w:rPr>
        <w:t>En si no interesa la función objetivo, sino que se cumplan todas las restricciones. Esta función debería ser igual a 126 dadas las características del sudoku</w:t>
      </w:r>
      <w:r w:rsidR="00104087">
        <w:rPr>
          <w:rFonts w:eastAsiaTheme="minorEastAsia" w:cstheme="minorHAnsi"/>
          <w:sz w:val="22"/>
          <w:szCs w:val="22"/>
        </w:rPr>
        <w:t xml:space="preserve"> (para una instancia </w:t>
      </w:r>
      <w:r w:rsidR="00FF24C8">
        <w:rPr>
          <w:rFonts w:eastAsiaTheme="minorEastAsia" w:cstheme="minorHAnsi"/>
          <w:sz w:val="22"/>
          <w:szCs w:val="22"/>
        </w:rPr>
        <w:t>6</w:t>
      </w:r>
      <w:r w:rsidR="00104087">
        <w:rPr>
          <w:rFonts w:eastAsiaTheme="minorEastAsia" w:cstheme="minorHAnsi"/>
          <w:sz w:val="22"/>
          <w:szCs w:val="22"/>
        </w:rPr>
        <w:t>x</w:t>
      </w:r>
      <w:r w:rsidR="00FF24C8">
        <w:rPr>
          <w:rFonts w:eastAsiaTheme="minorEastAsia" w:cstheme="minorHAnsi"/>
          <w:sz w:val="22"/>
          <w:szCs w:val="22"/>
        </w:rPr>
        <w:t>6</w:t>
      </w:r>
      <w:r w:rsidR="00104087">
        <w:rPr>
          <w:rFonts w:eastAsiaTheme="minorEastAsia" w:cstheme="minorHAnsi"/>
          <w:sz w:val="22"/>
          <w:szCs w:val="22"/>
        </w:rPr>
        <w:t>)</w:t>
      </w:r>
      <w:r w:rsidRPr="004813B7">
        <w:rPr>
          <w:rFonts w:eastAsiaTheme="minorEastAsia" w:cstheme="minorHAnsi"/>
          <w:sz w:val="22"/>
          <w:szCs w:val="22"/>
        </w:rPr>
        <w:t xml:space="preserve">. </w:t>
      </w:r>
    </w:p>
    <w:p w14:paraId="12C5F004" w14:textId="77777777" w:rsidR="00071789" w:rsidRPr="004813B7" w:rsidRDefault="00071789" w:rsidP="00054C97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0438C0B" w14:textId="343640DA" w:rsidR="0004631C" w:rsidRPr="004813B7" w:rsidRDefault="002B5BA0" w:rsidP="0061217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</w:rPr>
      </w:pPr>
      <w:r w:rsidRPr="004813B7">
        <w:rPr>
          <w:rFonts w:eastAsiaTheme="minorEastAsia" w:cstheme="minorHAnsi"/>
          <w:b/>
          <w:sz w:val="22"/>
          <w:szCs w:val="22"/>
        </w:rPr>
        <w:t xml:space="preserve">Restricciones </w:t>
      </w:r>
    </w:p>
    <w:p w14:paraId="6A5A4FDC" w14:textId="77777777" w:rsidR="0061217B" w:rsidRPr="004813B7" w:rsidRDefault="0061217B" w:rsidP="00E37274">
      <w:pPr>
        <w:pStyle w:val="Default"/>
        <w:widowControl w:val="0"/>
        <w:spacing w:before="2" w:line="276" w:lineRule="auto"/>
        <w:ind w:left="720" w:right="62" w:firstLine="720"/>
        <w:contextualSpacing/>
        <w:jc w:val="both"/>
        <w:rPr>
          <w:rFonts w:cstheme="minorHAnsi"/>
          <w:b/>
          <w:sz w:val="22"/>
          <w:szCs w:val="22"/>
        </w:rPr>
      </w:pPr>
    </w:p>
    <w:p w14:paraId="0AF77767" w14:textId="3872F613" w:rsidR="00045170" w:rsidRPr="005C39E8" w:rsidRDefault="00577E09" w:rsidP="00045170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Solo un numero por casilla </w:t>
      </w:r>
    </w:p>
    <w:p w14:paraId="3AF6DC1B" w14:textId="77777777" w:rsidR="00B65FA1" w:rsidRPr="004813B7" w:rsidRDefault="00B65FA1" w:rsidP="00B65FA1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bookmarkStart w:id="0" w:name="_Hlk176107176"/>
    <w:p w14:paraId="378443EB" w14:textId="078F99C6" w:rsidR="00045170" w:rsidRPr="005E75FB" w:rsidRDefault="00D01E6B" w:rsidP="00045170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k,(i,j)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 =1  ∀ </m:t>
          </m:r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∈C1</m:t>
          </m:r>
        </m:oMath>
      </m:oMathPara>
    </w:p>
    <w:bookmarkEnd w:id="0"/>
    <w:p w14:paraId="2A9CA655" w14:textId="77777777" w:rsidR="005E75FB" w:rsidRPr="004813B7" w:rsidRDefault="005E75FB" w:rsidP="00045170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4FB44BE9" w14:textId="6F6CB936" w:rsidR="00577E09" w:rsidRPr="005C39E8" w:rsidRDefault="00AD77CB" w:rsidP="006174D4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No repetir números en filas </w:t>
      </w:r>
    </w:p>
    <w:p w14:paraId="58E9E1E0" w14:textId="77777777" w:rsidR="00B65FA1" w:rsidRPr="004813B7" w:rsidRDefault="00B65FA1" w:rsidP="00B65FA1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7647120C" w14:textId="6F92FF3C" w:rsidR="00B427D4" w:rsidRPr="005E75FB" w:rsidRDefault="00D01E6B" w:rsidP="004633E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k,(i,j)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k,j∈K</m:t>
          </m:r>
        </m:oMath>
      </m:oMathPara>
    </w:p>
    <w:p w14:paraId="6F42E2F3" w14:textId="77777777" w:rsidR="005E75FB" w:rsidRPr="004813B7" w:rsidRDefault="005E75FB" w:rsidP="004633E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545A802C" w14:textId="21844F70" w:rsidR="000B4351" w:rsidRPr="005C39E8" w:rsidRDefault="00D72488" w:rsidP="000B4351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>No repetir números en columnas</w:t>
      </w:r>
    </w:p>
    <w:p w14:paraId="60B07064" w14:textId="13048172" w:rsidR="000B4351" w:rsidRPr="004813B7" w:rsidRDefault="00D01E6B" w:rsidP="000B4351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k,(i,j)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=1</m:t>
              </m:r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    ∀ k,i∈K</m:t>
          </m:r>
        </m:oMath>
      </m:oMathPara>
    </w:p>
    <w:p w14:paraId="567A9C5A" w14:textId="0CC1F6D8" w:rsidR="00AD77CB" w:rsidRPr="004813B7" w:rsidRDefault="00AD77CB" w:rsidP="000B4351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671C4EB2" w14:textId="1A3219E4" w:rsidR="00D72488" w:rsidRPr="005C39E8" w:rsidRDefault="00D72488" w:rsidP="006174D4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>Restricción para igualar las X y las Y</w:t>
      </w:r>
    </w:p>
    <w:p w14:paraId="55F733C6" w14:textId="77777777" w:rsidR="003A4EAB" w:rsidRPr="004813B7" w:rsidRDefault="003A4EAB" w:rsidP="003A4EAB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68348AA2" w14:textId="1F28149F" w:rsidR="003A4EAB" w:rsidRPr="004813B7" w:rsidRDefault="00D01E6B" w:rsidP="003A4EAB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k* 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k,(i,j)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    ∀ (k,i)∈C1</m:t>
          </m:r>
        </m:oMath>
      </m:oMathPara>
    </w:p>
    <w:p w14:paraId="037D7573" w14:textId="77777777" w:rsidR="00462558" w:rsidRPr="004813B7" w:rsidRDefault="00462558" w:rsidP="0046255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285BC0CA" w14:textId="37863433" w:rsidR="00D72488" w:rsidRPr="005C39E8" w:rsidRDefault="00D72488" w:rsidP="006174D4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Restricción para la suma </w:t>
      </w:r>
    </w:p>
    <w:p w14:paraId="35F0B2A7" w14:textId="77777777" w:rsidR="00266F6B" w:rsidRPr="004813B7" w:rsidRDefault="00266F6B" w:rsidP="00266F6B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4541381C" w14:textId="048660A0" w:rsidR="00266F6B" w:rsidRPr="004813B7" w:rsidRDefault="00D01E6B" w:rsidP="00266F6B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(i,j)∈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(i,j)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    ∀ r∈R | 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=Suma</m:t>
          </m:r>
        </m:oMath>
      </m:oMathPara>
    </w:p>
    <w:p w14:paraId="6953C844" w14:textId="77777777" w:rsidR="003C5B14" w:rsidRPr="004813B7" w:rsidRDefault="003C5B14" w:rsidP="003C5B14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725D2057" w14:textId="520C880E" w:rsidR="00D72488" w:rsidRPr="005C39E8" w:rsidRDefault="00D72488" w:rsidP="006174D4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Restricción para </w:t>
      </w:r>
      <w:r w:rsidR="003C5B14" w:rsidRPr="005C39E8">
        <w:rPr>
          <w:rFonts w:cstheme="minorHAnsi"/>
          <w:bCs/>
          <w:sz w:val="22"/>
          <w:szCs w:val="22"/>
        </w:rPr>
        <w:t xml:space="preserve">la resta </w:t>
      </w:r>
    </w:p>
    <w:p w14:paraId="70CE2740" w14:textId="21F80A36" w:rsidR="00561E15" w:rsidRPr="005C39E8" w:rsidRDefault="00B01450" w:rsidP="005C39E8">
      <w:pPr>
        <w:pStyle w:val="Default"/>
        <w:widowControl w:val="0"/>
        <w:numPr>
          <w:ilvl w:val="1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no lineal: </w:t>
      </w:r>
    </w:p>
    <w:p w14:paraId="2B0B6663" w14:textId="07D2C961" w:rsidR="00561E15" w:rsidRPr="004813B7" w:rsidRDefault="00D01E6B" w:rsidP="00561E15">
      <w:pPr>
        <w:pStyle w:val="Default"/>
        <w:widowControl w:val="0"/>
        <w:spacing w:before="2" w:line="276" w:lineRule="auto"/>
        <w:ind w:left="2170"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i,j</m:t>
                      </m:r>
                    </m:e>
                  </m:d>
                </m:sub>
              </m:sSub>
              <m:r>
                <w:rPr>
                  <w:rFonts w:ascii="Cambria Math" w:hAnsi="Cambria Math" w:cstheme="majorHAnsi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m,l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theme="maj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</m:oMath>
      </m:oMathPara>
    </w:p>
    <w:p w14:paraId="58635114" w14:textId="6760C88B" w:rsidR="00E77456" w:rsidRPr="004813B7" w:rsidRDefault="00E13CBB" w:rsidP="00FB2849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2"/>
              <w:szCs w:val="22"/>
            </w:rPr>
            <w:br/>
          </m:r>
        </m:oMath>
        <m:oMath>
          <m:r>
            <w:rPr>
              <w:rFonts w:ascii="Cambria Math" w:hAnsi="Cambria Math" w:cstheme="majorHAnsi"/>
              <w:sz w:val="22"/>
              <w:szCs w:val="22"/>
            </w:rPr>
            <m:t xml:space="preserve">∀ r∈R 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∧ ∀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m,l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∈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=Resta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∧((m=i+1∧l=j)∨(m=1∧l=j+1))</m:t>
          </m:r>
        </m:oMath>
      </m:oMathPara>
    </w:p>
    <w:p w14:paraId="367911AA" w14:textId="77777777" w:rsidR="00B01450" w:rsidRPr="004813B7" w:rsidRDefault="00B01450" w:rsidP="00B01450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b/>
          <w:sz w:val="22"/>
          <w:szCs w:val="22"/>
        </w:rPr>
      </w:pPr>
    </w:p>
    <w:p w14:paraId="7C9BAF28" w14:textId="2E443705" w:rsidR="00B01450" w:rsidRPr="005C39E8" w:rsidRDefault="00CC5D71" w:rsidP="00561E15">
      <w:pPr>
        <w:pStyle w:val="Default"/>
        <w:widowControl w:val="0"/>
        <w:numPr>
          <w:ilvl w:val="1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lineal: </w:t>
      </w:r>
      <w:r w:rsidR="00B01450" w:rsidRPr="005C39E8">
        <w:rPr>
          <w:rFonts w:cstheme="minorHAnsi"/>
          <w:bCs/>
          <w:sz w:val="22"/>
          <w:szCs w:val="22"/>
        </w:rPr>
        <w:t xml:space="preserve"> </w:t>
      </w:r>
    </w:p>
    <w:p w14:paraId="3E3910BF" w14:textId="63A7D448" w:rsidR="00561E15" w:rsidRPr="004813B7" w:rsidRDefault="00EA17BE" w:rsidP="00561E15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cstheme="minorHAnsi"/>
          <w:sz w:val="22"/>
          <w:szCs w:val="22"/>
        </w:rPr>
        <w:t xml:space="preserve">Para linealizar esta restricción se utiliza una de las variables </w:t>
      </w:r>
      <w:r w:rsidR="00053CF2" w:rsidRPr="004813B7">
        <w:rPr>
          <w:rFonts w:cstheme="minorHAnsi"/>
          <w:sz w:val="22"/>
          <w:szCs w:val="22"/>
        </w:rPr>
        <w:t xml:space="preserve">auxiliares </w:t>
      </w:r>
      <w:r w:rsidR="00471B38" w:rsidRPr="004813B7">
        <w:rPr>
          <w:rFonts w:cstheme="minorHAnsi"/>
          <w:sz w:val="22"/>
          <w:szCs w:val="22"/>
        </w:rPr>
        <w:t xml:space="preserve">(z1) esta variable capturara si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(i,j)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(m,l)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 w:rsidR="0092108C" w:rsidRPr="004813B7">
        <w:rPr>
          <w:rFonts w:eastAsiaTheme="minorEastAsia" w:cstheme="minorHAnsi"/>
          <w:sz w:val="22"/>
          <w:szCs w:val="22"/>
        </w:rPr>
        <w:t xml:space="preserve">se sabe que </w:t>
      </w:r>
      <w:r w:rsidR="006131EC" w:rsidRPr="004813B7">
        <w:rPr>
          <w:rFonts w:eastAsiaTheme="minorEastAsia" w:cstheme="minorHAnsi"/>
          <w:sz w:val="22"/>
          <w:szCs w:val="22"/>
        </w:rPr>
        <w:t xml:space="preserve">si </w:t>
      </w:r>
      <w:r w:rsidR="003A1E62" w:rsidRPr="004813B7">
        <w:rPr>
          <w:rFonts w:eastAsiaTheme="minorEastAsia" w:cstheme="minorHAnsi"/>
          <w:sz w:val="22"/>
          <w:szCs w:val="22"/>
        </w:rPr>
        <w:t xml:space="preserve">inecuación es cierta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sub>
        </m:sSub>
      </m:oMath>
      <w:r w:rsidR="008D68F5" w:rsidRPr="004813B7">
        <w:rPr>
          <w:rFonts w:eastAsiaTheme="minorEastAsia" w:cstheme="minorHAnsi"/>
          <w:sz w:val="22"/>
          <w:szCs w:val="22"/>
        </w:rPr>
        <w:t xml:space="preserve"> </w:t>
      </w:r>
      <w:r w:rsidR="00263E46" w:rsidRPr="004813B7">
        <w:rPr>
          <w:rFonts w:eastAsiaTheme="minorEastAsia" w:cstheme="minorHAnsi"/>
          <w:sz w:val="22"/>
          <w:szCs w:val="22"/>
        </w:rPr>
        <w:t xml:space="preserve">debería ser </w:t>
      </w:r>
      <w:r w:rsidR="00127363" w:rsidRPr="004813B7">
        <w:rPr>
          <w:rFonts w:eastAsiaTheme="minorEastAsia" w:cstheme="minorHAnsi"/>
          <w:sz w:val="22"/>
          <w:szCs w:val="22"/>
        </w:rPr>
        <w:t xml:space="preserve">positivo de lo contrario </w:t>
      </w:r>
      <w:r w:rsidR="00263E46" w:rsidRPr="004813B7">
        <w:rPr>
          <w:rFonts w:eastAsiaTheme="minorEastAsia" w:cstheme="minorHAnsi"/>
          <w:sz w:val="22"/>
          <w:szCs w:val="22"/>
        </w:rPr>
        <w:t xml:space="preserve">negativo, este comportamiento se modela de la </w:t>
      </w:r>
      <w:r w:rsidR="00A3460F" w:rsidRPr="004813B7">
        <w:rPr>
          <w:rFonts w:eastAsiaTheme="minorEastAsia" w:cstheme="minorHAnsi"/>
          <w:sz w:val="22"/>
          <w:szCs w:val="22"/>
        </w:rPr>
        <w:t xml:space="preserve">restricción de la siguiente manera: </w:t>
      </w:r>
    </w:p>
    <w:p w14:paraId="4337BC0C" w14:textId="77777777" w:rsidR="00A3460F" w:rsidRPr="004813B7" w:rsidRDefault="00A3460F" w:rsidP="00561E15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A6393F" w14:textId="77777777" w:rsidR="00FB2849" w:rsidRPr="004813B7" w:rsidRDefault="00D01E6B" w:rsidP="00FB2849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m,l</m:t>
                  </m:r>
                </m:e>
              </m:d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-2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Z1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</m:oMath>
      </m:oMathPara>
    </w:p>
    <w:p w14:paraId="51D641C5" w14:textId="73B5FEAA" w:rsidR="00A3460F" w:rsidRPr="004813B7" w:rsidRDefault="00741164" w:rsidP="00FB2849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  <w:vertAlign w:val="superscript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2"/>
              <w:szCs w:val="22"/>
            </w:rPr>
            <w:br/>
          </m:r>
        </m:oMath>
        <w:bookmarkStart w:id="1" w:name="_Hlk176110198"/>
        <m:oMath>
          <m:r>
            <w:rPr>
              <w:rFonts w:ascii="Cambria Math" w:hAnsi="Cambria Math" w:cstheme="majorHAnsi"/>
              <w:sz w:val="22"/>
              <w:szCs w:val="22"/>
            </w:rPr>
            <m:t xml:space="preserve">∀ r∈R 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∧ ∀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m,l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∈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=Resta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∧((m=i+1∧l=j)∨(m=1∧l=j+1))</m:t>
          </m:r>
        </m:oMath>
      </m:oMathPara>
      <w:bookmarkEnd w:id="1"/>
    </w:p>
    <w:p w14:paraId="6A16BD88" w14:textId="77777777" w:rsidR="00127363" w:rsidRPr="004813B7" w:rsidRDefault="00127363" w:rsidP="00A3460F">
      <w:pPr>
        <w:pStyle w:val="Default"/>
        <w:widowControl w:val="0"/>
        <w:spacing w:before="2" w:line="276" w:lineRule="auto"/>
        <w:ind w:left="1800" w:right="62" w:firstLine="360"/>
        <w:contextualSpacing/>
        <w:jc w:val="both"/>
        <w:rPr>
          <w:rFonts w:cstheme="minorHAnsi"/>
          <w:b/>
          <w:sz w:val="22"/>
          <w:szCs w:val="22"/>
        </w:rPr>
      </w:pPr>
    </w:p>
    <w:p w14:paraId="23A5FB35" w14:textId="5F3E5F5E" w:rsidR="00A3460F" w:rsidRPr="004813B7" w:rsidRDefault="00497586" w:rsidP="00A3460F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sz w:val="22"/>
          <w:szCs w:val="22"/>
        </w:rPr>
      </w:pPr>
      <w:r w:rsidRPr="004813B7">
        <w:rPr>
          <w:rFonts w:cstheme="minorHAnsi"/>
          <w:sz w:val="22"/>
          <w:szCs w:val="22"/>
        </w:rPr>
        <w:t xml:space="preserve">en este caso donde la variable extra se active </w:t>
      </w:r>
      <w:r w:rsidR="00C407BA" w:rsidRPr="004813B7">
        <w:rPr>
          <w:rFonts w:cstheme="minorHAnsi"/>
          <w:sz w:val="22"/>
          <w:szCs w:val="22"/>
        </w:rPr>
        <w:t xml:space="preserve">el valor de a la derecha de la restricción será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-E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sub>
        </m:sSub>
      </m:oMath>
      <w:r w:rsidR="001B166C" w:rsidRPr="004813B7">
        <w:rPr>
          <w:rFonts w:eastAsiaTheme="minorEastAsia" w:cstheme="minorHAnsi"/>
          <w:sz w:val="22"/>
          <w:szCs w:val="22"/>
        </w:rPr>
        <w:t>. Además</w:t>
      </w:r>
      <w:r w:rsidR="00A91D36" w:rsidRPr="004813B7">
        <w:rPr>
          <w:rFonts w:eastAsiaTheme="minorEastAsia" w:cstheme="minorHAnsi"/>
          <w:sz w:val="22"/>
          <w:szCs w:val="22"/>
        </w:rPr>
        <w:t>,</w:t>
      </w:r>
      <w:r w:rsidR="001B166C" w:rsidRPr="004813B7">
        <w:rPr>
          <w:rFonts w:eastAsiaTheme="minorEastAsia" w:cstheme="minorHAnsi"/>
          <w:sz w:val="22"/>
          <w:szCs w:val="22"/>
        </w:rPr>
        <w:t xml:space="preserve"> como se tiene</w:t>
      </w:r>
      <w:r w:rsidR="00434CFF" w:rsidRPr="004813B7">
        <w:rPr>
          <w:rFonts w:eastAsiaTheme="minorEastAsia" w:cstheme="minorHAnsi"/>
          <w:sz w:val="22"/>
          <w:szCs w:val="22"/>
        </w:rPr>
        <w:t xml:space="preserve"> un segundo recorrido sobre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sub>
        </m:sSub>
      </m:oMath>
      <w:r w:rsidR="00A91D36" w:rsidRPr="004813B7">
        <w:rPr>
          <w:rFonts w:eastAsiaTheme="minorEastAsia" w:cstheme="minorHAnsi"/>
          <w:sz w:val="22"/>
          <w:szCs w:val="22"/>
        </w:rPr>
        <w:t xml:space="preserve"> se </w:t>
      </w:r>
      <w:r w:rsidR="00152E71" w:rsidRPr="004813B7">
        <w:rPr>
          <w:rFonts w:eastAsiaTheme="minorEastAsia" w:cstheme="minorHAnsi"/>
          <w:sz w:val="22"/>
          <w:szCs w:val="22"/>
        </w:rPr>
        <w:t xml:space="preserve">debe únicamente tomar las combinaciones de </w:t>
      </w:r>
      <w:proofErr w:type="spellStart"/>
      <w:proofErr w:type="gramStart"/>
      <w:r w:rsidR="00152E71" w:rsidRPr="004813B7">
        <w:rPr>
          <w:rFonts w:eastAsiaTheme="minorEastAsia" w:cstheme="minorHAnsi"/>
          <w:sz w:val="22"/>
          <w:szCs w:val="22"/>
        </w:rPr>
        <w:t>m,l</w:t>
      </w:r>
      <w:proofErr w:type="gramEnd"/>
      <w:r w:rsidR="00152E71" w:rsidRPr="004813B7">
        <w:rPr>
          <w:rFonts w:eastAsiaTheme="minorEastAsia" w:cstheme="minorHAnsi"/>
          <w:sz w:val="22"/>
          <w:szCs w:val="22"/>
        </w:rPr>
        <w:t>,i,j</w:t>
      </w:r>
      <w:proofErr w:type="spellEnd"/>
      <w:r w:rsidR="00152E71" w:rsidRPr="004813B7">
        <w:rPr>
          <w:rFonts w:eastAsiaTheme="minorEastAsia" w:cstheme="minorHAnsi"/>
          <w:sz w:val="22"/>
          <w:szCs w:val="22"/>
        </w:rPr>
        <w:t xml:space="preserve"> que interesan, </w:t>
      </w:r>
      <w:r w:rsidR="00905094" w:rsidRPr="004813B7">
        <w:rPr>
          <w:rFonts w:eastAsiaTheme="minorEastAsia" w:cstheme="minorHAnsi"/>
          <w:sz w:val="22"/>
          <w:szCs w:val="22"/>
        </w:rPr>
        <w:t>si están en columna</w:t>
      </w:r>
      <w:r w:rsidR="00876BA8" w:rsidRPr="004813B7">
        <w:rPr>
          <w:rFonts w:eastAsiaTheme="minorEastAsia" w:cstheme="minorHAnsi"/>
          <w:sz w:val="22"/>
          <w:szCs w:val="22"/>
        </w:rPr>
        <w:t xml:space="preserve"> o en fila. </w:t>
      </w:r>
    </w:p>
    <w:p w14:paraId="1B960FDD" w14:textId="77777777" w:rsidR="00A3460F" w:rsidRPr="004813B7" w:rsidRDefault="00A3460F" w:rsidP="00561E15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sz w:val="22"/>
          <w:szCs w:val="22"/>
        </w:rPr>
      </w:pPr>
    </w:p>
    <w:p w14:paraId="276E8200" w14:textId="77777777" w:rsidR="003C5B14" w:rsidRPr="004813B7" w:rsidRDefault="003C5B14" w:rsidP="003C5B14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4B3E4587" w14:textId="77777777" w:rsidR="00FB48BB" w:rsidRPr="004813B7" w:rsidRDefault="00FB48BB" w:rsidP="003C5B14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4AF45157" w14:textId="0050316E" w:rsidR="003C5B14" w:rsidRPr="005C39E8" w:rsidRDefault="003C5B14" w:rsidP="004B19AD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>Restricción para la división</w:t>
      </w:r>
      <w:r w:rsidR="004B19AD" w:rsidRPr="005C39E8">
        <w:rPr>
          <w:rFonts w:cstheme="minorHAnsi"/>
          <w:bCs/>
          <w:sz w:val="22"/>
          <w:szCs w:val="22"/>
        </w:rPr>
        <w:t>:</w:t>
      </w:r>
    </w:p>
    <w:p w14:paraId="43C595D2" w14:textId="77777777" w:rsidR="007354CB" w:rsidRPr="005C39E8" w:rsidRDefault="007354CB" w:rsidP="007354CB">
      <w:pPr>
        <w:pStyle w:val="Default"/>
        <w:widowControl w:val="0"/>
        <w:numPr>
          <w:ilvl w:val="1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no lineal: </w:t>
      </w:r>
    </w:p>
    <w:p w14:paraId="68AB2338" w14:textId="77777777" w:rsidR="007354CB" w:rsidRPr="004813B7" w:rsidRDefault="007354CB" w:rsidP="007354CB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2BE1F435" w14:textId="77777777" w:rsidR="007354CB" w:rsidRPr="004813B7" w:rsidRDefault="00D01E6B" w:rsidP="007354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sz w:val="22"/>
          <w:szCs w:val="22"/>
          <w:vertAlign w:val="superscript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vertAlign w:val="super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vertAlign w:val="superscript"/>
                    </w:rPr>
                    <m:t>(m,l)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vertAlign w:val="superscript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vertAlign w:val="superscript"/>
                        </w:rPr>
                        <m:t>ij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2"/>
              <w:szCs w:val="22"/>
              <w:vertAlign w:val="superscript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vertAlign w:val="superscript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vertAlign w:val="superscript"/>
                </w:rPr>
                <m:t>r</m:t>
              </m:r>
            </m:sub>
          </m:sSub>
        </m:oMath>
      </m:oMathPara>
    </w:p>
    <w:p w14:paraId="166257B8" w14:textId="77777777" w:rsidR="007354CB" w:rsidRPr="004813B7" w:rsidRDefault="00210132" w:rsidP="007354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 xml:space="preserve">∀ r∈R 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∧ ∀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m,l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∈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=Division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∧((m=i+1∧l=j)∨(m=1∧l=j+1))</m:t>
          </m:r>
          <m:r>
            <m:rPr>
              <m:sty m:val="p"/>
            </m:rPr>
            <w:rPr>
              <w:rFonts w:eastAsiaTheme="minorEastAsia" w:cstheme="minorHAnsi"/>
              <w:sz w:val="22"/>
              <w:szCs w:val="22"/>
            </w:rPr>
            <w:br/>
          </m:r>
        </m:oMath>
      </m:oMathPara>
    </w:p>
    <w:p w14:paraId="3DBBF7AB" w14:textId="77777777" w:rsidR="007354CB" w:rsidRPr="004813B7" w:rsidRDefault="007354CB" w:rsidP="007354CB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1C514D00" w14:textId="2583CEE4" w:rsidR="007354CB" w:rsidRPr="005C39E8" w:rsidRDefault="007354CB" w:rsidP="007354CB">
      <w:pPr>
        <w:pStyle w:val="Default"/>
        <w:widowControl w:val="0"/>
        <w:numPr>
          <w:ilvl w:val="1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Cs/>
          <w:sz w:val="22"/>
          <w:szCs w:val="22"/>
        </w:rPr>
      </w:pPr>
      <w:r w:rsidRPr="005C39E8">
        <w:rPr>
          <w:rFonts w:cstheme="minorHAnsi"/>
          <w:bCs/>
          <w:sz w:val="22"/>
          <w:szCs w:val="22"/>
        </w:rPr>
        <w:t xml:space="preserve">lineal: </w:t>
      </w:r>
    </w:p>
    <w:p w14:paraId="533DD2E6" w14:textId="6893D67F" w:rsidR="00F71986" w:rsidRPr="004813B7" w:rsidRDefault="004419F7" w:rsidP="00F71986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cstheme="minorHAnsi"/>
          <w:sz w:val="22"/>
          <w:szCs w:val="22"/>
        </w:rPr>
        <w:t xml:space="preserve">La anterior </w:t>
      </w:r>
      <w:r w:rsidR="006C3C68" w:rsidRPr="004813B7">
        <w:rPr>
          <w:rFonts w:cstheme="minorHAnsi"/>
          <w:sz w:val="22"/>
          <w:szCs w:val="22"/>
        </w:rPr>
        <w:t xml:space="preserve">restricción no logra capturar la escénica de la división </w:t>
      </w:r>
      <w:r w:rsidR="00CC5CC9" w:rsidRPr="004813B7">
        <w:rPr>
          <w:rFonts w:cstheme="minorHAnsi"/>
          <w:sz w:val="22"/>
          <w:szCs w:val="22"/>
        </w:rPr>
        <w:t xml:space="preserve">en </w:t>
      </w:r>
      <w:r w:rsidR="00CE4D67" w:rsidRPr="004813B7">
        <w:rPr>
          <w:rFonts w:cstheme="minorHAnsi"/>
          <w:sz w:val="22"/>
          <w:szCs w:val="22"/>
        </w:rPr>
        <w:t xml:space="preserve">el sudoku </w:t>
      </w:r>
      <w:r w:rsidR="004E2986" w:rsidRPr="004813B7">
        <w:rPr>
          <w:rFonts w:cstheme="minorHAnsi"/>
          <w:sz w:val="22"/>
          <w:szCs w:val="22"/>
        </w:rPr>
        <w:t xml:space="preserve">además se debe tener en cuenta el caso en el cual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i,j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(m,l)</m:t>
            </m:r>
          </m:sub>
        </m:sSub>
      </m:oMath>
      <w:r w:rsidR="00BF3CC4" w:rsidRPr="004813B7">
        <w:rPr>
          <w:rFonts w:eastAsiaTheme="minorEastAsia" w:cstheme="minorHAnsi"/>
          <w:sz w:val="22"/>
          <w:szCs w:val="22"/>
        </w:rPr>
        <w:t xml:space="preserve"> para poder linealizar </w:t>
      </w:r>
      <w:r w:rsidR="00F71986" w:rsidRPr="004813B7">
        <w:rPr>
          <w:rFonts w:eastAsiaTheme="minorEastAsia" w:cstheme="minorHAnsi"/>
          <w:sz w:val="22"/>
          <w:szCs w:val="22"/>
        </w:rPr>
        <w:t xml:space="preserve">en primer lugar se despeja el numerador en ambos casos: </w:t>
      </w:r>
    </w:p>
    <w:p w14:paraId="1DC7D9C7" w14:textId="74E10531" w:rsidR="00F71986" w:rsidRPr="004813B7" w:rsidRDefault="00D01E6B" w:rsidP="00F71986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(m,l)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</m:sub>
          </m:sSub>
        </m:oMath>
      </m:oMathPara>
    </w:p>
    <w:p w14:paraId="73F6C36B" w14:textId="718AFEC3" w:rsidR="00F71986" w:rsidRPr="004813B7" w:rsidRDefault="00F71986" w:rsidP="001B166C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cstheme="minorHAnsi"/>
          <w:sz w:val="22"/>
          <w:szCs w:val="22"/>
        </w:rPr>
      </w:pPr>
    </w:p>
    <w:p w14:paraId="1FFB2139" w14:textId="2D5E6EA5" w:rsidR="004813B7" w:rsidRPr="004813B7" w:rsidRDefault="00D01E6B" w:rsidP="004813B7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m,l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</m:sub>
          </m:sSub>
        </m:oMath>
      </m:oMathPara>
    </w:p>
    <w:p w14:paraId="57C321B4" w14:textId="77777777" w:rsidR="00A417DF" w:rsidRPr="004813B7" w:rsidRDefault="00A417DF" w:rsidP="004813B7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0BB2B17" w14:textId="55DA2D6C" w:rsidR="004813B7" w:rsidRPr="006605F1" w:rsidRDefault="004813B7" w:rsidP="004813B7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  <w:lang w:val="es-ES"/>
        </w:rPr>
      </w:pPr>
      <w:r w:rsidRPr="004813B7">
        <w:rPr>
          <w:rFonts w:eastAsiaTheme="minorEastAsia" w:cstheme="minorHAnsi"/>
          <w:sz w:val="22"/>
          <w:szCs w:val="22"/>
        </w:rPr>
        <w:t>Sin embargo</w:t>
      </w:r>
      <w:r>
        <w:rPr>
          <w:rFonts w:eastAsiaTheme="minorEastAsia" w:cstheme="minorHAnsi"/>
          <w:sz w:val="22"/>
          <w:szCs w:val="22"/>
        </w:rPr>
        <w:t>,</w:t>
      </w:r>
      <w:r w:rsidRPr="004813B7">
        <w:rPr>
          <w:rFonts w:eastAsiaTheme="minorEastAsia" w:cstheme="minorHAnsi"/>
          <w:sz w:val="22"/>
          <w:szCs w:val="22"/>
        </w:rPr>
        <w:t xml:space="preserve"> ambas restricciones no podrían cumplirse al tiempo</w:t>
      </w:r>
      <w:r>
        <w:rPr>
          <w:rFonts w:eastAsiaTheme="minorEastAsia" w:cstheme="minorHAnsi"/>
          <w:sz w:val="22"/>
          <w:szCs w:val="22"/>
        </w:rPr>
        <w:t>, por lo tanto</w:t>
      </w:r>
      <w:r w:rsidR="006605F1">
        <w:rPr>
          <w:rFonts w:eastAsiaTheme="minorEastAsia" w:cstheme="minorHAnsi"/>
          <w:sz w:val="22"/>
          <w:szCs w:val="22"/>
        </w:rPr>
        <w:t>,</w:t>
      </w:r>
      <w:r>
        <w:rPr>
          <w:rFonts w:eastAsiaTheme="minorEastAsia" w:cstheme="minorHAnsi"/>
          <w:sz w:val="22"/>
          <w:szCs w:val="22"/>
        </w:rPr>
        <w:t xml:space="preserve"> se </w:t>
      </w:r>
      <w:r w:rsidR="00CA437A">
        <w:rPr>
          <w:rFonts w:eastAsiaTheme="minorEastAsia" w:cstheme="minorHAnsi"/>
          <w:sz w:val="22"/>
          <w:szCs w:val="22"/>
        </w:rPr>
        <w:t xml:space="preserve">plantean como inecuaciones y se </w:t>
      </w:r>
      <w:r w:rsidR="00A0533A">
        <w:rPr>
          <w:rFonts w:eastAsiaTheme="minorEastAsia" w:cstheme="minorHAnsi"/>
          <w:sz w:val="22"/>
          <w:szCs w:val="22"/>
        </w:rPr>
        <w:t xml:space="preserve">hace una relajación basada </w:t>
      </w:r>
      <w:r w:rsidR="00A0533A" w:rsidRPr="004813B7">
        <w:rPr>
          <w:rFonts w:eastAsiaTheme="minorEastAsia" w:cstheme="minorHAnsi"/>
          <w:sz w:val="22"/>
          <w:szCs w:val="22"/>
        </w:rPr>
        <w:t>en</w:t>
      </w:r>
      <w:r w:rsidR="00A0533A">
        <w:rPr>
          <w:rFonts w:eastAsiaTheme="minorEastAsia" w:cstheme="minorHAnsi"/>
          <w:sz w:val="22"/>
          <w:szCs w:val="22"/>
        </w:rPr>
        <w:t xml:space="preserve"> la variable binaria z2 que se usa para modelar el caso en que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i,j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(m,l)</m:t>
            </m:r>
          </m:sub>
        </m:sSub>
      </m:oMath>
      <w:r w:rsidR="006605F1">
        <w:rPr>
          <w:rFonts w:eastAsiaTheme="minorEastAsia" w:cstheme="minorHAnsi"/>
          <w:sz w:val="22"/>
          <w:szCs w:val="22"/>
        </w:rPr>
        <w:t xml:space="preserve"> y que las otras restricciones no afecten el desarrollo del problema. Quedando así el grupo de restricciones: </w:t>
      </w:r>
    </w:p>
    <w:p w14:paraId="5D06A835" w14:textId="0DCAAE94" w:rsidR="006605F1" w:rsidRPr="004813B7" w:rsidRDefault="004813B7" w:rsidP="006605F1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ab/>
      </w:r>
      <w:r w:rsidR="006605F1" w:rsidRPr="006605F1">
        <w:rPr>
          <w:rFonts w:ascii="Cambria Math" w:eastAsiaTheme="minorEastAsia" w:hAnsi="Cambria Math" w:cstheme="minorHAnsi"/>
          <w:i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m,l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-1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2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</m:oMath>
      </m:oMathPara>
    </w:p>
    <w:p w14:paraId="51FCBD3F" w14:textId="0CADBA22" w:rsidR="00A417DF" w:rsidRPr="004813B7" w:rsidRDefault="00D01E6B" w:rsidP="00A417DF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(i,j)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m,l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-1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2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</m:oMath>
      </m:oMathPara>
    </w:p>
    <w:p w14:paraId="63DA5A00" w14:textId="753E84B2" w:rsidR="00A417DF" w:rsidRPr="004813B7" w:rsidRDefault="00A417DF" w:rsidP="00A417DF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6605F1">
        <w:rPr>
          <w:rFonts w:ascii="Cambria Math" w:eastAsiaTheme="minorEastAsia" w:hAnsi="Cambria Math" w:cstheme="minorHAnsi"/>
          <w:i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(m,l)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-1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2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</m:oMath>
      </m:oMathPara>
    </w:p>
    <w:p w14:paraId="4ABBB114" w14:textId="1A46BA12" w:rsidR="00A417DF" w:rsidRPr="004813B7" w:rsidRDefault="00D01E6B" w:rsidP="00A417DF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(m,l)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-1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2"/>
              <w:szCs w:val="22"/>
            </w:rPr>
            <m:t>Z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2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r</m:t>
              </m:r>
            </m:sub>
          </m:sSub>
        </m:oMath>
      </m:oMathPara>
    </w:p>
    <w:p w14:paraId="02170219" w14:textId="1D36A1ED" w:rsidR="006605F1" w:rsidRPr="00A417DF" w:rsidRDefault="006605F1" w:rsidP="006605F1">
      <w:pPr>
        <w:pStyle w:val="Default"/>
        <w:widowControl w:val="0"/>
        <w:spacing w:before="2" w:line="276" w:lineRule="auto"/>
        <w:ind w:left="180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711CB3" w14:textId="1E794924" w:rsidR="004B19AD" w:rsidRPr="004813B7" w:rsidRDefault="0016671C" w:rsidP="004B19AD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 xml:space="preserve">∀ r∈R 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∧ ∀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i,j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m,l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∈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=Division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∧((m=i+1∧l=j)∨(m=1∧l=j+1))</m:t>
          </m:r>
        </m:oMath>
      </m:oMathPara>
    </w:p>
    <w:p w14:paraId="5FB6ED10" w14:textId="6840848E" w:rsidR="00E37274" w:rsidRPr="004813B7" w:rsidRDefault="00E37274" w:rsidP="00E37274">
      <w:pPr>
        <w:pStyle w:val="Default"/>
        <w:widowControl w:val="0"/>
        <w:spacing w:before="2" w:line="276" w:lineRule="auto"/>
        <w:ind w:left="720" w:right="62" w:firstLine="720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BE2616F" w14:textId="77777777" w:rsidR="00E4066E" w:rsidRDefault="004B19AD" w:rsidP="000B6994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sz w:val="22"/>
          <w:szCs w:val="22"/>
        </w:rPr>
        <w:tab/>
      </w:r>
      <w:r w:rsidR="00A417DF" w:rsidRPr="00F561D5">
        <w:rPr>
          <w:rFonts w:eastAsiaTheme="minorEastAsia" w:cstheme="minorHAnsi"/>
          <w:b/>
          <w:bCs/>
          <w:sz w:val="22"/>
          <w:szCs w:val="22"/>
        </w:rPr>
        <w:t>2.2</w:t>
      </w:r>
      <w:r w:rsidR="00A417DF">
        <w:rPr>
          <w:rFonts w:eastAsiaTheme="minorEastAsia" w:cstheme="minorHAnsi"/>
          <w:sz w:val="22"/>
          <w:szCs w:val="22"/>
        </w:rPr>
        <w:t xml:space="preserve"> </w:t>
      </w:r>
      <w:r w:rsidR="00ED59D2" w:rsidRPr="00ED59D2">
        <w:rPr>
          <w:rFonts w:eastAsiaTheme="minorEastAsia" w:cstheme="minorHAnsi"/>
          <w:b/>
          <w:bCs/>
          <w:sz w:val="22"/>
          <w:szCs w:val="22"/>
        </w:rPr>
        <w:t>implementación</w:t>
      </w:r>
      <w:r w:rsidR="00D22D55">
        <w:rPr>
          <w:rFonts w:eastAsiaTheme="minorEastAsia" w:cstheme="minorHAnsi"/>
          <w:b/>
          <w:bCs/>
          <w:sz w:val="22"/>
          <w:szCs w:val="22"/>
        </w:rPr>
        <w:t xml:space="preserve"> en </w:t>
      </w:r>
      <w:proofErr w:type="spellStart"/>
      <w:r w:rsidR="00D22D55">
        <w:rPr>
          <w:rFonts w:eastAsiaTheme="minorEastAsia" w:cstheme="minorHAnsi"/>
          <w:b/>
          <w:bCs/>
          <w:sz w:val="22"/>
          <w:szCs w:val="22"/>
        </w:rPr>
        <w:t>Gurob</w:t>
      </w:r>
      <w:r w:rsidR="00A54CC8">
        <w:rPr>
          <w:rFonts w:eastAsiaTheme="minorEastAsia" w:cstheme="minorHAnsi"/>
          <w:b/>
          <w:bCs/>
          <w:sz w:val="22"/>
          <w:szCs w:val="22"/>
        </w:rPr>
        <w:t>i</w:t>
      </w:r>
      <w:proofErr w:type="spellEnd"/>
      <w:r w:rsidR="00D22D55">
        <w:rPr>
          <w:rFonts w:eastAsiaTheme="minorEastAsia" w:cstheme="minorHAnsi"/>
          <w:b/>
          <w:bCs/>
          <w:sz w:val="22"/>
          <w:szCs w:val="22"/>
        </w:rPr>
        <w:t xml:space="preserve"> Python y respuesta de </w:t>
      </w:r>
      <w:r w:rsidR="00A54CC8">
        <w:rPr>
          <w:rFonts w:eastAsiaTheme="minorEastAsia" w:cstheme="minorHAnsi"/>
          <w:b/>
          <w:bCs/>
          <w:sz w:val="22"/>
          <w:szCs w:val="22"/>
        </w:rPr>
        <w:t>instancias</w:t>
      </w:r>
      <w:r w:rsidR="00ED59D2" w:rsidRPr="00ED59D2">
        <w:rPr>
          <w:rFonts w:eastAsiaTheme="minorEastAsia" w:cstheme="minorHAnsi"/>
          <w:b/>
          <w:bCs/>
          <w:sz w:val="22"/>
          <w:szCs w:val="22"/>
        </w:rPr>
        <w:t>:</w:t>
      </w:r>
    </w:p>
    <w:p w14:paraId="541DFB4E" w14:textId="48ED0758" w:rsidR="00936426" w:rsidRDefault="00936426" w:rsidP="00936426">
      <w:pPr>
        <w:pStyle w:val="Default"/>
        <w:widowControl w:val="0"/>
        <w:spacing w:before="2" w:line="276" w:lineRule="auto"/>
        <w:ind w:right="62" w:firstLine="720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Implementación en el archivo </w:t>
      </w:r>
      <w:proofErr w:type="gramStart"/>
      <w:r>
        <w:rPr>
          <w:rFonts w:cstheme="minorHAnsi"/>
          <w:sz w:val="22"/>
          <w:szCs w:val="22"/>
        </w:rPr>
        <w:t>Punto2.1.py .</w:t>
      </w:r>
      <w:proofErr w:type="gramEnd"/>
    </w:p>
    <w:p w14:paraId="240222A9" w14:textId="428D9403" w:rsidR="00E7293C" w:rsidRDefault="00E4066E" w:rsidP="000B6994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ab/>
        <w:t>2.2.1. Instancia A: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578"/>
        <w:gridCol w:w="5076"/>
      </w:tblGrid>
      <w:tr w:rsidR="00CF07DD" w14:paraId="5AA18473" w14:textId="77777777" w:rsidTr="00FF1ECE">
        <w:tc>
          <w:tcPr>
            <w:tcW w:w="2979" w:type="dxa"/>
          </w:tcPr>
          <w:p w14:paraId="680E9D4B" w14:textId="77777777" w:rsidR="00FF1ECE" w:rsidRPr="00F561D5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En primer lugar, se plantea el problema con sus respectivos conjuntos y parámetros </w:t>
            </w:r>
            <w:r w:rsidRPr="008626DD">
              <w:rPr>
                <w:rFonts w:cstheme="minorHAnsi"/>
                <w:b/>
                <w:sz w:val="22"/>
                <w:szCs w:val="22"/>
              </w:rPr>
              <w:t>(instancia A):</w:t>
            </w:r>
          </w:p>
          <w:p w14:paraId="3F6C96B8" w14:textId="77777777" w:rsidR="00FF1ECE" w:rsidRDefault="00FF1ECE" w:rsidP="000B699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975" w:type="dxa"/>
          </w:tcPr>
          <w:p w14:paraId="43DEEFC7" w14:textId="39A20126" w:rsidR="00FF1ECE" w:rsidRDefault="00FF1ECE" w:rsidP="000B699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007E0F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3" behindDoc="0" locked="0" layoutInCell="1" allowOverlap="1" wp14:anchorId="1712E0C7" wp14:editId="17D1E7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215900</wp:posOffset>
                  </wp:positionV>
                  <wp:extent cx="3086100" cy="1702340"/>
                  <wp:effectExtent l="0" t="0" r="0" b="0"/>
                  <wp:wrapTopAndBottom/>
                  <wp:docPr id="10391165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1652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373" cy="170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07DD" w14:paraId="11D785AA" w14:textId="77777777" w:rsidTr="00FF1ECE">
        <w:tc>
          <w:tcPr>
            <w:tcW w:w="2979" w:type="dxa"/>
          </w:tcPr>
          <w:p w14:paraId="67671417" w14:textId="77777777" w:rsidR="00FF1ECE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En siguiente lugar se crea la instancia del optimizador y se declaran las variables: </w:t>
            </w:r>
          </w:p>
          <w:p w14:paraId="016323D8" w14:textId="77777777" w:rsidR="00FF1ECE" w:rsidRDefault="00FF1ECE" w:rsidP="000B6994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975" w:type="dxa"/>
          </w:tcPr>
          <w:p w14:paraId="5362D6CE" w14:textId="59D389A1" w:rsidR="00FF1ECE" w:rsidRPr="00FF1ECE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D22D55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2" behindDoc="0" locked="0" layoutInCell="1" allowOverlap="1" wp14:anchorId="2353C566" wp14:editId="7A9A984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199390</wp:posOffset>
                  </wp:positionV>
                  <wp:extent cx="3073400" cy="850183"/>
                  <wp:effectExtent l="0" t="0" r="0" b="7620"/>
                  <wp:wrapTopAndBottom/>
                  <wp:docPr id="524501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501337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71" cy="85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07DD" w14:paraId="42F42D02" w14:textId="77777777" w:rsidTr="00FF1ECE">
        <w:tc>
          <w:tcPr>
            <w:tcW w:w="2979" w:type="dxa"/>
          </w:tcPr>
          <w:p w14:paraId="754C04AC" w14:textId="179A0CC9" w:rsidR="00FF1ECE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Se plantean las restricciones básicas de un sudoku: </w:t>
            </w:r>
          </w:p>
          <w:p w14:paraId="7BF807A6" w14:textId="77777777" w:rsidR="00FF1ECE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75" w:type="dxa"/>
          </w:tcPr>
          <w:p w14:paraId="754A6AE8" w14:textId="286D43D6" w:rsidR="00FF1ECE" w:rsidRPr="00D22D55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D21E66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4" behindDoc="0" locked="0" layoutInCell="1" allowOverlap="1" wp14:anchorId="729A10A4" wp14:editId="5BEEFE3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213995</wp:posOffset>
                  </wp:positionV>
                  <wp:extent cx="3009900" cy="1403350"/>
                  <wp:effectExtent l="0" t="0" r="0" b="6350"/>
                  <wp:wrapTopAndBottom/>
                  <wp:docPr id="19953649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364937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CF07DD" w14:paraId="065CAD35" w14:textId="77777777" w:rsidTr="00FF1ECE">
        <w:tc>
          <w:tcPr>
            <w:tcW w:w="2979" w:type="dxa"/>
          </w:tcPr>
          <w:p w14:paraId="689E1349" w14:textId="1707F75F" w:rsidR="00CF07DD" w:rsidRDefault="00CF07DD" w:rsidP="00CF07DD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Se plantean las restricciones de operaciones </w:t>
            </w:r>
          </w:p>
          <w:p w14:paraId="29B14A69" w14:textId="77777777" w:rsidR="00FF1ECE" w:rsidRDefault="00FF1ECE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75" w:type="dxa"/>
          </w:tcPr>
          <w:p w14:paraId="11806984" w14:textId="03C5E07A" w:rsidR="00FF1ECE" w:rsidRPr="00D21E66" w:rsidRDefault="00CF07DD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62238C"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5941494A" wp14:editId="2275DB8C">
                  <wp:simplePos x="0" y="0"/>
                  <wp:positionH relativeFrom="column">
                    <wp:posOffset>-64981</wp:posOffset>
                  </wp:positionH>
                  <wp:positionV relativeFrom="paragraph">
                    <wp:posOffset>196851</wp:posOffset>
                  </wp:positionV>
                  <wp:extent cx="3073400" cy="1498940"/>
                  <wp:effectExtent l="0" t="0" r="0" b="6350"/>
                  <wp:wrapTopAndBottom/>
                  <wp:docPr id="17777351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35113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20" cy="150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07DD" w14:paraId="7C30FC45" w14:textId="77777777" w:rsidTr="00FF1ECE">
        <w:tc>
          <w:tcPr>
            <w:tcW w:w="2979" w:type="dxa"/>
          </w:tcPr>
          <w:p w14:paraId="7923619D" w14:textId="08C9DC94" w:rsidR="00CF07DD" w:rsidRDefault="00CF07DD" w:rsidP="00CF07DD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plantea la función objetivo</w:t>
            </w:r>
          </w:p>
        </w:tc>
        <w:tc>
          <w:tcPr>
            <w:tcW w:w="2975" w:type="dxa"/>
          </w:tcPr>
          <w:p w14:paraId="5D64B999" w14:textId="5F1AF3B5" w:rsidR="00CF07DD" w:rsidRPr="0062238C" w:rsidRDefault="00CF07DD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</w:pPr>
            <w:r w:rsidRPr="003F7713"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280457F9" wp14:editId="4F3268E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228600</wp:posOffset>
                  </wp:positionV>
                  <wp:extent cx="2677885" cy="270077"/>
                  <wp:effectExtent l="0" t="0" r="0" b="0"/>
                  <wp:wrapTopAndBottom/>
                  <wp:docPr id="731773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77340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85" cy="2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07DD" w14:paraId="1875CADF" w14:textId="77777777" w:rsidTr="00FF1ECE">
        <w:tc>
          <w:tcPr>
            <w:tcW w:w="2979" w:type="dxa"/>
          </w:tcPr>
          <w:p w14:paraId="58DFE1C0" w14:textId="5F1851A1" w:rsidR="00CF07DD" w:rsidRDefault="00CF07DD" w:rsidP="00CF07DD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imprimen los resultados</w:t>
            </w:r>
          </w:p>
        </w:tc>
        <w:tc>
          <w:tcPr>
            <w:tcW w:w="2975" w:type="dxa"/>
          </w:tcPr>
          <w:p w14:paraId="1FE467FB" w14:textId="3C6B963C" w:rsidR="00CF07DD" w:rsidRPr="003F7713" w:rsidRDefault="00CF07DD" w:rsidP="00FF1EC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</w:pPr>
            <w:r w:rsidRPr="007005B3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7" behindDoc="0" locked="0" layoutInCell="1" allowOverlap="1" wp14:anchorId="6122BA79" wp14:editId="0A03CF3F">
                  <wp:simplePos x="0" y="0"/>
                  <wp:positionH relativeFrom="column">
                    <wp:posOffset>39273</wp:posOffset>
                  </wp:positionH>
                  <wp:positionV relativeFrom="paragraph">
                    <wp:posOffset>101551</wp:posOffset>
                  </wp:positionV>
                  <wp:extent cx="1254125" cy="1071245"/>
                  <wp:effectExtent l="0" t="0" r="3175" b="0"/>
                  <wp:wrapTopAndBottom/>
                  <wp:docPr id="691427903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27903" name="Imagen 1" descr="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24C36"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2EEF0FA3" wp14:editId="5205E73D">
                  <wp:simplePos x="0" y="0"/>
                  <wp:positionH relativeFrom="column">
                    <wp:posOffset>1339850</wp:posOffset>
                  </wp:positionH>
                  <wp:positionV relativeFrom="paragraph">
                    <wp:posOffset>99060</wp:posOffset>
                  </wp:positionV>
                  <wp:extent cx="1659890" cy="1468120"/>
                  <wp:effectExtent l="0" t="0" r="0" b="0"/>
                  <wp:wrapTopAndBottom/>
                  <wp:docPr id="78039985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99851" name="Imagen 1" descr="Texto&#10;&#10;Descripción generada automáticamente con confianza baja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1556F0" w14:textId="77777777" w:rsidR="00FF1ECE" w:rsidRPr="004813B7" w:rsidRDefault="00FF1ECE" w:rsidP="000B6994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7AA6EC1B" w14:textId="18EFFD07" w:rsidR="003F7713" w:rsidRDefault="0052243E" w:rsidP="00CF07D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 esta manera se puede ver que una posible respuesta a la instancia A es: </w:t>
      </w:r>
    </w:p>
    <w:p w14:paraId="463C6138" w14:textId="78CCCDB8" w:rsidR="0052243E" w:rsidRDefault="00576544" w:rsidP="003F7713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</w:rPr>
      </w:pPr>
      <w:r w:rsidRPr="00C76D75">
        <w:rPr>
          <w:noProof/>
        </w:rPr>
        <w:drawing>
          <wp:anchor distT="0" distB="0" distL="114300" distR="114300" simplePos="0" relativeHeight="251658249" behindDoc="0" locked="0" layoutInCell="1" allowOverlap="1" wp14:anchorId="523D8174" wp14:editId="66898A13">
            <wp:simplePos x="0" y="0"/>
            <wp:positionH relativeFrom="column">
              <wp:posOffset>4981652</wp:posOffset>
            </wp:positionH>
            <wp:positionV relativeFrom="paragraph">
              <wp:posOffset>654080</wp:posOffset>
            </wp:positionV>
            <wp:extent cx="765810" cy="956945"/>
            <wp:effectExtent l="0" t="0" r="0" b="0"/>
            <wp:wrapTopAndBottom/>
            <wp:docPr id="14494086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5A28">
        <w:rPr>
          <w:noProof/>
        </w:rPr>
        <w:drawing>
          <wp:anchor distT="0" distB="0" distL="114300" distR="114300" simplePos="0" relativeHeight="251658241" behindDoc="0" locked="0" layoutInCell="1" allowOverlap="1" wp14:anchorId="1C91A5A1" wp14:editId="4588FE81">
            <wp:simplePos x="0" y="0"/>
            <wp:positionH relativeFrom="column">
              <wp:posOffset>2888723</wp:posOffset>
            </wp:positionH>
            <wp:positionV relativeFrom="paragraph">
              <wp:posOffset>377190</wp:posOffset>
            </wp:positionV>
            <wp:extent cx="1938655" cy="1609725"/>
            <wp:effectExtent l="0" t="0" r="4445" b="9525"/>
            <wp:wrapTopAndBottom/>
            <wp:docPr id="351101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43E" w:rsidRPr="0052243E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E78F8CC" wp14:editId="4A4AD6E1">
            <wp:simplePos x="0" y="0"/>
            <wp:positionH relativeFrom="column">
              <wp:posOffset>637953</wp:posOffset>
            </wp:positionH>
            <wp:positionV relativeFrom="paragraph">
              <wp:posOffset>270894</wp:posOffset>
            </wp:positionV>
            <wp:extent cx="2083981" cy="1716660"/>
            <wp:effectExtent l="0" t="0" r="0" b="0"/>
            <wp:wrapTopAndBottom/>
            <wp:docPr id="7274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36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1" cy="1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B9595" w14:textId="02C74FBD" w:rsidR="00D22D55" w:rsidRPr="00D22D55" w:rsidRDefault="00D22D55" w:rsidP="00D22D55">
      <w:pPr>
        <w:rPr>
          <w:lang w:val="es-CO" w:eastAsia="en-US"/>
        </w:rPr>
      </w:pPr>
    </w:p>
    <w:p w14:paraId="0FB2EDFB" w14:textId="77777777" w:rsidR="00E4066E" w:rsidRDefault="00E4066E" w:rsidP="00E4066E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2DA1A60F" w14:textId="5185A90B" w:rsidR="00E4066E" w:rsidRDefault="00E4066E" w:rsidP="00E4066E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2.2.2. Instancia B:</w:t>
      </w:r>
    </w:p>
    <w:p w14:paraId="70D98184" w14:textId="1D67A011" w:rsidR="00DE31EB" w:rsidRDefault="00E4066E" w:rsidP="00E4066E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 procedimiento </w:t>
      </w:r>
      <w:r w:rsidR="001F09C5">
        <w:rPr>
          <w:rFonts w:cstheme="minorHAnsi"/>
          <w:sz w:val="22"/>
          <w:szCs w:val="22"/>
        </w:rPr>
        <w:t>para</w:t>
      </w:r>
      <w:r>
        <w:rPr>
          <w:rFonts w:cstheme="minorHAnsi"/>
          <w:sz w:val="22"/>
          <w:szCs w:val="22"/>
        </w:rPr>
        <w:t xml:space="preserve"> realizar en la instancia B es el mismo, siendo la única diferencia los datos ingresados como </w:t>
      </w:r>
      <w:r w:rsidR="00FE7245">
        <w:rPr>
          <w:rFonts w:cstheme="minorHAnsi"/>
          <w:sz w:val="22"/>
          <w:szCs w:val="22"/>
        </w:rPr>
        <w:t>parámetros</w:t>
      </w:r>
      <w:r>
        <w:rPr>
          <w:rFonts w:cstheme="minorHAnsi"/>
          <w:sz w:val="22"/>
          <w:szCs w:val="22"/>
        </w:rPr>
        <w:t>.</w:t>
      </w:r>
      <w:r w:rsidR="00032065">
        <w:rPr>
          <w:rFonts w:cstheme="minorHAnsi"/>
          <w:sz w:val="22"/>
          <w:szCs w:val="22"/>
        </w:rPr>
        <w:t xml:space="preserve"> Implementación en </w:t>
      </w:r>
      <w:r w:rsidR="00936426">
        <w:rPr>
          <w:rFonts w:cstheme="minorHAnsi"/>
          <w:sz w:val="22"/>
          <w:szCs w:val="22"/>
        </w:rPr>
        <w:t xml:space="preserve">el archivo </w:t>
      </w:r>
      <w:proofErr w:type="gramStart"/>
      <w:r w:rsidR="00936426">
        <w:rPr>
          <w:rFonts w:cstheme="minorHAnsi"/>
          <w:sz w:val="22"/>
          <w:szCs w:val="22"/>
        </w:rPr>
        <w:t xml:space="preserve">Punto2.2.py </w:t>
      </w:r>
      <w:r>
        <w:rPr>
          <w:rFonts w:cstheme="minorHAnsi"/>
          <w:sz w:val="22"/>
          <w:szCs w:val="22"/>
        </w:rPr>
        <w:t>.</w:t>
      </w:r>
      <w:proofErr w:type="gram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338"/>
        <w:gridCol w:w="5166"/>
      </w:tblGrid>
      <w:tr w:rsidR="00E4066E" w14:paraId="328AB3E5" w14:textId="77777777" w:rsidTr="00554885">
        <w:tc>
          <w:tcPr>
            <w:tcW w:w="3338" w:type="dxa"/>
          </w:tcPr>
          <w:p w14:paraId="2464102C" w14:textId="25AF691B" w:rsidR="00E4066E" w:rsidRPr="00920A33" w:rsidRDefault="00E4066E" w:rsidP="00E4066E">
            <w:pPr>
              <w:pStyle w:val="Default"/>
              <w:widowControl w:val="0"/>
              <w:spacing w:before="2" w:line="276" w:lineRule="auto"/>
              <w:ind w:right="62"/>
              <w:contextualSpacing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utilizan los siguientes parámetros y conjuntos sobre el planteamiento anterior</w:t>
            </w:r>
          </w:p>
          <w:p w14:paraId="5B2F4927" w14:textId="77777777" w:rsidR="00E4066E" w:rsidRDefault="00E4066E" w:rsidP="00E4066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166" w:type="dxa"/>
          </w:tcPr>
          <w:p w14:paraId="40164CBD" w14:textId="34F0BF29" w:rsidR="00E4066E" w:rsidRDefault="00E4066E" w:rsidP="00E4066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DE31EB"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12E24FC1" wp14:editId="33066622">
                  <wp:simplePos x="0" y="0"/>
                  <wp:positionH relativeFrom="column">
                    <wp:posOffset>-65016</wp:posOffset>
                  </wp:positionH>
                  <wp:positionV relativeFrom="paragraph">
                    <wp:posOffset>205190</wp:posOffset>
                  </wp:positionV>
                  <wp:extent cx="3141411" cy="1023737"/>
                  <wp:effectExtent l="0" t="0" r="1905" b="5080"/>
                  <wp:wrapTopAndBottom/>
                  <wp:docPr id="11755614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561434" name="Imagen 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632" cy="102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066E" w14:paraId="760CFE56" w14:textId="77777777" w:rsidTr="00554885">
        <w:tc>
          <w:tcPr>
            <w:tcW w:w="3338" w:type="dxa"/>
          </w:tcPr>
          <w:p w14:paraId="5B2F4B60" w14:textId="37C204C4" w:rsidR="00554885" w:rsidRPr="00DE31EB" w:rsidRDefault="00554885" w:rsidP="00554885">
            <w:pPr>
              <w:rPr>
                <w:rFonts w:ascii="Century Gothic" w:hAnsi="Century Gothic"/>
                <w:lang w:val="es-CO" w:eastAsia="en-US"/>
              </w:rPr>
            </w:pPr>
            <w:r>
              <w:rPr>
                <w:rFonts w:ascii="Century Gothic" w:hAnsi="Century Gothic"/>
                <w:lang w:val="es-CO" w:eastAsia="en-US"/>
              </w:rPr>
              <w:t xml:space="preserve">Llegando a los siguientes resultados: </w:t>
            </w:r>
          </w:p>
          <w:p w14:paraId="0E242BBD" w14:textId="77777777" w:rsidR="00E4066E" w:rsidRDefault="00E4066E" w:rsidP="00E4066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166" w:type="dxa"/>
          </w:tcPr>
          <w:p w14:paraId="1CAEB972" w14:textId="0161BFC9" w:rsidR="00E4066E" w:rsidRDefault="00E4066E" w:rsidP="00E4066E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41783"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1E072803" wp14:editId="29D138BE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82550</wp:posOffset>
                  </wp:positionV>
                  <wp:extent cx="1764665" cy="1430020"/>
                  <wp:effectExtent l="0" t="0" r="6985" b="0"/>
                  <wp:wrapTopAndBottom/>
                  <wp:docPr id="15724316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431618" name="Imagen 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75D23A8" w14:textId="12B34E7A" w:rsidR="00E4066E" w:rsidRPr="00E4066E" w:rsidRDefault="00E4066E" w:rsidP="00E4066E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</w:p>
    <w:p w14:paraId="0ABABB95" w14:textId="6B687151" w:rsidR="00D22D55" w:rsidRDefault="00D22D55" w:rsidP="00D22D55">
      <w:pPr>
        <w:rPr>
          <w:lang w:val="es-CO" w:eastAsia="en-US"/>
        </w:rPr>
      </w:pPr>
    </w:p>
    <w:p w14:paraId="59D61DA0" w14:textId="77777777" w:rsidR="00554885" w:rsidRPr="004813B7" w:rsidRDefault="00554885" w:rsidP="00554885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sz w:val="22"/>
          <w:szCs w:val="22"/>
        </w:rPr>
      </w:pPr>
    </w:p>
    <w:p w14:paraId="063B74CC" w14:textId="3F58D192" w:rsidR="00554885" w:rsidRDefault="00554885" w:rsidP="00554885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 esta manera se puede ver que una posible respuesta a la instancia B es: </w:t>
      </w:r>
    </w:p>
    <w:p w14:paraId="6D95E5DB" w14:textId="5B416259" w:rsidR="00554885" w:rsidRDefault="00554885" w:rsidP="00554885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sz w:val="22"/>
          <w:szCs w:val="22"/>
        </w:rPr>
      </w:pPr>
      <w:r w:rsidRPr="00422374">
        <w:rPr>
          <w:noProof/>
        </w:rPr>
        <w:drawing>
          <wp:anchor distT="0" distB="0" distL="114300" distR="114300" simplePos="0" relativeHeight="251658253" behindDoc="0" locked="0" layoutInCell="1" allowOverlap="1" wp14:anchorId="40F3ABF7" wp14:editId="3DE0AC00">
            <wp:simplePos x="0" y="0"/>
            <wp:positionH relativeFrom="column">
              <wp:posOffset>2485848</wp:posOffset>
            </wp:positionH>
            <wp:positionV relativeFrom="paragraph">
              <wp:posOffset>273685</wp:posOffset>
            </wp:positionV>
            <wp:extent cx="2265680" cy="1881505"/>
            <wp:effectExtent l="0" t="0" r="1270" b="4445"/>
            <wp:wrapTopAndBottom/>
            <wp:docPr id="1758413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395" name="Imagen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D75">
        <w:rPr>
          <w:noProof/>
        </w:rPr>
        <w:drawing>
          <wp:anchor distT="0" distB="0" distL="114300" distR="114300" simplePos="0" relativeHeight="251658252" behindDoc="0" locked="0" layoutInCell="1" allowOverlap="1" wp14:anchorId="70097707" wp14:editId="6ECB3FD4">
            <wp:simplePos x="0" y="0"/>
            <wp:positionH relativeFrom="column">
              <wp:posOffset>5042195</wp:posOffset>
            </wp:positionH>
            <wp:positionV relativeFrom="paragraph">
              <wp:posOffset>833799</wp:posOffset>
            </wp:positionV>
            <wp:extent cx="765810" cy="956945"/>
            <wp:effectExtent l="0" t="0" r="0" b="0"/>
            <wp:wrapTopAndBottom/>
            <wp:docPr id="15519138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0476">
        <w:rPr>
          <w:noProof/>
        </w:rPr>
        <w:drawing>
          <wp:anchor distT="0" distB="0" distL="114300" distR="114300" simplePos="0" relativeHeight="251658254" behindDoc="0" locked="0" layoutInCell="1" allowOverlap="1" wp14:anchorId="5DC65164" wp14:editId="1C2D403F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338705" cy="2052320"/>
            <wp:effectExtent l="0" t="0" r="4445" b="5080"/>
            <wp:wrapTopAndBottom/>
            <wp:docPr id="1675920945" name="Imagen 1" descr="Imagen que contiene juego, texto, biomb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20945" name="Imagen 1" descr="Imagen que contiene juego, texto, biombo, reloj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068AA" w14:textId="44D5005E" w:rsidR="00554885" w:rsidRPr="00D22D55" w:rsidRDefault="00554885" w:rsidP="00D22D55">
      <w:pPr>
        <w:rPr>
          <w:lang w:val="es-CO" w:eastAsia="en-US"/>
        </w:rPr>
      </w:pPr>
    </w:p>
    <w:p w14:paraId="6A9E37B5" w14:textId="77777777" w:rsidR="00421435" w:rsidRPr="00D22D55" w:rsidRDefault="00421435" w:rsidP="00D22D55">
      <w:pPr>
        <w:rPr>
          <w:lang w:val="es-CO" w:eastAsia="en-US"/>
        </w:rPr>
      </w:pPr>
    </w:p>
    <w:p w14:paraId="51C9D938" w14:textId="479F1F19" w:rsidR="00554885" w:rsidRPr="008347B7" w:rsidRDefault="002138D8" w:rsidP="00D22D55">
      <w:pPr>
        <w:rPr>
          <w:rFonts w:ascii="Century Gothic" w:hAnsi="Century Gothic"/>
          <w:b/>
          <w:bCs/>
          <w:sz w:val="22"/>
          <w:szCs w:val="22"/>
          <w:lang w:val="es-CO" w:eastAsia="en-US"/>
        </w:rPr>
      </w:pPr>
      <w:r w:rsidRPr="008347B7">
        <w:rPr>
          <w:rFonts w:ascii="Century Gothic" w:hAnsi="Century Gothic"/>
          <w:b/>
          <w:bCs/>
          <w:sz w:val="22"/>
          <w:szCs w:val="22"/>
          <w:lang w:val="es-CO" w:eastAsia="en-US"/>
        </w:rPr>
        <w:t>Conclusión</w:t>
      </w:r>
      <w:r w:rsidR="00554885" w:rsidRPr="008347B7">
        <w:rPr>
          <w:rFonts w:ascii="Century Gothic" w:hAnsi="Century Gothic"/>
          <w:b/>
          <w:bCs/>
          <w:sz w:val="22"/>
          <w:szCs w:val="22"/>
          <w:lang w:val="es-CO" w:eastAsia="en-US"/>
        </w:rPr>
        <w:t xml:space="preserve"> </w:t>
      </w:r>
    </w:p>
    <w:p w14:paraId="72ACE66F" w14:textId="0A2AB03C" w:rsidR="00E27056" w:rsidRDefault="0012778B" w:rsidP="000A587D">
      <w:pPr>
        <w:jc w:val="both"/>
        <w:rPr>
          <w:rFonts w:ascii="Century Gothic" w:hAnsi="Century Gothic"/>
          <w:sz w:val="22"/>
          <w:szCs w:val="22"/>
          <w:lang w:val="es-CO" w:eastAsia="en-US"/>
        </w:rPr>
      </w:pPr>
      <w:r w:rsidRPr="008347B7">
        <w:rPr>
          <w:rFonts w:ascii="Century Gothic" w:hAnsi="Century Gothic"/>
          <w:sz w:val="22"/>
          <w:szCs w:val="22"/>
          <w:lang w:val="es-CO" w:eastAsia="en-US"/>
        </w:rPr>
        <w:t>L</w:t>
      </w:r>
      <w:r w:rsidR="002138D8" w:rsidRPr="008347B7">
        <w:rPr>
          <w:rFonts w:ascii="Century Gothic" w:hAnsi="Century Gothic"/>
          <w:sz w:val="22"/>
          <w:szCs w:val="22"/>
          <w:lang w:val="es-CO" w:eastAsia="en-US"/>
        </w:rPr>
        <w:t xml:space="preserve">uego de lograr plantear un programa </w:t>
      </w:r>
      <w:proofErr w:type="spellStart"/>
      <w:r w:rsidR="00373160" w:rsidRPr="008347B7">
        <w:rPr>
          <w:rFonts w:ascii="Century Gothic" w:hAnsi="Century Gothic"/>
          <w:sz w:val="22"/>
          <w:szCs w:val="22"/>
          <w:lang w:val="es-CO" w:eastAsia="en-US"/>
        </w:rPr>
        <w:t>línea</w:t>
      </w:r>
      <w:r w:rsidR="000A587D">
        <w:rPr>
          <w:rFonts w:ascii="Century Gothic" w:hAnsi="Century Gothic"/>
          <w:sz w:val="22"/>
          <w:szCs w:val="22"/>
          <w:lang w:val="es-CO" w:eastAsia="en-US"/>
        </w:rPr>
        <w:t>l</w:t>
      </w:r>
      <w:proofErr w:type="spellEnd"/>
      <w:r w:rsidR="00373160" w:rsidRPr="008347B7">
        <w:rPr>
          <w:rFonts w:ascii="Century Gothic" w:hAnsi="Century Gothic"/>
          <w:sz w:val="22"/>
          <w:szCs w:val="22"/>
          <w:lang w:val="es-CO" w:eastAsia="en-US"/>
        </w:rPr>
        <w:t xml:space="preserve"> e </w:t>
      </w:r>
      <w:r w:rsidR="00FC49EB" w:rsidRPr="008347B7">
        <w:rPr>
          <w:rFonts w:ascii="Century Gothic" w:hAnsi="Century Gothic"/>
          <w:sz w:val="22"/>
          <w:szCs w:val="22"/>
          <w:lang w:val="es-CO" w:eastAsia="en-US"/>
        </w:rPr>
        <w:t>implementarlo</w:t>
      </w:r>
      <w:r w:rsidR="002138D8" w:rsidRPr="008347B7">
        <w:rPr>
          <w:rFonts w:ascii="Century Gothic" w:hAnsi="Century Gothic"/>
          <w:sz w:val="22"/>
          <w:szCs w:val="22"/>
          <w:lang w:val="es-CO" w:eastAsia="en-US"/>
        </w:rPr>
        <w:t xml:space="preserve"> para </w:t>
      </w:r>
      <w:r w:rsidR="00555916" w:rsidRPr="008347B7">
        <w:rPr>
          <w:rFonts w:ascii="Century Gothic" w:hAnsi="Century Gothic"/>
          <w:sz w:val="22"/>
          <w:szCs w:val="22"/>
          <w:lang w:val="es-CO" w:eastAsia="en-US"/>
        </w:rPr>
        <w:t xml:space="preserve">la resolución del sudoku </w:t>
      </w:r>
      <w:r w:rsidR="00373160" w:rsidRPr="008347B7">
        <w:rPr>
          <w:rFonts w:ascii="Century Gothic" w:hAnsi="Century Gothic"/>
          <w:sz w:val="22"/>
          <w:szCs w:val="22"/>
          <w:lang w:val="es-CO" w:eastAsia="en-US"/>
        </w:rPr>
        <w:t>avanzado</w:t>
      </w:r>
      <w:r w:rsidR="00555916" w:rsidRPr="008347B7">
        <w:rPr>
          <w:rFonts w:ascii="Century Gothic" w:hAnsi="Century Gothic"/>
          <w:sz w:val="22"/>
          <w:szCs w:val="22"/>
          <w:lang w:val="es-CO" w:eastAsia="en-US"/>
        </w:rPr>
        <w:t xml:space="preserve"> se puede </w:t>
      </w:r>
      <w:r w:rsidR="00924C25" w:rsidRPr="008347B7">
        <w:rPr>
          <w:rFonts w:ascii="Century Gothic" w:hAnsi="Century Gothic"/>
          <w:sz w:val="22"/>
          <w:szCs w:val="22"/>
          <w:lang w:val="es-CO" w:eastAsia="en-US"/>
        </w:rPr>
        <w:t xml:space="preserve">concluir </w:t>
      </w:r>
      <w:r w:rsidR="00786248" w:rsidRPr="008347B7">
        <w:rPr>
          <w:rFonts w:ascii="Century Gothic" w:hAnsi="Century Gothic"/>
          <w:sz w:val="22"/>
          <w:szCs w:val="22"/>
          <w:lang w:val="es-CO" w:eastAsia="en-US"/>
        </w:rPr>
        <w:t xml:space="preserve">que se ha desarrollado un método </w:t>
      </w:r>
      <w:r w:rsidR="00371FB5" w:rsidRPr="008347B7">
        <w:rPr>
          <w:rFonts w:ascii="Century Gothic" w:hAnsi="Century Gothic"/>
          <w:sz w:val="22"/>
          <w:szCs w:val="22"/>
          <w:lang w:val="es-CO" w:eastAsia="en-US"/>
        </w:rPr>
        <w:t>que r</w:t>
      </w:r>
      <w:r w:rsidR="00371FB5" w:rsidRPr="000A587D">
        <w:rPr>
          <w:rFonts w:ascii="Century Gothic" w:hAnsi="Century Gothic"/>
          <w:b/>
          <w:bCs/>
          <w:sz w:val="22"/>
          <w:szCs w:val="22"/>
          <w:lang w:val="es-CO" w:eastAsia="en-US"/>
        </w:rPr>
        <w:t xml:space="preserve">esuelve </w:t>
      </w:r>
      <w:r w:rsidR="002C0EBC" w:rsidRPr="000A587D">
        <w:rPr>
          <w:rFonts w:ascii="Century Gothic" w:hAnsi="Century Gothic"/>
          <w:b/>
          <w:bCs/>
          <w:sz w:val="22"/>
          <w:szCs w:val="22"/>
          <w:lang w:val="es-CO" w:eastAsia="en-US"/>
        </w:rPr>
        <w:t>instancias cualesquiera</w:t>
      </w:r>
      <w:r w:rsidR="00371FB5" w:rsidRPr="000A587D">
        <w:rPr>
          <w:rFonts w:ascii="Century Gothic" w:hAnsi="Century Gothic"/>
          <w:b/>
          <w:bCs/>
          <w:sz w:val="22"/>
          <w:szCs w:val="22"/>
          <w:lang w:val="es-CO" w:eastAsia="en-US"/>
        </w:rPr>
        <w:t xml:space="preserve"> de tamaño </w:t>
      </w:r>
      <w:r w:rsidR="002C0EBC" w:rsidRPr="000A587D">
        <w:rPr>
          <w:rFonts w:ascii="Century Gothic" w:hAnsi="Century Gothic"/>
          <w:b/>
          <w:bCs/>
          <w:sz w:val="22"/>
          <w:szCs w:val="22"/>
          <w:lang w:val="es-CO" w:eastAsia="en-US"/>
        </w:rPr>
        <w:t>variable</w:t>
      </w:r>
      <w:r w:rsidR="002C0EBC" w:rsidRPr="008347B7">
        <w:rPr>
          <w:rFonts w:ascii="Century Gothic" w:hAnsi="Century Gothic"/>
          <w:sz w:val="22"/>
          <w:szCs w:val="22"/>
          <w:lang w:val="es-CO" w:eastAsia="en-US"/>
        </w:rPr>
        <w:t xml:space="preserve"> y estos resultados son acertados</w:t>
      </w:r>
      <w:r w:rsidR="00673B2A">
        <w:rPr>
          <w:rFonts w:ascii="Century Gothic" w:hAnsi="Century Gothic"/>
          <w:sz w:val="22"/>
          <w:szCs w:val="22"/>
          <w:lang w:val="es-CO" w:eastAsia="en-US"/>
        </w:rPr>
        <w:t xml:space="preserve">, respetando las restricciones propias del </w:t>
      </w:r>
      <w:r w:rsidR="007E051C">
        <w:rPr>
          <w:rFonts w:ascii="Century Gothic" w:hAnsi="Century Gothic"/>
          <w:sz w:val="22"/>
          <w:szCs w:val="22"/>
          <w:lang w:val="es-CO" w:eastAsia="en-US"/>
        </w:rPr>
        <w:t>sudoku</w:t>
      </w:r>
      <w:r w:rsidR="004D4BDF">
        <w:rPr>
          <w:rFonts w:ascii="Century Gothic" w:hAnsi="Century Gothic"/>
          <w:sz w:val="22"/>
          <w:szCs w:val="22"/>
          <w:lang w:val="es-CO" w:eastAsia="en-US"/>
        </w:rPr>
        <w:t xml:space="preserve"> y las restricciones de áreas y operaciones del sudoku avanzado. </w:t>
      </w:r>
    </w:p>
    <w:p w14:paraId="7BE632C0" w14:textId="77777777" w:rsidR="000A587D" w:rsidRDefault="000A587D" w:rsidP="000A587D">
      <w:pPr>
        <w:jc w:val="both"/>
        <w:rPr>
          <w:rFonts w:ascii="Century Gothic" w:hAnsi="Century Gothic"/>
          <w:sz w:val="22"/>
          <w:szCs w:val="22"/>
          <w:lang w:val="es-CO" w:eastAsia="en-US"/>
        </w:rPr>
      </w:pPr>
    </w:p>
    <w:p w14:paraId="75598DF4" w14:textId="1BF14E5D" w:rsidR="0008126F" w:rsidRPr="000A587D" w:rsidRDefault="004D4BDF" w:rsidP="000A587D">
      <w:pPr>
        <w:jc w:val="both"/>
        <w:rPr>
          <w:rFonts w:ascii="Century Gothic" w:hAnsi="Century Gothic"/>
          <w:sz w:val="22"/>
          <w:szCs w:val="22"/>
          <w:lang w:val="es-CO" w:eastAsia="en-US"/>
        </w:rPr>
      </w:pPr>
      <w:r>
        <w:rPr>
          <w:rFonts w:ascii="Century Gothic" w:hAnsi="Century Gothic"/>
          <w:sz w:val="22"/>
          <w:szCs w:val="22"/>
          <w:lang w:val="es-CO" w:eastAsia="en-US"/>
        </w:rPr>
        <w:t xml:space="preserve">Un resultado interesante al que se </w:t>
      </w:r>
      <w:r w:rsidR="00D3231D">
        <w:rPr>
          <w:rFonts w:ascii="Century Gothic" w:hAnsi="Century Gothic"/>
          <w:sz w:val="22"/>
          <w:szCs w:val="22"/>
          <w:lang w:val="es-CO" w:eastAsia="en-US"/>
        </w:rPr>
        <w:t>llegó</w:t>
      </w:r>
      <w:r>
        <w:rPr>
          <w:rFonts w:ascii="Century Gothic" w:hAnsi="Century Gothic"/>
          <w:sz w:val="22"/>
          <w:szCs w:val="22"/>
          <w:lang w:val="es-CO" w:eastAsia="en-US"/>
        </w:rPr>
        <w:t xml:space="preserve"> </w:t>
      </w:r>
      <w:r w:rsidR="00E74176">
        <w:rPr>
          <w:rFonts w:ascii="Century Gothic" w:hAnsi="Century Gothic"/>
          <w:sz w:val="22"/>
          <w:szCs w:val="22"/>
          <w:lang w:val="es-CO" w:eastAsia="en-US"/>
        </w:rPr>
        <w:t>es la</w:t>
      </w:r>
      <w:r w:rsidR="00E74176" w:rsidRPr="000A587D">
        <w:rPr>
          <w:rFonts w:ascii="Century Gothic" w:hAnsi="Century Gothic"/>
          <w:b/>
          <w:bCs/>
          <w:sz w:val="22"/>
          <w:szCs w:val="22"/>
          <w:lang w:val="es-CO" w:eastAsia="en-US"/>
        </w:rPr>
        <w:t xml:space="preserve"> nula importancia de la función objetivo</w:t>
      </w:r>
      <w:r w:rsidR="00E74176">
        <w:rPr>
          <w:rFonts w:ascii="Century Gothic" w:hAnsi="Century Gothic"/>
          <w:sz w:val="22"/>
          <w:szCs w:val="22"/>
          <w:lang w:val="es-CO" w:eastAsia="en-US"/>
        </w:rPr>
        <w:t xml:space="preserve">, en este problema mientras la </w:t>
      </w:r>
      <w:r w:rsidR="00172E77">
        <w:rPr>
          <w:rFonts w:ascii="Century Gothic" w:hAnsi="Century Gothic"/>
          <w:sz w:val="22"/>
          <w:szCs w:val="22"/>
          <w:lang w:val="es-CO" w:eastAsia="en-US"/>
        </w:rPr>
        <w:t>solución</w:t>
      </w:r>
      <w:r w:rsidR="00E74176">
        <w:rPr>
          <w:rFonts w:ascii="Century Gothic" w:hAnsi="Century Gothic"/>
          <w:sz w:val="22"/>
          <w:szCs w:val="22"/>
          <w:lang w:val="es-CO" w:eastAsia="en-US"/>
        </w:rPr>
        <w:t xml:space="preserve"> cumpla las restricciones la respuesta será </w:t>
      </w:r>
      <w:r w:rsidR="00172E77">
        <w:rPr>
          <w:rFonts w:ascii="Century Gothic" w:hAnsi="Century Gothic"/>
          <w:sz w:val="22"/>
          <w:szCs w:val="22"/>
          <w:lang w:val="es-CO" w:eastAsia="en-US"/>
        </w:rPr>
        <w:t>válida</w:t>
      </w:r>
      <w:r w:rsidR="00E74176">
        <w:rPr>
          <w:rFonts w:ascii="Century Gothic" w:hAnsi="Century Gothic"/>
          <w:sz w:val="22"/>
          <w:szCs w:val="22"/>
          <w:lang w:val="es-CO" w:eastAsia="en-US"/>
        </w:rPr>
        <w:t xml:space="preserve"> para lo que se requiere, </w:t>
      </w:r>
      <w:r w:rsidR="00172E77">
        <w:rPr>
          <w:rFonts w:ascii="Century Gothic" w:hAnsi="Century Gothic"/>
          <w:sz w:val="22"/>
          <w:szCs w:val="22"/>
          <w:lang w:val="es-CO" w:eastAsia="en-US"/>
        </w:rPr>
        <w:t>podría ser de maximización o minimización con cualesquiera variables y no importaría en la solución.</w:t>
      </w:r>
      <w:r w:rsidR="00E74176">
        <w:rPr>
          <w:rFonts w:ascii="Century Gothic" w:hAnsi="Century Gothic"/>
          <w:sz w:val="22"/>
          <w:szCs w:val="22"/>
          <w:lang w:val="es-CO" w:eastAsia="en-US"/>
        </w:rPr>
        <w:t xml:space="preserve"> </w:t>
      </w:r>
      <w:r w:rsidR="002C0EBC" w:rsidRPr="008347B7">
        <w:rPr>
          <w:rFonts w:ascii="Century Gothic" w:hAnsi="Century Gothic"/>
          <w:sz w:val="22"/>
          <w:szCs w:val="22"/>
          <w:lang w:val="es-CO" w:eastAsia="en-US"/>
        </w:rPr>
        <w:t xml:space="preserve">Se hayo un </w:t>
      </w:r>
      <w:r w:rsidR="00172E77" w:rsidRPr="008347B7">
        <w:rPr>
          <w:rFonts w:ascii="Century Gothic" w:hAnsi="Century Gothic"/>
          <w:sz w:val="22"/>
          <w:szCs w:val="22"/>
          <w:lang w:val="es-CO" w:eastAsia="en-US"/>
        </w:rPr>
        <w:t>óptimo</w:t>
      </w:r>
      <w:r w:rsidR="002C0EBC" w:rsidRPr="008347B7">
        <w:rPr>
          <w:rFonts w:ascii="Century Gothic" w:hAnsi="Century Gothic"/>
          <w:sz w:val="22"/>
          <w:szCs w:val="22"/>
          <w:lang w:val="es-CO" w:eastAsia="en-US"/>
        </w:rPr>
        <w:t xml:space="preserve"> para el problema. </w:t>
      </w:r>
    </w:p>
    <w:sectPr w:rsidR="0008126F" w:rsidRPr="000A587D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2B32" w14:textId="77777777" w:rsidR="009B5BEB" w:rsidRDefault="009B5BEB" w:rsidP="00667C55">
      <w:r>
        <w:separator/>
      </w:r>
    </w:p>
  </w:endnote>
  <w:endnote w:type="continuationSeparator" w:id="0">
    <w:p w14:paraId="2753484E" w14:textId="77777777" w:rsidR="009B5BEB" w:rsidRDefault="009B5BEB" w:rsidP="00667C55">
      <w:r>
        <w:continuationSeparator/>
      </w:r>
    </w:p>
  </w:endnote>
  <w:endnote w:type="continuationNotice" w:id="1">
    <w:p w14:paraId="26B2B752" w14:textId="77777777" w:rsidR="009B5BEB" w:rsidRDefault="009B5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8D42" w14:textId="77777777" w:rsidR="009B5BEB" w:rsidRDefault="009B5BEB" w:rsidP="00667C55">
      <w:r>
        <w:separator/>
      </w:r>
    </w:p>
  </w:footnote>
  <w:footnote w:type="continuationSeparator" w:id="0">
    <w:p w14:paraId="0473E401" w14:textId="77777777" w:rsidR="009B5BEB" w:rsidRDefault="009B5BEB" w:rsidP="00667C55">
      <w:r>
        <w:continuationSeparator/>
      </w:r>
    </w:p>
  </w:footnote>
  <w:footnote w:type="continuationNotice" w:id="1">
    <w:p w14:paraId="7EDBFFBE" w14:textId="77777777" w:rsidR="009B5BEB" w:rsidRDefault="009B5B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2443B7"/>
    <w:multiLevelType w:val="hybridMultilevel"/>
    <w:tmpl w:val="504A9D8A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E0C28"/>
    <w:multiLevelType w:val="hybridMultilevel"/>
    <w:tmpl w:val="987C5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2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2452A"/>
    <w:multiLevelType w:val="multilevel"/>
    <w:tmpl w:val="C8D4EA4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7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30"/>
  </w:num>
  <w:num w:numId="2" w16cid:durableId="1828940204">
    <w:abstractNumId w:val="37"/>
  </w:num>
  <w:num w:numId="3" w16cid:durableId="1916276798">
    <w:abstractNumId w:val="17"/>
  </w:num>
  <w:num w:numId="4" w16cid:durableId="1839464511">
    <w:abstractNumId w:val="13"/>
  </w:num>
  <w:num w:numId="5" w16cid:durableId="2059164766">
    <w:abstractNumId w:val="3"/>
  </w:num>
  <w:num w:numId="6" w16cid:durableId="1197960436">
    <w:abstractNumId w:val="18"/>
  </w:num>
  <w:num w:numId="7" w16cid:durableId="1909609753">
    <w:abstractNumId w:val="12"/>
  </w:num>
  <w:num w:numId="8" w16cid:durableId="1006446286">
    <w:abstractNumId w:val="35"/>
  </w:num>
  <w:num w:numId="9" w16cid:durableId="2125998597">
    <w:abstractNumId w:val="26"/>
  </w:num>
  <w:num w:numId="10" w16cid:durableId="159471792">
    <w:abstractNumId w:val="34"/>
  </w:num>
  <w:num w:numId="11" w16cid:durableId="1560627285">
    <w:abstractNumId w:val="5"/>
  </w:num>
  <w:num w:numId="12" w16cid:durableId="23750052">
    <w:abstractNumId w:val="32"/>
  </w:num>
  <w:num w:numId="13" w16cid:durableId="1698460125">
    <w:abstractNumId w:val="27"/>
  </w:num>
  <w:num w:numId="14" w16cid:durableId="1884516341">
    <w:abstractNumId w:val="16"/>
  </w:num>
  <w:num w:numId="15" w16cid:durableId="139613725">
    <w:abstractNumId w:val="28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2"/>
  </w:num>
  <w:num w:numId="22" w16cid:durableId="1164400103">
    <w:abstractNumId w:val="15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1"/>
  </w:num>
  <w:num w:numId="26" w16cid:durableId="431705994">
    <w:abstractNumId w:val="1"/>
  </w:num>
  <w:num w:numId="27" w16cid:durableId="1166936345">
    <w:abstractNumId w:val="14"/>
  </w:num>
  <w:num w:numId="28" w16cid:durableId="1420520623">
    <w:abstractNumId w:val="23"/>
  </w:num>
  <w:num w:numId="29" w16cid:durableId="444885225">
    <w:abstractNumId w:val="31"/>
  </w:num>
  <w:num w:numId="30" w16cid:durableId="1919900220">
    <w:abstractNumId w:val="20"/>
  </w:num>
  <w:num w:numId="31" w16cid:durableId="1378238259">
    <w:abstractNumId w:val="2"/>
  </w:num>
  <w:num w:numId="32" w16cid:durableId="954555223">
    <w:abstractNumId w:val="25"/>
  </w:num>
  <w:num w:numId="33" w16cid:durableId="910849698">
    <w:abstractNumId w:val="21"/>
  </w:num>
  <w:num w:numId="34" w16cid:durableId="129129272">
    <w:abstractNumId w:val="33"/>
  </w:num>
  <w:num w:numId="35" w16cid:durableId="1699938438">
    <w:abstractNumId w:val="19"/>
  </w:num>
  <w:num w:numId="36" w16cid:durableId="149055688">
    <w:abstractNumId w:val="24"/>
  </w:num>
  <w:num w:numId="37" w16cid:durableId="2128347908">
    <w:abstractNumId w:val="36"/>
  </w:num>
  <w:num w:numId="38" w16cid:durableId="786580204">
    <w:abstractNumId w:val="9"/>
  </w:num>
  <w:num w:numId="39" w16cid:durableId="8310271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34CF"/>
    <w:rsid w:val="000046E5"/>
    <w:rsid w:val="000060E5"/>
    <w:rsid w:val="00006CAB"/>
    <w:rsid w:val="000076A1"/>
    <w:rsid w:val="00007E0F"/>
    <w:rsid w:val="00015719"/>
    <w:rsid w:val="00017FF2"/>
    <w:rsid w:val="00023D76"/>
    <w:rsid w:val="000304A3"/>
    <w:rsid w:val="00031C66"/>
    <w:rsid w:val="00032065"/>
    <w:rsid w:val="000345CB"/>
    <w:rsid w:val="0003751B"/>
    <w:rsid w:val="000377F3"/>
    <w:rsid w:val="00040AED"/>
    <w:rsid w:val="00042FCB"/>
    <w:rsid w:val="00045165"/>
    <w:rsid w:val="00045170"/>
    <w:rsid w:val="0004631C"/>
    <w:rsid w:val="0004727C"/>
    <w:rsid w:val="000502CB"/>
    <w:rsid w:val="0005364A"/>
    <w:rsid w:val="00053CF2"/>
    <w:rsid w:val="000542EC"/>
    <w:rsid w:val="00054C97"/>
    <w:rsid w:val="000567AF"/>
    <w:rsid w:val="00064E68"/>
    <w:rsid w:val="00065BE1"/>
    <w:rsid w:val="00065CC7"/>
    <w:rsid w:val="00066B33"/>
    <w:rsid w:val="0007044E"/>
    <w:rsid w:val="00070F07"/>
    <w:rsid w:val="00071789"/>
    <w:rsid w:val="000734FD"/>
    <w:rsid w:val="00077A20"/>
    <w:rsid w:val="00080B50"/>
    <w:rsid w:val="0008126F"/>
    <w:rsid w:val="00081FEC"/>
    <w:rsid w:val="00090DB7"/>
    <w:rsid w:val="00091BCB"/>
    <w:rsid w:val="00092878"/>
    <w:rsid w:val="000946BF"/>
    <w:rsid w:val="000A587D"/>
    <w:rsid w:val="000B01B7"/>
    <w:rsid w:val="000B0831"/>
    <w:rsid w:val="000B1D3B"/>
    <w:rsid w:val="000B4351"/>
    <w:rsid w:val="000B6994"/>
    <w:rsid w:val="000C31DF"/>
    <w:rsid w:val="000C36BA"/>
    <w:rsid w:val="000C4100"/>
    <w:rsid w:val="000D077D"/>
    <w:rsid w:val="000D0A11"/>
    <w:rsid w:val="000D46E3"/>
    <w:rsid w:val="000D4F03"/>
    <w:rsid w:val="000D7878"/>
    <w:rsid w:val="000E0DE9"/>
    <w:rsid w:val="000E28B0"/>
    <w:rsid w:val="000E2AE3"/>
    <w:rsid w:val="000E3335"/>
    <w:rsid w:val="000E4372"/>
    <w:rsid w:val="000E52AB"/>
    <w:rsid w:val="000F59DE"/>
    <w:rsid w:val="00100F0B"/>
    <w:rsid w:val="0010360F"/>
    <w:rsid w:val="00104087"/>
    <w:rsid w:val="001100F2"/>
    <w:rsid w:val="001111C3"/>
    <w:rsid w:val="001148DA"/>
    <w:rsid w:val="0011580C"/>
    <w:rsid w:val="001159AB"/>
    <w:rsid w:val="00122805"/>
    <w:rsid w:val="0012365D"/>
    <w:rsid w:val="001239E2"/>
    <w:rsid w:val="00123E03"/>
    <w:rsid w:val="001250F7"/>
    <w:rsid w:val="00127363"/>
    <w:rsid w:val="00127526"/>
    <w:rsid w:val="0012778B"/>
    <w:rsid w:val="00127B27"/>
    <w:rsid w:val="00134B0F"/>
    <w:rsid w:val="00134CEF"/>
    <w:rsid w:val="001373CB"/>
    <w:rsid w:val="001412BE"/>
    <w:rsid w:val="001466EA"/>
    <w:rsid w:val="0015069F"/>
    <w:rsid w:val="0015109B"/>
    <w:rsid w:val="001525A8"/>
    <w:rsid w:val="00152E71"/>
    <w:rsid w:val="00153294"/>
    <w:rsid w:val="00155F2E"/>
    <w:rsid w:val="00156531"/>
    <w:rsid w:val="0016113C"/>
    <w:rsid w:val="00161902"/>
    <w:rsid w:val="00162648"/>
    <w:rsid w:val="001662C9"/>
    <w:rsid w:val="0016671C"/>
    <w:rsid w:val="00171B36"/>
    <w:rsid w:val="00172E77"/>
    <w:rsid w:val="00174A86"/>
    <w:rsid w:val="001751DA"/>
    <w:rsid w:val="0017552B"/>
    <w:rsid w:val="00183390"/>
    <w:rsid w:val="00184B7D"/>
    <w:rsid w:val="00186270"/>
    <w:rsid w:val="00192205"/>
    <w:rsid w:val="001925B6"/>
    <w:rsid w:val="00192B1F"/>
    <w:rsid w:val="00195319"/>
    <w:rsid w:val="001A0ABB"/>
    <w:rsid w:val="001A2245"/>
    <w:rsid w:val="001A26A9"/>
    <w:rsid w:val="001A2A7F"/>
    <w:rsid w:val="001A3507"/>
    <w:rsid w:val="001A3533"/>
    <w:rsid w:val="001A4518"/>
    <w:rsid w:val="001A53F8"/>
    <w:rsid w:val="001A5F39"/>
    <w:rsid w:val="001A7AE1"/>
    <w:rsid w:val="001B0E30"/>
    <w:rsid w:val="001B166C"/>
    <w:rsid w:val="001B2B1F"/>
    <w:rsid w:val="001B33F6"/>
    <w:rsid w:val="001B3CB3"/>
    <w:rsid w:val="001C03F5"/>
    <w:rsid w:val="001D172B"/>
    <w:rsid w:val="001D347A"/>
    <w:rsid w:val="001D3641"/>
    <w:rsid w:val="001D3704"/>
    <w:rsid w:val="001D48B7"/>
    <w:rsid w:val="001D60ED"/>
    <w:rsid w:val="001E2ED3"/>
    <w:rsid w:val="001E325B"/>
    <w:rsid w:val="001E5E46"/>
    <w:rsid w:val="001E66BF"/>
    <w:rsid w:val="001E682A"/>
    <w:rsid w:val="001E7E65"/>
    <w:rsid w:val="001F09C5"/>
    <w:rsid w:val="001F2E8E"/>
    <w:rsid w:val="001F2F90"/>
    <w:rsid w:val="001F3598"/>
    <w:rsid w:val="001F3F0A"/>
    <w:rsid w:val="001F672A"/>
    <w:rsid w:val="001F7A3A"/>
    <w:rsid w:val="002004B4"/>
    <w:rsid w:val="002005FE"/>
    <w:rsid w:val="00200AD7"/>
    <w:rsid w:val="0020556F"/>
    <w:rsid w:val="0020565D"/>
    <w:rsid w:val="00205AEB"/>
    <w:rsid w:val="00207647"/>
    <w:rsid w:val="00210132"/>
    <w:rsid w:val="00210B85"/>
    <w:rsid w:val="00212C3B"/>
    <w:rsid w:val="002138D8"/>
    <w:rsid w:val="00213C7B"/>
    <w:rsid w:val="00213F35"/>
    <w:rsid w:val="0021407A"/>
    <w:rsid w:val="00221D8E"/>
    <w:rsid w:val="00225E57"/>
    <w:rsid w:val="0022683B"/>
    <w:rsid w:val="002339F9"/>
    <w:rsid w:val="002407DB"/>
    <w:rsid w:val="0024090F"/>
    <w:rsid w:val="002439E2"/>
    <w:rsid w:val="0024691B"/>
    <w:rsid w:val="00246A77"/>
    <w:rsid w:val="00250BB8"/>
    <w:rsid w:val="00250FA1"/>
    <w:rsid w:val="00252447"/>
    <w:rsid w:val="002578B9"/>
    <w:rsid w:val="00260CE4"/>
    <w:rsid w:val="00262D75"/>
    <w:rsid w:val="00263A9C"/>
    <w:rsid w:val="00263E46"/>
    <w:rsid w:val="0026662E"/>
    <w:rsid w:val="00266F6B"/>
    <w:rsid w:val="002725C3"/>
    <w:rsid w:val="002734C0"/>
    <w:rsid w:val="00273767"/>
    <w:rsid w:val="00274CDD"/>
    <w:rsid w:val="002755B3"/>
    <w:rsid w:val="002772DD"/>
    <w:rsid w:val="002773F9"/>
    <w:rsid w:val="00280357"/>
    <w:rsid w:val="00280FC9"/>
    <w:rsid w:val="00281119"/>
    <w:rsid w:val="0028199D"/>
    <w:rsid w:val="0028234D"/>
    <w:rsid w:val="002847EC"/>
    <w:rsid w:val="002855A4"/>
    <w:rsid w:val="00287DB8"/>
    <w:rsid w:val="00290107"/>
    <w:rsid w:val="0029082C"/>
    <w:rsid w:val="00291F44"/>
    <w:rsid w:val="00292CAC"/>
    <w:rsid w:val="00293E6A"/>
    <w:rsid w:val="0029422C"/>
    <w:rsid w:val="002942C7"/>
    <w:rsid w:val="00294972"/>
    <w:rsid w:val="00294A54"/>
    <w:rsid w:val="00294C4F"/>
    <w:rsid w:val="002976C1"/>
    <w:rsid w:val="002A12FD"/>
    <w:rsid w:val="002A3110"/>
    <w:rsid w:val="002A4ED4"/>
    <w:rsid w:val="002A6C56"/>
    <w:rsid w:val="002B1DAF"/>
    <w:rsid w:val="002B487A"/>
    <w:rsid w:val="002B5BA0"/>
    <w:rsid w:val="002B6C8C"/>
    <w:rsid w:val="002C0456"/>
    <w:rsid w:val="002C05DF"/>
    <w:rsid w:val="002C0EBC"/>
    <w:rsid w:val="002C1520"/>
    <w:rsid w:val="002D2568"/>
    <w:rsid w:val="002D3153"/>
    <w:rsid w:val="002E3AE6"/>
    <w:rsid w:val="002E47C5"/>
    <w:rsid w:val="002E53F4"/>
    <w:rsid w:val="002E6D30"/>
    <w:rsid w:val="002E7E6E"/>
    <w:rsid w:val="002F19D3"/>
    <w:rsid w:val="002F2A5B"/>
    <w:rsid w:val="002F38E5"/>
    <w:rsid w:val="002F537C"/>
    <w:rsid w:val="003011EF"/>
    <w:rsid w:val="00311629"/>
    <w:rsid w:val="00312B3C"/>
    <w:rsid w:val="00314BD8"/>
    <w:rsid w:val="003153FF"/>
    <w:rsid w:val="0031568F"/>
    <w:rsid w:val="00316DF5"/>
    <w:rsid w:val="003178EF"/>
    <w:rsid w:val="0032092B"/>
    <w:rsid w:val="003239E1"/>
    <w:rsid w:val="00324836"/>
    <w:rsid w:val="00327AA5"/>
    <w:rsid w:val="0033172C"/>
    <w:rsid w:val="0033225C"/>
    <w:rsid w:val="00336526"/>
    <w:rsid w:val="00342AF0"/>
    <w:rsid w:val="00344686"/>
    <w:rsid w:val="0035202C"/>
    <w:rsid w:val="00352308"/>
    <w:rsid w:val="00353E6B"/>
    <w:rsid w:val="00355556"/>
    <w:rsid w:val="0035641A"/>
    <w:rsid w:val="0036525C"/>
    <w:rsid w:val="00367925"/>
    <w:rsid w:val="003712F8"/>
    <w:rsid w:val="00371FB5"/>
    <w:rsid w:val="00373160"/>
    <w:rsid w:val="0037474A"/>
    <w:rsid w:val="00377776"/>
    <w:rsid w:val="00380674"/>
    <w:rsid w:val="00381CAD"/>
    <w:rsid w:val="00382464"/>
    <w:rsid w:val="00385A28"/>
    <w:rsid w:val="00386199"/>
    <w:rsid w:val="0039244D"/>
    <w:rsid w:val="003970E6"/>
    <w:rsid w:val="003975CE"/>
    <w:rsid w:val="003A1399"/>
    <w:rsid w:val="003A1E62"/>
    <w:rsid w:val="003A4D27"/>
    <w:rsid w:val="003A4EAB"/>
    <w:rsid w:val="003A72E8"/>
    <w:rsid w:val="003B1D47"/>
    <w:rsid w:val="003B623F"/>
    <w:rsid w:val="003B6BE9"/>
    <w:rsid w:val="003C5B14"/>
    <w:rsid w:val="003C5BB7"/>
    <w:rsid w:val="003C6B8A"/>
    <w:rsid w:val="003C7266"/>
    <w:rsid w:val="003D210C"/>
    <w:rsid w:val="003D5085"/>
    <w:rsid w:val="003D5990"/>
    <w:rsid w:val="003D6DFD"/>
    <w:rsid w:val="003E22CD"/>
    <w:rsid w:val="003E34AC"/>
    <w:rsid w:val="003E57DF"/>
    <w:rsid w:val="003E78CE"/>
    <w:rsid w:val="003F2102"/>
    <w:rsid w:val="003F6D7A"/>
    <w:rsid w:val="003F7713"/>
    <w:rsid w:val="004003B4"/>
    <w:rsid w:val="004007BA"/>
    <w:rsid w:val="004013FB"/>
    <w:rsid w:val="00407B26"/>
    <w:rsid w:val="0041199F"/>
    <w:rsid w:val="00415F4A"/>
    <w:rsid w:val="00420393"/>
    <w:rsid w:val="004205DE"/>
    <w:rsid w:val="00421435"/>
    <w:rsid w:val="00422374"/>
    <w:rsid w:val="00423A54"/>
    <w:rsid w:val="00423E9E"/>
    <w:rsid w:val="00424C36"/>
    <w:rsid w:val="00425CF4"/>
    <w:rsid w:val="00427D40"/>
    <w:rsid w:val="004300B0"/>
    <w:rsid w:val="00430476"/>
    <w:rsid w:val="0043047C"/>
    <w:rsid w:val="004306E0"/>
    <w:rsid w:val="00432C87"/>
    <w:rsid w:val="00433171"/>
    <w:rsid w:val="004347A4"/>
    <w:rsid w:val="00434CFF"/>
    <w:rsid w:val="00436681"/>
    <w:rsid w:val="00441783"/>
    <w:rsid w:val="004419F7"/>
    <w:rsid w:val="00441D49"/>
    <w:rsid w:val="004437C0"/>
    <w:rsid w:val="00444052"/>
    <w:rsid w:val="00444E6B"/>
    <w:rsid w:val="004458DB"/>
    <w:rsid w:val="00446F04"/>
    <w:rsid w:val="00452F97"/>
    <w:rsid w:val="004555B5"/>
    <w:rsid w:val="00456858"/>
    <w:rsid w:val="00461DD2"/>
    <w:rsid w:val="00462016"/>
    <w:rsid w:val="00462558"/>
    <w:rsid w:val="004633E9"/>
    <w:rsid w:val="00464D67"/>
    <w:rsid w:val="004667F3"/>
    <w:rsid w:val="00466C40"/>
    <w:rsid w:val="00471B38"/>
    <w:rsid w:val="00472778"/>
    <w:rsid w:val="004727A5"/>
    <w:rsid w:val="00475DD6"/>
    <w:rsid w:val="00480705"/>
    <w:rsid w:val="004813B7"/>
    <w:rsid w:val="0048182B"/>
    <w:rsid w:val="004819FB"/>
    <w:rsid w:val="0048233E"/>
    <w:rsid w:val="00486578"/>
    <w:rsid w:val="00487676"/>
    <w:rsid w:val="00490191"/>
    <w:rsid w:val="00490EC9"/>
    <w:rsid w:val="004914C1"/>
    <w:rsid w:val="0049446E"/>
    <w:rsid w:val="00495241"/>
    <w:rsid w:val="004954E3"/>
    <w:rsid w:val="00495E86"/>
    <w:rsid w:val="00496D78"/>
    <w:rsid w:val="00497586"/>
    <w:rsid w:val="00497F46"/>
    <w:rsid w:val="004A0906"/>
    <w:rsid w:val="004A3532"/>
    <w:rsid w:val="004A3FA7"/>
    <w:rsid w:val="004A6E0E"/>
    <w:rsid w:val="004B19AD"/>
    <w:rsid w:val="004B2F45"/>
    <w:rsid w:val="004B3D6B"/>
    <w:rsid w:val="004B68F6"/>
    <w:rsid w:val="004B6C7A"/>
    <w:rsid w:val="004C3A69"/>
    <w:rsid w:val="004C4E86"/>
    <w:rsid w:val="004D0EE3"/>
    <w:rsid w:val="004D1FAE"/>
    <w:rsid w:val="004D21A3"/>
    <w:rsid w:val="004D4BDF"/>
    <w:rsid w:val="004D63EB"/>
    <w:rsid w:val="004E05DA"/>
    <w:rsid w:val="004E18E7"/>
    <w:rsid w:val="004E2986"/>
    <w:rsid w:val="004E380B"/>
    <w:rsid w:val="004E4D5C"/>
    <w:rsid w:val="004E53C8"/>
    <w:rsid w:val="004F5102"/>
    <w:rsid w:val="004F5967"/>
    <w:rsid w:val="004F6211"/>
    <w:rsid w:val="004F7B05"/>
    <w:rsid w:val="005020C0"/>
    <w:rsid w:val="0050501D"/>
    <w:rsid w:val="005104BE"/>
    <w:rsid w:val="00513630"/>
    <w:rsid w:val="005167B9"/>
    <w:rsid w:val="00517778"/>
    <w:rsid w:val="0052063D"/>
    <w:rsid w:val="0052237C"/>
    <w:rsid w:val="0052243E"/>
    <w:rsid w:val="005240A4"/>
    <w:rsid w:val="00525E62"/>
    <w:rsid w:val="005267C7"/>
    <w:rsid w:val="00526E62"/>
    <w:rsid w:val="00530AD8"/>
    <w:rsid w:val="0053125D"/>
    <w:rsid w:val="0053133E"/>
    <w:rsid w:val="00531447"/>
    <w:rsid w:val="00532A56"/>
    <w:rsid w:val="005335CB"/>
    <w:rsid w:val="005343D5"/>
    <w:rsid w:val="00535486"/>
    <w:rsid w:val="005422C1"/>
    <w:rsid w:val="00550299"/>
    <w:rsid w:val="0055160D"/>
    <w:rsid w:val="0055238A"/>
    <w:rsid w:val="00552C77"/>
    <w:rsid w:val="00553926"/>
    <w:rsid w:val="0055411C"/>
    <w:rsid w:val="005547DD"/>
    <w:rsid w:val="00554885"/>
    <w:rsid w:val="00555916"/>
    <w:rsid w:val="00556BFD"/>
    <w:rsid w:val="00557A54"/>
    <w:rsid w:val="00561E15"/>
    <w:rsid w:val="00562E97"/>
    <w:rsid w:val="005635E4"/>
    <w:rsid w:val="00563839"/>
    <w:rsid w:val="0056412C"/>
    <w:rsid w:val="005661ED"/>
    <w:rsid w:val="00567662"/>
    <w:rsid w:val="005721C6"/>
    <w:rsid w:val="005726FE"/>
    <w:rsid w:val="00572C4B"/>
    <w:rsid w:val="00574C26"/>
    <w:rsid w:val="00576544"/>
    <w:rsid w:val="00577E09"/>
    <w:rsid w:val="00584D91"/>
    <w:rsid w:val="00587754"/>
    <w:rsid w:val="00597D51"/>
    <w:rsid w:val="005A4E87"/>
    <w:rsid w:val="005A59F2"/>
    <w:rsid w:val="005A7929"/>
    <w:rsid w:val="005B0C85"/>
    <w:rsid w:val="005B185D"/>
    <w:rsid w:val="005B3D43"/>
    <w:rsid w:val="005B3D5D"/>
    <w:rsid w:val="005C0109"/>
    <w:rsid w:val="005C1D4B"/>
    <w:rsid w:val="005C39E8"/>
    <w:rsid w:val="005C44C4"/>
    <w:rsid w:val="005C5C5A"/>
    <w:rsid w:val="005C5DE5"/>
    <w:rsid w:val="005C6958"/>
    <w:rsid w:val="005C7EE5"/>
    <w:rsid w:val="005D028D"/>
    <w:rsid w:val="005D1AEC"/>
    <w:rsid w:val="005D2DBA"/>
    <w:rsid w:val="005D4D6D"/>
    <w:rsid w:val="005D4E45"/>
    <w:rsid w:val="005D7CF4"/>
    <w:rsid w:val="005E13D6"/>
    <w:rsid w:val="005E328F"/>
    <w:rsid w:val="005E75FB"/>
    <w:rsid w:val="005E76F2"/>
    <w:rsid w:val="005E7CE7"/>
    <w:rsid w:val="005F1282"/>
    <w:rsid w:val="005F192F"/>
    <w:rsid w:val="005F5BBC"/>
    <w:rsid w:val="005F5E86"/>
    <w:rsid w:val="00600D67"/>
    <w:rsid w:val="006032D4"/>
    <w:rsid w:val="00603D87"/>
    <w:rsid w:val="006043A1"/>
    <w:rsid w:val="006077B3"/>
    <w:rsid w:val="00607AB0"/>
    <w:rsid w:val="0061217B"/>
    <w:rsid w:val="006131EC"/>
    <w:rsid w:val="00614E0D"/>
    <w:rsid w:val="00615653"/>
    <w:rsid w:val="006174D4"/>
    <w:rsid w:val="0062238C"/>
    <w:rsid w:val="0062374C"/>
    <w:rsid w:val="00623E6D"/>
    <w:rsid w:val="006272DE"/>
    <w:rsid w:val="0062762D"/>
    <w:rsid w:val="0063525B"/>
    <w:rsid w:val="0063547C"/>
    <w:rsid w:val="00641375"/>
    <w:rsid w:val="006422A6"/>
    <w:rsid w:val="00642467"/>
    <w:rsid w:val="006465F0"/>
    <w:rsid w:val="00646D9C"/>
    <w:rsid w:val="0065282B"/>
    <w:rsid w:val="006536EB"/>
    <w:rsid w:val="00654169"/>
    <w:rsid w:val="00656BF5"/>
    <w:rsid w:val="006605F1"/>
    <w:rsid w:val="00660E0C"/>
    <w:rsid w:val="006637F2"/>
    <w:rsid w:val="006656AF"/>
    <w:rsid w:val="00666032"/>
    <w:rsid w:val="00667C55"/>
    <w:rsid w:val="00673B2A"/>
    <w:rsid w:val="00676121"/>
    <w:rsid w:val="00680C1A"/>
    <w:rsid w:val="0068144A"/>
    <w:rsid w:val="00683C8C"/>
    <w:rsid w:val="006871FA"/>
    <w:rsid w:val="0068725C"/>
    <w:rsid w:val="0069039B"/>
    <w:rsid w:val="00694802"/>
    <w:rsid w:val="00697F98"/>
    <w:rsid w:val="006A18E8"/>
    <w:rsid w:val="006A46C7"/>
    <w:rsid w:val="006A4E99"/>
    <w:rsid w:val="006A5D13"/>
    <w:rsid w:val="006A71C3"/>
    <w:rsid w:val="006A784A"/>
    <w:rsid w:val="006B36D3"/>
    <w:rsid w:val="006B4B8F"/>
    <w:rsid w:val="006B5557"/>
    <w:rsid w:val="006C0025"/>
    <w:rsid w:val="006C169B"/>
    <w:rsid w:val="006C2AC7"/>
    <w:rsid w:val="006C3842"/>
    <w:rsid w:val="006C3C68"/>
    <w:rsid w:val="006C41EE"/>
    <w:rsid w:val="006C7EFD"/>
    <w:rsid w:val="006D0099"/>
    <w:rsid w:val="006D1F2D"/>
    <w:rsid w:val="006D70C3"/>
    <w:rsid w:val="006E2DE2"/>
    <w:rsid w:val="006E3357"/>
    <w:rsid w:val="006E3362"/>
    <w:rsid w:val="006E3904"/>
    <w:rsid w:val="006E4BEB"/>
    <w:rsid w:val="006E52CB"/>
    <w:rsid w:val="006E621A"/>
    <w:rsid w:val="006E6562"/>
    <w:rsid w:val="006E695A"/>
    <w:rsid w:val="006E7A75"/>
    <w:rsid w:val="006F1129"/>
    <w:rsid w:val="006F16CB"/>
    <w:rsid w:val="006F3A29"/>
    <w:rsid w:val="006F6FB5"/>
    <w:rsid w:val="006F7B94"/>
    <w:rsid w:val="007005B3"/>
    <w:rsid w:val="00702C02"/>
    <w:rsid w:val="007044F0"/>
    <w:rsid w:val="00710653"/>
    <w:rsid w:val="00714BBF"/>
    <w:rsid w:val="00715F65"/>
    <w:rsid w:val="00723886"/>
    <w:rsid w:val="007268BE"/>
    <w:rsid w:val="00726D1E"/>
    <w:rsid w:val="00727CF8"/>
    <w:rsid w:val="007306A6"/>
    <w:rsid w:val="00730DBC"/>
    <w:rsid w:val="007354CB"/>
    <w:rsid w:val="00741164"/>
    <w:rsid w:val="00742327"/>
    <w:rsid w:val="007439D0"/>
    <w:rsid w:val="00745466"/>
    <w:rsid w:val="00750BBC"/>
    <w:rsid w:val="00752731"/>
    <w:rsid w:val="00752EFB"/>
    <w:rsid w:val="00753B4B"/>
    <w:rsid w:val="0075712F"/>
    <w:rsid w:val="007766B9"/>
    <w:rsid w:val="007814D0"/>
    <w:rsid w:val="00782C3C"/>
    <w:rsid w:val="007845DC"/>
    <w:rsid w:val="00786188"/>
    <w:rsid w:val="00786248"/>
    <w:rsid w:val="00790EBF"/>
    <w:rsid w:val="00791B38"/>
    <w:rsid w:val="007929C9"/>
    <w:rsid w:val="0079416E"/>
    <w:rsid w:val="007966A3"/>
    <w:rsid w:val="00796E0F"/>
    <w:rsid w:val="007A4F62"/>
    <w:rsid w:val="007A5B6D"/>
    <w:rsid w:val="007A6F66"/>
    <w:rsid w:val="007B59B1"/>
    <w:rsid w:val="007D0ABE"/>
    <w:rsid w:val="007D3414"/>
    <w:rsid w:val="007D3523"/>
    <w:rsid w:val="007D5111"/>
    <w:rsid w:val="007D56F6"/>
    <w:rsid w:val="007D7E25"/>
    <w:rsid w:val="007E051C"/>
    <w:rsid w:val="007E16BF"/>
    <w:rsid w:val="007E2E19"/>
    <w:rsid w:val="007E4397"/>
    <w:rsid w:val="007E538F"/>
    <w:rsid w:val="007E6F41"/>
    <w:rsid w:val="007F2FCE"/>
    <w:rsid w:val="007F3DBB"/>
    <w:rsid w:val="007F5EA1"/>
    <w:rsid w:val="007F71EB"/>
    <w:rsid w:val="008004F0"/>
    <w:rsid w:val="0080350D"/>
    <w:rsid w:val="008051C6"/>
    <w:rsid w:val="00805AED"/>
    <w:rsid w:val="00805D89"/>
    <w:rsid w:val="008122DE"/>
    <w:rsid w:val="008134F3"/>
    <w:rsid w:val="00814071"/>
    <w:rsid w:val="00814578"/>
    <w:rsid w:val="00831099"/>
    <w:rsid w:val="008330DB"/>
    <w:rsid w:val="008347B7"/>
    <w:rsid w:val="0083502D"/>
    <w:rsid w:val="00837AA9"/>
    <w:rsid w:val="00843303"/>
    <w:rsid w:val="0084553D"/>
    <w:rsid w:val="00846D07"/>
    <w:rsid w:val="008476C4"/>
    <w:rsid w:val="0085047D"/>
    <w:rsid w:val="0085139F"/>
    <w:rsid w:val="0085187B"/>
    <w:rsid w:val="00853424"/>
    <w:rsid w:val="00857D15"/>
    <w:rsid w:val="0086005F"/>
    <w:rsid w:val="00860357"/>
    <w:rsid w:val="00860566"/>
    <w:rsid w:val="008626DD"/>
    <w:rsid w:val="008627F4"/>
    <w:rsid w:val="00864C6F"/>
    <w:rsid w:val="00866F26"/>
    <w:rsid w:val="008679EF"/>
    <w:rsid w:val="00867A06"/>
    <w:rsid w:val="008703ED"/>
    <w:rsid w:val="008708B3"/>
    <w:rsid w:val="0087355E"/>
    <w:rsid w:val="00874A99"/>
    <w:rsid w:val="008762B2"/>
    <w:rsid w:val="00876BA8"/>
    <w:rsid w:val="00876C66"/>
    <w:rsid w:val="00884600"/>
    <w:rsid w:val="008848F8"/>
    <w:rsid w:val="00893EFD"/>
    <w:rsid w:val="00894545"/>
    <w:rsid w:val="0089636B"/>
    <w:rsid w:val="00896CFF"/>
    <w:rsid w:val="008A1A47"/>
    <w:rsid w:val="008A338F"/>
    <w:rsid w:val="008A3B27"/>
    <w:rsid w:val="008A7E87"/>
    <w:rsid w:val="008A7EBB"/>
    <w:rsid w:val="008B6F7B"/>
    <w:rsid w:val="008B77C0"/>
    <w:rsid w:val="008C000E"/>
    <w:rsid w:val="008C2A79"/>
    <w:rsid w:val="008C302E"/>
    <w:rsid w:val="008C3AD8"/>
    <w:rsid w:val="008C4313"/>
    <w:rsid w:val="008C4C7D"/>
    <w:rsid w:val="008C7C5C"/>
    <w:rsid w:val="008C7E45"/>
    <w:rsid w:val="008C7ED1"/>
    <w:rsid w:val="008D02D0"/>
    <w:rsid w:val="008D3BF5"/>
    <w:rsid w:val="008D68F5"/>
    <w:rsid w:val="008E214D"/>
    <w:rsid w:val="008E2668"/>
    <w:rsid w:val="008E3341"/>
    <w:rsid w:val="008E78AF"/>
    <w:rsid w:val="008F009E"/>
    <w:rsid w:val="008F0EBF"/>
    <w:rsid w:val="008F190C"/>
    <w:rsid w:val="008F2CB9"/>
    <w:rsid w:val="008F2E13"/>
    <w:rsid w:val="008F4D8B"/>
    <w:rsid w:val="008F62F7"/>
    <w:rsid w:val="008F774E"/>
    <w:rsid w:val="008F79B8"/>
    <w:rsid w:val="009017CA"/>
    <w:rsid w:val="00901BCD"/>
    <w:rsid w:val="0090392A"/>
    <w:rsid w:val="00903E5B"/>
    <w:rsid w:val="00904FEF"/>
    <w:rsid w:val="00905094"/>
    <w:rsid w:val="00905CE5"/>
    <w:rsid w:val="00907065"/>
    <w:rsid w:val="00907229"/>
    <w:rsid w:val="00907773"/>
    <w:rsid w:val="00910399"/>
    <w:rsid w:val="00910CF6"/>
    <w:rsid w:val="009121DB"/>
    <w:rsid w:val="00914145"/>
    <w:rsid w:val="00916378"/>
    <w:rsid w:val="00920A33"/>
    <w:rsid w:val="0092108C"/>
    <w:rsid w:val="00922741"/>
    <w:rsid w:val="00923506"/>
    <w:rsid w:val="00924C25"/>
    <w:rsid w:val="0093135C"/>
    <w:rsid w:val="00931706"/>
    <w:rsid w:val="00931E26"/>
    <w:rsid w:val="00932C87"/>
    <w:rsid w:val="00932E1F"/>
    <w:rsid w:val="00933560"/>
    <w:rsid w:val="0093404D"/>
    <w:rsid w:val="00934981"/>
    <w:rsid w:val="00936426"/>
    <w:rsid w:val="0093678E"/>
    <w:rsid w:val="0094069A"/>
    <w:rsid w:val="00941974"/>
    <w:rsid w:val="00950FEA"/>
    <w:rsid w:val="009517EA"/>
    <w:rsid w:val="00952BFC"/>
    <w:rsid w:val="009531F4"/>
    <w:rsid w:val="009602A8"/>
    <w:rsid w:val="0096196A"/>
    <w:rsid w:val="00963219"/>
    <w:rsid w:val="009633BD"/>
    <w:rsid w:val="0096480B"/>
    <w:rsid w:val="009651CD"/>
    <w:rsid w:val="00965A52"/>
    <w:rsid w:val="00966DA3"/>
    <w:rsid w:val="0097172B"/>
    <w:rsid w:val="00972B1F"/>
    <w:rsid w:val="009734F6"/>
    <w:rsid w:val="009777C9"/>
    <w:rsid w:val="00980652"/>
    <w:rsid w:val="009809CC"/>
    <w:rsid w:val="00982091"/>
    <w:rsid w:val="00983100"/>
    <w:rsid w:val="00983211"/>
    <w:rsid w:val="00986781"/>
    <w:rsid w:val="009870D4"/>
    <w:rsid w:val="00994110"/>
    <w:rsid w:val="00996960"/>
    <w:rsid w:val="009A010A"/>
    <w:rsid w:val="009A02A3"/>
    <w:rsid w:val="009A1106"/>
    <w:rsid w:val="009B054D"/>
    <w:rsid w:val="009B4644"/>
    <w:rsid w:val="009B5219"/>
    <w:rsid w:val="009B5BEB"/>
    <w:rsid w:val="009C0184"/>
    <w:rsid w:val="009C2496"/>
    <w:rsid w:val="009C3772"/>
    <w:rsid w:val="009C5388"/>
    <w:rsid w:val="009C54EC"/>
    <w:rsid w:val="009C5CD4"/>
    <w:rsid w:val="009C711F"/>
    <w:rsid w:val="009D26DD"/>
    <w:rsid w:val="009D2D05"/>
    <w:rsid w:val="009D5CC1"/>
    <w:rsid w:val="009E18C1"/>
    <w:rsid w:val="009E3D11"/>
    <w:rsid w:val="009E57A1"/>
    <w:rsid w:val="009E64B8"/>
    <w:rsid w:val="009E6D6D"/>
    <w:rsid w:val="009E7153"/>
    <w:rsid w:val="009F032F"/>
    <w:rsid w:val="009F099C"/>
    <w:rsid w:val="009F0F4B"/>
    <w:rsid w:val="009F28E1"/>
    <w:rsid w:val="009F5EA5"/>
    <w:rsid w:val="009F62F7"/>
    <w:rsid w:val="009F65E2"/>
    <w:rsid w:val="00A035C0"/>
    <w:rsid w:val="00A0533A"/>
    <w:rsid w:val="00A05E2F"/>
    <w:rsid w:val="00A07C8B"/>
    <w:rsid w:val="00A11CC4"/>
    <w:rsid w:val="00A13075"/>
    <w:rsid w:val="00A13F55"/>
    <w:rsid w:val="00A16B5A"/>
    <w:rsid w:val="00A21C18"/>
    <w:rsid w:val="00A23974"/>
    <w:rsid w:val="00A27CC7"/>
    <w:rsid w:val="00A3316A"/>
    <w:rsid w:val="00A3322E"/>
    <w:rsid w:val="00A3408D"/>
    <w:rsid w:val="00A3460F"/>
    <w:rsid w:val="00A353EF"/>
    <w:rsid w:val="00A358BA"/>
    <w:rsid w:val="00A37473"/>
    <w:rsid w:val="00A37BC9"/>
    <w:rsid w:val="00A41667"/>
    <w:rsid w:val="00A417DF"/>
    <w:rsid w:val="00A44428"/>
    <w:rsid w:val="00A45CD2"/>
    <w:rsid w:val="00A50D27"/>
    <w:rsid w:val="00A52765"/>
    <w:rsid w:val="00A52CFC"/>
    <w:rsid w:val="00A54CC8"/>
    <w:rsid w:val="00A56772"/>
    <w:rsid w:val="00A56B99"/>
    <w:rsid w:val="00A57174"/>
    <w:rsid w:val="00A60F97"/>
    <w:rsid w:val="00A62D54"/>
    <w:rsid w:val="00A65D0F"/>
    <w:rsid w:val="00A65E51"/>
    <w:rsid w:val="00A666D4"/>
    <w:rsid w:val="00A6718C"/>
    <w:rsid w:val="00A705B1"/>
    <w:rsid w:val="00A70F09"/>
    <w:rsid w:val="00A71D2C"/>
    <w:rsid w:val="00A724D6"/>
    <w:rsid w:val="00A72D8D"/>
    <w:rsid w:val="00A75BF0"/>
    <w:rsid w:val="00A7689E"/>
    <w:rsid w:val="00A812C8"/>
    <w:rsid w:val="00A81C74"/>
    <w:rsid w:val="00A824A0"/>
    <w:rsid w:val="00A82A01"/>
    <w:rsid w:val="00A84ED3"/>
    <w:rsid w:val="00A911C4"/>
    <w:rsid w:val="00A91D36"/>
    <w:rsid w:val="00A92F55"/>
    <w:rsid w:val="00A94335"/>
    <w:rsid w:val="00A96250"/>
    <w:rsid w:val="00AA0807"/>
    <w:rsid w:val="00AA19C7"/>
    <w:rsid w:val="00AA320D"/>
    <w:rsid w:val="00AA3FE5"/>
    <w:rsid w:val="00AA4EBC"/>
    <w:rsid w:val="00AA6561"/>
    <w:rsid w:val="00AA6D07"/>
    <w:rsid w:val="00AA7FFE"/>
    <w:rsid w:val="00AB148E"/>
    <w:rsid w:val="00AB1AB5"/>
    <w:rsid w:val="00AB361F"/>
    <w:rsid w:val="00AB3FE6"/>
    <w:rsid w:val="00AB481C"/>
    <w:rsid w:val="00AD0C67"/>
    <w:rsid w:val="00AD1625"/>
    <w:rsid w:val="00AD1A98"/>
    <w:rsid w:val="00AD31AF"/>
    <w:rsid w:val="00AD3609"/>
    <w:rsid w:val="00AD3DFE"/>
    <w:rsid w:val="00AD46C5"/>
    <w:rsid w:val="00AD46F1"/>
    <w:rsid w:val="00AD5817"/>
    <w:rsid w:val="00AD73B3"/>
    <w:rsid w:val="00AD77CB"/>
    <w:rsid w:val="00AE05EC"/>
    <w:rsid w:val="00AE12A1"/>
    <w:rsid w:val="00AE3D5D"/>
    <w:rsid w:val="00AE5625"/>
    <w:rsid w:val="00AE7AA3"/>
    <w:rsid w:val="00AF07F4"/>
    <w:rsid w:val="00AF797B"/>
    <w:rsid w:val="00B01450"/>
    <w:rsid w:val="00B03150"/>
    <w:rsid w:val="00B06B09"/>
    <w:rsid w:val="00B202C7"/>
    <w:rsid w:val="00B240E4"/>
    <w:rsid w:val="00B326A7"/>
    <w:rsid w:val="00B32AAB"/>
    <w:rsid w:val="00B32D0D"/>
    <w:rsid w:val="00B35545"/>
    <w:rsid w:val="00B358EF"/>
    <w:rsid w:val="00B35F8C"/>
    <w:rsid w:val="00B36920"/>
    <w:rsid w:val="00B40BAA"/>
    <w:rsid w:val="00B413EC"/>
    <w:rsid w:val="00B427D4"/>
    <w:rsid w:val="00B42EF1"/>
    <w:rsid w:val="00B431A9"/>
    <w:rsid w:val="00B44D41"/>
    <w:rsid w:val="00B50718"/>
    <w:rsid w:val="00B606D7"/>
    <w:rsid w:val="00B6160E"/>
    <w:rsid w:val="00B62254"/>
    <w:rsid w:val="00B6346D"/>
    <w:rsid w:val="00B65FA1"/>
    <w:rsid w:val="00B662BB"/>
    <w:rsid w:val="00B66D7B"/>
    <w:rsid w:val="00B67C4F"/>
    <w:rsid w:val="00B71F32"/>
    <w:rsid w:val="00B810EF"/>
    <w:rsid w:val="00B814D1"/>
    <w:rsid w:val="00B8437E"/>
    <w:rsid w:val="00B84873"/>
    <w:rsid w:val="00B8759C"/>
    <w:rsid w:val="00B91FBB"/>
    <w:rsid w:val="00B9253B"/>
    <w:rsid w:val="00B948E1"/>
    <w:rsid w:val="00B94FD5"/>
    <w:rsid w:val="00B97401"/>
    <w:rsid w:val="00B97999"/>
    <w:rsid w:val="00B97C9E"/>
    <w:rsid w:val="00BA0CDC"/>
    <w:rsid w:val="00BA21B9"/>
    <w:rsid w:val="00BA3382"/>
    <w:rsid w:val="00BA75D4"/>
    <w:rsid w:val="00BB0A69"/>
    <w:rsid w:val="00BB1C56"/>
    <w:rsid w:val="00BB3548"/>
    <w:rsid w:val="00BB479C"/>
    <w:rsid w:val="00BB4FEB"/>
    <w:rsid w:val="00BC2734"/>
    <w:rsid w:val="00BC530C"/>
    <w:rsid w:val="00BC5BAF"/>
    <w:rsid w:val="00BC61CF"/>
    <w:rsid w:val="00BC6659"/>
    <w:rsid w:val="00BD3F10"/>
    <w:rsid w:val="00BD4A84"/>
    <w:rsid w:val="00BD4AFF"/>
    <w:rsid w:val="00BD55AB"/>
    <w:rsid w:val="00BE3C8A"/>
    <w:rsid w:val="00BE7D70"/>
    <w:rsid w:val="00BE7F3F"/>
    <w:rsid w:val="00BF0BF3"/>
    <w:rsid w:val="00BF11E7"/>
    <w:rsid w:val="00BF13E1"/>
    <w:rsid w:val="00BF3CC4"/>
    <w:rsid w:val="00BF5A54"/>
    <w:rsid w:val="00C03303"/>
    <w:rsid w:val="00C07702"/>
    <w:rsid w:val="00C07E7D"/>
    <w:rsid w:val="00C10924"/>
    <w:rsid w:val="00C12DB4"/>
    <w:rsid w:val="00C13C42"/>
    <w:rsid w:val="00C141AB"/>
    <w:rsid w:val="00C14B68"/>
    <w:rsid w:val="00C17077"/>
    <w:rsid w:val="00C1727A"/>
    <w:rsid w:val="00C219F0"/>
    <w:rsid w:val="00C22312"/>
    <w:rsid w:val="00C2384A"/>
    <w:rsid w:val="00C270AF"/>
    <w:rsid w:val="00C3040B"/>
    <w:rsid w:val="00C31207"/>
    <w:rsid w:val="00C3452D"/>
    <w:rsid w:val="00C35977"/>
    <w:rsid w:val="00C35D69"/>
    <w:rsid w:val="00C36BFE"/>
    <w:rsid w:val="00C37101"/>
    <w:rsid w:val="00C37619"/>
    <w:rsid w:val="00C407BA"/>
    <w:rsid w:val="00C40B50"/>
    <w:rsid w:val="00C40C77"/>
    <w:rsid w:val="00C4352E"/>
    <w:rsid w:val="00C44336"/>
    <w:rsid w:val="00C51DD2"/>
    <w:rsid w:val="00C52734"/>
    <w:rsid w:val="00C5553F"/>
    <w:rsid w:val="00C55901"/>
    <w:rsid w:val="00C560F1"/>
    <w:rsid w:val="00C569DF"/>
    <w:rsid w:val="00C56C13"/>
    <w:rsid w:val="00C57740"/>
    <w:rsid w:val="00C57F9B"/>
    <w:rsid w:val="00C60B9E"/>
    <w:rsid w:val="00C61BC3"/>
    <w:rsid w:val="00C66B3C"/>
    <w:rsid w:val="00C7201E"/>
    <w:rsid w:val="00C73BF9"/>
    <w:rsid w:val="00C747A9"/>
    <w:rsid w:val="00C74F2F"/>
    <w:rsid w:val="00C76832"/>
    <w:rsid w:val="00C76D75"/>
    <w:rsid w:val="00C816F8"/>
    <w:rsid w:val="00C85DE3"/>
    <w:rsid w:val="00C87FB4"/>
    <w:rsid w:val="00C92CAD"/>
    <w:rsid w:val="00C9363A"/>
    <w:rsid w:val="00C94331"/>
    <w:rsid w:val="00C94476"/>
    <w:rsid w:val="00C9476F"/>
    <w:rsid w:val="00C94820"/>
    <w:rsid w:val="00C968AE"/>
    <w:rsid w:val="00C96C0A"/>
    <w:rsid w:val="00CA20A2"/>
    <w:rsid w:val="00CA437A"/>
    <w:rsid w:val="00CA476D"/>
    <w:rsid w:val="00CA7264"/>
    <w:rsid w:val="00CB020A"/>
    <w:rsid w:val="00CB226F"/>
    <w:rsid w:val="00CB2BD4"/>
    <w:rsid w:val="00CB4097"/>
    <w:rsid w:val="00CC1FC2"/>
    <w:rsid w:val="00CC5CC9"/>
    <w:rsid w:val="00CC5D71"/>
    <w:rsid w:val="00CD06C6"/>
    <w:rsid w:val="00CD1035"/>
    <w:rsid w:val="00CD107C"/>
    <w:rsid w:val="00CD14DC"/>
    <w:rsid w:val="00CD42D2"/>
    <w:rsid w:val="00CE2A89"/>
    <w:rsid w:val="00CE39CC"/>
    <w:rsid w:val="00CE4D67"/>
    <w:rsid w:val="00CE69D0"/>
    <w:rsid w:val="00CF07DD"/>
    <w:rsid w:val="00CF0B0A"/>
    <w:rsid w:val="00CF3CAC"/>
    <w:rsid w:val="00CF5B0B"/>
    <w:rsid w:val="00CF5D62"/>
    <w:rsid w:val="00D02C66"/>
    <w:rsid w:val="00D02FB5"/>
    <w:rsid w:val="00D0333F"/>
    <w:rsid w:val="00D0666B"/>
    <w:rsid w:val="00D0692B"/>
    <w:rsid w:val="00D06A72"/>
    <w:rsid w:val="00D06D4D"/>
    <w:rsid w:val="00D10204"/>
    <w:rsid w:val="00D112F0"/>
    <w:rsid w:val="00D12763"/>
    <w:rsid w:val="00D14E99"/>
    <w:rsid w:val="00D153C7"/>
    <w:rsid w:val="00D15A5F"/>
    <w:rsid w:val="00D21395"/>
    <w:rsid w:val="00D21E66"/>
    <w:rsid w:val="00D22D55"/>
    <w:rsid w:val="00D230E3"/>
    <w:rsid w:val="00D25B3E"/>
    <w:rsid w:val="00D270AD"/>
    <w:rsid w:val="00D3231D"/>
    <w:rsid w:val="00D3495A"/>
    <w:rsid w:val="00D36CE3"/>
    <w:rsid w:val="00D40269"/>
    <w:rsid w:val="00D43DC3"/>
    <w:rsid w:val="00D44A08"/>
    <w:rsid w:val="00D46087"/>
    <w:rsid w:val="00D50CF5"/>
    <w:rsid w:val="00D521E5"/>
    <w:rsid w:val="00D532D9"/>
    <w:rsid w:val="00D54A78"/>
    <w:rsid w:val="00D55356"/>
    <w:rsid w:val="00D5544C"/>
    <w:rsid w:val="00D56386"/>
    <w:rsid w:val="00D6274D"/>
    <w:rsid w:val="00D6346C"/>
    <w:rsid w:val="00D6353C"/>
    <w:rsid w:val="00D71DBC"/>
    <w:rsid w:val="00D71EA0"/>
    <w:rsid w:val="00D71F85"/>
    <w:rsid w:val="00D72488"/>
    <w:rsid w:val="00D7379A"/>
    <w:rsid w:val="00D75B78"/>
    <w:rsid w:val="00D82739"/>
    <w:rsid w:val="00D83A72"/>
    <w:rsid w:val="00D86824"/>
    <w:rsid w:val="00D90826"/>
    <w:rsid w:val="00D914D3"/>
    <w:rsid w:val="00D922F9"/>
    <w:rsid w:val="00D92D68"/>
    <w:rsid w:val="00D93EDA"/>
    <w:rsid w:val="00D95588"/>
    <w:rsid w:val="00D964E2"/>
    <w:rsid w:val="00D97F28"/>
    <w:rsid w:val="00D97F7B"/>
    <w:rsid w:val="00DA0252"/>
    <w:rsid w:val="00DA1157"/>
    <w:rsid w:val="00DA2007"/>
    <w:rsid w:val="00DA286C"/>
    <w:rsid w:val="00DA54F3"/>
    <w:rsid w:val="00DB3814"/>
    <w:rsid w:val="00DB46B2"/>
    <w:rsid w:val="00DB652A"/>
    <w:rsid w:val="00DC0396"/>
    <w:rsid w:val="00DC0ADE"/>
    <w:rsid w:val="00DC2563"/>
    <w:rsid w:val="00DC2D9D"/>
    <w:rsid w:val="00DD1AC7"/>
    <w:rsid w:val="00DD4BC8"/>
    <w:rsid w:val="00DD69FB"/>
    <w:rsid w:val="00DD6EF4"/>
    <w:rsid w:val="00DD7B3A"/>
    <w:rsid w:val="00DE0EE7"/>
    <w:rsid w:val="00DE153F"/>
    <w:rsid w:val="00DE2C56"/>
    <w:rsid w:val="00DE316B"/>
    <w:rsid w:val="00DE31EB"/>
    <w:rsid w:val="00DE4F13"/>
    <w:rsid w:val="00DE596F"/>
    <w:rsid w:val="00DE614D"/>
    <w:rsid w:val="00DE6D6D"/>
    <w:rsid w:val="00DE712D"/>
    <w:rsid w:val="00DF0B3B"/>
    <w:rsid w:val="00DF7B3B"/>
    <w:rsid w:val="00E00F42"/>
    <w:rsid w:val="00E01ADF"/>
    <w:rsid w:val="00E02727"/>
    <w:rsid w:val="00E10F4B"/>
    <w:rsid w:val="00E12BDC"/>
    <w:rsid w:val="00E13CBB"/>
    <w:rsid w:val="00E21FC9"/>
    <w:rsid w:val="00E263FB"/>
    <w:rsid w:val="00E27056"/>
    <w:rsid w:val="00E27F60"/>
    <w:rsid w:val="00E32E49"/>
    <w:rsid w:val="00E340DD"/>
    <w:rsid w:val="00E34CB6"/>
    <w:rsid w:val="00E37274"/>
    <w:rsid w:val="00E4066E"/>
    <w:rsid w:val="00E41769"/>
    <w:rsid w:val="00E4355B"/>
    <w:rsid w:val="00E466B0"/>
    <w:rsid w:val="00E46B9F"/>
    <w:rsid w:val="00E470F0"/>
    <w:rsid w:val="00E471B4"/>
    <w:rsid w:val="00E47834"/>
    <w:rsid w:val="00E51E0E"/>
    <w:rsid w:val="00E52665"/>
    <w:rsid w:val="00E53042"/>
    <w:rsid w:val="00E54177"/>
    <w:rsid w:val="00E55A24"/>
    <w:rsid w:val="00E56603"/>
    <w:rsid w:val="00E57686"/>
    <w:rsid w:val="00E60853"/>
    <w:rsid w:val="00E60E4E"/>
    <w:rsid w:val="00E63ACE"/>
    <w:rsid w:val="00E65517"/>
    <w:rsid w:val="00E65B36"/>
    <w:rsid w:val="00E66795"/>
    <w:rsid w:val="00E677A9"/>
    <w:rsid w:val="00E7293C"/>
    <w:rsid w:val="00E74176"/>
    <w:rsid w:val="00E7581B"/>
    <w:rsid w:val="00E77456"/>
    <w:rsid w:val="00E80A03"/>
    <w:rsid w:val="00E8618A"/>
    <w:rsid w:val="00E864AB"/>
    <w:rsid w:val="00E90284"/>
    <w:rsid w:val="00E9386F"/>
    <w:rsid w:val="00E9392D"/>
    <w:rsid w:val="00E94AFF"/>
    <w:rsid w:val="00E94E80"/>
    <w:rsid w:val="00E9673A"/>
    <w:rsid w:val="00E979BA"/>
    <w:rsid w:val="00EA0B13"/>
    <w:rsid w:val="00EA17BE"/>
    <w:rsid w:val="00EA197D"/>
    <w:rsid w:val="00EA3513"/>
    <w:rsid w:val="00EA3D9C"/>
    <w:rsid w:val="00EA6182"/>
    <w:rsid w:val="00EB0050"/>
    <w:rsid w:val="00EB1293"/>
    <w:rsid w:val="00EB1311"/>
    <w:rsid w:val="00EB4F4A"/>
    <w:rsid w:val="00EB6237"/>
    <w:rsid w:val="00EB6A15"/>
    <w:rsid w:val="00EB7F95"/>
    <w:rsid w:val="00EC571B"/>
    <w:rsid w:val="00EC638B"/>
    <w:rsid w:val="00EC69AD"/>
    <w:rsid w:val="00EC7B73"/>
    <w:rsid w:val="00ED4103"/>
    <w:rsid w:val="00ED4A12"/>
    <w:rsid w:val="00ED59D2"/>
    <w:rsid w:val="00ED6808"/>
    <w:rsid w:val="00ED7B44"/>
    <w:rsid w:val="00EE2EB5"/>
    <w:rsid w:val="00EE4F5F"/>
    <w:rsid w:val="00EE53BA"/>
    <w:rsid w:val="00EE66D1"/>
    <w:rsid w:val="00EE6E0D"/>
    <w:rsid w:val="00EE7C35"/>
    <w:rsid w:val="00EF1005"/>
    <w:rsid w:val="00EF41E6"/>
    <w:rsid w:val="00EF45D9"/>
    <w:rsid w:val="00EF5925"/>
    <w:rsid w:val="00EF6940"/>
    <w:rsid w:val="00EF6D68"/>
    <w:rsid w:val="00F00D77"/>
    <w:rsid w:val="00F04C8F"/>
    <w:rsid w:val="00F11C5E"/>
    <w:rsid w:val="00F11F98"/>
    <w:rsid w:val="00F12722"/>
    <w:rsid w:val="00F216DB"/>
    <w:rsid w:val="00F22EF6"/>
    <w:rsid w:val="00F32F24"/>
    <w:rsid w:val="00F332C0"/>
    <w:rsid w:val="00F3343D"/>
    <w:rsid w:val="00F33854"/>
    <w:rsid w:val="00F3414B"/>
    <w:rsid w:val="00F34AC8"/>
    <w:rsid w:val="00F355F0"/>
    <w:rsid w:val="00F37691"/>
    <w:rsid w:val="00F37AA9"/>
    <w:rsid w:val="00F405BD"/>
    <w:rsid w:val="00F40701"/>
    <w:rsid w:val="00F42263"/>
    <w:rsid w:val="00F43143"/>
    <w:rsid w:val="00F5073D"/>
    <w:rsid w:val="00F518ED"/>
    <w:rsid w:val="00F5319B"/>
    <w:rsid w:val="00F561D5"/>
    <w:rsid w:val="00F569A7"/>
    <w:rsid w:val="00F57FDF"/>
    <w:rsid w:val="00F6183B"/>
    <w:rsid w:val="00F6385C"/>
    <w:rsid w:val="00F67511"/>
    <w:rsid w:val="00F717E9"/>
    <w:rsid w:val="00F71986"/>
    <w:rsid w:val="00F74E0C"/>
    <w:rsid w:val="00F76159"/>
    <w:rsid w:val="00F778A2"/>
    <w:rsid w:val="00F813C9"/>
    <w:rsid w:val="00F83060"/>
    <w:rsid w:val="00F8503D"/>
    <w:rsid w:val="00F9088C"/>
    <w:rsid w:val="00F96EA2"/>
    <w:rsid w:val="00FA0336"/>
    <w:rsid w:val="00FA1122"/>
    <w:rsid w:val="00FA1254"/>
    <w:rsid w:val="00FA5C42"/>
    <w:rsid w:val="00FA5F77"/>
    <w:rsid w:val="00FA651C"/>
    <w:rsid w:val="00FA6E3F"/>
    <w:rsid w:val="00FA75E2"/>
    <w:rsid w:val="00FA7E5E"/>
    <w:rsid w:val="00FB1888"/>
    <w:rsid w:val="00FB1BD7"/>
    <w:rsid w:val="00FB2849"/>
    <w:rsid w:val="00FB2C4E"/>
    <w:rsid w:val="00FB48BB"/>
    <w:rsid w:val="00FB66CB"/>
    <w:rsid w:val="00FC0A21"/>
    <w:rsid w:val="00FC3E2F"/>
    <w:rsid w:val="00FC49EB"/>
    <w:rsid w:val="00FD11E5"/>
    <w:rsid w:val="00FD4086"/>
    <w:rsid w:val="00FD5EA1"/>
    <w:rsid w:val="00FE0999"/>
    <w:rsid w:val="00FE1506"/>
    <w:rsid w:val="00FE4C29"/>
    <w:rsid w:val="00FE630D"/>
    <w:rsid w:val="00FE7245"/>
    <w:rsid w:val="00FE7B74"/>
    <w:rsid w:val="00FF0976"/>
    <w:rsid w:val="00FF1829"/>
    <w:rsid w:val="00FF1ECE"/>
    <w:rsid w:val="00FF24C8"/>
    <w:rsid w:val="00FF2879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123"/>
  <w15:docId w15:val="{3D12908F-96FF-44BA-84C9-4C27ED06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yperlink">
    <w:name w:val="Hyperlink"/>
    <w:basedOn w:val="DefaultParagraphFont"/>
    <w:rsid w:val="002B48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1"/>
    <w:qFormat/>
    <w:rsid w:val="0055411C"/>
    <w:pPr>
      <w:ind w:left="708"/>
    </w:pPr>
  </w:style>
  <w:style w:type="paragraph" w:styleId="Captio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eGrid">
    <w:name w:val="Table Grid"/>
    <w:basedOn w:val="Table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67C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667C5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BodyTextIndent"/>
    <w:rsid w:val="00A65E51"/>
    <w:pPr>
      <w:spacing w:before="120"/>
      <w:ind w:left="3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A65E5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Bullet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02C"/>
    <w:rPr>
      <w:sz w:val="20"/>
      <w:szCs w:val="20"/>
      <w:lang w:val="es-C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02C"/>
    <w:rPr>
      <w:b/>
      <w:bCs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0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202C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DefaultParagraphFont"/>
    <w:rsid w:val="00B91FBB"/>
  </w:style>
  <w:style w:type="character" w:customStyle="1" w:styleId="Heading3Char">
    <w:name w:val="Heading 3 Char"/>
    <w:basedOn w:val="DefaultParagraphFont"/>
    <w:link w:val="Heading3"/>
    <w:uiPriority w:val="9"/>
    <w:semiHidden/>
    <w:rsid w:val="005638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563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</Pages>
  <Words>2097</Words>
  <Characters>11959</Characters>
  <Application>Microsoft Office Word</Application>
  <DocSecurity>4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William Andres Bayona Vergara</cp:lastModifiedBy>
  <cp:revision>360</cp:revision>
  <cp:lastPrinted>2014-08-08T22:31:00Z</cp:lastPrinted>
  <dcterms:created xsi:type="dcterms:W3CDTF">2024-08-16T16:52:00Z</dcterms:created>
  <dcterms:modified xsi:type="dcterms:W3CDTF">2024-09-02T16:31:00Z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