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62D4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COMMONWEALTH OF KENTUCKY</w:t>
      </w:r>
    </w:p>
    <w:p w14:paraId="5A234F68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COUNTY </w:t>
      </w:r>
      <w:r>
        <w:rPr>
          <w:b/>
          <w:bCs/>
          <w:sz w:val="24"/>
          <w:szCs w:val="24"/>
        </w:rPr>
        <w:t>CIRCUIT COURT</w:t>
      </w:r>
    </w:p>
    <w:p w14:paraId="17AA344E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III</w:t>
      </w:r>
    </w:p>
    <w:p w14:paraId="77A560E9" w14:textId="77777777" w:rsidR="0075259A" w:rsidRPr="006C3430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CIVIL ACTION NO.: 99-CI-99999</w:t>
      </w:r>
    </w:p>
    <w:p w14:paraId="1E83BCEA" w14:textId="77777777" w:rsidR="0075259A" w:rsidRPr="006C3430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i/>
          <w:sz w:val="24"/>
          <w:szCs w:val="24"/>
        </w:rPr>
      </w:pPr>
      <w:r w:rsidRPr="006C3430">
        <w:rPr>
          <w:b/>
          <w:i/>
          <w:sz w:val="24"/>
          <w:szCs w:val="24"/>
        </w:rPr>
        <w:t>Electronically Filed</w:t>
      </w:r>
    </w:p>
    <w:p w14:paraId="3EF310A2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sz w:val="24"/>
          <w:szCs w:val="24"/>
        </w:rPr>
      </w:pPr>
    </w:p>
    <w:p w14:paraId="0DD1F677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sz w:val="24"/>
          <w:szCs w:val="24"/>
        </w:rPr>
      </w:pPr>
    </w:p>
    <w:p w14:paraId="4AE8DE04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PLANTIFF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PLAINTIFF</w:t>
      </w:r>
    </w:p>
    <w:p w14:paraId="629A0E6D" w14:textId="77777777" w:rsidR="0075259A" w:rsidRDefault="0075259A" w:rsidP="0075259A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B2856AB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 xml:space="preserve">vs.                               </w:t>
      </w:r>
    </w:p>
    <w:p w14:paraId="6591CD9D" w14:textId="77777777" w:rsidR="0075259A" w:rsidRDefault="0075259A" w:rsidP="0075259A">
      <w:pPr>
        <w:tabs>
          <w:tab w:val="right" w:pos="1440"/>
          <w:tab w:val="right" w:pos="2880"/>
          <w:tab w:val="left" w:pos="4590"/>
          <w:tab w:val="left" w:pos="792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 w14:paraId="2589E4AA" w14:textId="77777777" w:rsidR="0075259A" w:rsidRDefault="0075259A" w:rsidP="0075259A">
      <w:pPr>
        <w:tabs>
          <w:tab w:val="right" w:pos="1440"/>
          <w:tab w:val="right" w:pos="9180"/>
        </w:tabs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DEFENDANT 1</w:t>
      </w:r>
      <w:r>
        <w:rPr>
          <w:sz w:val="24"/>
          <w:szCs w:val="24"/>
        </w:rPr>
        <w:tab/>
        <w:t xml:space="preserve">                                DEFENDANT</w:t>
      </w:r>
    </w:p>
    <w:p w14:paraId="3616256D" w14:textId="77777777" w:rsidR="0075259A" w:rsidRDefault="0075259A" w:rsidP="0075259A">
      <w:pP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0AA68E02" w14:textId="77777777" w:rsidR="0075259A" w:rsidRDefault="0075259A" w:rsidP="0075259A">
      <w:pPr>
        <w:ind w:left="2880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4"/>
          <w:szCs w:val="24"/>
          <w:u w:val="single"/>
        </w:rPr>
        <w:t>DEFAULT JUDGMENT</w:t>
      </w:r>
    </w:p>
    <w:p w14:paraId="32A29A2D" w14:textId="77777777" w:rsidR="0075259A" w:rsidRDefault="0075259A" w:rsidP="0075259A">
      <w:pPr>
        <w:jc w:val="center"/>
        <w:rPr>
          <w:b/>
          <w:color w:val="000000"/>
          <w:sz w:val="24"/>
          <w:szCs w:val="24"/>
          <w:u w:val="single"/>
        </w:rPr>
      </w:pPr>
    </w:p>
    <w:p w14:paraId="230173B6" w14:textId="278D3575" w:rsidR="0075259A" w:rsidRDefault="0075259A" w:rsidP="0075259A">
      <w:pP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This matter is before the Court upon the Motion for Entry of Default Judgment against the Defendant, Defendant 1. The Court has considered the Motion, reviewed the record, and </w:t>
      </w:r>
      <w:r w:rsidR="00797446">
        <w:rPr>
          <w:color w:val="000000"/>
          <w:sz w:val="24"/>
          <w:szCs w:val="24"/>
        </w:rPr>
        <w:t>f</w:t>
      </w:r>
      <w:r w:rsidR="0061777D">
        <w:rPr>
          <w:color w:val="000000"/>
          <w:sz w:val="24"/>
          <w:szCs w:val="24"/>
        </w:rPr>
        <w:t>inds</w:t>
      </w:r>
      <w:r>
        <w:rPr>
          <w:color w:val="000000"/>
          <w:sz w:val="24"/>
          <w:szCs w:val="24"/>
        </w:rPr>
        <w:t xml:space="preserve"> that: Defendant was duly served with summons according to law; such service on Defendant is hereby approved; Defendant is in default by failure to answer the Complaint; and Defendant thereby confesses that the allegations in the Complaint are true.</w:t>
      </w:r>
    </w:p>
    <w:p w14:paraId="09C0CBE9" w14:textId="77777777" w:rsidR="0075259A" w:rsidRDefault="0075259A" w:rsidP="0075259A">
      <w:pPr>
        <w:spacing w:line="480" w:lineRule="auto"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IT IS HEREBY ORDERED AS FOLLOWS:</w:t>
      </w:r>
    </w:p>
    <w:p w14:paraId="445B655D" w14:textId="77777777" w:rsidR="0075259A" w:rsidRDefault="0075259A" w:rsidP="0075259A">
      <w:pPr>
        <w:pStyle w:val="ListParagraph"/>
        <w:numPr>
          <w:ilvl w:val="0"/>
          <w:numId w:val="1"/>
        </w:numPr>
        <w:spacing w:line="480" w:lineRule="auto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Plaintiff’s Motion for Default Judgment is </w:t>
      </w:r>
      <w:r>
        <w:rPr>
          <w:b/>
          <w:color w:val="000000"/>
          <w:sz w:val="24"/>
          <w:szCs w:val="24"/>
        </w:rPr>
        <w:t>GRANTED</w:t>
      </w:r>
      <w:r>
        <w:rPr>
          <w:color w:val="000000"/>
          <w:sz w:val="24"/>
          <w:szCs w:val="24"/>
        </w:rPr>
        <w:t>.</w:t>
      </w:r>
    </w:p>
    <w:p w14:paraId="014C71B6" w14:textId="77777777" w:rsidR="0075259A" w:rsidRPr="008E1747" w:rsidRDefault="0075259A" w:rsidP="0075259A">
      <w:pPr>
        <w:pStyle w:val="ListParagraph"/>
        <w:numPr>
          <w:ilvl w:val="0"/>
          <w:numId w:val="1"/>
        </w:numPr>
        <w:spacing w:line="480" w:lineRule="auto"/>
        <w:ind w:left="0" w:firstLine="0"/>
        <w:rPr>
          <w:color w:val="000000"/>
          <w:sz w:val="24"/>
          <w:szCs w:val="24"/>
        </w:rPr>
      </w:pPr>
      <w:r w:rsidRPr="009F0FCD">
        <w:rPr>
          <w:color w:val="000000"/>
          <w:sz w:val="24"/>
          <w:szCs w:val="24"/>
        </w:rPr>
        <w:t xml:space="preserve">Plaintiff, </w:t>
      </w:r>
      <w:r>
        <w:rPr>
          <w:color w:val="000000"/>
          <w:sz w:val="24"/>
          <w:szCs w:val="24"/>
          <w:shd w:val="clear" w:color="auto" w:fill="FFFFFF"/>
        </w:rPr>
        <w:t>Plaintiff 1</w:t>
      </w:r>
      <w:r w:rsidRPr="009F0FCD">
        <w:rPr>
          <w:color w:val="000000"/>
          <w:sz w:val="24"/>
          <w:szCs w:val="24"/>
        </w:rPr>
        <w:t xml:space="preserve">, is awarded judgment against Defendant, </w:t>
      </w:r>
      <w:r>
        <w:rPr>
          <w:color w:val="000000"/>
          <w:sz w:val="24"/>
          <w:szCs w:val="24"/>
        </w:rPr>
        <w:t>Defendant,</w:t>
      </w:r>
      <w:r w:rsidRPr="009F0FCD">
        <w:rPr>
          <w:color w:val="000000"/>
          <w:sz w:val="24"/>
          <w:szCs w:val="24"/>
        </w:rPr>
        <w:t xml:space="preserve"> in the amount of </w:t>
      </w:r>
      <w:r>
        <w:rPr>
          <w:color w:val="000000"/>
          <w:sz w:val="24"/>
          <w:szCs w:val="24"/>
          <w:shd w:val="clear" w:color="auto" w:fill="FFFFFF"/>
        </w:rPr>
        <w:t>Nine Thousand Four Hundred Thirty-Six Dollars and Twenty-Two Cents ($9,436.22).</w:t>
      </w:r>
    </w:p>
    <w:p w14:paraId="6CB30D2F" w14:textId="77777777" w:rsidR="0075259A" w:rsidRPr="009F0FCD" w:rsidRDefault="0075259A" w:rsidP="0075259A">
      <w:pPr>
        <w:pStyle w:val="ListParagraph"/>
        <w:numPr>
          <w:ilvl w:val="0"/>
          <w:numId w:val="1"/>
        </w:numPr>
        <w:spacing w:line="480" w:lineRule="auto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Plaintiff is awarded costs in the amount of One Hundred Ninety-Eight Dollars and Twenty Cents ($198.20).</w:t>
      </w:r>
    </w:p>
    <w:p w14:paraId="2C0DBB83" w14:textId="77777777" w:rsidR="0075259A" w:rsidRPr="003E0275" w:rsidRDefault="0075259A" w:rsidP="0075259A">
      <w:pPr>
        <w:pStyle w:val="ListParagraph"/>
        <w:numPr>
          <w:ilvl w:val="0"/>
          <w:numId w:val="1"/>
        </w:numPr>
        <w:spacing w:line="480" w:lineRule="auto"/>
        <w:ind w:left="0" w:firstLine="0"/>
        <w:rPr>
          <w:color w:val="000000"/>
          <w:sz w:val="24"/>
          <w:szCs w:val="24"/>
        </w:rPr>
      </w:pPr>
      <w:r w:rsidRPr="003E0275">
        <w:rPr>
          <w:color w:val="000000"/>
          <w:sz w:val="24"/>
          <w:szCs w:val="24"/>
        </w:rPr>
        <w:t xml:space="preserve">Plaintiff is further awarded post-judgment interest accruing at the </w:t>
      </w:r>
      <w:r>
        <w:rPr>
          <w:color w:val="000000"/>
          <w:sz w:val="24"/>
          <w:szCs w:val="24"/>
        </w:rPr>
        <w:t xml:space="preserve">statutory rate of six percent (6%) </w:t>
      </w:r>
      <w:r w:rsidRPr="003E0275">
        <w:rPr>
          <w:color w:val="000000"/>
          <w:sz w:val="24"/>
          <w:szCs w:val="24"/>
        </w:rPr>
        <w:t>per annum</w:t>
      </w:r>
      <w:r>
        <w:rPr>
          <w:color w:val="000000"/>
          <w:sz w:val="24"/>
          <w:szCs w:val="24"/>
        </w:rPr>
        <w:t>,</w:t>
      </w:r>
      <w:r w:rsidRPr="003E0275">
        <w:rPr>
          <w:color w:val="000000"/>
          <w:sz w:val="24"/>
          <w:szCs w:val="24"/>
        </w:rPr>
        <w:t xml:space="preserve"> until the judgment is paid in full.</w:t>
      </w:r>
    </w:p>
    <w:p w14:paraId="25DF6423" w14:textId="77777777" w:rsidR="0075259A" w:rsidRPr="008E1747" w:rsidRDefault="0075259A" w:rsidP="0075259A">
      <w:pPr>
        <w:pStyle w:val="ListParagraph"/>
        <w:numPr>
          <w:ilvl w:val="0"/>
          <w:numId w:val="1"/>
        </w:numPr>
        <w:spacing w:line="480" w:lineRule="auto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There being no just cause for delay, this Judgment shall be final and appealable pursuant to CR 54.02.</w:t>
      </w:r>
    </w:p>
    <w:p w14:paraId="06115A80" w14:textId="77777777" w:rsidR="0075259A" w:rsidRDefault="0075259A" w:rsidP="0075259A">
      <w:pPr>
        <w:spacing w:line="480" w:lineRule="auto"/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Entered this ___ day of _____________, Year.</w:t>
      </w:r>
    </w:p>
    <w:p w14:paraId="62C9946C" w14:textId="77777777" w:rsidR="0075259A" w:rsidRDefault="0075259A" w:rsidP="0075259A">
      <w:pPr>
        <w:ind w:left="43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__________________________________</w:t>
      </w:r>
    </w:p>
    <w:p w14:paraId="6A4FEEB7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JUDGE, COUNTY CIRCUIT COURT</w:t>
      </w:r>
    </w:p>
    <w:p w14:paraId="1785C982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</w:p>
    <w:p w14:paraId="029050B4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TENDERED BY:</w:t>
      </w:r>
    </w:p>
    <w:p w14:paraId="7574C003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</w:p>
    <w:p w14:paraId="1AF71CE5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</w:p>
    <w:p w14:paraId="151C33AB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</w:t>
      </w:r>
    </w:p>
    <w:p w14:paraId="75F6DC9E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Attorney, Esq.</w:t>
      </w:r>
    </w:p>
    <w:p w14:paraId="1A7A8DC4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Attorney Law Group</w:t>
      </w:r>
    </w:p>
    <w:p w14:paraId="6A9D4F20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Financial Center</w:t>
      </w:r>
    </w:p>
    <w:p w14:paraId="2FF15DEF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</w:t>
      </w:r>
    </w:p>
    <w:p w14:paraId="59AD7576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Suite ##</w:t>
      </w:r>
    </w:p>
    <w:p w14:paraId="6E800F53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City, State Zip</w:t>
      </w:r>
    </w:p>
    <w:p w14:paraId="41D8CCBA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(999) 999-9999</w:t>
      </w:r>
    </w:p>
    <w:p w14:paraId="3532D2DD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(999) 999-9999 (Fax)</w:t>
      </w:r>
    </w:p>
    <w:p w14:paraId="79D03336" w14:textId="77777777" w:rsidR="0075259A" w:rsidRDefault="0075259A" w:rsidP="0075259A">
      <w:pPr>
        <w:ind w:left="360"/>
        <w:rPr>
          <w:color w:val="000000"/>
          <w:sz w:val="24"/>
          <w:szCs w:val="24"/>
        </w:rPr>
      </w:pPr>
      <w:hyperlink r:id="rId5" w:history="1">
        <w:r w:rsidRPr="00567909">
          <w:rPr>
            <w:rStyle w:val="Hyperlink"/>
            <w:sz w:val="24"/>
            <w:szCs w:val="24"/>
          </w:rPr>
          <w:t>Attorney@AttorneyLawGroup.com</w:t>
        </w:r>
      </w:hyperlink>
    </w:p>
    <w:p w14:paraId="43499108" w14:textId="77777777" w:rsidR="0075259A" w:rsidRDefault="0075259A" w:rsidP="0075259A">
      <w:pPr>
        <w:ind w:left="36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COUNSEL FOR PLAINTIFF</w:t>
      </w:r>
    </w:p>
    <w:p w14:paraId="784DC7D4" w14:textId="77777777" w:rsidR="0075259A" w:rsidRDefault="0075259A" w:rsidP="0075259A">
      <w:pPr>
        <w:rPr>
          <w:color w:val="000000"/>
          <w:sz w:val="24"/>
          <w:szCs w:val="24"/>
        </w:rPr>
      </w:pPr>
    </w:p>
    <w:p w14:paraId="5AF80DBE" w14:textId="77777777" w:rsidR="0075259A" w:rsidRDefault="0075259A" w:rsidP="0075259A">
      <w:pPr>
        <w:spacing w:line="48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CLERK’S CERTIFICATE OF SERVICE </w:t>
      </w:r>
    </w:p>
    <w:p w14:paraId="79342A6E" w14:textId="77777777" w:rsidR="0075259A" w:rsidRDefault="0075259A" w:rsidP="0075259A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The undersigned hereby certifies that a true and correct copy of the foregoing Order was served by U.S. Mail, postage prepaid, this ____ day of ___________, Year, to the following:</w:t>
      </w:r>
      <w:r>
        <w:rPr>
          <w:color w:val="000000"/>
          <w:sz w:val="24"/>
          <w:szCs w:val="24"/>
        </w:rPr>
        <w:br/>
      </w:r>
    </w:p>
    <w:p w14:paraId="614CBA31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Defendant</w:t>
      </w:r>
    </w:p>
    <w:p w14:paraId="578FC9EF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</w:t>
      </w:r>
    </w:p>
    <w:p w14:paraId="4242B163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City, State Zip</w:t>
      </w:r>
    </w:p>
    <w:p w14:paraId="139BFB75" w14:textId="77777777" w:rsidR="0075259A" w:rsidRDefault="0075259A" w:rsidP="0075259A">
      <w:pPr>
        <w:rPr>
          <w:color w:val="000000"/>
          <w:sz w:val="24"/>
          <w:szCs w:val="24"/>
        </w:rPr>
      </w:pPr>
    </w:p>
    <w:p w14:paraId="620A7ED5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Hon. Attorney</w:t>
      </w:r>
    </w:p>
    <w:p w14:paraId="47B0AE95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Attorney Law Group</w:t>
      </w:r>
    </w:p>
    <w:p w14:paraId="602677F9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Financial Center</w:t>
      </w:r>
    </w:p>
    <w:p w14:paraId="3ED5703C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</w:t>
      </w:r>
    </w:p>
    <w:p w14:paraId="1D3F9367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Suite ##</w:t>
      </w:r>
    </w:p>
    <w:p w14:paraId="2B069596" w14:textId="77777777" w:rsidR="0075259A" w:rsidRDefault="0075259A" w:rsidP="007525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City, State Zip</w:t>
      </w:r>
    </w:p>
    <w:p w14:paraId="36A553B0" w14:textId="77777777" w:rsidR="0075259A" w:rsidRDefault="0075259A" w:rsidP="0075259A">
      <w:pP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COUNSEL FOR PLAINTIFF</w:t>
      </w:r>
    </w:p>
    <w:p w14:paraId="7F88699D" w14:textId="77777777" w:rsidR="0075259A" w:rsidRDefault="0075259A" w:rsidP="0075259A">
      <w:pPr>
        <w:rPr>
          <w:i/>
          <w:color w:val="000000"/>
          <w:sz w:val="24"/>
          <w:szCs w:val="24"/>
        </w:rPr>
      </w:pPr>
    </w:p>
    <w:p w14:paraId="2F48B4B5" w14:textId="77777777" w:rsidR="0075259A" w:rsidRDefault="0075259A" w:rsidP="0075259A">
      <w:pPr>
        <w:rPr>
          <w:i/>
          <w:color w:val="000000"/>
          <w:sz w:val="24"/>
          <w:szCs w:val="24"/>
        </w:rPr>
      </w:pPr>
    </w:p>
    <w:p w14:paraId="13494339" w14:textId="77777777" w:rsidR="0075259A" w:rsidRDefault="0075259A" w:rsidP="0075259A">
      <w:pPr>
        <w:rPr>
          <w:i/>
          <w:color w:val="000000"/>
          <w:sz w:val="24"/>
          <w:szCs w:val="24"/>
        </w:rPr>
      </w:pPr>
    </w:p>
    <w:p w14:paraId="7CA48F69" w14:textId="77777777" w:rsidR="0075259A" w:rsidRDefault="0075259A" w:rsidP="0075259A">
      <w:pPr>
        <w:ind w:left="43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</w:t>
      </w:r>
    </w:p>
    <w:p w14:paraId="501EA7B4" w14:textId="77777777" w:rsidR="0075259A" w:rsidRDefault="0075259A" w:rsidP="0075259A">
      <w:pPr>
        <w:ind w:left="468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COUNTY CIRCUIT COURT CLERK</w:t>
      </w:r>
    </w:p>
    <w:p w14:paraId="573C9B9B" w14:textId="77777777" w:rsidR="005D6E2F" w:rsidRDefault="005D6E2F"/>
    <w:sectPr w:rsidR="005D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351"/>
    <w:multiLevelType w:val="hybridMultilevel"/>
    <w:tmpl w:val="8CBA2A16"/>
    <w:lvl w:ilvl="0" w:tplc="E098C1C6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2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9A"/>
    <w:rsid w:val="005D6E2F"/>
    <w:rsid w:val="0061777D"/>
    <w:rsid w:val="0075259A"/>
    <w:rsid w:val="007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A1E8"/>
  <w15:chartTrackingRefBased/>
  <w15:docId w15:val="{BB187DDD-A80C-48DD-AC3E-6022B75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9A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5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orney@AttorneyLaw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Chaudoin</dc:creator>
  <cp:keywords/>
  <dc:description/>
  <cp:lastModifiedBy>William Chaudoin</cp:lastModifiedBy>
  <cp:revision>3</cp:revision>
  <dcterms:created xsi:type="dcterms:W3CDTF">2023-04-08T17:38:00Z</dcterms:created>
  <dcterms:modified xsi:type="dcterms:W3CDTF">2023-04-08T17:40:00Z</dcterms:modified>
</cp:coreProperties>
</file>