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B7966" w14:textId="1C43E652" w:rsidR="0072118F" w:rsidRPr="00335032" w:rsidRDefault="0072118F" w:rsidP="0072118F">
      <w:pPr>
        <w:spacing w:line="240" w:lineRule="auto"/>
        <w:rPr>
          <w:rFonts w:ascii="Times New Roman" w:hAnsi="Times New Roman" w:cs="Times New Roman"/>
          <w:sz w:val="24"/>
          <w:szCs w:val="24"/>
        </w:rPr>
      </w:pPr>
      <w:r w:rsidRPr="00335032">
        <w:rPr>
          <w:rFonts w:ascii="Times New Roman" w:hAnsi="Times New Roman" w:cs="Times New Roman"/>
          <w:b/>
          <w:sz w:val="24"/>
          <w:szCs w:val="24"/>
        </w:rPr>
        <w:t xml:space="preserve">Listing of </w:t>
      </w:r>
      <w:r w:rsidR="00E31F23">
        <w:rPr>
          <w:rFonts w:ascii="Times New Roman" w:hAnsi="Times New Roman" w:cs="Times New Roman"/>
          <w:b/>
          <w:sz w:val="24"/>
          <w:szCs w:val="24"/>
        </w:rPr>
        <w:t>Supplemental</w:t>
      </w:r>
      <w:r w:rsidR="00E31F23" w:rsidRPr="00335032">
        <w:rPr>
          <w:rFonts w:ascii="Times New Roman" w:hAnsi="Times New Roman" w:cs="Times New Roman"/>
          <w:b/>
          <w:sz w:val="24"/>
          <w:szCs w:val="24"/>
        </w:rPr>
        <w:t xml:space="preserve"> </w:t>
      </w:r>
      <w:r w:rsidRPr="00335032">
        <w:rPr>
          <w:rFonts w:ascii="Times New Roman" w:hAnsi="Times New Roman" w:cs="Times New Roman"/>
          <w:b/>
          <w:sz w:val="24"/>
          <w:szCs w:val="24"/>
        </w:rPr>
        <w:t>Material contents</w:t>
      </w:r>
    </w:p>
    <w:p w14:paraId="330D1400" w14:textId="77777777" w:rsidR="0072118F" w:rsidRPr="00335032" w:rsidRDefault="0072118F" w:rsidP="0072118F">
      <w:pPr>
        <w:pStyle w:val="ListParagraph"/>
        <w:numPr>
          <w:ilvl w:val="0"/>
          <w:numId w:val="5"/>
        </w:numPr>
        <w:spacing w:line="240" w:lineRule="auto"/>
        <w:rPr>
          <w:rFonts w:ascii="Times New Roman" w:hAnsi="Times New Roman" w:cs="Times New Roman"/>
          <w:sz w:val="24"/>
          <w:szCs w:val="24"/>
        </w:rPr>
      </w:pPr>
      <w:bookmarkStart w:id="0" w:name="_Hlk118727878"/>
      <w:r w:rsidRPr="00335032">
        <w:rPr>
          <w:rFonts w:ascii="Times New Roman" w:hAnsi="Times New Roman" w:cs="Times New Roman"/>
          <w:sz w:val="24"/>
          <w:szCs w:val="24"/>
        </w:rPr>
        <w:t>Table S1 lists the municipal code vendors and repositories that we used to access municipal codes outside of municipal websites.</w:t>
      </w:r>
    </w:p>
    <w:p w14:paraId="17C50497" w14:textId="77777777" w:rsidR="0072118F" w:rsidRPr="00335032" w:rsidRDefault="0072118F" w:rsidP="0072118F">
      <w:pPr>
        <w:pStyle w:val="ListParagraph"/>
        <w:numPr>
          <w:ilvl w:val="0"/>
          <w:numId w:val="5"/>
        </w:numPr>
        <w:spacing w:line="240" w:lineRule="auto"/>
        <w:rPr>
          <w:rFonts w:ascii="Times New Roman" w:hAnsi="Times New Roman" w:cs="Times New Roman"/>
          <w:sz w:val="24"/>
          <w:szCs w:val="24"/>
        </w:rPr>
      </w:pPr>
      <w:r w:rsidRPr="00335032">
        <w:rPr>
          <w:rFonts w:ascii="Times New Roman" w:hAnsi="Times New Roman" w:cs="Times New Roman"/>
          <w:sz w:val="24"/>
          <w:szCs w:val="24"/>
        </w:rPr>
        <w:t>Table S2 details the matching words and weights used to construct the measures in our data. We also provide additional details about the process for particular measure constructions.</w:t>
      </w:r>
    </w:p>
    <w:p w14:paraId="7C4DDE5B" w14:textId="77777777" w:rsidR="0072118F" w:rsidRPr="00335032" w:rsidRDefault="0072118F" w:rsidP="0072118F">
      <w:pPr>
        <w:pStyle w:val="ListParagraph"/>
        <w:numPr>
          <w:ilvl w:val="0"/>
          <w:numId w:val="5"/>
        </w:numPr>
        <w:spacing w:line="240" w:lineRule="auto"/>
        <w:rPr>
          <w:rFonts w:ascii="Times New Roman" w:hAnsi="Times New Roman" w:cs="Times New Roman"/>
          <w:sz w:val="24"/>
          <w:szCs w:val="24"/>
        </w:rPr>
      </w:pPr>
      <w:r w:rsidRPr="00335032">
        <w:rPr>
          <w:rFonts w:ascii="Times New Roman" w:hAnsi="Times New Roman" w:cs="Times New Roman"/>
          <w:sz w:val="24"/>
          <w:szCs w:val="24"/>
        </w:rPr>
        <w:t>Table S3 includes information about the principal components analysis, including the ZRI loadings.</w:t>
      </w:r>
    </w:p>
    <w:p w14:paraId="52585087" w14:textId="77777777" w:rsidR="0072118F" w:rsidRPr="00335032" w:rsidRDefault="0072118F" w:rsidP="0072118F">
      <w:pPr>
        <w:pStyle w:val="ListParagraph"/>
        <w:numPr>
          <w:ilvl w:val="0"/>
          <w:numId w:val="5"/>
        </w:numPr>
        <w:spacing w:line="240" w:lineRule="auto"/>
        <w:rPr>
          <w:rFonts w:ascii="Times New Roman" w:hAnsi="Times New Roman" w:cs="Times New Roman"/>
          <w:sz w:val="24"/>
          <w:szCs w:val="24"/>
        </w:rPr>
      </w:pPr>
      <w:r w:rsidRPr="00335032">
        <w:rPr>
          <w:rFonts w:ascii="Times New Roman" w:hAnsi="Times New Roman" w:cs="Times New Roman"/>
          <w:sz w:val="24"/>
          <w:szCs w:val="24"/>
        </w:rPr>
        <w:t>Table S4 ranks the top-10 average values for a selected number of ZRI subindices.</w:t>
      </w:r>
    </w:p>
    <w:p w14:paraId="21163478" w14:textId="77777777" w:rsidR="0072118F" w:rsidRPr="00335032" w:rsidRDefault="0072118F" w:rsidP="0072118F">
      <w:pPr>
        <w:pStyle w:val="ListParagraph"/>
        <w:numPr>
          <w:ilvl w:val="0"/>
          <w:numId w:val="5"/>
        </w:numPr>
        <w:spacing w:line="240" w:lineRule="auto"/>
        <w:rPr>
          <w:rFonts w:ascii="Times New Roman" w:hAnsi="Times New Roman" w:cs="Times New Roman"/>
          <w:sz w:val="24"/>
          <w:szCs w:val="24"/>
        </w:rPr>
      </w:pPr>
      <w:r w:rsidRPr="00335032">
        <w:rPr>
          <w:rFonts w:ascii="Times New Roman" w:hAnsi="Times New Roman" w:cs="Times New Roman"/>
          <w:sz w:val="24"/>
          <w:szCs w:val="24"/>
        </w:rPr>
        <w:t>Table S5 contains results for the logistic regressions used to estimate survey weights.</w:t>
      </w:r>
    </w:p>
    <w:p w14:paraId="6BE7A8DF" w14:textId="77777777" w:rsidR="0072118F" w:rsidRPr="00335032" w:rsidRDefault="0072118F" w:rsidP="0072118F">
      <w:pPr>
        <w:pStyle w:val="ListParagraph"/>
        <w:numPr>
          <w:ilvl w:val="0"/>
          <w:numId w:val="5"/>
        </w:numPr>
        <w:spacing w:line="240" w:lineRule="auto"/>
        <w:rPr>
          <w:rFonts w:ascii="Times New Roman" w:hAnsi="Times New Roman" w:cs="Times New Roman"/>
          <w:sz w:val="24"/>
          <w:szCs w:val="24"/>
        </w:rPr>
      </w:pPr>
      <w:r w:rsidRPr="00335032">
        <w:rPr>
          <w:rFonts w:ascii="Times New Roman" w:hAnsi="Times New Roman" w:cs="Times New Roman"/>
          <w:sz w:val="24"/>
          <w:szCs w:val="24"/>
        </w:rPr>
        <w:t>Table S6 details summary statistics for the ZRI with and without applying stabilized sample weights.</w:t>
      </w:r>
    </w:p>
    <w:p w14:paraId="31466594" w14:textId="77777777" w:rsidR="0072118F" w:rsidRPr="00335032" w:rsidRDefault="0072118F" w:rsidP="0072118F">
      <w:pPr>
        <w:pStyle w:val="ListParagraph"/>
        <w:numPr>
          <w:ilvl w:val="0"/>
          <w:numId w:val="5"/>
        </w:numPr>
        <w:spacing w:line="240" w:lineRule="auto"/>
        <w:rPr>
          <w:rFonts w:ascii="Times New Roman" w:hAnsi="Times New Roman" w:cs="Times New Roman"/>
          <w:sz w:val="24"/>
          <w:szCs w:val="24"/>
        </w:rPr>
      </w:pPr>
      <w:r w:rsidRPr="00335032">
        <w:rPr>
          <w:rFonts w:ascii="Times New Roman" w:hAnsi="Times New Roman" w:cs="Times New Roman"/>
          <w:sz w:val="24"/>
          <w:szCs w:val="24"/>
        </w:rPr>
        <w:t>Table S7 details the comparison of NZI and RZI components against the WRLURI 2018 sample.</w:t>
      </w:r>
    </w:p>
    <w:p w14:paraId="74B3AE43" w14:textId="77777777" w:rsidR="0072118F" w:rsidRPr="00335032" w:rsidRDefault="0072118F" w:rsidP="0072118F">
      <w:pPr>
        <w:pStyle w:val="ListParagraph"/>
        <w:numPr>
          <w:ilvl w:val="0"/>
          <w:numId w:val="5"/>
        </w:numPr>
        <w:spacing w:line="240" w:lineRule="auto"/>
        <w:rPr>
          <w:rFonts w:ascii="Times New Roman" w:hAnsi="Times New Roman" w:cs="Times New Roman"/>
          <w:sz w:val="24"/>
          <w:szCs w:val="24"/>
        </w:rPr>
      </w:pPr>
      <w:r w:rsidRPr="00335032">
        <w:rPr>
          <w:rFonts w:ascii="Times New Roman" w:hAnsi="Times New Roman" w:cs="Times New Roman"/>
          <w:sz w:val="24"/>
          <w:szCs w:val="24"/>
        </w:rPr>
        <w:t>Table S8 details the sociodemographic profile of municipalities and MSAs for quantiles of ZRI scores.</w:t>
      </w:r>
    </w:p>
    <w:p w14:paraId="2C3135D4" w14:textId="77777777" w:rsidR="0072118F" w:rsidRPr="00335032" w:rsidRDefault="0072118F" w:rsidP="0072118F">
      <w:pPr>
        <w:pStyle w:val="ListParagraph"/>
        <w:numPr>
          <w:ilvl w:val="0"/>
          <w:numId w:val="5"/>
        </w:numPr>
        <w:spacing w:line="240" w:lineRule="auto"/>
        <w:rPr>
          <w:rFonts w:ascii="Times New Roman" w:hAnsi="Times New Roman" w:cs="Times New Roman"/>
          <w:sz w:val="24"/>
          <w:szCs w:val="24"/>
        </w:rPr>
      </w:pPr>
      <w:r w:rsidRPr="00335032">
        <w:rPr>
          <w:rFonts w:ascii="Times New Roman" w:hAnsi="Times New Roman" w:cs="Times New Roman"/>
          <w:sz w:val="24"/>
          <w:szCs w:val="24"/>
        </w:rPr>
        <w:t>Table S9 displays the means for ADU authorization, maximum permitted building heights, minimum parking requirements and proportions of residential districts permitting multifamily housing by right.</w:t>
      </w:r>
    </w:p>
    <w:p w14:paraId="76EAD8A9" w14:textId="77777777" w:rsidR="0072118F" w:rsidRPr="00335032" w:rsidRDefault="0072118F" w:rsidP="0072118F">
      <w:pPr>
        <w:pStyle w:val="ListParagraph"/>
        <w:numPr>
          <w:ilvl w:val="0"/>
          <w:numId w:val="5"/>
        </w:numPr>
        <w:spacing w:line="240" w:lineRule="auto"/>
        <w:rPr>
          <w:rFonts w:ascii="Times New Roman" w:hAnsi="Times New Roman" w:cs="Times New Roman"/>
          <w:sz w:val="24"/>
          <w:szCs w:val="24"/>
        </w:rPr>
      </w:pPr>
      <w:r w:rsidRPr="00335032">
        <w:rPr>
          <w:rFonts w:ascii="Times New Roman" w:hAnsi="Times New Roman" w:cs="Times New Roman"/>
          <w:sz w:val="24"/>
          <w:szCs w:val="24"/>
        </w:rPr>
        <w:t>Table S10 contains the results for ZRI constructions using additional subindices and/or additional municipalities for the San Francisco and Houston MSAs.</w:t>
      </w:r>
    </w:p>
    <w:p w14:paraId="2A86B2A6" w14:textId="77777777" w:rsidR="0072118F" w:rsidRPr="00335032" w:rsidRDefault="0072118F" w:rsidP="0072118F">
      <w:pPr>
        <w:pStyle w:val="ListParagraph"/>
        <w:numPr>
          <w:ilvl w:val="0"/>
          <w:numId w:val="5"/>
        </w:numPr>
        <w:spacing w:line="240" w:lineRule="auto"/>
        <w:rPr>
          <w:rFonts w:ascii="Times New Roman" w:hAnsi="Times New Roman" w:cs="Times New Roman"/>
          <w:sz w:val="24"/>
          <w:szCs w:val="24"/>
        </w:rPr>
      </w:pPr>
      <w:r w:rsidRPr="00335032">
        <w:rPr>
          <w:rFonts w:ascii="Times New Roman" w:hAnsi="Times New Roman" w:cs="Times New Roman"/>
          <w:sz w:val="24"/>
          <w:szCs w:val="24"/>
        </w:rPr>
        <w:t>Table S11 contains a comparison of the most restrictive municipalities between the full NZLUD and WRLURI 2018 samples.</w:t>
      </w:r>
    </w:p>
    <w:p w14:paraId="0C804979" w14:textId="77777777" w:rsidR="0072118F" w:rsidRPr="00335032" w:rsidRDefault="0072118F" w:rsidP="0072118F">
      <w:pPr>
        <w:pStyle w:val="ListParagraph"/>
        <w:numPr>
          <w:ilvl w:val="0"/>
          <w:numId w:val="5"/>
        </w:numPr>
        <w:spacing w:line="240" w:lineRule="auto"/>
        <w:rPr>
          <w:rFonts w:ascii="Times New Roman" w:hAnsi="Times New Roman" w:cs="Times New Roman"/>
          <w:sz w:val="24"/>
          <w:szCs w:val="24"/>
        </w:rPr>
      </w:pPr>
      <w:r w:rsidRPr="00335032">
        <w:rPr>
          <w:rFonts w:ascii="Times New Roman" w:hAnsi="Times New Roman" w:cs="Times New Roman"/>
          <w:sz w:val="24"/>
          <w:szCs w:val="24"/>
        </w:rPr>
        <w:t>Table S12 contains a comparison of the most restrictive municipalities among municipalities in the NZLUD, WRLURI 2018 and NLLUS 2019 samples.</w:t>
      </w:r>
    </w:p>
    <w:p w14:paraId="308F5F28" w14:textId="77777777" w:rsidR="0072118F" w:rsidRPr="00335032" w:rsidRDefault="0072118F" w:rsidP="0072118F">
      <w:pPr>
        <w:pStyle w:val="ListParagraph"/>
        <w:numPr>
          <w:ilvl w:val="0"/>
          <w:numId w:val="5"/>
        </w:numPr>
        <w:spacing w:line="240" w:lineRule="auto"/>
        <w:rPr>
          <w:rFonts w:ascii="Times New Roman" w:hAnsi="Times New Roman" w:cs="Times New Roman"/>
          <w:sz w:val="24"/>
          <w:szCs w:val="24"/>
        </w:rPr>
      </w:pPr>
      <w:r w:rsidRPr="00335032">
        <w:rPr>
          <w:rFonts w:ascii="Times New Roman" w:hAnsi="Times New Roman" w:cs="Times New Roman"/>
          <w:sz w:val="24"/>
          <w:szCs w:val="24"/>
        </w:rPr>
        <w:t>Table S13 details the comparison of the most restrictive MSAs between the full NZLUD and WRLURI 2018 samples.</w:t>
      </w:r>
    </w:p>
    <w:p w14:paraId="07423DDA" w14:textId="77777777" w:rsidR="0072118F" w:rsidRPr="00335032" w:rsidRDefault="0072118F" w:rsidP="0072118F">
      <w:pPr>
        <w:pStyle w:val="ListParagraph"/>
        <w:numPr>
          <w:ilvl w:val="0"/>
          <w:numId w:val="5"/>
        </w:numPr>
        <w:spacing w:line="240" w:lineRule="auto"/>
        <w:rPr>
          <w:rFonts w:ascii="Times New Roman" w:hAnsi="Times New Roman" w:cs="Times New Roman"/>
          <w:sz w:val="24"/>
          <w:szCs w:val="24"/>
        </w:rPr>
      </w:pPr>
      <w:r w:rsidRPr="00335032">
        <w:rPr>
          <w:rFonts w:ascii="Times New Roman" w:hAnsi="Times New Roman" w:cs="Times New Roman"/>
          <w:sz w:val="24"/>
          <w:szCs w:val="24"/>
        </w:rPr>
        <w:t>Table S14 contains a comparison of the least restrictive municipalities between full NZLUD and WRLURI 2018 samples.</w:t>
      </w:r>
    </w:p>
    <w:p w14:paraId="134B9024" w14:textId="77777777" w:rsidR="0072118F" w:rsidRPr="00335032" w:rsidRDefault="0072118F" w:rsidP="0072118F">
      <w:pPr>
        <w:pStyle w:val="ListParagraph"/>
        <w:numPr>
          <w:ilvl w:val="0"/>
          <w:numId w:val="5"/>
        </w:numPr>
        <w:spacing w:line="240" w:lineRule="auto"/>
        <w:rPr>
          <w:rFonts w:ascii="Times New Roman" w:hAnsi="Times New Roman" w:cs="Times New Roman"/>
          <w:sz w:val="24"/>
          <w:szCs w:val="24"/>
        </w:rPr>
      </w:pPr>
      <w:r w:rsidRPr="00335032">
        <w:rPr>
          <w:rFonts w:ascii="Times New Roman" w:hAnsi="Times New Roman" w:cs="Times New Roman"/>
          <w:sz w:val="24"/>
          <w:szCs w:val="24"/>
        </w:rPr>
        <w:t>Table S15 details the comparison of the least restrictive municipalities among municipalities in NZLUD, WRLURI 2018 and NLLUS 2019 samples.</w:t>
      </w:r>
    </w:p>
    <w:p w14:paraId="54E5748B" w14:textId="77777777" w:rsidR="0072118F" w:rsidRPr="00335032" w:rsidRDefault="0072118F" w:rsidP="0072118F">
      <w:pPr>
        <w:pStyle w:val="ListParagraph"/>
        <w:numPr>
          <w:ilvl w:val="0"/>
          <w:numId w:val="5"/>
        </w:numPr>
        <w:spacing w:line="240" w:lineRule="auto"/>
        <w:rPr>
          <w:rFonts w:ascii="Times New Roman" w:hAnsi="Times New Roman" w:cs="Times New Roman"/>
          <w:sz w:val="24"/>
          <w:szCs w:val="24"/>
        </w:rPr>
      </w:pPr>
      <w:r w:rsidRPr="00335032">
        <w:rPr>
          <w:rFonts w:ascii="Times New Roman" w:hAnsi="Times New Roman" w:cs="Times New Roman"/>
          <w:sz w:val="24"/>
          <w:szCs w:val="24"/>
        </w:rPr>
        <w:t>Table S16 contains the comparison of the least restrictive MSAs between full NZLUD and WRLURI 2018 samples.</w:t>
      </w:r>
    </w:p>
    <w:p w14:paraId="01B4CC92" w14:textId="77777777" w:rsidR="0072118F" w:rsidRPr="00335032" w:rsidRDefault="0072118F" w:rsidP="0072118F">
      <w:pPr>
        <w:pStyle w:val="ListParagraph"/>
        <w:numPr>
          <w:ilvl w:val="0"/>
          <w:numId w:val="5"/>
        </w:numPr>
        <w:spacing w:line="240" w:lineRule="auto"/>
        <w:rPr>
          <w:rFonts w:ascii="Times New Roman" w:hAnsi="Times New Roman" w:cs="Times New Roman"/>
          <w:sz w:val="24"/>
          <w:szCs w:val="24"/>
        </w:rPr>
      </w:pPr>
      <w:r w:rsidRPr="00335032">
        <w:rPr>
          <w:rFonts w:ascii="Times New Roman" w:hAnsi="Times New Roman" w:cs="Times New Roman"/>
          <w:sz w:val="24"/>
          <w:szCs w:val="24"/>
        </w:rPr>
        <w:t>Figure S1 provides an example of dimensional requirements stored in text.</w:t>
      </w:r>
    </w:p>
    <w:p w14:paraId="1018A8E0" w14:textId="77777777" w:rsidR="0072118F" w:rsidRPr="00335032" w:rsidRDefault="0072118F" w:rsidP="0072118F">
      <w:pPr>
        <w:pStyle w:val="ListParagraph"/>
        <w:numPr>
          <w:ilvl w:val="0"/>
          <w:numId w:val="5"/>
        </w:numPr>
        <w:spacing w:line="240" w:lineRule="auto"/>
        <w:rPr>
          <w:rFonts w:ascii="Times New Roman" w:hAnsi="Times New Roman" w:cs="Times New Roman"/>
          <w:sz w:val="24"/>
          <w:szCs w:val="24"/>
        </w:rPr>
      </w:pPr>
      <w:r w:rsidRPr="00335032">
        <w:rPr>
          <w:rFonts w:ascii="Times New Roman" w:hAnsi="Times New Roman" w:cs="Times New Roman"/>
          <w:sz w:val="24"/>
          <w:szCs w:val="24"/>
        </w:rPr>
        <w:t>Figure S2 provides an example of dimensional requirements stored in a table.</w:t>
      </w:r>
    </w:p>
    <w:p w14:paraId="1D1356D2" w14:textId="77777777" w:rsidR="0072118F" w:rsidRPr="00335032" w:rsidRDefault="0072118F" w:rsidP="0072118F">
      <w:pPr>
        <w:pStyle w:val="ListParagraph"/>
        <w:numPr>
          <w:ilvl w:val="0"/>
          <w:numId w:val="5"/>
        </w:numPr>
        <w:spacing w:line="240" w:lineRule="auto"/>
        <w:rPr>
          <w:rFonts w:ascii="Times New Roman" w:hAnsi="Times New Roman" w:cs="Times New Roman"/>
          <w:sz w:val="24"/>
          <w:szCs w:val="24"/>
        </w:rPr>
      </w:pPr>
      <w:r w:rsidRPr="00335032">
        <w:rPr>
          <w:rFonts w:ascii="Times New Roman" w:hAnsi="Times New Roman" w:cs="Times New Roman"/>
          <w:sz w:val="24"/>
          <w:szCs w:val="24"/>
        </w:rPr>
        <w:t>Figure S3 details the comparison of states with the most inclusionary zoning programs between the NZLUD and NLLUS 2019 data.</w:t>
      </w:r>
    </w:p>
    <w:p w14:paraId="09F67EAC" w14:textId="77777777" w:rsidR="0072118F" w:rsidRPr="00335032" w:rsidRDefault="0072118F" w:rsidP="0072118F">
      <w:pPr>
        <w:pStyle w:val="ListParagraph"/>
        <w:numPr>
          <w:ilvl w:val="0"/>
          <w:numId w:val="5"/>
        </w:numPr>
        <w:spacing w:line="240" w:lineRule="auto"/>
        <w:rPr>
          <w:rFonts w:ascii="Times New Roman" w:hAnsi="Times New Roman" w:cs="Times New Roman"/>
          <w:sz w:val="24"/>
          <w:szCs w:val="24"/>
        </w:rPr>
      </w:pPr>
      <w:r w:rsidRPr="00335032">
        <w:rPr>
          <w:rFonts w:ascii="Times New Roman" w:hAnsi="Times New Roman" w:cs="Times New Roman"/>
          <w:sz w:val="24"/>
          <w:szCs w:val="24"/>
        </w:rPr>
        <w:t>Figure S4 illustrates density plots of ZRI (NZLUD) and WRLURI (WRLURI 2018) indices among all municipalities.</w:t>
      </w:r>
    </w:p>
    <w:p w14:paraId="506651CB" w14:textId="77777777" w:rsidR="0072118F" w:rsidRPr="00335032" w:rsidRDefault="0072118F" w:rsidP="0072118F">
      <w:pPr>
        <w:pStyle w:val="ListParagraph"/>
        <w:numPr>
          <w:ilvl w:val="0"/>
          <w:numId w:val="5"/>
        </w:numPr>
        <w:spacing w:line="240" w:lineRule="auto"/>
        <w:rPr>
          <w:rFonts w:ascii="Times New Roman" w:hAnsi="Times New Roman" w:cs="Times New Roman"/>
          <w:sz w:val="24"/>
          <w:szCs w:val="24"/>
        </w:rPr>
      </w:pPr>
      <w:r w:rsidRPr="00335032">
        <w:rPr>
          <w:rFonts w:ascii="Times New Roman" w:hAnsi="Times New Roman" w:cs="Times New Roman"/>
          <w:sz w:val="24"/>
          <w:szCs w:val="24"/>
        </w:rPr>
        <w:t>Figure S5 illustrates density plots of ZRI (NZLUD) and WRLURI (WRLURI 2018) indices among all MSAs.</w:t>
      </w:r>
      <w:bookmarkEnd w:id="0"/>
    </w:p>
    <w:p w14:paraId="1EC131D5" w14:textId="74BE0209" w:rsidR="0072118F" w:rsidRPr="00335032" w:rsidRDefault="0072118F" w:rsidP="00644B7D">
      <w:pPr>
        <w:spacing w:after="0" w:line="480" w:lineRule="auto"/>
        <w:rPr>
          <w:rFonts w:ascii="Times New Roman" w:eastAsia="Calibri" w:hAnsi="Times New Roman" w:cs="Times New Roman"/>
          <w:b/>
          <w:sz w:val="24"/>
          <w:szCs w:val="24"/>
        </w:rPr>
      </w:pPr>
    </w:p>
    <w:p w14:paraId="3F5DF3E1" w14:textId="77777777" w:rsidR="0072118F" w:rsidRPr="00335032" w:rsidRDefault="0072118F" w:rsidP="00644B7D">
      <w:pPr>
        <w:spacing w:after="0" w:line="480" w:lineRule="auto"/>
        <w:rPr>
          <w:rFonts w:ascii="Times New Roman" w:eastAsia="Calibri" w:hAnsi="Times New Roman" w:cs="Times New Roman"/>
          <w:b/>
          <w:sz w:val="24"/>
          <w:szCs w:val="24"/>
        </w:rPr>
      </w:pPr>
    </w:p>
    <w:p w14:paraId="5FF972B2" w14:textId="1898F78F" w:rsidR="00644B7D" w:rsidRPr="00335032" w:rsidRDefault="00644B7D" w:rsidP="00644B7D">
      <w:pPr>
        <w:spacing w:after="0" w:line="480" w:lineRule="auto"/>
        <w:rPr>
          <w:rFonts w:ascii="Times New Roman" w:eastAsia="Calibri" w:hAnsi="Times New Roman" w:cs="Times New Roman"/>
          <w:sz w:val="24"/>
          <w:szCs w:val="24"/>
        </w:rPr>
      </w:pPr>
      <w:r w:rsidRPr="00335032">
        <w:rPr>
          <w:rFonts w:ascii="Times New Roman" w:eastAsia="Calibri" w:hAnsi="Times New Roman" w:cs="Times New Roman"/>
          <w:b/>
          <w:sz w:val="24"/>
          <w:szCs w:val="24"/>
        </w:rPr>
        <w:lastRenderedPageBreak/>
        <w:t xml:space="preserve">Table S1. </w:t>
      </w:r>
      <w:r w:rsidRPr="00335032">
        <w:rPr>
          <w:rFonts w:ascii="Times New Roman" w:eastAsia="Calibri" w:hAnsi="Times New Roman" w:cs="Times New Roman"/>
          <w:sz w:val="24"/>
          <w:szCs w:val="24"/>
        </w:rPr>
        <w:t>Listing of municipal code vendors or repositories utilized</w:t>
      </w:r>
    </w:p>
    <w:tbl>
      <w:tblPr>
        <w:tblStyle w:val="TableGrid"/>
        <w:tblW w:w="0" w:type="auto"/>
        <w:tblLook w:val="04A0" w:firstRow="1" w:lastRow="0" w:firstColumn="1" w:lastColumn="0" w:noHBand="0" w:noVBand="1"/>
      </w:tblPr>
      <w:tblGrid>
        <w:gridCol w:w="9350"/>
      </w:tblGrid>
      <w:tr w:rsidR="00644B7D" w:rsidRPr="00335032" w14:paraId="6CDC6310" w14:textId="77777777" w:rsidTr="00E7334F">
        <w:tc>
          <w:tcPr>
            <w:tcW w:w="9350" w:type="dxa"/>
          </w:tcPr>
          <w:p w14:paraId="7FB20E52" w14:textId="77777777" w:rsidR="00644B7D" w:rsidRPr="00335032" w:rsidRDefault="00644B7D" w:rsidP="00644B7D">
            <w:pPr>
              <w:rPr>
                <w:rFonts w:ascii="Times New Roman" w:eastAsia="Calibri" w:hAnsi="Times New Roman" w:cs="Times New Roman"/>
                <w:b/>
                <w:sz w:val="24"/>
                <w:szCs w:val="24"/>
              </w:rPr>
            </w:pPr>
            <w:r w:rsidRPr="00335032">
              <w:rPr>
                <w:rFonts w:ascii="Times New Roman" w:eastAsia="Calibri" w:hAnsi="Times New Roman" w:cs="Times New Roman"/>
                <w:b/>
                <w:sz w:val="24"/>
                <w:szCs w:val="24"/>
              </w:rPr>
              <w:t xml:space="preserve">Vendor/repository </w:t>
            </w:r>
          </w:p>
        </w:tc>
      </w:tr>
      <w:tr w:rsidR="00644B7D" w:rsidRPr="00335032" w14:paraId="3F8366E5" w14:textId="77777777" w:rsidTr="00E7334F">
        <w:tc>
          <w:tcPr>
            <w:tcW w:w="9350" w:type="dxa"/>
          </w:tcPr>
          <w:p w14:paraId="5DD13FA4" w14:textId="77777777" w:rsidR="00644B7D" w:rsidRPr="00335032" w:rsidRDefault="00644B7D" w:rsidP="00644B7D">
            <w:pPr>
              <w:rPr>
                <w:rFonts w:ascii="Times New Roman" w:eastAsia="Calibri" w:hAnsi="Times New Roman" w:cs="Times New Roman"/>
                <w:sz w:val="24"/>
                <w:szCs w:val="24"/>
              </w:rPr>
            </w:pPr>
            <w:r w:rsidRPr="00335032">
              <w:rPr>
                <w:rFonts w:ascii="Times New Roman" w:eastAsia="Calibri" w:hAnsi="Times New Roman" w:cs="Times New Roman"/>
                <w:sz w:val="24"/>
                <w:szCs w:val="24"/>
              </w:rPr>
              <w:t>Municode</w:t>
            </w:r>
          </w:p>
        </w:tc>
      </w:tr>
      <w:tr w:rsidR="00644B7D" w:rsidRPr="00335032" w14:paraId="77A6C715" w14:textId="77777777" w:rsidTr="00E7334F">
        <w:tc>
          <w:tcPr>
            <w:tcW w:w="9350" w:type="dxa"/>
          </w:tcPr>
          <w:p w14:paraId="2F0F43BF" w14:textId="77777777" w:rsidR="00644B7D" w:rsidRPr="00335032" w:rsidRDefault="00644B7D" w:rsidP="00644B7D">
            <w:pPr>
              <w:rPr>
                <w:rFonts w:ascii="Times New Roman" w:eastAsia="Calibri" w:hAnsi="Times New Roman" w:cs="Times New Roman"/>
                <w:sz w:val="24"/>
                <w:szCs w:val="24"/>
              </w:rPr>
            </w:pPr>
            <w:r w:rsidRPr="00335032">
              <w:rPr>
                <w:rFonts w:ascii="Times New Roman" w:eastAsia="Calibri" w:hAnsi="Times New Roman" w:cs="Times New Roman"/>
                <w:sz w:val="24"/>
                <w:szCs w:val="24"/>
              </w:rPr>
              <w:t>American Legal Publishing Company</w:t>
            </w:r>
          </w:p>
        </w:tc>
      </w:tr>
      <w:tr w:rsidR="00644B7D" w:rsidRPr="00335032" w14:paraId="5F4065C0" w14:textId="77777777" w:rsidTr="00E7334F">
        <w:tc>
          <w:tcPr>
            <w:tcW w:w="9350" w:type="dxa"/>
          </w:tcPr>
          <w:p w14:paraId="54306285" w14:textId="77777777" w:rsidR="00644B7D" w:rsidRPr="00335032" w:rsidRDefault="00644B7D" w:rsidP="00644B7D">
            <w:pPr>
              <w:rPr>
                <w:rFonts w:ascii="Times New Roman" w:eastAsia="Calibri" w:hAnsi="Times New Roman" w:cs="Times New Roman"/>
                <w:sz w:val="24"/>
                <w:szCs w:val="24"/>
              </w:rPr>
            </w:pPr>
            <w:r w:rsidRPr="00335032">
              <w:rPr>
                <w:rFonts w:ascii="Times New Roman" w:eastAsia="Calibri" w:hAnsi="Times New Roman" w:cs="Times New Roman"/>
                <w:sz w:val="24"/>
                <w:szCs w:val="24"/>
              </w:rPr>
              <w:t>Code Publishing, Inc</w:t>
            </w:r>
          </w:p>
        </w:tc>
      </w:tr>
      <w:tr w:rsidR="00644B7D" w:rsidRPr="00335032" w14:paraId="58E50108" w14:textId="77777777" w:rsidTr="00E7334F">
        <w:tc>
          <w:tcPr>
            <w:tcW w:w="9350" w:type="dxa"/>
          </w:tcPr>
          <w:p w14:paraId="448C63FF" w14:textId="77777777" w:rsidR="00644B7D" w:rsidRPr="00335032" w:rsidRDefault="00644B7D" w:rsidP="00644B7D">
            <w:pPr>
              <w:rPr>
                <w:rFonts w:ascii="Times New Roman" w:eastAsia="Calibri" w:hAnsi="Times New Roman" w:cs="Times New Roman"/>
                <w:sz w:val="24"/>
                <w:szCs w:val="24"/>
              </w:rPr>
            </w:pPr>
            <w:r w:rsidRPr="00335032">
              <w:rPr>
                <w:rFonts w:ascii="Times New Roman" w:eastAsia="Calibri" w:hAnsi="Times New Roman" w:cs="Times New Roman"/>
                <w:sz w:val="24"/>
                <w:szCs w:val="24"/>
              </w:rPr>
              <w:t>Sterling Codifiers</w:t>
            </w:r>
          </w:p>
        </w:tc>
      </w:tr>
      <w:tr w:rsidR="00644B7D" w:rsidRPr="00335032" w14:paraId="228AEB11" w14:textId="77777777" w:rsidTr="00E7334F">
        <w:tc>
          <w:tcPr>
            <w:tcW w:w="9350" w:type="dxa"/>
          </w:tcPr>
          <w:p w14:paraId="6465701D" w14:textId="77777777" w:rsidR="00644B7D" w:rsidRPr="00335032" w:rsidRDefault="00644B7D" w:rsidP="00644B7D">
            <w:pPr>
              <w:rPr>
                <w:rFonts w:ascii="Times New Roman" w:eastAsia="Calibri" w:hAnsi="Times New Roman" w:cs="Times New Roman"/>
                <w:sz w:val="24"/>
                <w:szCs w:val="24"/>
              </w:rPr>
            </w:pPr>
            <w:r w:rsidRPr="00335032">
              <w:rPr>
                <w:rFonts w:ascii="Times New Roman" w:eastAsia="Calibri" w:hAnsi="Times New Roman" w:cs="Times New Roman"/>
                <w:sz w:val="24"/>
                <w:szCs w:val="24"/>
              </w:rPr>
              <w:t>General Code (eCode360)</w:t>
            </w:r>
          </w:p>
        </w:tc>
      </w:tr>
      <w:tr w:rsidR="00644B7D" w:rsidRPr="00335032" w14:paraId="3B892591" w14:textId="77777777" w:rsidTr="00E7334F">
        <w:tc>
          <w:tcPr>
            <w:tcW w:w="9350" w:type="dxa"/>
          </w:tcPr>
          <w:p w14:paraId="4668BF8C" w14:textId="77777777" w:rsidR="00644B7D" w:rsidRPr="00335032" w:rsidRDefault="00644B7D" w:rsidP="00644B7D">
            <w:pPr>
              <w:rPr>
                <w:rFonts w:ascii="Times New Roman" w:eastAsia="Calibri" w:hAnsi="Times New Roman" w:cs="Times New Roman"/>
                <w:sz w:val="24"/>
                <w:szCs w:val="24"/>
              </w:rPr>
            </w:pPr>
            <w:r w:rsidRPr="00335032">
              <w:rPr>
                <w:rFonts w:ascii="Times New Roman" w:eastAsia="Calibri" w:hAnsi="Times New Roman" w:cs="Times New Roman"/>
                <w:sz w:val="24"/>
                <w:szCs w:val="24"/>
              </w:rPr>
              <w:t>Franklin Legal Publishing (Texas)</w:t>
            </w:r>
          </w:p>
        </w:tc>
      </w:tr>
      <w:tr w:rsidR="00644B7D" w:rsidRPr="00335032" w14:paraId="31AD55E1" w14:textId="77777777" w:rsidTr="00E7334F">
        <w:tc>
          <w:tcPr>
            <w:tcW w:w="9350" w:type="dxa"/>
          </w:tcPr>
          <w:p w14:paraId="1772FF00" w14:textId="77777777" w:rsidR="00644B7D" w:rsidRPr="00335032" w:rsidRDefault="00644B7D" w:rsidP="00644B7D">
            <w:pPr>
              <w:rPr>
                <w:rFonts w:ascii="Times New Roman" w:eastAsia="Calibri" w:hAnsi="Times New Roman" w:cs="Times New Roman"/>
                <w:sz w:val="24"/>
                <w:szCs w:val="24"/>
              </w:rPr>
            </w:pPr>
            <w:r w:rsidRPr="00335032">
              <w:rPr>
                <w:rFonts w:ascii="Times New Roman" w:eastAsia="Calibri" w:hAnsi="Times New Roman" w:cs="Times New Roman"/>
                <w:sz w:val="24"/>
                <w:szCs w:val="24"/>
              </w:rPr>
              <w:t xml:space="preserve">Municipal Technical Advisory Service Institute for Public Service at the University of Tennessee (Tennessee) </w:t>
            </w:r>
          </w:p>
        </w:tc>
      </w:tr>
      <w:tr w:rsidR="00644B7D" w:rsidRPr="00335032" w14:paraId="4498358A" w14:textId="77777777" w:rsidTr="00E7334F">
        <w:tc>
          <w:tcPr>
            <w:tcW w:w="9350" w:type="dxa"/>
          </w:tcPr>
          <w:p w14:paraId="61C45906" w14:textId="77777777" w:rsidR="00644B7D" w:rsidRPr="00335032" w:rsidRDefault="00644B7D" w:rsidP="00644B7D">
            <w:pPr>
              <w:rPr>
                <w:rFonts w:ascii="Times New Roman" w:eastAsia="Calibri" w:hAnsi="Times New Roman" w:cs="Times New Roman"/>
                <w:sz w:val="24"/>
                <w:szCs w:val="24"/>
              </w:rPr>
            </w:pPr>
            <w:r w:rsidRPr="00335032">
              <w:rPr>
                <w:rFonts w:ascii="Times New Roman" w:eastAsia="Calibri" w:hAnsi="Times New Roman" w:cs="Times New Roman"/>
                <w:sz w:val="24"/>
                <w:szCs w:val="24"/>
              </w:rPr>
              <w:t>Quality Code Publishing</w:t>
            </w:r>
          </w:p>
        </w:tc>
      </w:tr>
      <w:tr w:rsidR="00644B7D" w:rsidRPr="00335032" w14:paraId="33DC4359" w14:textId="77777777" w:rsidTr="00E7334F">
        <w:tc>
          <w:tcPr>
            <w:tcW w:w="9350" w:type="dxa"/>
          </w:tcPr>
          <w:p w14:paraId="1E4ABA5D" w14:textId="77777777" w:rsidR="00644B7D" w:rsidRPr="00335032" w:rsidRDefault="00644B7D" w:rsidP="00644B7D">
            <w:pPr>
              <w:rPr>
                <w:rFonts w:ascii="Times New Roman" w:eastAsia="Calibri" w:hAnsi="Times New Roman" w:cs="Times New Roman"/>
                <w:sz w:val="24"/>
                <w:szCs w:val="24"/>
              </w:rPr>
            </w:pPr>
            <w:r w:rsidRPr="00335032">
              <w:rPr>
                <w:rFonts w:ascii="Times New Roman" w:eastAsia="Calibri" w:hAnsi="Times New Roman" w:cs="Times New Roman"/>
                <w:sz w:val="24"/>
                <w:szCs w:val="24"/>
              </w:rPr>
              <w:t>ClerkBase</w:t>
            </w:r>
          </w:p>
        </w:tc>
      </w:tr>
      <w:tr w:rsidR="00644B7D" w:rsidRPr="00335032" w14:paraId="28BF98ED" w14:textId="77777777" w:rsidTr="00E7334F">
        <w:tc>
          <w:tcPr>
            <w:tcW w:w="9350" w:type="dxa"/>
          </w:tcPr>
          <w:p w14:paraId="241084B3" w14:textId="77777777" w:rsidR="00644B7D" w:rsidRPr="00335032" w:rsidRDefault="00644B7D" w:rsidP="00644B7D">
            <w:pPr>
              <w:rPr>
                <w:rFonts w:ascii="Times New Roman" w:eastAsia="Calibri" w:hAnsi="Times New Roman" w:cs="Times New Roman"/>
                <w:sz w:val="24"/>
                <w:szCs w:val="24"/>
              </w:rPr>
            </w:pPr>
            <w:r w:rsidRPr="00335032">
              <w:rPr>
                <w:rFonts w:ascii="Times New Roman" w:eastAsia="Calibri" w:hAnsi="Times New Roman" w:cs="Times New Roman"/>
                <w:sz w:val="24"/>
                <w:szCs w:val="24"/>
              </w:rPr>
              <w:t>Ranson Citycode</w:t>
            </w:r>
          </w:p>
        </w:tc>
      </w:tr>
      <w:tr w:rsidR="00644B7D" w:rsidRPr="00335032" w14:paraId="0087E8C6" w14:textId="77777777" w:rsidTr="00E7334F">
        <w:tc>
          <w:tcPr>
            <w:tcW w:w="9350" w:type="dxa"/>
          </w:tcPr>
          <w:p w14:paraId="595A8407" w14:textId="77777777" w:rsidR="00644B7D" w:rsidRPr="00335032" w:rsidRDefault="00644B7D" w:rsidP="00644B7D">
            <w:pPr>
              <w:rPr>
                <w:rFonts w:ascii="Times New Roman" w:eastAsia="Calibri" w:hAnsi="Times New Roman" w:cs="Times New Roman"/>
                <w:sz w:val="24"/>
                <w:szCs w:val="24"/>
              </w:rPr>
            </w:pPr>
            <w:r w:rsidRPr="00335032">
              <w:rPr>
                <w:rFonts w:ascii="Times New Roman" w:eastAsia="Calibri" w:hAnsi="Times New Roman" w:cs="Times New Roman"/>
                <w:sz w:val="24"/>
                <w:szCs w:val="24"/>
              </w:rPr>
              <w:t>State of Connecticut Judicial Branch Law Library Services</w:t>
            </w:r>
          </w:p>
        </w:tc>
      </w:tr>
      <w:tr w:rsidR="00644B7D" w:rsidRPr="00335032" w14:paraId="1AA6C8D5" w14:textId="77777777" w:rsidTr="00E7334F">
        <w:tc>
          <w:tcPr>
            <w:tcW w:w="9350" w:type="dxa"/>
          </w:tcPr>
          <w:p w14:paraId="78F99A71" w14:textId="77777777" w:rsidR="00644B7D" w:rsidRPr="00335032" w:rsidRDefault="00644B7D" w:rsidP="00644B7D">
            <w:pPr>
              <w:rPr>
                <w:rFonts w:ascii="Times New Roman" w:eastAsia="Calibri" w:hAnsi="Times New Roman" w:cs="Times New Roman"/>
                <w:sz w:val="24"/>
                <w:szCs w:val="24"/>
              </w:rPr>
            </w:pPr>
            <w:r w:rsidRPr="00335032">
              <w:rPr>
                <w:rFonts w:ascii="Times New Roman" w:eastAsia="Calibri" w:hAnsi="Times New Roman" w:cs="Times New Roman"/>
                <w:sz w:val="24"/>
                <w:szCs w:val="24"/>
              </w:rPr>
              <w:t>Drake University Law Library</w:t>
            </w:r>
          </w:p>
        </w:tc>
      </w:tr>
      <w:tr w:rsidR="00644B7D" w:rsidRPr="00335032" w14:paraId="5FBA1981" w14:textId="77777777" w:rsidTr="00E7334F">
        <w:tc>
          <w:tcPr>
            <w:tcW w:w="9350" w:type="dxa"/>
          </w:tcPr>
          <w:p w14:paraId="0B734210" w14:textId="77777777" w:rsidR="00644B7D" w:rsidRPr="00335032" w:rsidRDefault="00644B7D" w:rsidP="00644B7D">
            <w:pPr>
              <w:rPr>
                <w:rFonts w:ascii="Times New Roman" w:eastAsia="Calibri" w:hAnsi="Times New Roman" w:cs="Times New Roman"/>
                <w:sz w:val="24"/>
                <w:szCs w:val="24"/>
              </w:rPr>
            </w:pPr>
            <w:r w:rsidRPr="00335032">
              <w:rPr>
                <w:rFonts w:ascii="Times New Roman" w:eastAsia="Calibri" w:hAnsi="Times New Roman" w:cs="Times New Roman"/>
                <w:sz w:val="24"/>
                <w:szCs w:val="24"/>
              </w:rPr>
              <w:t>Nebraska Access</w:t>
            </w:r>
          </w:p>
        </w:tc>
      </w:tr>
    </w:tbl>
    <w:p w14:paraId="017164D3" w14:textId="77777777" w:rsidR="00644B7D" w:rsidRPr="00335032" w:rsidRDefault="00644B7D" w:rsidP="00644B7D">
      <w:pPr>
        <w:spacing w:after="0" w:line="480" w:lineRule="auto"/>
        <w:rPr>
          <w:rFonts w:ascii="Times New Roman" w:eastAsia="Calibri" w:hAnsi="Times New Roman" w:cs="Times New Roman"/>
          <w:sz w:val="24"/>
          <w:szCs w:val="24"/>
        </w:rPr>
      </w:pPr>
    </w:p>
    <w:p w14:paraId="7635A8E6" w14:textId="77777777" w:rsidR="00644B7D" w:rsidRPr="00335032" w:rsidRDefault="00644B7D" w:rsidP="00644B7D">
      <w:pPr>
        <w:spacing w:after="0" w:line="480" w:lineRule="auto"/>
        <w:rPr>
          <w:rFonts w:ascii="Times New Roman" w:eastAsia="Calibri" w:hAnsi="Times New Roman" w:cs="Times New Roman"/>
          <w:sz w:val="24"/>
          <w:szCs w:val="24"/>
        </w:rPr>
      </w:pPr>
    </w:p>
    <w:p w14:paraId="039D6CE1" w14:textId="77777777" w:rsidR="00644B7D" w:rsidRPr="00335032" w:rsidRDefault="00644B7D" w:rsidP="00644B7D">
      <w:pPr>
        <w:spacing w:after="0" w:line="480" w:lineRule="auto"/>
        <w:rPr>
          <w:rFonts w:ascii="Times New Roman" w:eastAsia="Calibri" w:hAnsi="Times New Roman" w:cs="Times New Roman"/>
          <w:sz w:val="24"/>
          <w:szCs w:val="24"/>
        </w:rPr>
      </w:pPr>
    </w:p>
    <w:p w14:paraId="4966B35A" w14:textId="77777777" w:rsidR="00644B7D" w:rsidRPr="00335032" w:rsidRDefault="00644B7D" w:rsidP="00644B7D">
      <w:pPr>
        <w:spacing w:after="0" w:line="480" w:lineRule="auto"/>
        <w:rPr>
          <w:rFonts w:ascii="Times New Roman" w:eastAsia="Calibri" w:hAnsi="Times New Roman" w:cs="Times New Roman"/>
          <w:sz w:val="24"/>
          <w:szCs w:val="24"/>
        </w:rPr>
      </w:pPr>
    </w:p>
    <w:p w14:paraId="03FB65B5" w14:textId="77777777" w:rsidR="00644B7D" w:rsidRPr="00335032" w:rsidRDefault="00644B7D" w:rsidP="00644B7D">
      <w:pPr>
        <w:spacing w:after="0" w:line="480" w:lineRule="auto"/>
        <w:rPr>
          <w:rFonts w:ascii="Times New Roman" w:eastAsia="Calibri" w:hAnsi="Times New Roman" w:cs="Times New Roman"/>
          <w:sz w:val="24"/>
          <w:szCs w:val="24"/>
        </w:rPr>
      </w:pPr>
    </w:p>
    <w:p w14:paraId="5E797458" w14:textId="77777777" w:rsidR="00644B7D" w:rsidRPr="00335032" w:rsidRDefault="00644B7D" w:rsidP="00644B7D">
      <w:pPr>
        <w:spacing w:after="0" w:line="480" w:lineRule="auto"/>
        <w:rPr>
          <w:rFonts w:ascii="Times New Roman" w:eastAsia="Calibri" w:hAnsi="Times New Roman" w:cs="Times New Roman"/>
          <w:sz w:val="24"/>
          <w:szCs w:val="24"/>
        </w:rPr>
      </w:pPr>
    </w:p>
    <w:p w14:paraId="74713885" w14:textId="77777777" w:rsidR="00644B7D" w:rsidRPr="00335032" w:rsidRDefault="00644B7D" w:rsidP="00644B7D">
      <w:pPr>
        <w:spacing w:after="0" w:line="480" w:lineRule="auto"/>
        <w:rPr>
          <w:rFonts w:ascii="Times New Roman" w:eastAsia="Calibri" w:hAnsi="Times New Roman" w:cs="Times New Roman"/>
          <w:sz w:val="24"/>
          <w:szCs w:val="24"/>
        </w:rPr>
      </w:pPr>
    </w:p>
    <w:p w14:paraId="36923D61" w14:textId="77777777" w:rsidR="00644B7D" w:rsidRPr="00335032" w:rsidRDefault="00644B7D" w:rsidP="00644B7D">
      <w:pPr>
        <w:spacing w:after="0" w:line="480" w:lineRule="auto"/>
        <w:rPr>
          <w:rFonts w:ascii="Times New Roman" w:eastAsia="Calibri" w:hAnsi="Times New Roman" w:cs="Times New Roman"/>
          <w:sz w:val="24"/>
          <w:szCs w:val="24"/>
        </w:rPr>
      </w:pPr>
    </w:p>
    <w:p w14:paraId="23497DD8" w14:textId="77777777" w:rsidR="00644B7D" w:rsidRPr="00335032" w:rsidRDefault="00644B7D" w:rsidP="00644B7D">
      <w:pPr>
        <w:spacing w:after="0" w:line="480" w:lineRule="auto"/>
        <w:rPr>
          <w:rFonts w:ascii="Times New Roman" w:eastAsia="Calibri" w:hAnsi="Times New Roman" w:cs="Times New Roman"/>
          <w:sz w:val="24"/>
          <w:szCs w:val="24"/>
        </w:rPr>
      </w:pPr>
    </w:p>
    <w:p w14:paraId="5DE4AEC8" w14:textId="25E28320" w:rsidR="00644B7D" w:rsidRPr="00335032" w:rsidRDefault="00644B7D" w:rsidP="00644B7D">
      <w:pPr>
        <w:spacing w:after="0" w:line="480" w:lineRule="auto"/>
        <w:rPr>
          <w:rFonts w:ascii="Times New Roman" w:eastAsia="Calibri" w:hAnsi="Times New Roman" w:cs="Times New Roman"/>
          <w:b/>
          <w:sz w:val="24"/>
          <w:szCs w:val="24"/>
        </w:rPr>
      </w:pPr>
    </w:p>
    <w:p w14:paraId="056263F4" w14:textId="77777777" w:rsidR="001140C0" w:rsidRPr="00335032" w:rsidRDefault="001140C0" w:rsidP="00644B7D">
      <w:pPr>
        <w:rPr>
          <w:rFonts w:ascii="Times New Roman" w:hAnsi="Times New Roman" w:cs="Times New Roman"/>
          <w:bCs/>
          <w:i/>
          <w:iCs/>
          <w:sz w:val="24"/>
          <w:szCs w:val="24"/>
        </w:rPr>
      </w:pPr>
    </w:p>
    <w:p w14:paraId="04D9116C" w14:textId="77777777" w:rsidR="001140C0" w:rsidRPr="00335032" w:rsidRDefault="001140C0" w:rsidP="00644B7D">
      <w:pPr>
        <w:rPr>
          <w:rFonts w:ascii="Times New Roman" w:hAnsi="Times New Roman" w:cs="Times New Roman"/>
          <w:bCs/>
          <w:i/>
          <w:iCs/>
          <w:sz w:val="24"/>
          <w:szCs w:val="24"/>
        </w:rPr>
      </w:pPr>
    </w:p>
    <w:p w14:paraId="7C199733" w14:textId="77777777" w:rsidR="001140C0" w:rsidRPr="00335032" w:rsidRDefault="001140C0" w:rsidP="00644B7D">
      <w:pPr>
        <w:rPr>
          <w:rFonts w:ascii="Times New Roman" w:hAnsi="Times New Roman" w:cs="Times New Roman"/>
          <w:bCs/>
          <w:i/>
          <w:iCs/>
          <w:sz w:val="24"/>
          <w:szCs w:val="24"/>
        </w:rPr>
      </w:pPr>
    </w:p>
    <w:p w14:paraId="014DA6C5" w14:textId="77777777" w:rsidR="001140C0" w:rsidRPr="00335032" w:rsidRDefault="001140C0" w:rsidP="00644B7D">
      <w:pPr>
        <w:rPr>
          <w:rFonts w:ascii="Times New Roman" w:hAnsi="Times New Roman" w:cs="Times New Roman"/>
          <w:bCs/>
          <w:i/>
          <w:iCs/>
          <w:sz w:val="24"/>
          <w:szCs w:val="24"/>
        </w:rPr>
      </w:pPr>
    </w:p>
    <w:p w14:paraId="6F3E5B3D" w14:textId="77777777" w:rsidR="001140C0" w:rsidRPr="00335032" w:rsidRDefault="001140C0" w:rsidP="00644B7D">
      <w:pPr>
        <w:rPr>
          <w:rFonts w:ascii="Times New Roman" w:hAnsi="Times New Roman" w:cs="Times New Roman"/>
          <w:bCs/>
          <w:i/>
          <w:iCs/>
          <w:sz w:val="24"/>
          <w:szCs w:val="24"/>
        </w:rPr>
      </w:pPr>
    </w:p>
    <w:p w14:paraId="7FE62C8C" w14:textId="77777777" w:rsidR="001140C0" w:rsidRPr="00335032" w:rsidRDefault="001140C0" w:rsidP="00644B7D">
      <w:pPr>
        <w:rPr>
          <w:rFonts w:ascii="Times New Roman" w:hAnsi="Times New Roman" w:cs="Times New Roman"/>
          <w:bCs/>
          <w:i/>
          <w:iCs/>
          <w:sz w:val="24"/>
          <w:szCs w:val="24"/>
        </w:rPr>
      </w:pPr>
    </w:p>
    <w:p w14:paraId="028C1832" w14:textId="463F27C9" w:rsidR="00644B7D" w:rsidRPr="00335032" w:rsidRDefault="00644B7D" w:rsidP="00644B7D">
      <w:pPr>
        <w:rPr>
          <w:rFonts w:ascii="Times New Roman" w:hAnsi="Times New Roman" w:cs="Times New Roman"/>
          <w:b/>
          <w:i/>
          <w:iCs/>
          <w:sz w:val="24"/>
          <w:szCs w:val="24"/>
        </w:rPr>
      </w:pPr>
      <w:r w:rsidRPr="00335032">
        <w:rPr>
          <w:rFonts w:ascii="Times New Roman" w:hAnsi="Times New Roman" w:cs="Times New Roman"/>
          <w:bCs/>
          <w:i/>
          <w:iCs/>
          <w:sz w:val="24"/>
          <w:szCs w:val="24"/>
        </w:rPr>
        <w:lastRenderedPageBreak/>
        <w:t>Specific details on construction of each measure</w:t>
      </w:r>
      <w:r w:rsidRPr="00335032">
        <w:rPr>
          <w:rFonts w:ascii="Times New Roman" w:hAnsi="Times New Roman" w:cs="Times New Roman"/>
          <w:b/>
          <w:i/>
          <w:iCs/>
          <w:sz w:val="24"/>
          <w:szCs w:val="24"/>
        </w:rPr>
        <w:t xml:space="preserve"> </w:t>
      </w:r>
    </w:p>
    <w:p w14:paraId="5AD4DD12" w14:textId="77777777" w:rsidR="00644B7D" w:rsidRPr="00335032" w:rsidRDefault="00644B7D" w:rsidP="00644B7D">
      <w:pPr>
        <w:rPr>
          <w:rFonts w:ascii="Times New Roman" w:hAnsi="Times New Roman" w:cs="Times New Roman"/>
          <w:bCs/>
          <w:sz w:val="24"/>
          <w:szCs w:val="24"/>
        </w:rPr>
      </w:pPr>
      <w:r w:rsidRPr="00335032">
        <w:rPr>
          <w:rFonts w:ascii="Times New Roman" w:hAnsi="Times New Roman" w:cs="Times New Roman"/>
          <w:bCs/>
          <w:sz w:val="24"/>
          <w:szCs w:val="24"/>
        </w:rPr>
        <w:t xml:space="preserve">The standard approach for each measure construction (denoted as “Standard construction” in the “Notes” column of Table S2) is as follows: the measure is created by finding a positive initial match in the text via a regular expressions search. After a positive match is found, the preceding and following 250 characters of the matching word or phrase are captured, creating a text string of roughly 500 characters. Next, for each captured text string corresponding to each measure, we search this text string for words or phrases with associated values in the “Weighted match” column. If the sum of the matching words in this text string exceeds 5, we set the indicator for the measure to 1. Otherwise, the indicator for the measure remains 0. </w:t>
      </w:r>
    </w:p>
    <w:p w14:paraId="3331DB73" w14:textId="7215B27E" w:rsidR="00644B7D" w:rsidRPr="00335032" w:rsidRDefault="00644B7D" w:rsidP="00644B7D">
      <w:pPr>
        <w:rPr>
          <w:rFonts w:ascii="Times New Roman" w:hAnsi="Times New Roman" w:cs="Times New Roman"/>
          <w:bCs/>
          <w:sz w:val="24"/>
          <w:szCs w:val="24"/>
        </w:rPr>
      </w:pPr>
      <w:r w:rsidRPr="00335032">
        <w:rPr>
          <w:rFonts w:ascii="Times New Roman" w:hAnsi="Times New Roman" w:cs="Times New Roman"/>
          <w:bCs/>
          <w:sz w:val="24"/>
          <w:szCs w:val="24"/>
        </w:rPr>
        <w:t>The collection of dimensional requirements (minimum lot size, maximum permitted density, building heights, and parking requirements) required a different procedure (denoted as “Dimensional requirements approach” in the “Notes” column of Table S2). We extracted this information directly from the text and dimensional tables. The process for extracting dimensional requirements from the text has the following steps:</w:t>
      </w:r>
    </w:p>
    <w:p w14:paraId="1ABC9170" w14:textId="77777777" w:rsidR="00644B7D" w:rsidRPr="00335032" w:rsidRDefault="00644B7D" w:rsidP="00644B7D">
      <w:pPr>
        <w:pStyle w:val="ListParagraph"/>
        <w:numPr>
          <w:ilvl w:val="0"/>
          <w:numId w:val="2"/>
        </w:num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t>Begin with a match on a word or phrase in the “Initial match” column, capturing a range of preceding and following characters (minimum of 250, up to 2,000)</w:t>
      </w:r>
    </w:p>
    <w:p w14:paraId="4F24342D" w14:textId="77777777" w:rsidR="00644B7D" w:rsidRPr="00335032" w:rsidRDefault="00644B7D" w:rsidP="00644B7D">
      <w:pPr>
        <w:pStyle w:val="ListParagraph"/>
        <w:numPr>
          <w:ilvl w:val="0"/>
          <w:numId w:val="2"/>
        </w:num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t xml:space="preserve">Within the initial match, if a stop-word or phrase is not triggered, search for the relevant dimensional information as specified in the “Weighted match” column (acres, square feet, units per acre, parking spots per unit, or building heights in feet or stories) and extract the preceding and following 250 characters (70 for parking and building heights) for additional false-positive matches depending on the matched metric. </w:t>
      </w:r>
    </w:p>
    <w:p w14:paraId="3AF28EEB" w14:textId="77777777" w:rsidR="00644B7D" w:rsidRPr="00335032" w:rsidRDefault="00644B7D" w:rsidP="00644B7D">
      <w:pPr>
        <w:pStyle w:val="ListParagraph"/>
        <w:numPr>
          <w:ilvl w:val="1"/>
          <w:numId w:val="2"/>
        </w:num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t>If acres, screen out strings relevant to planned unit developments or related developments (e.g., cluster developments), square feet and maximum density, or correctly parse mentions of units per acre.</w:t>
      </w:r>
    </w:p>
    <w:p w14:paraId="0661AEC8" w14:textId="77777777" w:rsidR="00644B7D" w:rsidRPr="00335032" w:rsidRDefault="00644B7D" w:rsidP="00644B7D">
      <w:pPr>
        <w:pStyle w:val="ListParagraph"/>
        <w:numPr>
          <w:ilvl w:val="1"/>
          <w:numId w:val="2"/>
        </w:num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t>If square feet, screen out strings relevant to planned unit developments or related developments (e.g., cluster developments)</w:t>
      </w:r>
    </w:p>
    <w:p w14:paraId="6C7AE73A" w14:textId="77777777" w:rsidR="00644B7D" w:rsidRPr="00335032" w:rsidRDefault="00644B7D" w:rsidP="00644B7D">
      <w:pPr>
        <w:pStyle w:val="ListParagraph"/>
        <w:numPr>
          <w:ilvl w:val="0"/>
          <w:numId w:val="2"/>
        </w:num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t>Next, limit the matched string to a narrower range of characters</w:t>
      </w:r>
    </w:p>
    <w:p w14:paraId="42057B3B" w14:textId="77777777" w:rsidR="00644B7D" w:rsidRPr="00335032" w:rsidRDefault="00644B7D" w:rsidP="00644B7D">
      <w:pPr>
        <w:pStyle w:val="ListParagraph"/>
        <w:numPr>
          <w:ilvl w:val="1"/>
          <w:numId w:val="2"/>
        </w:num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t>If acres, the preceding and following 60 characters</w:t>
      </w:r>
    </w:p>
    <w:p w14:paraId="67555448" w14:textId="77777777" w:rsidR="00644B7D" w:rsidRPr="00335032" w:rsidRDefault="00644B7D" w:rsidP="00644B7D">
      <w:pPr>
        <w:pStyle w:val="ListParagraph"/>
        <w:numPr>
          <w:ilvl w:val="1"/>
          <w:numId w:val="2"/>
        </w:num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t>If square feet, the preceding and following 65 characters</w:t>
      </w:r>
    </w:p>
    <w:p w14:paraId="4F8F43CB" w14:textId="77777777" w:rsidR="00644B7D" w:rsidRPr="00335032" w:rsidRDefault="00644B7D" w:rsidP="00644B7D">
      <w:pPr>
        <w:pStyle w:val="ListParagraph"/>
        <w:numPr>
          <w:ilvl w:val="1"/>
          <w:numId w:val="2"/>
        </w:num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t>If units per acre, at least the preceding and following 25 characters, up to 65 characters</w:t>
      </w:r>
    </w:p>
    <w:p w14:paraId="4628A354" w14:textId="77777777" w:rsidR="00644B7D" w:rsidRPr="00335032" w:rsidRDefault="00644B7D" w:rsidP="00644B7D">
      <w:pPr>
        <w:pStyle w:val="ListParagraph"/>
        <w:numPr>
          <w:ilvl w:val="1"/>
          <w:numId w:val="2"/>
        </w:num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t>This step is skipped for parking requirements and building heights since their initial matched string is already smaller</w:t>
      </w:r>
    </w:p>
    <w:p w14:paraId="200EAC87" w14:textId="77777777" w:rsidR="00644B7D" w:rsidRPr="00335032" w:rsidRDefault="00644B7D" w:rsidP="00644B7D">
      <w:pPr>
        <w:pStyle w:val="ListParagraph"/>
        <w:numPr>
          <w:ilvl w:val="0"/>
          <w:numId w:val="2"/>
        </w:num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t>Within this narrower text string, conduct a series of tests for stop-words and stop-phrases along with indicators of a true-positive match</w:t>
      </w:r>
    </w:p>
    <w:p w14:paraId="6DFD76CE" w14:textId="77777777" w:rsidR="00644B7D" w:rsidRPr="00335032" w:rsidRDefault="00644B7D" w:rsidP="00644B7D">
      <w:pPr>
        <w:pStyle w:val="ListParagraph"/>
        <w:numPr>
          <w:ilvl w:val="1"/>
          <w:numId w:val="2"/>
        </w:num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t>If acres, screen out matches relating to maximum lot size or maximum density and search for indications of minimum lot size, minimum lot area, etc.</w:t>
      </w:r>
    </w:p>
    <w:p w14:paraId="2FC3ACC8" w14:textId="77777777" w:rsidR="00644B7D" w:rsidRPr="00335032" w:rsidRDefault="00644B7D" w:rsidP="00644B7D">
      <w:pPr>
        <w:pStyle w:val="ListParagraph"/>
        <w:numPr>
          <w:ilvl w:val="1"/>
          <w:numId w:val="2"/>
        </w:num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t>If square feet, screen out matches relating to minimum floor size or unit size and search for indications of minimum lot size, minimum lot area, etc.</w:t>
      </w:r>
    </w:p>
    <w:p w14:paraId="00C83686" w14:textId="77777777" w:rsidR="00644B7D" w:rsidRPr="00335032" w:rsidRDefault="00644B7D" w:rsidP="00644B7D">
      <w:pPr>
        <w:pStyle w:val="ListParagraph"/>
        <w:numPr>
          <w:ilvl w:val="1"/>
          <w:numId w:val="2"/>
        </w:num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t>If units per acre, parking requirements, or building heights, screen out stop-words and stop-phrases</w:t>
      </w:r>
    </w:p>
    <w:p w14:paraId="1BE05932" w14:textId="77777777" w:rsidR="00644B7D" w:rsidRPr="00335032" w:rsidRDefault="00644B7D" w:rsidP="00644B7D">
      <w:pPr>
        <w:pStyle w:val="ListParagraph"/>
        <w:numPr>
          <w:ilvl w:val="0"/>
          <w:numId w:val="2"/>
        </w:num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lastRenderedPageBreak/>
        <w:t>If no stop-words or stop-phrases have been triggered and a match indicating minimum lot size or maximum permitted density was made in the second, narrower text string, create one last text string immediately surrounding the matched dimensional criteria</w:t>
      </w:r>
    </w:p>
    <w:p w14:paraId="08CA9495" w14:textId="77777777" w:rsidR="00644B7D" w:rsidRPr="00335032" w:rsidRDefault="00644B7D" w:rsidP="00644B7D">
      <w:pPr>
        <w:pStyle w:val="ListParagraph"/>
        <w:numPr>
          <w:ilvl w:val="1"/>
          <w:numId w:val="2"/>
        </w:num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t xml:space="preserve">If acres, restrict the final string to the preceding and following 10 characters, screening out matches on maximum lot size information </w:t>
      </w:r>
    </w:p>
    <w:p w14:paraId="5EB2C6B2" w14:textId="77777777" w:rsidR="00644B7D" w:rsidRPr="00335032" w:rsidRDefault="00644B7D" w:rsidP="00644B7D">
      <w:pPr>
        <w:pStyle w:val="ListParagraph"/>
        <w:numPr>
          <w:ilvl w:val="1"/>
          <w:numId w:val="2"/>
        </w:num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t>If square feet, restrict the final string to at least the 10 (up to 45) preceding and following characters</w:t>
      </w:r>
    </w:p>
    <w:p w14:paraId="0B7D8374" w14:textId="77777777" w:rsidR="00644B7D" w:rsidRPr="00335032" w:rsidRDefault="00644B7D" w:rsidP="00644B7D">
      <w:pPr>
        <w:pStyle w:val="ListParagraph"/>
        <w:numPr>
          <w:ilvl w:val="1"/>
          <w:numId w:val="2"/>
        </w:num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t>If units per acre, restrict the final string to at least the 25 (up to 65) preceding and following characters</w:t>
      </w:r>
    </w:p>
    <w:p w14:paraId="6928C0C5" w14:textId="77777777" w:rsidR="00644B7D" w:rsidRPr="00335032" w:rsidRDefault="00644B7D" w:rsidP="00644B7D">
      <w:pPr>
        <w:pStyle w:val="ListParagraph"/>
        <w:numPr>
          <w:ilvl w:val="1"/>
          <w:numId w:val="2"/>
        </w:num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t>If parking, restrict the final string to the preceding and following 45 characters</w:t>
      </w:r>
    </w:p>
    <w:p w14:paraId="5B783848" w14:textId="77777777" w:rsidR="00644B7D" w:rsidRPr="00335032" w:rsidRDefault="00644B7D" w:rsidP="00644B7D">
      <w:pPr>
        <w:pStyle w:val="ListParagraph"/>
        <w:numPr>
          <w:ilvl w:val="1"/>
          <w:numId w:val="2"/>
        </w:num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t>If building heights, the preceding and following 10 characters</w:t>
      </w:r>
    </w:p>
    <w:p w14:paraId="2E13FF85" w14:textId="77777777" w:rsidR="00644B7D" w:rsidRPr="00335032" w:rsidRDefault="00644B7D" w:rsidP="00644B7D">
      <w:pPr>
        <w:pStyle w:val="ListParagraph"/>
        <w:numPr>
          <w:ilvl w:val="0"/>
          <w:numId w:val="2"/>
        </w:num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t xml:space="preserve">Within this final matched string, extract any numbers, screening out irrelevant numeric information (e.g., lot width in feet). These numbers are stored as final matches and will be used to create the final indicators. </w:t>
      </w:r>
    </w:p>
    <w:p w14:paraId="503E513B" w14:textId="77777777" w:rsidR="00644B7D" w:rsidRPr="00335032" w:rsidRDefault="00644B7D" w:rsidP="00644B7D">
      <w:pPr>
        <w:spacing w:line="240" w:lineRule="auto"/>
        <w:rPr>
          <w:rFonts w:ascii="Times New Roman" w:hAnsi="Times New Roman" w:cs="Times New Roman"/>
          <w:bCs/>
          <w:sz w:val="24"/>
          <w:szCs w:val="24"/>
        </w:rPr>
      </w:pPr>
    </w:p>
    <w:p w14:paraId="01BF1BF4" w14:textId="77777777" w:rsidR="00644B7D" w:rsidRPr="00335032" w:rsidRDefault="00644B7D" w:rsidP="00644B7D">
      <w:p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t>The process for extracting dimensional requirements from tables has the following steps:</w:t>
      </w:r>
    </w:p>
    <w:p w14:paraId="1BA0191D" w14:textId="77777777" w:rsidR="00644B7D" w:rsidRPr="00335032" w:rsidRDefault="00644B7D" w:rsidP="00644B7D">
      <w:pPr>
        <w:pStyle w:val="ListParagraph"/>
        <w:numPr>
          <w:ilvl w:val="0"/>
          <w:numId w:val="3"/>
        </w:num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t>There are two different kinds of tables that can appear in municipal codes. In one format, the columns represent dimensional requirements and each row generally represents a zoning district (what we will call format A). In the other format, the columns represent zoning districts and the rows represent the dimensional requirements (what we will call format B). The general approach to parsing information is similar for both formats, with some exceptions which we note below. Also note that we do not explicitly extract parking information from dimensional regulation tables.</w:t>
      </w:r>
    </w:p>
    <w:p w14:paraId="67F02D39" w14:textId="77777777" w:rsidR="00644B7D" w:rsidRPr="00335032" w:rsidRDefault="00644B7D" w:rsidP="00644B7D">
      <w:pPr>
        <w:pStyle w:val="ListParagraph"/>
        <w:numPr>
          <w:ilvl w:val="0"/>
          <w:numId w:val="3"/>
        </w:num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t xml:space="preserve">Begin with a match on a word or phrase in the “Initial match” column, capturing a range of preceding and following characters (minimum of 250, up to 2,000). Generally, these strings will collect up to 2,000 characters following the match in order to capture potentially large dimensional regulations tables. </w:t>
      </w:r>
    </w:p>
    <w:p w14:paraId="0403E3B0" w14:textId="77777777" w:rsidR="00644B7D" w:rsidRPr="00335032" w:rsidRDefault="00644B7D" w:rsidP="00644B7D">
      <w:pPr>
        <w:pStyle w:val="ListParagraph"/>
        <w:numPr>
          <w:ilvl w:val="0"/>
          <w:numId w:val="3"/>
        </w:num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t>Within this matched string, search for potential columns, representing either dimensional requirements in format A or zoning districts in format B and check for stop-words or stop-phrases.</w:t>
      </w:r>
    </w:p>
    <w:p w14:paraId="244293B5" w14:textId="77777777" w:rsidR="00644B7D" w:rsidRPr="00335032" w:rsidRDefault="00644B7D" w:rsidP="00644B7D">
      <w:pPr>
        <w:pStyle w:val="ListParagraph"/>
        <w:numPr>
          <w:ilvl w:val="0"/>
          <w:numId w:val="3"/>
        </w:num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t xml:space="preserve">If enough potential columns exist, build the table header. Start with identifying where the rows begin by searching for either zoning districts in format A or dimensional requirements in format B. This will indicate the end of the table header. Calculate the beginning of the table header by iterating through matching words commonly indicating the beginning of a table (e.g., zoning district). </w:t>
      </w:r>
    </w:p>
    <w:p w14:paraId="29294625" w14:textId="77777777" w:rsidR="00644B7D" w:rsidRPr="00335032" w:rsidRDefault="00644B7D" w:rsidP="00644B7D">
      <w:pPr>
        <w:pStyle w:val="ListParagraph"/>
        <w:numPr>
          <w:ilvl w:val="0"/>
          <w:numId w:val="3"/>
        </w:num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t>If a valid header is constructed and no stop-words or stop-phrases are triggered, clean the header and construct the rows, verifying that each row is not too short or long. Loop through the rows to search for relevant dimensional requirements. Convert the row to a blank string if it includes irrelevant information or end the entire process for the original matched string if a particular stop-word or stop-phrase is triggered (e.g., notes:)</w:t>
      </w:r>
    </w:p>
    <w:p w14:paraId="2F74C68B" w14:textId="77777777" w:rsidR="00644B7D" w:rsidRPr="00335032" w:rsidRDefault="00644B7D" w:rsidP="00644B7D">
      <w:pPr>
        <w:pStyle w:val="ListParagraph"/>
        <w:numPr>
          <w:ilvl w:val="0"/>
          <w:numId w:val="3"/>
        </w:num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t xml:space="preserve">If the table is in format A, identify columns with minimum lot size, maximum permitted density and/or maximum building height information via regular expressions searches. Create a list version of the table header, marking the index of the column with the relevant dimensional criteria. The number stored in the matching index for eligible rows (i.e., single units in residential zoning districts) will be extracted as a final match. </w:t>
      </w:r>
    </w:p>
    <w:p w14:paraId="2DF198D1" w14:textId="73E7A8EF" w:rsidR="00644B7D" w:rsidRPr="00335032" w:rsidRDefault="00644B7D" w:rsidP="00644B7D">
      <w:pPr>
        <w:pStyle w:val="ListParagraph"/>
        <w:numPr>
          <w:ilvl w:val="0"/>
          <w:numId w:val="3"/>
        </w:num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lastRenderedPageBreak/>
        <w:t>If the table is in format B, identify the rows that contain minimum lot size, maximum permitted density and/or maximum building height information. Create a list version of the header, noting the first index indicating inappropriate matches (e.g., PUDs, cluster developments, commercial, industrial). Do not allow matches for this and future indices, unless the information pertains to a single residential unit. The eligible numeric information of the flagged row will be stored as final matches.</w:t>
      </w:r>
    </w:p>
    <w:p w14:paraId="288046FE" w14:textId="77777777" w:rsidR="00644B7D" w:rsidRPr="00335032" w:rsidRDefault="00644B7D" w:rsidP="00644B7D">
      <w:pPr>
        <w:spacing w:line="240" w:lineRule="auto"/>
        <w:rPr>
          <w:rFonts w:ascii="Times New Roman" w:hAnsi="Times New Roman" w:cs="Times New Roman"/>
          <w:bCs/>
          <w:sz w:val="24"/>
          <w:szCs w:val="24"/>
        </w:rPr>
      </w:pPr>
    </w:p>
    <w:p w14:paraId="5C305989" w14:textId="77777777" w:rsidR="00644B7D" w:rsidRPr="00335032" w:rsidRDefault="00644B7D" w:rsidP="00644B7D">
      <w:p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t>Finally, the process for determining the proportion of residential districts that permit multi-family housing by right is as follows:</w:t>
      </w:r>
    </w:p>
    <w:p w14:paraId="45E7BFC0" w14:textId="77777777" w:rsidR="00644B7D" w:rsidRPr="00335032" w:rsidRDefault="00644B7D" w:rsidP="00644B7D">
      <w:pPr>
        <w:pStyle w:val="ListParagraph"/>
        <w:numPr>
          <w:ilvl w:val="0"/>
          <w:numId w:val="4"/>
        </w:num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t xml:space="preserve">Begin with a match on a word or phrase in the “Initial match” column, capturing a range of preceding and following characters up to 2,000. </w:t>
      </w:r>
    </w:p>
    <w:p w14:paraId="66B40090" w14:textId="77777777" w:rsidR="00644B7D" w:rsidRPr="00335032" w:rsidRDefault="00644B7D" w:rsidP="00644B7D">
      <w:pPr>
        <w:pStyle w:val="ListParagraph"/>
        <w:numPr>
          <w:ilvl w:val="0"/>
          <w:numId w:val="4"/>
        </w:num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t>Search this text string for any possible residential district, exiting the process if a stop-word or stop-phrase is triggered.</w:t>
      </w:r>
    </w:p>
    <w:p w14:paraId="22869005" w14:textId="77777777" w:rsidR="00644B7D" w:rsidRPr="00335032" w:rsidRDefault="00644B7D" w:rsidP="00644B7D">
      <w:pPr>
        <w:pStyle w:val="ListParagraph"/>
        <w:numPr>
          <w:ilvl w:val="0"/>
          <w:numId w:val="4"/>
        </w:num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t>If a match is found, search the text string for indications of single-family, multi-family, two or three-family (including townhomes and attached single-family), or mixed-use permissions. Calculate distances from the matched residential district indicator to matching instances of these permitted uses and assign the matching district to the permitted use with the smallest distance from the matched indicator in the string. If a flag is triggered indicating that multiple permitted uses are present in the text (indicating that distance to the original match is not a valid approach), assign the permitted use via the following hierarchy: any multi-family match indicates permitted multi-family use, followed by mixed-use, followed by two-family, followed by single-family. For instance, if a district R-3 indicates that single-family, two-family and multi-family housing is permitted by right, the district will be assigned as a multi-family permitting district for this particular string.</w:t>
      </w:r>
    </w:p>
    <w:p w14:paraId="1F4FE563" w14:textId="77777777" w:rsidR="00644B7D" w:rsidRPr="00335032" w:rsidRDefault="00644B7D" w:rsidP="00644B7D">
      <w:pPr>
        <w:pStyle w:val="ListParagraph"/>
        <w:numPr>
          <w:ilvl w:val="0"/>
          <w:numId w:val="4"/>
        </w:num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t>Store each matching residential district as key in a dictionary along with each one of their matching permitted uses. After completing this process for all input strings, assign the matched residential districts to their modal values. So, for instance, suppose districts R-1, R-2, and R-3 were matched with the following values: [R-1: single-family, single-family, two-family; R-2: two-family, two-family; R-3: multi-family, single-family, multi-family]. R-1 will be assigned single-family, R-2 two-family, and R-3 multi-family. In the case of ties, the first modal value calculated is assigned.</w:t>
      </w:r>
    </w:p>
    <w:p w14:paraId="571FCB13" w14:textId="77777777" w:rsidR="00644B7D" w:rsidRPr="00335032" w:rsidRDefault="00644B7D" w:rsidP="00644B7D">
      <w:pPr>
        <w:pStyle w:val="ListParagraph"/>
        <w:numPr>
          <w:ilvl w:val="0"/>
          <w:numId w:val="4"/>
        </w:num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t xml:space="preserve">Finally, calculate the proportion of residential districts permitting multi-family housing by right. The numerator will be the number of matched districts assigned to either multi-family or mixed-use. The denominator will be all matched residential districts with at least one value. In the example above, the final value would be 1/3. </w:t>
      </w:r>
    </w:p>
    <w:p w14:paraId="79BE7602" w14:textId="77777777" w:rsidR="00644B7D" w:rsidRPr="00335032" w:rsidRDefault="00644B7D" w:rsidP="00644B7D">
      <w:pPr>
        <w:spacing w:line="240" w:lineRule="auto"/>
        <w:rPr>
          <w:rFonts w:ascii="Times New Roman" w:hAnsi="Times New Roman" w:cs="Times New Roman"/>
          <w:bCs/>
          <w:sz w:val="24"/>
          <w:szCs w:val="24"/>
        </w:rPr>
      </w:pPr>
    </w:p>
    <w:p w14:paraId="0E87B5A8" w14:textId="77777777" w:rsidR="00644B7D" w:rsidRPr="00335032" w:rsidRDefault="00644B7D" w:rsidP="00644B7D">
      <w:p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t>See Table S2 below for information regarding matching words and weights, along with additional notes on measure construction.</w:t>
      </w:r>
    </w:p>
    <w:p w14:paraId="2F0C1C14" w14:textId="77777777" w:rsidR="001140C0" w:rsidRPr="00335032" w:rsidRDefault="001140C0" w:rsidP="00644B7D">
      <w:pPr>
        <w:spacing w:line="240" w:lineRule="auto"/>
        <w:rPr>
          <w:rFonts w:ascii="Times New Roman" w:eastAsia="Calibri" w:hAnsi="Times New Roman" w:cs="Times New Roman"/>
          <w:b/>
          <w:sz w:val="24"/>
          <w:szCs w:val="24"/>
        </w:rPr>
      </w:pPr>
    </w:p>
    <w:p w14:paraId="0A9383E5" w14:textId="77777777" w:rsidR="001140C0" w:rsidRPr="00335032" w:rsidRDefault="001140C0" w:rsidP="00644B7D">
      <w:pPr>
        <w:spacing w:line="240" w:lineRule="auto"/>
        <w:rPr>
          <w:rFonts w:ascii="Times New Roman" w:eastAsia="Calibri" w:hAnsi="Times New Roman" w:cs="Times New Roman"/>
          <w:b/>
          <w:sz w:val="24"/>
          <w:szCs w:val="24"/>
        </w:rPr>
      </w:pPr>
    </w:p>
    <w:p w14:paraId="6A66E941" w14:textId="77777777" w:rsidR="001140C0" w:rsidRPr="00335032" w:rsidRDefault="001140C0" w:rsidP="00644B7D">
      <w:pPr>
        <w:spacing w:line="240" w:lineRule="auto"/>
        <w:rPr>
          <w:rFonts w:ascii="Times New Roman" w:eastAsia="Calibri" w:hAnsi="Times New Roman" w:cs="Times New Roman"/>
          <w:b/>
          <w:sz w:val="24"/>
          <w:szCs w:val="24"/>
        </w:rPr>
      </w:pPr>
    </w:p>
    <w:p w14:paraId="67D6E98C" w14:textId="5837A94E" w:rsidR="00644B7D" w:rsidRPr="00335032" w:rsidRDefault="00644B7D" w:rsidP="00644B7D">
      <w:pPr>
        <w:spacing w:line="240" w:lineRule="auto"/>
        <w:rPr>
          <w:rFonts w:ascii="Times New Roman" w:hAnsi="Times New Roman" w:cs="Times New Roman"/>
          <w:bCs/>
          <w:sz w:val="24"/>
          <w:szCs w:val="24"/>
        </w:rPr>
      </w:pPr>
      <w:r w:rsidRPr="00335032">
        <w:rPr>
          <w:rFonts w:ascii="Times New Roman" w:eastAsia="Calibri" w:hAnsi="Times New Roman" w:cs="Times New Roman"/>
          <w:b/>
          <w:sz w:val="24"/>
          <w:szCs w:val="24"/>
        </w:rPr>
        <w:lastRenderedPageBreak/>
        <w:t xml:space="preserve">Table S2. </w:t>
      </w:r>
      <w:r w:rsidRPr="00335032">
        <w:rPr>
          <w:rFonts w:ascii="Times New Roman" w:eastAsia="Calibri" w:hAnsi="Times New Roman" w:cs="Times New Roman"/>
          <w:bCs/>
          <w:sz w:val="24"/>
          <w:szCs w:val="24"/>
        </w:rPr>
        <w:t>Matching words and weights for measure construction</w:t>
      </w:r>
    </w:p>
    <w:tbl>
      <w:tblPr>
        <w:tblStyle w:val="TableGrid"/>
        <w:tblW w:w="0" w:type="auto"/>
        <w:tblLook w:val="04A0" w:firstRow="1" w:lastRow="0" w:firstColumn="1" w:lastColumn="0" w:noHBand="0" w:noVBand="1"/>
      </w:tblPr>
      <w:tblGrid>
        <w:gridCol w:w="1615"/>
        <w:gridCol w:w="2961"/>
        <w:gridCol w:w="2169"/>
        <w:gridCol w:w="2057"/>
      </w:tblGrid>
      <w:tr w:rsidR="00644B7D" w:rsidRPr="00335032" w14:paraId="7A1B24FB" w14:textId="77777777" w:rsidTr="00E7334F">
        <w:tc>
          <w:tcPr>
            <w:tcW w:w="1615" w:type="dxa"/>
          </w:tcPr>
          <w:p w14:paraId="3ACA7F9E" w14:textId="77777777" w:rsidR="00644B7D" w:rsidRPr="00335032" w:rsidRDefault="00644B7D" w:rsidP="00644B7D">
            <w:pPr>
              <w:rPr>
                <w:rFonts w:ascii="Times New Roman" w:eastAsia="Calibri" w:hAnsi="Times New Roman" w:cs="Times New Roman"/>
                <w:bCs/>
                <w:sz w:val="24"/>
                <w:szCs w:val="24"/>
              </w:rPr>
            </w:pPr>
            <w:r w:rsidRPr="00335032">
              <w:rPr>
                <w:rFonts w:ascii="Times New Roman" w:eastAsia="Calibri" w:hAnsi="Times New Roman" w:cs="Times New Roman"/>
                <w:bCs/>
                <w:sz w:val="24"/>
                <w:szCs w:val="24"/>
              </w:rPr>
              <w:t>Measure</w:t>
            </w:r>
          </w:p>
        </w:tc>
        <w:tc>
          <w:tcPr>
            <w:tcW w:w="2961" w:type="dxa"/>
          </w:tcPr>
          <w:p w14:paraId="058EAF7D" w14:textId="77777777" w:rsidR="00644B7D" w:rsidRPr="00335032" w:rsidRDefault="00644B7D" w:rsidP="00644B7D">
            <w:pPr>
              <w:rPr>
                <w:rFonts w:ascii="Times New Roman" w:eastAsia="Calibri" w:hAnsi="Times New Roman" w:cs="Times New Roman"/>
                <w:bCs/>
                <w:sz w:val="24"/>
                <w:szCs w:val="24"/>
              </w:rPr>
            </w:pPr>
            <w:r w:rsidRPr="00335032">
              <w:rPr>
                <w:rFonts w:ascii="Times New Roman" w:eastAsia="Calibri" w:hAnsi="Times New Roman" w:cs="Times New Roman"/>
                <w:bCs/>
                <w:sz w:val="24"/>
                <w:szCs w:val="24"/>
              </w:rPr>
              <w:t>Initial match</w:t>
            </w:r>
          </w:p>
        </w:tc>
        <w:tc>
          <w:tcPr>
            <w:tcW w:w="2169" w:type="dxa"/>
          </w:tcPr>
          <w:p w14:paraId="4DEEEEC7" w14:textId="77777777" w:rsidR="00644B7D" w:rsidRPr="00335032" w:rsidRDefault="00644B7D" w:rsidP="00644B7D">
            <w:pPr>
              <w:rPr>
                <w:rFonts w:ascii="Times New Roman" w:eastAsia="Calibri" w:hAnsi="Times New Roman" w:cs="Times New Roman"/>
                <w:bCs/>
                <w:sz w:val="24"/>
                <w:szCs w:val="24"/>
              </w:rPr>
            </w:pPr>
            <w:r w:rsidRPr="00335032">
              <w:rPr>
                <w:rFonts w:ascii="Times New Roman" w:eastAsia="Calibri" w:hAnsi="Times New Roman" w:cs="Times New Roman"/>
                <w:bCs/>
                <w:sz w:val="24"/>
                <w:szCs w:val="24"/>
              </w:rPr>
              <w:t xml:space="preserve">Weighted match (weight value in parentheses) </w:t>
            </w:r>
          </w:p>
        </w:tc>
        <w:tc>
          <w:tcPr>
            <w:tcW w:w="2057" w:type="dxa"/>
          </w:tcPr>
          <w:p w14:paraId="624B341D" w14:textId="77777777" w:rsidR="00644B7D" w:rsidRPr="00335032" w:rsidRDefault="00644B7D" w:rsidP="00644B7D">
            <w:pPr>
              <w:rPr>
                <w:rFonts w:ascii="Times New Roman" w:eastAsia="Calibri" w:hAnsi="Times New Roman" w:cs="Times New Roman"/>
                <w:bCs/>
                <w:sz w:val="24"/>
                <w:szCs w:val="24"/>
              </w:rPr>
            </w:pPr>
            <w:r w:rsidRPr="00335032">
              <w:rPr>
                <w:rFonts w:ascii="Times New Roman" w:eastAsia="Calibri" w:hAnsi="Times New Roman" w:cs="Times New Roman"/>
                <w:bCs/>
                <w:sz w:val="24"/>
                <w:szCs w:val="24"/>
              </w:rPr>
              <w:t>Notes</w:t>
            </w:r>
          </w:p>
        </w:tc>
      </w:tr>
      <w:tr w:rsidR="00644B7D" w:rsidRPr="00335032" w14:paraId="7995DCBA" w14:textId="77777777" w:rsidTr="00E7334F">
        <w:tc>
          <w:tcPr>
            <w:tcW w:w="1615" w:type="dxa"/>
          </w:tcPr>
          <w:p w14:paraId="7E66B953"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Restrict single-family permits</w:t>
            </w:r>
          </w:p>
        </w:tc>
        <w:tc>
          <w:tcPr>
            <w:tcW w:w="2961" w:type="dxa"/>
          </w:tcPr>
          <w:p w14:paraId="45E0A701"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residential subdivision building permits, unit ceiling, growth management, growth control, growth rate, development approvals</w:t>
            </w:r>
          </w:p>
        </w:tc>
        <w:tc>
          <w:tcPr>
            <w:tcW w:w="2169" w:type="dxa"/>
          </w:tcPr>
          <w:p w14:paraId="5673A2F6"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Limit (1), growth management (3), growth control (3), growth (1.5), scheduled development (1), maximum (2), no more (1), population (1), annual (1), year (1), fixed (2), controlled (2), quota (2), moratorium (2), allocate (2), cap (2), approved (1), calculation (1)</w:t>
            </w:r>
          </w:p>
        </w:tc>
        <w:tc>
          <w:tcPr>
            <w:tcW w:w="2057" w:type="dxa"/>
          </w:tcPr>
          <w:p w14:paraId="2D3F89CA"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Standard construction; we manually correct false positive flags for four municipalities (Orlando, FL; Palm Beach Gardens, FL; Winstom-Salem, NC; Barre, MA)</w:t>
            </w:r>
          </w:p>
        </w:tc>
      </w:tr>
      <w:tr w:rsidR="00644B7D" w:rsidRPr="00335032" w14:paraId="571E9789" w14:textId="77777777" w:rsidTr="00E7334F">
        <w:tc>
          <w:tcPr>
            <w:tcW w:w="1615" w:type="dxa"/>
          </w:tcPr>
          <w:p w14:paraId="0541BD51"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Restrict multi-family permits</w:t>
            </w:r>
          </w:p>
        </w:tc>
        <w:tc>
          <w:tcPr>
            <w:tcW w:w="2961" w:type="dxa"/>
          </w:tcPr>
          <w:p w14:paraId="460875B6" w14:textId="77777777" w:rsidR="00644B7D" w:rsidRPr="00335032" w:rsidRDefault="00644B7D" w:rsidP="00644B7D">
            <w:pPr>
              <w:rPr>
                <w:rFonts w:ascii="Times New Roman" w:eastAsia="Calibri" w:hAnsi="Times New Roman" w:cs="Times New Roman"/>
                <w:b/>
                <w:sz w:val="20"/>
                <w:szCs w:val="20"/>
              </w:rPr>
            </w:pPr>
            <w:r w:rsidRPr="00335032">
              <w:rPr>
                <w:rFonts w:ascii="Times New Roman" w:eastAsia="Calibri" w:hAnsi="Times New Roman" w:cs="Times New Roman"/>
                <w:bCs/>
                <w:sz w:val="20"/>
                <w:szCs w:val="20"/>
              </w:rPr>
              <w:t>residential subdivision building permits, unit ceiling, growth management, growth control, growth rate, development approvals</w:t>
            </w:r>
          </w:p>
        </w:tc>
        <w:tc>
          <w:tcPr>
            <w:tcW w:w="2169" w:type="dxa"/>
          </w:tcPr>
          <w:p w14:paraId="4D98A42D" w14:textId="77777777" w:rsidR="00644B7D" w:rsidRPr="00335032" w:rsidRDefault="00644B7D" w:rsidP="00644B7D">
            <w:pPr>
              <w:rPr>
                <w:rFonts w:ascii="Times New Roman" w:eastAsia="Calibri" w:hAnsi="Times New Roman" w:cs="Times New Roman"/>
                <w:bCs/>
                <w:sz w:val="24"/>
                <w:szCs w:val="24"/>
              </w:rPr>
            </w:pPr>
            <w:r w:rsidRPr="00335032">
              <w:rPr>
                <w:rFonts w:ascii="Times New Roman" w:eastAsia="Calibri" w:hAnsi="Times New Roman" w:cs="Times New Roman"/>
                <w:bCs/>
                <w:sz w:val="20"/>
                <w:szCs w:val="20"/>
              </w:rPr>
              <w:t>Limit (1), growth management (3), growth control (3), growth (1.5), scheduled development (1), maximum (2), no more (1), population (1), annual (1), year (1), fixed (2), controlled (2), quota (2), moratorium (2), allocate (2), cap (2), approved (1), calculation (1)</w:t>
            </w:r>
          </w:p>
        </w:tc>
        <w:tc>
          <w:tcPr>
            <w:tcW w:w="2057" w:type="dxa"/>
          </w:tcPr>
          <w:p w14:paraId="73DF431D" w14:textId="77777777" w:rsidR="00644B7D" w:rsidRPr="00335032" w:rsidRDefault="00644B7D" w:rsidP="00644B7D">
            <w:pPr>
              <w:rPr>
                <w:rFonts w:ascii="Times New Roman" w:eastAsia="Calibri" w:hAnsi="Times New Roman" w:cs="Times New Roman"/>
                <w:b/>
                <w:sz w:val="24"/>
                <w:szCs w:val="24"/>
              </w:rPr>
            </w:pPr>
            <w:r w:rsidRPr="00335032">
              <w:rPr>
                <w:rFonts w:ascii="Times New Roman" w:eastAsia="Calibri" w:hAnsi="Times New Roman" w:cs="Times New Roman"/>
                <w:bCs/>
                <w:sz w:val="20"/>
                <w:szCs w:val="20"/>
              </w:rPr>
              <w:t>Standard construction; we manually correct false positive flags for four municipalities (Orlando, FL; Palm Beach Gardens, FL; Winstom-Salem, NC; Barre, MA)</w:t>
            </w:r>
          </w:p>
        </w:tc>
      </w:tr>
      <w:tr w:rsidR="00644B7D" w:rsidRPr="00335032" w14:paraId="24430833" w14:textId="77777777" w:rsidTr="00E7334F">
        <w:tc>
          <w:tcPr>
            <w:tcW w:w="1615" w:type="dxa"/>
          </w:tcPr>
          <w:p w14:paraId="4BA8411B"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Limit single-family units</w:t>
            </w:r>
          </w:p>
        </w:tc>
        <w:tc>
          <w:tcPr>
            <w:tcW w:w="2961" w:type="dxa"/>
          </w:tcPr>
          <w:p w14:paraId="10D67696"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unit ceiling, growth management, growth control, growth rate, development approvals</w:t>
            </w:r>
          </w:p>
        </w:tc>
        <w:tc>
          <w:tcPr>
            <w:tcW w:w="2169" w:type="dxa"/>
          </w:tcPr>
          <w:p w14:paraId="0E9020CD"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Construction (1), unit (1), dwelling (1), limit (1), growth management (3), growth control (3), growth (1.5), scheduled development (2), maximum (2), population (1), annual (1), year (1), fixed (2), controlled (1), quota (1), moratorium (2), allocate (1), cap(2), approved (1)</w:t>
            </w:r>
          </w:p>
        </w:tc>
        <w:tc>
          <w:tcPr>
            <w:tcW w:w="2057" w:type="dxa"/>
          </w:tcPr>
          <w:p w14:paraId="4A4716D0" w14:textId="77777777" w:rsidR="00644B7D" w:rsidRPr="00335032" w:rsidRDefault="00644B7D" w:rsidP="00644B7D">
            <w:pPr>
              <w:rPr>
                <w:rFonts w:ascii="Times New Roman" w:eastAsia="Calibri" w:hAnsi="Times New Roman" w:cs="Times New Roman"/>
                <w:b/>
                <w:sz w:val="24"/>
                <w:szCs w:val="24"/>
              </w:rPr>
            </w:pPr>
            <w:r w:rsidRPr="00335032">
              <w:rPr>
                <w:rFonts w:ascii="Times New Roman" w:eastAsia="Calibri" w:hAnsi="Times New Roman" w:cs="Times New Roman"/>
                <w:bCs/>
                <w:sz w:val="20"/>
                <w:szCs w:val="20"/>
              </w:rPr>
              <w:t>Standard construction; we manually correct false positive flags for four municipalities (Orlando, FL; Palm Beach Gardens, FL; Winstom-Salem, NC; Barre, MA)</w:t>
            </w:r>
          </w:p>
        </w:tc>
      </w:tr>
      <w:tr w:rsidR="00644B7D" w:rsidRPr="00335032" w14:paraId="36787960" w14:textId="77777777" w:rsidTr="00E7334F">
        <w:tc>
          <w:tcPr>
            <w:tcW w:w="1615" w:type="dxa"/>
          </w:tcPr>
          <w:p w14:paraId="3A9E4FD0"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Limit multi-family units</w:t>
            </w:r>
          </w:p>
        </w:tc>
        <w:tc>
          <w:tcPr>
            <w:tcW w:w="2961" w:type="dxa"/>
          </w:tcPr>
          <w:p w14:paraId="6668BCBF" w14:textId="77777777" w:rsidR="00644B7D" w:rsidRPr="00335032" w:rsidRDefault="00644B7D" w:rsidP="00644B7D">
            <w:pPr>
              <w:rPr>
                <w:rFonts w:ascii="Times New Roman" w:eastAsia="Calibri" w:hAnsi="Times New Roman" w:cs="Times New Roman"/>
                <w:b/>
                <w:sz w:val="20"/>
                <w:szCs w:val="20"/>
              </w:rPr>
            </w:pPr>
            <w:r w:rsidRPr="00335032">
              <w:rPr>
                <w:rFonts w:ascii="Times New Roman" w:eastAsia="Calibri" w:hAnsi="Times New Roman" w:cs="Times New Roman"/>
                <w:bCs/>
                <w:sz w:val="20"/>
                <w:szCs w:val="20"/>
              </w:rPr>
              <w:t>unit ceiling, growth management, growth control, growth rate, development approvals</w:t>
            </w:r>
          </w:p>
        </w:tc>
        <w:tc>
          <w:tcPr>
            <w:tcW w:w="2169" w:type="dxa"/>
          </w:tcPr>
          <w:p w14:paraId="5B1DD196" w14:textId="77777777" w:rsidR="00644B7D" w:rsidRPr="00335032" w:rsidRDefault="00644B7D" w:rsidP="00644B7D">
            <w:pPr>
              <w:rPr>
                <w:rFonts w:ascii="Times New Roman" w:eastAsia="Calibri" w:hAnsi="Times New Roman" w:cs="Times New Roman"/>
                <w:bCs/>
                <w:sz w:val="24"/>
                <w:szCs w:val="24"/>
              </w:rPr>
            </w:pPr>
            <w:r w:rsidRPr="00335032">
              <w:rPr>
                <w:rFonts w:ascii="Times New Roman" w:eastAsia="Calibri" w:hAnsi="Times New Roman" w:cs="Times New Roman"/>
                <w:bCs/>
                <w:sz w:val="20"/>
                <w:szCs w:val="20"/>
              </w:rPr>
              <w:t xml:space="preserve">Construction (1), unit (1), dwelling (1), limit (1), growth management (3), growth control (3), growth (1.5), scheduled development (2), maximum (2), population (1), annual (1), year (1), fixed (2), </w:t>
            </w:r>
            <w:r w:rsidRPr="00335032">
              <w:rPr>
                <w:rFonts w:ascii="Times New Roman" w:eastAsia="Calibri" w:hAnsi="Times New Roman" w:cs="Times New Roman"/>
                <w:bCs/>
                <w:sz w:val="20"/>
                <w:szCs w:val="20"/>
              </w:rPr>
              <w:lastRenderedPageBreak/>
              <w:t>controlled (1), quota (1), moratorium (2), allocate (1), cap (2), approved (1)</w:t>
            </w:r>
          </w:p>
        </w:tc>
        <w:tc>
          <w:tcPr>
            <w:tcW w:w="2057" w:type="dxa"/>
          </w:tcPr>
          <w:p w14:paraId="21FE5E68" w14:textId="77777777" w:rsidR="00644B7D" w:rsidRPr="00335032" w:rsidRDefault="00644B7D" w:rsidP="00644B7D">
            <w:pPr>
              <w:rPr>
                <w:rFonts w:ascii="Times New Roman" w:eastAsia="Calibri" w:hAnsi="Times New Roman" w:cs="Times New Roman"/>
                <w:b/>
                <w:sz w:val="24"/>
                <w:szCs w:val="24"/>
              </w:rPr>
            </w:pPr>
            <w:r w:rsidRPr="00335032">
              <w:rPr>
                <w:rFonts w:ascii="Times New Roman" w:eastAsia="Calibri" w:hAnsi="Times New Roman" w:cs="Times New Roman"/>
                <w:bCs/>
                <w:sz w:val="20"/>
                <w:szCs w:val="20"/>
              </w:rPr>
              <w:lastRenderedPageBreak/>
              <w:t>Standard construction; we manually correct false positive flags for four municipalities (Orlando, FL; Palm Beach Gardens, FL; Winstom-Salem, NC; Barre, MA)</w:t>
            </w:r>
          </w:p>
        </w:tc>
      </w:tr>
      <w:tr w:rsidR="00644B7D" w:rsidRPr="00335032" w14:paraId="4B5B9559" w14:textId="77777777" w:rsidTr="00E7334F">
        <w:tc>
          <w:tcPr>
            <w:tcW w:w="1615" w:type="dxa"/>
          </w:tcPr>
          <w:p w14:paraId="46D51730"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Limit multi-family dwellings</w:t>
            </w:r>
          </w:p>
        </w:tc>
        <w:tc>
          <w:tcPr>
            <w:tcW w:w="2961" w:type="dxa"/>
          </w:tcPr>
          <w:p w14:paraId="77E778EE"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unit ceiling, growth management, growth control, growth rate, development approvals</w:t>
            </w:r>
          </w:p>
        </w:tc>
        <w:tc>
          <w:tcPr>
            <w:tcW w:w="2169" w:type="dxa"/>
          </w:tcPr>
          <w:p w14:paraId="06174344" w14:textId="77777777" w:rsidR="00644B7D" w:rsidRPr="00335032" w:rsidRDefault="00644B7D" w:rsidP="00644B7D">
            <w:pPr>
              <w:rPr>
                <w:rFonts w:ascii="Times New Roman" w:eastAsia="Calibri" w:hAnsi="Times New Roman" w:cs="Times New Roman"/>
                <w:bCs/>
                <w:sz w:val="24"/>
                <w:szCs w:val="24"/>
              </w:rPr>
            </w:pPr>
            <w:r w:rsidRPr="00335032">
              <w:rPr>
                <w:rFonts w:ascii="Times New Roman" w:eastAsia="Calibri" w:hAnsi="Times New Roman" w:cs="Times New Roman"/>
                <w:bCs/>
                <w:sz w:val="20"/>
                <w:szCs w:val="20"/>
              </w:rPr>
              <w:t xml:space="preserve">Restricted (1), allowable (1), limit (1), growth management (3), growth control (3), growth (1), scheduled development (1), maximum (2), no more (1), population (1), fixed (1), controlled (2), quota (2), moratorium (2), allocate (1), annual (1), year (1), cap (2), approved (1), calculation (1), dwellings (1) </w:t>
            </w:r>
          </w:p>
        </w:tc>
        <w:tc>
          <w:tcPr>
            <w:tcW w:w="2057" w:type="dxa"/>
          </w:tcPr>
          <w:p w14:paraId="457C4478" w14:textId="77777777" w:rsidR="00644B7D" w:rsidRPr="00335032" w:rsidRDefault="00644B7D" w:rsidP="00644B7D">
            <w:pPr>
              <w:rPr>
                <w:rFonts w:ascii="Times New Roman" w:eastAsia="Calibri" w:hAnsi="Times New Roman" w:cs="Times New Roman"/>
                <w:b/>
                <w:sz w:val="24"/>
                <w:szCs w:val="24"/>
              </w:rPr>
            </w:pPr>
            <w:r w:rsidRPr="00335032">
              <w:rPr>
                <w:rFonts w:ascii="Times New Roman" w:eastAsia="Calibri" w:hAnsi="Times New Roman" w:cs="Times New Roman"/>
                <w:bCs/>
                <w:sz w:val="20"/>
                <w:szCs w:val="20"/>
              </w:rPr>
              <w:t>Standard construction; we manually correct false positive flags for three municipalities (Orlando, FL; Winstom-Salem, NC; Barre, MA)</w:t>
            </w:r>
          </w:p>
        </w:tc>
      </w:tr>
      <w:tr w:rsidR="00644B7D" w:rsidRPr="00335032" w14:paraId="69FD42E3" w14:textId="77777777" w:rsidTr="00E7334F">
        <w:tc>
          <w:tcPr>
            <w:tcW w:w="1615" w:type="dxa"/>
          </w:tcPr>
          <w:p w14:paraId="137D4470"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Limit multi-family dwelling units</w:t>
            </w:r>
          </w:p>
        </w:tc>
        <w:tc>
          <w:tcPr>
            <w:tcW w:w="2961" w:type="dxa"/>
          </w:tcPr>
          <w:p w14:paraId="47B72CA4"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unit ceiling, dwelling units per building, growth management, growth control, growth rate, development approvals, minimum additional lot area</w:t>
            </w:r>
          </w:p>
        </w:tc>
        <w:tc>
          <w:tcPr>
            <w:tcW w:w="2169" w:type="dxa"/>
          </w:tcPr>
          <w:p w14:paraId="59387302"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Restricted (1), allowable (1), limit (1), growth management (3), growth control (3), growth (1), scheduled development (1), maximum (2), no more (1), population (1), fixed (1), controlled (2), quota (2), moratorium (2), allocate (1), annual (1), year (1), cap (2), approved (1), calculation (1), dwelling units (1)</w:t>
            </w:r>
          </w:p>
        </w:tc>
        <w:tc>
          <w:tcPr>
            <w:tcW w:w="2057" w:type="dxa"/>
          </w:tcPr>
          <w:p w14:paraId="65A0EEFD" w14:textId="77777777" w:rsidR="00644B7D" w:rsidRPr="00335032" w:rsidRDefault="00644B7D" w:rsidP="00644B7D">
            <w:pPr>
              <w:rPr>
                <w:rFonts w:ascii="Times New Roman" w:eastAsia="Calibri" w:hAnsi="Times New Roman" w:cs="Times New Roman"/>
                <w:b/>
                <w:sz w:val="24"/>
                <w:szCs w:val="24"/>
              </w:rPr>
            </w:pPr>
            <w:r w:rsidRPr="00335032">
              <w:rPr>
                <w:rFonts w:ascii="Times New Roman" w:eastAsia="Calibri" w:hAnsi="Times New Roman" w:cs="Times New Roman"/>
                <w:bCs/>
                <w:sz w:val="20"/>
                <w:szCs w:val="20"/>
              </w:rPr>
              <w:t>Standard construction; we manually correct false positive flags for two municipalities (Orlando, FL;  Winstom-Salem, NC)</w:t>
            </w:r>
          </w:p>
        </w:tc>
      </w:tr>
      <w:tr w:rsidR="00644B7D" w:rsidRPr="00335032" w14:paraId="7D6F878A" w14:textId="77777777" w:rsidTr="00E7334F">
        <w:tc>
          <w:tcPr>
            <w:tcW w:w="1615" w:type="dxa"/>
          </w:tcPr>
          <w:p w14:paraId="33FBFCA5"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Minimum lot size</w:t>
            </w:r>
          </w:p>
        </w:tc>
        <w:tc>
          <w:tcPr>
            <w:tcW w:w="2961" w:type="dxa"/>
          </w:tcPr>
          <w:p w14:paraId="65181B48"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lot area, lot size, lot, area of parcel, zoning district, residential zones, residential district, residential district r-1 residential district r-a, schedule of, residential r-2 district, residential r-3, district, residential r-4 district, dimension regulations, lot require, lot yard and density regulations, dimensional regulations, dimensional require, dimensional and density regulations, development standards, intensity of use, dimensional control, zone dwelling family size, intensity regulations, dimensional standards, dimension restrictions, parcel size, maximum density, density, minimum building site area, bulk and replacement',</w:t>
            </w:r>
          </w:p>
          <w:p w14:paraId="68DB9516"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lastRenderedPageBreak/>
              <w:t>maximum unit allowed, height and area regulations,  area and bulk schedule, area and bulk standards, district design require, height and area require, lot and bulk standards, height and lot require, area setback and height require, height area and yard require, bulk and area regulations, density schedule, dimensional table, height and yard require, bulk and yard regulations, spatial require, zoning district schedules, lot standards by zone, development regulations, lot dimension and intensity standards,</w:t>
            </w:r>
          </w:p>
          <w:p w14:paraId="4AF35777"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density and bulk require, bulk regulations, bulk and placement regulations, minimum lot size per dwelling unit, bulk and coverage controls, bulk require, land space require, lot area frontage and yard require, yard and height require, lot standards matrix, area yard and height standards, area yard and height regulations, other dimensions and space require, area, yard and height regulations, bulk and area standards, development criteria district, zone standards,  height limit lot sizes and coverage, land use district and allowable uses, summary of zoning district require, bulk and setback regulations, residential bulk chart, bulk matrix, bulk yard and space require, residential uses and require, zoning district regulation chart, density regulations, standards for principal buildings on individual lots, lot and yard require, lot yard area and height require, area yard and height require, 'site dimensions, density dimensions and other standards, districts, density and intensity limit, bulk schedules</w:t>
            </w:r>
          </w:p>
        </w:tc>
        <w:tc>
          <w:tcPr>
            <w:tcW w:w="2169" w:type="dxa"/>
          </w:tcPr>
          <w:p w14:paraId="746F4E56"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lastRenderedPageBreak/>
              <w:t>Minimum (3), lot size (2), lot area (2), lot (1), building area (2), acreage (2), shall be (1), require (1)</w:t>
            </w:r>
          </w:p>
          <w:p w14:paraId="6D1D3ED6" w14:textId="77777777" w:rsidR="00644B7D" w:rsidRPr="00335032" w:rsidRDefault="00644B7D" w:rsidP="00644B7D">
            <w:pPr>
              <w:rPr>
                <w:rFonts w:ascii="Times New Roman" w:eastAsia="Calibri" w:hAnsi="Times New Roman" w:cs="Times New Roman"/>
                <w:bCs/>
                <w:sz w:val="20"/>
                <w:szCs w:val="20"/>
              </w:rPr>
            </w:pPr>
          </w:p>
          <w:p w14:paraId="160092DA"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 xml:space="preserve">For particular minimum lot sizes, match on the following terms: </w:t>
            </w:r>
          </w:p>
          <w:p w14:paraId="2F0E7975"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Acre, ac., ac, square feet, sf, s.f., sq.feet, sq ft, square, for each dwelling unit,</w:t>
            </w:r>
          </w:p>
          <w:p w14:paraId="59564330"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sq. feet, per dwelling unit</w:t>
            </w:r>
          </w:p>
          <w:p w14:paraId="5D5C5F6E" w14:textId="77777777" w:rsidR="00644B7D" w:rsidRPr="00335032" w:rsidRDefault="00644B7D" w:rsidP="00644B7D">
            <w:pPr>
              <w:rPr>
                <w:rFonts w:ascii="Times New Roman" w:eastAsia="Calibri" w:hAnsi="Times New Roman" w:cs="Times New Roman"/>
                <w:bCs/>
                <w:sz w:val="20"/>
                <w:szCs w:val="20"/>
              </w:rPr>
            </w:pPr>
          </w:p>
          <w:p w14:paraId="3BC5D461"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 xml:space="preserve">Additional search terms for dimensional tables: minimum lot area per dwelling unit, area per dwelling unit, </w:t>
            </w:r>
          </w:p>
          <w:p w14:paraId="2F7169C7"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lastRenderedPageBreak/>
              <w:t xml:space="preserve">minimum lot area per family, minimum lot area per dwelling, </w:t>
            </w:r>
          </w:p>
          <w:p w14:paraId="2CF3B749"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 xml:space="preserve">minimum lot area per du, area of lot, area/du, </w:t>
            </w:r>
          </w:p>
          <w:p w14:paraId="1CCB23A5"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 xml:space="preserve">minimum lot area per unit, lot area per unit, </w:t>
            </w:r>
          </w:p>
          <w:p w14:paraId="3823264B"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 xml:space="preserve">minimum lot size, min. lot area, minimum lot area, minimum lot, lot minimums, lot area, </w:t>
            </w:r>
          </w:p>
          <w:p w14:paraId="3780CB50"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 xml:space="preserve">minimum size lot per unit, lot area minimum, </w:t>
            </w:r>
          </w:p>
          <w:p w14:paraId="63047B26"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 xml:space="preserve">minimum size lot, minimum size per zoning lot, lot size, area in square feet per additional family, square feet, square feet per dwelling unit, square feet/dwelling unit, square feet per additional family, area in square feet, </w:t>
            </w:r>
          </w:p>
          <w:p w14:paraId="3DF55EC2"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area, per family, per unit, minimum lot require, maximum density, single family, minimum parcel size, minimum net site area, lot areas</w:t>
            </w:r>
          </w:p>
          <w:p w14:paraId="09411F48" w14:textId="77777777" w:rsidR="00644B7D" w:rsidRPr="00335032" w:rsidRDefault="00644B7D" w:rsidP="00644B7D">
            <w:pPr>
              <w:rPr>
                <w:rFonts w:ascii="Times New Roman" w:eastAsia="Calibri" w:hAnsi="Times New Roman" w:cs="Times New Roman"/>
                <w:bCs/>
                <w:sz w:val="20"/>
                <w:szCs w:val="20"/>
              </w:rPr>
            </w:pPr>
          </w:p>
          <w:p w14:paraId="2259C8BA"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Additional search terms for in-text:</w:t>
            </w:r>
          </w:p>
          <w:p w14:paraId="69764A8E"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 xml:space="preserve">1 du/, 1 dwelling unit per, 1 dwelling per, 1 unit per x acres, </w:t>
            </w:r>
          </w:p>
          <w:p w14:paraId="7A171242"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 xml:space="preserve">minimum, not less, no less, lot size, lot area, lot surface area, </w:t>
            </w:r>
          </w:p>
          <w:p w14:paraId="622464A9"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 xml:space="preserve">lot with septic, r-x residential, area:, 1 unit/ x acres, 1 unit to x acres, single family dwelling, </w:t>
            </w:r>
          </w:p>
          <w:p w14:paraId="29369CCF"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 xml:space="preserve">lot shall have an area of not less than, an area of not less than, zoning lots not less than, </w:t>
            </w:r>
          </w:p>
          <w:p w14:paraId="2F2A7CE1"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 xml:space="preserve">no zoning lot less than, 1 dwelling unit per existing lot, total area of each lot not less than, </w:t>
            </w:r>
          </w:p>
          <w:p w14:paraId="0C0588C0"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 xml:space="preserve">no lot shall be created which contains, in no </w:t>
            </w:r>
            <w:r w:rsidRPr="00335032">
              <w:rPr>
                <w:rFonts w:ascii="Times New Roman" w:eastAsia="Calibri" w:hAnsi="Times New Roman" w:cs="Times New Roman"/>
                <w:bCs/>
                <w:sz w:val="20"/>
                <w:szCs w:val="20"/>
              </w:rPr>
              <w:lastRenderedPageBreak/>
              <w:t xml:space="preserve">case will a lot be platted with less than, </w:t>
            </w:r>
          </w:p>
          <w:p w14:paraId="4B5BEC64"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residential dwelling unit on x acres, residential dwelling on x acres, land area per dwelling, shall contain at least, residential dwelling unit on x acres, residential dwelling on x acres</w:t>
            </w:r>
          </w:p>
          <w:p w14:paraId="20888C7A" w14:textId="77777777" w:rsidR="00644B7D" w:rsidRPr="00335032" w:rsidRDefault="00644B7D" w:rsidP="00644B7D">
            <w:pPr>
              <w:rPr>
                <w:rFonts w:ascii="Times New Roman" w:eastAsia="Calibri" w:hAnsi="Times New Roman" w:cs="Times New Roman"/>
                <w:bCs/>
                <w:sz w:val="20"/>
                <w:szCs w:val="20"/>
              </w:rPr>
            </w:pPr>
          </w:p>
        </w:tc>
        <w:tc>
          <w:tcPr>
            <w:tcW w:w="2057" w:type="dxa"/>
          </w:tcPr>
          <w:p w14:paraId="3181D71F"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lastRenderedPageBreak/>
              <w:t xml:space="preserve">For acres, matches above 5 are not allowed unless the context suggests the text refers to rural or agricultural districts, in which case matches of up to 50 acres are permitted. </w:t>
            </w:r>
          </w:p>
          <w:p w14:paraId="5D269FF2" w14:textId="77777777" w:rsidR="00644B7D" w:rsidRPr="00335032" w:rsidRDefault="00644B7D" w:rsidP="00644B7D">
            <w:pPr>
              <w:rPr>
                <w:rFonts w:ascii="Times New Roman" w:eastAsia="Calibri" w:hAnsi="Times New Roman" w:cs="Times New Roman"/>
                <w:bCs/>
                <w:sz w:val="20"/>
                <w:szCs w:val="20"/>
              </w:rPr>
            </w:pPr>
          </w:p>
          <w:p w14:paraId="2DD2DF08"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For square feet, matches below 2,000 are not permitted, unless the context specifies a per-unit measure. Matches below 1,000 or above 217,800 are not permitted in any circumstance. If the context suggests the text refers to multi-</w:t>
            </w:r>
            <w:r w:rsidRPr="00335032">
              <w:rPr>
                <w:rFonts w:ascii="Times New Roman" w:eastAsia="Calibri" w:hAnsi="Times New Roman" w:cs="Times New Roman"/>
                <w:bCs/>
                <w:sz w:val="20"/>
                <w:szCs w:val="20"/>
              </w:rPr>
              <w:lastRenderedPageBreak/>
              <w:t xml:space="preserve">family housing, matches over 15,000 are not permitted. </w:t>
            </w:r>
          </w:p>
          <w:p w14:paraId="0DC300C3" w14:textId="77777777" w:rsidR="00644B7D" w:rsidRPr="00335032" w:rsidRDefault="00644B7D" w:rsidP="00644B7D">
            <w:pPr>
              <w:rPr>
                <w:rFonts w:ascii="Times New Roman" w:eastAsia="Calibri" w:hAnsi="Times New Roman" w:cs="Times New Roman"/>
                <w:bCs/>
                <w:sz w:val="20"/>
                <w:szCs w:val="20"/>
              </w:rPr>
            </w:pPr>
          </w:p>
          <w:p w14:paraId="0D00FDED" w14:textId="77777777" w:rsidR="00644B7D" w:rsidRPr="00335032" w:rsidRDefault="00644B7D" w:rsidP="00644B7D">
            <w:pPr>
              <w:rPr>
                <w:rFonts w:ascii="Times New Roman" w:eastAsia="Calibri" w:hAnsi="Times New Roman" w:cs="Times New Roman"/>
                <w:bCs/>
                <w:sz w:val="20"/>
                <w:szCs w:val="20"/>
              </w:rPr>
            </w:pPr>
          </w:p>
          <w:p w14:paraId="7A1A32B4" w14:textId="77777777" w:rsidR="00644B7D" w:rsidRPr="00335032" w:rsidRDefault="00644B7D" w:rsidP="00644B7D">
            <w:pPr>
              <w:rPr>
                <w:rFonts w:ascii="Times New Roman" w:eastAsia="Calibri" w:hAnsi="Times New Roman" w:cs="Times New Roman"/>
                <w:bCs/>
                <w:sz w:val="20"/>
                <w:szCs w:val="20"/>
              </w:rPr>
            </w:pPr>
          </w:p>
          <w:p w14:paraId="5A1819C7" w14:textId="77777777" w:rsidR="00644B7D" w:rsidRPr="00335032" w:rsidRDefault="00644B7D" w:rsidP="00644B7D">
            <w:pPr>
              <w:rPr>
                <w:rFonts w:ascii="Times New Roman" w:eastAsia="Calibri" w:hAnsi="Times New Roman" w:cs="Times New Roman"/>
                <w:bCs/>
                <w:sz w:val="20"/>
                <w:szCs w:val="20"/>
              </w:rPr>
            </w:pPr>
          </w:p>
          <w:p w14:paraId="69A1C0D4" w14:textId="77777777" w:rsidR="00644B7D" w:rsidRPr="00335032" w:rsidRDefault="00644B7D" w:rsidP="00644B7D">
            <w:pPr>
              <w:rPr>
                <w:rFonts w:ascii="Times New Roman" w:eastAsia="Calibri" w:hAnsi="Times New Roman" w:cs="Times New Roman"/>
                <w:bCs/>
                <w:sz w:val="20"/>
                <w:szCs w:val="20"/>
              </w:rPr>
            </w:pPr>
          </w:p>
        </w:tc>
      </w:tr>
      <w:tr w:rsidR="00644B7D" w:rsidRPr="00335032" w14:paraId="0D981F64" w14:textId="77777777" w:rsidTr="00E7334F">
        <w:tc>
          <w:tcPr>
            <w:tcW w:w="1615" w:type="dxa"/>
          </w:tcPr>
          <w:p w14:paraId="3AAFA302"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lastRenderedPageBreak/>
              <w:t>Maximum permitted density</w:t>
            </w:r>
          </w:p>
        </w:tc>
        <w:tc>
          <w:tcPr>
            <w:tcW w:w="2961" w:type="dxa"/>
          </w:tcPr>
          <w:p w14:paraId="7F0D5086"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lot area, lot size, lot, multiple dwelling, zoning district, residential district, residential district r-1, height and lot require, zoning district schedules, residential district r-a, residential r-2 district, residential r-3 district, residential r-4 district, land area provide for each dwelling unit, dimensional table, dimension regulations, dimensional regulations, dimensional require, zone dwelling family size, lot yard and density regulations, area setback and height require, spatial require, dimensional and density regulations, intensity of use, dimensional controls, area and bulk standards, development standards, intensity regulations, dimensional standards, dimension restrictions, schedule of, maximum permitted residential density, maximum allowable residential density, maximum permitted density, maximum allowable density, maximum density, density, residential acreage dwelling unit, lot require, height and area regulations, height and yard require, height area and yard require, bulk yard and space require,</w:t>
            </w:r>
          </w:p>
          <w:p w14:paraId="3CD72BDA"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multi family, density schedule, maximum unit allowed, residential uses and require, acre\/dwelling unit, per dwelling unit, for each dwelling unit, bulk and replacement, dwelling unit per acre, square feet\/dwelling unit, unit\/net acre, district design require, height and area require, lot and bulk standards, bulk require, bulk and yard regulations, density regulations,</w:t>
            </w:r>
          </w:p>
          <w:p w14:paraId="25BA17BF"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lastRenderedPageBreak/>
              <w:t>bulk and area regulations, lot standards by zone, summary of zoning district require, development regulations, lot dimension and intensity standards, density and bulk require, bulk regulations, bulk and placement regulations, minimum lot size per dwelling unit, land space require, lot area frontage and yard require, yard and height require, lot standards matrix, area yard and height standards, area yard and height regulations, bulk and coverage controls, density dimensions and other standards, other dimensions and space require, area, yard and height regulations, bulk and area standards, development criteria district, zone standards, height limit lot sizes and coverage, land use district and allowable uses, zoning district regulation chart, site dimensions, bulk and setback regulations, residential bulk chart, bulk matrix, standards for principal buildings on individual lots, area and bulk schedule, lot and yard require, lot yard area and height require, area yard and height require, districts:, density and intensity limit, bulk schedules</w:t>
            </w:r>
          </w:p>
        </w:tc>
        <w:tc>
          <w:tcPr>
            <w:tcW w:w="2169" w:type="dxa"/>
          </w:tcPr>
          <w:p w14:paraId="6F2DD426"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lastRenderedPageBreak/>
              <w:t xml:space="preserve">For particular maximum permitted densities, match on the following terms: </w:t>
            </w:r>
          </w:p>
          <w:p w14:paraId="4C30A6DF" w14:textId="77777777" w:rsidR="00644B7D" w:rsidRPr="00335032" w:rsidRDefault="00644B7D" w:rsidP="00644B7D">
            <w:pPr>
              <w:rPr>
                <w:rFonts w:ascii="Times New Roman" w:eastAsia="Calibri" w:hAnsi="Times New Roman" w:cs="Times New Roman"/>
                <w:bCs/>
                <w:sz w:val="20"/>
                <w:szCs w:val="20"/>
              </w:rPr>
            </w:pPr>
          </w:p>
          <w:p w14:paraId="017E969A"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Dwelling unit per net acre, unit per net acre, dwelling unit per acre, dwelling unit per each 1 net acre, dwelling unit per acre, unit per acre, unit/net acre, unit per gross acre, unit per net platted acre, du/gross acre, maximum dwelling unit per structure, maximum dwelling unit per gross acre, density per acre, maximum dwelling unit per buildable acre, up to x units,  up to x dwelling units, square feet/du, x dwelling units, dwelling per gross acre, minimum number of unit, dwelling unit, dua</w:t>
            </w:r>
          </w:p>
          <w:p w14:paraId="70644066" w14:textId="77777777" w:rsidR="00644B7D" w:rsidRPr="00335032" w:rsidRDefault="00644B7D" w:rsidP="00644B7D">
            <w:pPr>
              <w:rPr>
                <w:rFonts w:ascii="Times New Roman" w:eastAsia="Calibri" w:hAnsi="Times New Roman" w:cs="Times New Roman"/>
                <w:bCs/>
                <w:sz w:val="20"/>
                <w:szCs w:val="20"/>
              </w:rPr>
            </w:pPr>
          </w:p>
          <w:p w14:paraId="51077A92" w14:textId="77777777" w:rsidR="00644B7D" w:rsidRPr="00335032" w:rsidRDefault="00644B7D" w:rsidP="00644B7D">
            <w:pPr>
              <w:rPr>
                <w:rFonts w:ascii="Times New Roman" w:eastAsia="Calibri" w:hAnsi="Times New Roman" w:cs="Times New Roman"/>
                <w:bCs/>
                <w:sz w:val="20"/>
                <w:szCs w:val="20"/>
              </w:rPr>
            </w:pPr>
          </w:p>
          <w:p w14:paraId="26F61F9D"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Additional search terms for dimensional tables:</w:t>
            </w:r>
          </w:p>
          <w:p w14:paraId="4B278514"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maximum density, maximum net density</w:t>
            </w:r>
          </w:p>
          <w:p w14:paraId="46292F33" w14:textId="77777777" w:rsidR="00644B7D" w:rsidRPr="00335032" w:rsidRDefault="00644B7D" w:rsidP="00644B7D">
            <w:pPr>
              <w:rPr>
                <w:rFonts w:ascii="Times New Roman" w:eastAsia="Calibri" w:hAnsi="Times New Roman" w:cs="Times New Roman"/>
                <w:b/>
                <w:sz w:val="20"/>
                <w:szCs w:val="20"/>
              </w:rPr>
            </w:pPr>
          </w:p>
        </w:tc>
        <w:tc>
          <w:tcPr>
            <w:tcW w:w="2057" w:type="dxa"/>
          </w:tcPr>
          <w:p w14:paraId="350496B0"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 xml:space="preserve">For square feet, matches below 2,000 are not permitted, unless the context specifies a per-unit measure. Matches below 380 are not permitted in any circumstance. If the context suggests the text refers to multi-family housing, matches over 15,000 are not permitted. </w:t>
            </w:r>
          </w:p>
          <w:p w14:paraId="0C15ABA4" w14:textId="77777777" w:rsidR="00644B7D" w:rsidRPr="00335032" w:rsidRDefault="00644B7D" w:rsidP="00644B7D">
            <w:pPr>
              <w:rPr>
                <w:rFonts w:ascii="Times New Roman" w:eastAsia="Calibri" w:hAnsi="Times New Roman" w:cs="Times New Roman"/>
                <w:bCs/>
                <w:sz w:val="20"/>
                <w:szCs w:val="20"/>
              </w:rPr>
            </w:pPr>
          </w:p>
          <w:p w14:paraId="366673EB"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 xml:space="preserve">For units per acre, matches above 165 are not permitted. </w:t>
            </w:r>
          </w:p>
          <w:p w14:paraId="1379C0D6" w14:textId="77777777" w:rsidR="00644B7D" w:rsidRPr="00335032" w:rsidRDefault="00644B7D" w:rsidP="00644B7D">
            <w:pPr>
              <w:rPr>
                <w:rFonts w:ascii="Times New Roman" w:eastAsia="Calibri" w:hAnsi="Times New Roman" w:cs="Times New Roman"/>
                <w:b/>
                <w:sz w:val="20"/>
                <w:szCs w:val="20"/>
              </w:rPr>
            </w:pPr>
          </w:p>
          <w:p w14:paraId="40E789A4"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If no maximum permitted density information is collected, the information is imputed from minimum lot size information.</w:t>
            </w:r>
          </w:p>
        </w:tc>
      </w:tr>
      <w:tr w:rsidR="00644B7D" w:rsidRPr="00335032" w14:paraId="528CD3D4" w14:textId="77777777" w:rsidTr="00E7334F">
        <w:tc>
          <w:tcPr>
            <w:tcW w:w="1615" w:type="dxa"/>
          </w:tcPr>
          <w:p w14:paraId="1FF8E565"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Open space requirements</w:t>
            </w:r>
          </w:p>
        </w:tc>
        <w:tc>
          <w:tcPr>
            <w:tcW w:w="2961" w:type="dxa"/>
          </w:tcPr>
          <w:p w14:paraId="2A8511A9"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Open space</w:t>
            </w:r>
          </w:p>
        </w:tc>
        <w:tc>
          <w:tcPr>
            <w:tcW w:w="2169" w:type="dxa"/>
          </w:tcPr>
          <w:p w14:paraId="4E033C30"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 xml:space="preserve">open space (2), at least (1), no less (1), minimum amount (1), minimum of (1), percent (1), in lieu (1.5), set aside (1), pay (1), fee (1), preserve (1), require amount (1.5), require (1), contribute (1), dedicate (1), reserve (1), provide (1), devoted (1) </w:t>
            </w:r>
          </w:p>
        </w:tc>
        <w:tc>
          <w:tcPr>
            <w:tcW w:w="2057" w:type="dxa"/>
          </w:tcPr>
          <w:p w14:paraId="6D28D553"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Standard construction</w:t>
            </w:r>
          </w:p>
        </w:tc>
      </w:tr>
      <w:tr w:rsidR="00644B7D" w:rsidRPr="00335032" w14:paraId="4C0E0DF2" w14:textId="77777777" w:rsidTr="00E7334F">
        <w:tc>
          <w:tcPr>
            <w:tcW w:w="1615" w:type="dxa"/>
          </w:tcPr>
          <w:p w14:paraId="7FA73D76"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Inclusionary zoning programs</w:t>
            </w:r>
          </w:p>
        </w:tc>
        <w:tc>
          <w:tcPr>
            <w:tcW w:w="2961" w:type="dxa"/>
          </w:tcPr>
          <w:p w14:paraId="4DEDC2B7"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Inclusionary, affordable, mixed income housing, low cost housing</w:t>
            </w:r>
          </w:p>
        </w:tc>
        <w:tc>
          <w:tcPr>
            <w:tcW w:w="2169" w:type="dxa"/>
          </w:tcPr>
          <w:p w14:paraId="3553C138"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 xml:space="preserve">Inclusionary (3), affordable (3), affordability (2), mixed income housing (2.5) nonprofit housing (2.5) workforce housing (2.5), low cost housing (2.5), set aside (2),in lieu (2), defer (2), waive (2), waiver (2), impact fee (2), housing </w:t>
            </w:r>
            <w:r w:rsidRPr="00335032">
              <w:rPr>
                <w:rFonts w:ascii="Times New Roman" w:eastAsia="Calibri" w:hAnsi="Times New Roman" w:cs="Times New Roman"/>
                <w:bCs/>
                <w:sz w:val="20"/>
                <w:szCs w:val="20"/>
              </w:rPr>
              <w:lastRenderedPageBreak/>
              <w:t>fee (2), density bonus (2.5), density bonuses (2.5), increase in density (2.5), density may be increased (2.5), additional densities (2.5), density increases (2.5), above the base density (2.5), height increase (2.5), require (1), reserve (1), refund (1), exempt (2),shall not apply (2), unit per acre (2), shall not be required (2), incentives (2), taxation (1), payments (1), parking (1), space per dwelling unit (0.5), additional (1), height (1.5), at least (1.5), deed restricted (1), percent (1)</w:t>
            </w:r>
          </w:p>
        </w:tc>
        <w:tc>
          <w:tcPr>
            <w:tcW w:w="2057" w:type="dxa"/>
          </w:tcPr>
          <w:p w14:paraId="692859E8"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lastRenderedPageBreak/>
              <w:t>Standard construction</w:t>
            </w:r>
          </w:p>
        </w:tc>
      </w:tr>
      <w:tr w:rsidR="00644B7D" w:rsidRPr="00335032" w14:paraId="61E45D35" w14:textId="77777777" w:rsidTr="00E7334F">
        <w:tc>
          <w:tcPr>
            <w:tcW w:w="1615" w:type="dxa"/>
          </w:tcPr>
          <w:p w14:paraId="5239CFA2"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City council approval – no rezoning</w:t>
            </w:r>
          </w:p>
        </w:tc>
        <w:tc>
          <w:tcPr>
            <w:tcW w:w="2961" w:type="dxa"/>
          </w:tcPr>
          <w:p w14:paraId="0EDF6813"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city council, town council, village council, village board, township council, the council, board of aldermen, city commission, borough council, board of selectmen, board of supervisors, governing body, board of commissioners, board of mayor and aldermen, mayor and council, board of trustees</w:t>
            </w:r>
          </w:p>
        </w:tc>
        <w:tc>
          <w:tcPr>
            <w:tcW w:w="2169" w:type="dxa"/>
          </w:tcPr>
          <w:p w14:paraId="2BA85BCC"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 xml:space="preserve">use permit (2), building permit (2), zoning permit (2), construction permit (2), improvement location permit (2), special permit (2), site plan review (2), site plan approval (2), special permit granting authority (2), conditional use approval (2), conditional permitted use (2), design review (2), public hearing (2), developer's agreement (2), development agreement (2), development agreements (2), type ii (2), type 2 (2), type iii (2), type 3 (2), conditional use (1), plat (1), planned unit development (1), review (1), report (1),  application (1), construction (1), issue (1), recommend (1), ,recommendation (1), recommendations (1), approve (1), grant (1), certification (1), plan </w:t>
            </w:r>
            <w:r w:rsidRPr="00335032">
              <w:rPr>
                <w:rFonts w:ascii="Times New Roman" w:eastAsia="Calibri" w:hAnsi="Times New Roman" w:cs="Times New Roman"/>
                <w:bCs/>
                <w:sz w:val="20"/>
                <w:szCs w:val="20"/>
              </w:rPr>
              <w:lastRenderedPageBreak/>
              <w:t>(1), fee schedule (-1), schedule of fees (-1)</w:t>
            </w:r>
          </w:p>
        </w:tc>
        <w:tc>
          <w:tcPr>
            <w:tcW w:w="2057" w:type="dxa"/>
          </w:tcPr>
          <w:p w14:paraId="74D6721B" w14:textId="77777777" w:rsidR="00644B7D" w:rsidRPr="00335032" w:rsidRDefault="00644B7D" w:rsidP="00644B7D">
            <w:pPr>
              <w:rPr>
                <w:rFonts w:ascii="Times New Roman" w:eastAsia="Calibri" w:hAnsi="Times New Roman" w:cs="Times New Roman"/>
                <w:b/>
                <w:sz w:val="20"/>
                <w:szCs w:val="20"/>
              </w:rPr>
            </w:pPr>
            <w:r w:rsidRPr="00335032">
              <w:rPr>
                <w:rFonts w:ascii="Times New Roman" w:eastAsia="Calibri" w:hAnsi="Times New Roman" w:cs="Times New Roman"/>
                <w:bCs/>
                <w:sz w:val="20"/>
                <w:szCs w:val="20"/>
              </w:rPr>
              <w:lastRenderedPageBreak/>
              <w:t>Standard construction</w:t>
            </w:r>
          </w:p>
        </w:tc>
      </w:tr>
      <w:tr w:rsidR="00644B7D" w:rsidRPr="00335032" w14:paraId="2158E7C1" w14:textId="77777777" w:rsidTr="00E7334F">
        <w:tc>
          <w:tcPr>
            <w:tcW w:w="1615" w:type="dxa"/>
          </w:tcPr>
          <w:p w14:paraId="10D8AD92"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Planning commission approval – no rezoning</w:t>
            </w:r>
          </w:p>
        </w:tc>
        <w:tc>
          <w:tcPr>
            <w:tcW w:w="2961" w:type="dxa"/>
          </w:tcPr>
          <w:p w14:paraId="6387826B"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planning board, planning commission, planning and zoning commission, planning and zoning board, planning and appeals commission, plan commission, planning and sustainability commission, redevelopment board, zoning commission, land use board, the commission, metropolitan development commission, development commission</w:t>
            </w:r>
          </w:p>
        </w:tc>
        <w:tc>
          <w:tcPr>
            <w:tcW w:w="2169" w:type="dxa"/>
          </w:tcPr>
          <w:p w14:paraId="60A32E8B" w14:textId="77777777" w:rsidR="00644B7D" w:rsidRPr="00335032" w:rsidRDefault="00644B7D" w:rsidP="00644B7D">
            <w:pPr>
              <w:rPr>
                <w:rFonts w:ascii="Times New Roman" w:eastAsia="Calibri" w:hAnsi="Times New Roman" w:cs="Times New Roman"/>
                <w:b/>
                <w:sz w:val="20"/>
                <w:szCs w:val="20"/>
              </w:rPr>
            </w:pPr>
            <w:r w:rsidRPr="00335032">
              <w:rPr>
                <w:rFonts w:ascii="Times New Roman" w:eastAsia="Calibri" w:hAnsi="Times New Roman" w:cs="Times New Roman"/>
                <w:bCs/>
                <w:sz w:val="20"/>
                <w:szCs w:val="20"/>
              </w:rPr>
              <w:t>use permit (2), building permit (2), zoning permit (2), construction permit (2), improvement location permit (2), special permit (2), site plan review (2), site plan approval (2), special permit granting authority (2), conditional use approval (2), conditional permitted use (2), design review (2), public hearing (2), developer's agreement (2), development agreement (2), development agreements (2), type ii (2), type 2 (2), type iii (2), type 3 (2), conditional use (1), plat (1), planned unit development (1), review (1), report (1),  application (1), construction (1), issue (1), recommend (1), ,recommendation (1), recommendations (1), approve (1), grant (1), certification (1), plan (1), fee schedule (-1), schedule of fees (-1)</w:t>
            </w:r>
          </w:p>
        </w:tc>
        <w:tc>
          <w:tcPr>
            <w:tcW w:w="2057" w:type="dxa"/>
          </w:tcPr>
          <w:p w14:paraId="6F3D6502" w14:textId="77777777" w:rsidR="00644B7D" w:rsidRPr="00335032" w:rsidRDefault="00644B7D" w:rsidP="00644B7D">
            <w:pPr>
              <w:rPr>
                <w:rFonts w:ascii="Times New Roman" w:eastAsia="Calibri" w:hAnsi="Times New Roman" w:cs="Times New Roman"/>
                <w:b/>
                <w:sz w:val="20"/>
                <w:szCs w:val="20"/>
              </w:rPr>
            </w:pPr>
            <w:r w:rsidRPr="00335032">
              <w:rPr>
                <w:rFonts w:ascii="Times New Roman" w:eastAsia="Calibri" w:hAnsi="Times New Roman" w:cs="Times New Roman"/>
                <w:bCs/>
                <w:sz w:val="20"/>
                <w:szCs w:val="20"/>
              </w:rPr>
              <w:t>Standard construction</w:t>
            </w:r>
          </w:p>
        </w:tc>
      </w:tr>
      <w:tr w:rsidR="00644B7D" w:rsidRPr="00335032" w14:paraId="6D614D67" w14:textId="77777777" w:rsidTr="00E7334F">
        <w:tc>
          <w:tcPr>
            <w:tcW w:w="1615" w:type="dxa"/>
          </w:tcPr>
          <w:p w14:paraId="6ABF8B7C"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County board approval – no rezoning</w:t>
            </w:r>
          </w:p>
        </w:tc>
        <w:tc>
          <w:tcPr>
            <w:tcW w:w="2961" w:type="dxa"/>
          </w:tcPr>
          <w:p w14:paraId="515712FA"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county board of commissioners, county board, county commissioners, county board of supervisors, county commission, county council, parish board of commissioners, parish board, parish commissioners, parish board of supervisors, parish commission, parish council, board of freeholders, board of chosen freeholders</w:t>
            </w:r>
          </w:p>
        </w:tc>
        <w:tc>
          <w:tcPr>
            <w:tcW w:w="2169" w:type="dxa"/>
          </w:tcPr>
          <w:p w14:paraId="147FCF20" w14:textId="77777777" w:rsidR="00644B7D" w:rsidRPr="00335032" w:rsidRDefault="00644B7D" w:rsidP="00644B7D">
            <w:pPr>
              <w:rPr>
                <w:rFonts w:ascii="Times New Roman" w:eastAsia="Calibri" w:hAnsi="Times New Roman" w:cs="Times New Roman"/>
                <w:b/>
                <w:sz w:val="20"/>
                <w:szCs w:val="20"/>
              </w:rPr>
            </w:pPr>
            <w:r w:rsidRPr="00335032">
              <w:rPr>
                <w:rFonts w:ascii="Times New Roman" w:eastAsia="Calibri" w:hAnsi="Times New Roman" w:cs="Times New Roman"/>
                <w:bCs/>
                <w:sz w:val="20"/>
                <w:szCs w:val="20"/>
              </w:rPr>
              <w:t xml:space="preserve">use permit (2), building permit (2), zoning permit (2), construction permit (2), improvement location permit (2), special permit (2), site plan review (2), site plan approval (2), special permit granting authority (2), conditional use approval (2), conditional permitted use (2), design review (2), public hearing (2), developer's agreement (2), development </w:t>
            </w:r>
            <w:r w:rsidRPr="00335032">
              <w:rPr>
                <w:rFonts w:ascii="Times New Roman" w:eastAsia="Calibri" w:hAnsi="Times New Roman" w:cs="Times New Roman"/>
                <w:bCs/>
                <w:sz w:val="20"/>
                <w:szCs w:val="20"/>
              </w:rPr>
              <w:lastRenderedPageBreak/>
              <w:t>agreement (2), development agreements (2), type ii (2), type 2 (2), type iii (2), type 3 (2), conditional use (1), plat (1), planned unit development (1), review (1), report (1),  application (1), construction (1), issue (1), recommend (1), ,recommendation (1), recommendations (1), approve (1), grant (1), certification (1), plan (1), fee schedule (-1), schedule of fees (-1)</w:t>
            </w:r>
          </w:p>
        </w:tc>
        <w:tc>
          <w:tcPr>
            <w:tcW w:w="2057" w:type="dxa"/>
          </w:tcPr>
          <w:p w14:paraId="0639AAFD" w14:textId="77777777" w:rsidR="00644B7D" w:rsidRPr="00335032" w:rsidRDefault="00644B7D" w:rsidP="00644B7D">
            <w:pPr>
              <w:rPr>
                <w:rFonts w:ascii="Times New Roman" w:eastAsia="Calibri" w:hAnsi="Times New Roman" w:cs="Times New Roman"/>
                <w:b/>
                <w:sz w:val="20"/>
                <w:szCs w:val="20"/>
              </w:rPr>
            </w:pPr>
            <w:r w:rsidRPr="00335032">
              <w:rPr>
                <w:rFonts w:ascii="Times New Roman" w:eastAsia="Calibri" w:hAnsi="Times New Roman" w:cs="Times New Roman"/>
                <w:bCs/>
                <w:sz w:val="20"/>
                <w:szCs w:val="20"/>
              </w:rPr>
              <w:lastRenderedPageBreak/>
              <w:t>Standard construction</w:t>
            </w:r>
          </w:p>
        </w:tc>
      </w:tr>
      <w:tr w:rsidR="00644B7D" w:rsidRPr="00335032" w14:paraId="4191DE84" w14:textId="77777777" w:rsidTr="00E7334F">
        <w:tc>
          <w:tcPr>
            <w:tcW w:w="1615" w:type="dxa"/>
          </w:tcPr>
          <w:p w14:paraId="48E349AD"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Public health board approval – no rezoning</w:t>
            </w:r>
          </w:p>
        </w:tc>
        <w:tc>
          <w:tcPr>
            <w:tcW w:w="2961" w:type="dxa"/>
          </w:tcPr>
          <w:p w14:paraId="528E42FF"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health department, department of health, public health board, public health commission</w:t>
            </w:r>
          </w:p>
        </w:tc>
        <w:tc>
          <w:tcPr>
            <w:tcW w:w="2169" w:type="dxa"/>
          </w:tcPr>
          <w:p w14:paraId="36ACFF9D" w14:textId="77777777" w:rsidR="00644B7D" w:rsidRPr="00335032" w:rsidRDefault="00644B7D" w:rsidP="00644B7D">
            <w:pPr>
              <w:rPr>
                <w:rFonts w:ascii="Times New Roman" w:eastAsia="Calibri" w:hAnsi="Times New Roman" w:cs="Times New Roman"/>
                <w:b/>
                <w:sz w:val="20"/>
                <w:szCs w:val="20"/>
              </w:rPr>
            </w:pPr>
            <w:r w:rsidRPr="00335032">
              <w:rPr>
                <w:rFonts w:ascii="Times New Roman" w:eastAsia="Calibri" w:hAnsi="Times New Roman" w:cs="Times New Roman"/>
                <w:bCs/>
                <w:sz w:val="20"/>
                <w:szCs w:val="20"/>
              </w:rPr>
              <w:t>use permit (2), building permit (2), zoning permit (2), construction permit (2), improvement location permit (2), special permit (2), site plan review (2), site plan approval (2), special permit granting authority (2), conditional use approval (2), conditional permitted use (2), design review (2), public hearing (2), developer's agreement (2), development agreement (2), development agreements (2), type ii (2), type 2 (2), type iii (2), type 3 (2), conditional use (1), plat (1), planned unit development (1), review (1), report (1),  application (1), construction (1), issue (1), recommend (1), ,recommendation (1), recommendations (1), approve (1), grant (1), certification (1), plan (1), fee schedule (-1), schedule of fees (-1)</w:t>
            </w:r>
          </w:p>
        </w:tc>
        <w:tc>
          <w:tcPr>
            <w:tcW w:w="2057" w:type="dxa"/>
          </w:tcPr>
          <w:p w14:paraId="25D6EEBF" w14:textId="77777777" w:rsidR="00644B7D" w:rsidRPr="00335032" w:rsidRDefault="00644B7D" w:rsidP="00644B7D">
            <w:pPr>
              <w:rPr>
                <w:rFonts w:ascii="Times New Roman" w:eastAsia="Calibri" w:hAnsi="Times New Roman" w:cs="Times New Roman"/>
                <w:b/>
                <w:sz w:val="20"/>
                <w:szCs w:val="20"/>
              </w:rPr>
            </w:pPr>
            <w:r w:rsidRPr="00335032">
              <w:rPr>
                <w:rFonts w:ascii="Times New Roman" w:eastAsia="Calibri" w:hAnsi="Times New Roman" w:cs="Times New Roman"/>
                <w:bCs/>
                <w:sz w:val="20"/>
                <w:szCs w:val="20"/>
              </w:rPr>
              <w:t>Standard construction</w:t>
            </w:r>
          </w:p>
        </w:tc>
      </w:tr>
      <w:tr w:rsidR="00644B7D" w:rsidRPr="00335032" w14:paraId="48141176" w14:textId="77777777" w:rsidTr="00E7334F">
        <w:tc>
          <w:tcPr>
            <w:tcW w:w="1615" w:type="dxa"/>
          </w:tcPr>
          <w:p w14:paraId="14125296"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lastRenderedPageBreak/>
              <w:t>Design review board approval – no rezoning</w:t>
            </w:r>
          </w:p>
        </w:tc>
        <w:tc>
          <w:tcPr>
            <w:tcW w:w="2961" w:type="dxa"/>
          </w:tcPr>
          <w:p w14:paraId="1DF6F5CC"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site plan and architectural review board, site plan and architectural review commission, site plan and architectural review committee,</w:t>
            </w:r>
          </w:p>
          <w:p w14:paraId="26405A85"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architectural review board, architectural review commission, architectural review committee,</w:t>
            </w:r>
          </w:p>
          <w:p w14:paraId="0DDD57C4"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site plan review board, site plan review commission, site plan review committee, design review board, design review commission, design review committee, design board, design commission, design committee, development review board, development review commission, development review committee, visual resources review board</w:t>
            </w:r>
          </w:p>
        </w:tc>
        <w:tc>
          <w:tcPr>
            <w:tcW w:w="2169" w:type="dxa"/>
          </w:tcPr>
          <w:p w14:paraId="7F7CBD8F" w14:textId="77777777" w:rsidR="00644B7D" w:rsidRPr="00335032" w:rsidRDefault="00644B7D" w:rsidP="00644B7D">
            <w:pPr>
              <w:rPr>
                <w:rFonts w:ascii="Times New Roman" w:eastAsia="Calibri" w:hAnsi="Times New Roman" w:cs="Times New Roman"/>
                <w:b/>
                <w:sz w:val="20"/>
                <w:szCs w:val="20"/>
              </w:rPr>
            </w:pPr>
            <w:r w:rsidRPr="00335032">
              <w:rPr>
                <w:rFonts w:ascii="Times New Roman" w:eastAsia="Calibri" w:hAnsi="Times New Roman" w:cs="Times New Roman"/>
                <w:bCs/>
                <w:sz w:val="20"/>
                <w:szCs w:val="20"/>
              </w:rPr>
              <w:t>use permit (2), building permit (2), zoning permit (2), construction permit (2), improvement location permit (2), special permit (2), site plan review (2), site plan approval (2), special permit granting authority (2), conditional use approval (2), conditional permitted use (2), design review (2), public hearing (2), developer's agreement (2), development agreement (2), development agreements (2), type ii (2), type 2 (2), type iii (2), type 3 (2), conditional use (1), plat (1), planned unit development (1), review (1), report (1),  application (1), construction (1), issue (1), recommend (1), ,recommendation (1), recommendations (1), approve (1), grant (1), certification (1), plan (1), fee schedule (-1), schedule of fees (-1)</w:t>
            </w:r>
          </w:p>
        </w:tc>
        <w:tc>
          <w:tcPr>
            <w:tcW w:w="2057" w:type="dxa"/>
          </w:tcPr>
          <w:p w14:paraId="6F812277" w14:textId="77777777" w:rsidR="00644B7D" w:rsidRPr="00335032" w:rsidRDefault="00644B7D" w:rsidP="00644B7D">
            <w:pPr>
              <w:rPr>
                <w:rFonts w:ascii="Times New Roman" w:eastAsia="Calibri" w:hAnsi="Times New Roman" w:cs="Times New Roman"/>
                <w:b/>
                <w:sz w:val="20"/>
                <w:szCs w:val="20"/>
              </w:rPr>
            </w:pPr>
            <w:r w:rsidRPr="00335032">
              <w:rPr>
                <w:rFonts w:ascii="Times New Roman" w:eastAsia="Calibri" w:hAnsi="Times New Roman" w:cs="Times New Roman"/>
                <w:bCs/>
                <w:sz w:val="20"/>
                <w:szCs w:val="20"/>
              </w:rPr>
              <w:t>Standard construction</w:t>
            </w:r>
          </w:p>
        </w:tc>
      </w:tr>
      <w:tr w:rsidR="00644B7D" w:rsidRPr="00335032" w14:paraId="3E2BAF8F" w14:textId="77777777" w:rsidTr="00E7334F">
        <w:tc>
          <w:tcPr>
            <w:tcW w:w="1615" w:type="dxa"/>
          </w:tcPr>
          <w:p w14:paraId="44EEBACD"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Environmental review board approval – no rezoning</w:t>
            </w:r>
          </w:p>
        </w:tc>
        <w:tc>
          <w:tcPr>
            <w:tcW w:w="2961" w:type="dxa"/>
          </w:tcPr>
          <w:p w14:paraId="158129A2"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environmental review board, environmental review committee, environmental commission, environmental impact review board, environmental impact review committee, environmental review advisory board, environmental review advisory committee, environmental assessment board, environmental assessment committee</w:t>
            </w:r>
          </w:p>
        </w:tc>
        <w:tc>
          <w:tcPr>
            <w:tcW w:w="2169" w:type="dxa"/>
          </w:tcPr>
          <w:p w14:paraId="1726F98E" w14:textId="77777777" w:rsidR="00644B7D" w:rsidRPr="00335032" w:rsidRDefault="00644B7D" w:rsidP="00644B7D">
            <w:pPr>
              <w:rPr>
                <w:rFonts w:ascii="Times New Roman" w:eastAsia="Calibri" w:hAnsi="Times New Roman" w:cs="Times New Roman"/>
                <w:b/>
                <w:sz w:val="20"/>
                <w:szCs w:val="20"/>
              </w:rPr>
            </w:pPr>
            <w:r w:rsidRPr="00335032">
              <w:rPr>
                <w:rFonts w:ascii="Times New Roman" w:eastAsia="Calibri" w:hAnsi="Times New Roman" w:cs="Times New Roman"/>
                <w:bCs/>
                <w:sz w:val="20"/>
                <w:szCs w:val="20"/>
              </w:rPr>
              <w:t xml:space="preserve">use permit (2), building permit (2), zoning permit (2), construction permit (2), improvement location permit (2), special permit (2), site plan review (2), site plan approval (2), special permit granting authority (2), conditional use approval (2), conditional permitted use (2), design review (2), public hearing (2), developer's agreement (2), development agreement (2), development </w:t>
            </w:r>
            <w:r w:rsidRPr="00335032">
              <w:rPr>
                <w:rFonts w:ascii="Times New Roman" w:eastAsia="Calibri" w:hAnsi="Times New Roman" w:cs="Times New Roman"/>
                <w:bCs/>
                <w:sz w:val="20"/>
                <w:szCs w:val="20"/>
              </w:rPr>
              <w:lastRenderedPageBreak/>
              <w:t>agreements (2), type ii (2), type 2 (2), type iii (2), type 3 (2), conditional use (1), plat (1), planned unit development (1), review (1), report (1),  application (1), construction (1), issue (1), recommend (1), ,recommendation (1), recommendations (1), approve (1), grant (1), certification (1), plan (1), fee schedule (-1), schedule of fees (-1)</w:t>
            </w:r>
          </w:p>
        </w:tc>
        <w:tc>
          <w:tcPr>
            <w:tcW w:w="2057" w:type="dxa"/>
          </w:tcPr>
          <w:p w14:paraId="4D407DEC" w14:textId="77777777" w:rsidR="00644B7D" w:rsidRPr="00335032" w:rsidRDefault="00644B7D" w:rsidP="00644B7D">
            <w:pPr>
              <w:rPr>
                <w:rFonts w:ascii="Times New Roman" w:eastAsia="Calibri" w:hAnsi="Times New Roman" w:cs="Times New Roman"/>
                <w:b/>
                <w:sz w:val="20"/>
                <w:szCs w:val="20"/>
              </w:rPr>
            </w:pPr>
            <w:r w:rsidRPr="00335032">
              <w:rPr>
                <w:rFonts w:ascii="Times New Roman" w:eastAsia="Calibri" w:hAnsi="Times New Roman" w:cs="Times New Roman"/>
                <w:bCs/>
                <w:sz w:val="20"/>
                <w:szCs w:val="20"/>
              </w:rPr>
              <w:lastRenderedPageBreak/>
              <w:t>Standard construction</w:t>
            </w:r>
          </w:p>
        </w:tc>
      </w:tr>
      <w:tr w:rsidR="00644B7D" w:rsidRPr="00335032" w14:paraId="7C79D674" w14:textId="77777777" w:rsidTr="00E7334F">
        <w:tc>
          <w:tcPr>
            <w:tcW w:w="1615" w:type="dxa"/>
          </w:tcPr>
          <w:p w14:paraId="2CFADF36"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City council approval – rezoning</w:t>
            </w:r>
          </w:p>
        </w:tc>
        <w:tc>
          <w:tcPr>
            <w:tcW w:w="2961" w:type="dxa"/>
          </w:tcPr>
          <w:p w14:paraId="2F51E16D"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city council, town council, village council, village board, township council, the council, board of aldermen, city commission, borough council, board of selectmen, board of supervisors, governing body, board of commissioners, board of mayor and aldermen, mayor and council, board of trustees</w:t>
            </w:r>
          </w:p>
        </w:tc>
        <w:tc>
          <w:tcPr>
            <w:tcW w:w="2169" w:type="dxa"/>
          </w:tcPr>
          <w:p w14:paraId="7341DF06"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Amendment (2.5), amend (2.5), amended (2.5), variance (2.5), variation (2.5), special exception permit (2.5), rezoning (2.5), type iv* (2), type 4 (2), application (1), public hearing (2), approve (1), grant (1), provide (1), authorize (1), recommend (1), recommendations (1), final action (1), take action (1), fee schedule (-1), schedule of fees (-1)</w:t>
            </w:r>
          </w:p>
        </w:tc>
        <w:tc>
          <w:tcPr>
            <w:tcW w:w="2057" w:type="dxa"/>
          </w:tcPr>
          <w:p w14:paraId="4115CD82" w14:textId="77777777" w:rsidR="00644B7D" w:rsidRPr="00335032" w:rsidRDefault="00644B7D" w:rsidP="00644B7D">
            <w:pPr>
              <w:rPr>
                <w:rFonts w:ascii="Times New Roman" w:eastAsia="Calibri" w:hAnsi="Times New Roman" w:cs="Times New Roman"/>
                <w:b/>
                <w:sz w:val="20"/>
                <w:szCs w:val="20"/>
              </w:rPr>
            </w:pPr>
            <w:r w:rsidRPr="00335032">
              <w:rPr>
                <w:rFonts w:ascii="Times New Roman" w:eastAsia="Calibri" w:hAnsi="Times New Roman" w:cs="Times New Roman"/>
                <w:bCs/>
                <w:sz w:val="20"/>
                <w:szCs w:val="20"/>
              </w:rPr>
              <w:t>Standard construction</w:t>
            </w:r>
          </w:p>
        </w:tc>
      </w:tr>
      <w:tr w:rsidR="00644B7D" w:rsidRPr="00335032" w14:paraId="21581CAD" w14:textId="77777777" w:rsidTr="00E7334F">
        <w:tc>
          <w:tcPr>
            <w:tcW w:w="1615" w:type="dxa"/>
          </w:tcPr>
          <w:p w14:paraId="6925255C"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Planning commission approval – rezoning</w:t>
            </w:r>
          </w:p>
        </w:tc>
        <w:tc>
          <w:tcPr>
            <w:tcW w:w="2961" w:type="dxa"/>
          </w:tcPr>
          <w:p w14:paraId="51173920"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planning board, planning commission, planning and zoning commission, planning and zoning board, planning and appeals commission, plan commission, planning and sustainability commission, redevelopment board, zoning commission, land use board, the commission, metropolitan development commission, development commission</w:t>
            </w:r>
          </w:p>
        </w:tc>
        <w:tc>
          <w:tcPr>
            <w:tcW w:w="2169" w:type="dxa"/>
          </w:tcPr>
          <w:p w14:paraId="02F76063" w14:textId="77777777" w:rsidR="00644B7D" w:rsidRPr="00335032" w:rsidRDefault="00644B7D" w:rsidP="00644B7D">
            <w:pPr>
              <w:rPr>
                <w:rFonts w:ascii="Times New Roman" w:eastAsia="Calibri" w:hAnsi="Times New Roman" w:cs="Times New Roman"/>
                <w:b/>
                <w:sz w:val="20"/>
                <w:szCs w:val="20"/>
              </w:rPr>
            </w:pPr>
            <w:r w:rsidRPr="00335032">
              <w:rPr>
                <w:rFonts w:ascii="Times New Roman" w:eastAsia="Calibri" w:hAnsi="Times New Roman" w:cs="Times New Roman"/>
                <w:bCs/>
                <w:sz w:val="20"/>
                <w:szCs w:val="20"/>
              </w:rPr>
              <w:t>Amendment (2.5), amend (2.5), amended (2.5), variance (2.5), variation (2.5), special exception permit (2.5), rezoning (2.5), type iv* (2), type 4 (2), application (1), public hearing (2), approve (1), grant (1), provide (1), authorize (1), recommend (1), recommendations (1), final action (1), take action (1), fee schedule (-1), schedule of fees (-1)</w:t>
            </w:r>
          </w:p>
        </w:tc>
        <w:tc>
          <w:tcPr>
            <w:tcW w:w="2057" w:type="dxa"/>
          </w:tcPr>
          <w:p w14:paraId="67396EAF" w14:textId="77777777" w:rsidR="00644B7D" w:rsidRPr="00335032" w:rsidRDefault="00644B7D" w:rsidP="00644B7D">
            <w:pPr>
              <w:rPr>
                <w:rFonts w:ascii="Times New Roman" w:eastAsia="Calibri" w:hAnsi="Times New Roman" w:cs="Times New Roman"/>
                <w:b/>
                <w:sz w:val="20"/>
                <w:szCs w:val="20"/>
              </w:rPr>
            </w:pPr>
            <w:r w:rsidRPr="00335032">
              <w:rPr>
                <w:rFonts w:ascii="Times New Roman" w:eastAsia="Calibri" w:hAnsi="Times New Roman" w:cs="Times New Roman"/>
                <w:bCs/>
                <w:sz w:val="20"/>
                <w:szCs w:val="20"/>
              </w:rPr>
              <w:t>Standard construction</w:t>
            </w:r>
          </w:p>
        </w:tc>
      </w:tr>
      <w:tr w:rsidR="00644B7D" w:rsidRPr="00335032" w14:paraId="545DF560" w14:textId="77777777" w:rsidTr="00E7334F">
        <w:tc>
          <w:tcPr>
            <w:tcW w:w="1615" w:type="dxa"/>
          </w:tcPr>
          <w:p w14:paraId="4C50CEF2"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Zoning board approval – rezoning</w:t>
            </w:r>
          </w:p>
        </w:tc>
        <w:tc>
          <w:tcPr>
            <w:tcW w:w="2961" w:type="dxa"/>
          </w:tcPr>
          <w:p w14:paraId="531FF94C"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 xml:space="preserve">zoning board, board of zoning appeals, board of appeals, board of appeal, board of adjustment and appeals, board of adjustment, zoning hearing board, adjustment </w:t>
            </w:r>
            <w:r w:rsidRPr="00335032">
              <w:rPr>
                <w:rFonts w:ascii="Times New Roman" w:eastAsia="Calibri" w:hAnsi="Times New Roman" w:cs="Times New Roman"/>
                <w:bCs/>
                <w:sz w:val="20"/>
                <w:szCs w:val="20"/>
              </w:rPr>
              <w:lastRenderedPageBreak/>
              <w:t>board, adjustment commission, adjustment committee</w:t>
            </w:r>
          </w:p>
        </w:tc>
        <w:tc>
          <w:tcPr>
            <w:tcW w:w="2169" w:type="dxa"/>
          </w:tcPr>
          <w:p w14:paraId="0CABBB38" w14:textId="77777777" w:rsidR="00644B7D" w:rsidRPr="00335032" w:rsidRDefault="00644B7D" w:rsidP="00644B7D">
            <w:pPr>
              <w:rPr>
                <w:rFonts w:ascii="Times New Roman" w:eastAsia="Calibri" w:hAnsi="Times New Roman" w:cs="Times New Roman"/>
                <w:b/>
                <w:sz w:val="20"/>
                <w:szCs w:val="20"/>
              </w:rPr>
            </w:pPr>
            <w:r w:rsidRPr="00335032">
              <w:rPr>
                <w:rFonts w:ascii="Times New Roman" w:eastAsia="Calibri" w:hAnsi="Times New Roman" w:cs="Times New Roman"/>
                <w:bCs/>
                <w:sz w:val="20"/>
                <w:szCs w:val="20"/>
              </w:rPr>
              <w:lastRenderedPageBreak/>
              <w:t xml:space="preserve">Amendment (2.5), amend (2.5), amended (2.5), variance (2.5), variation (2.5), special exception permit (2.5), rezoning (2.5), type iv* </w:t>
            </w:r>
            <w:r w:rsidRPr="00335032">
              <w:rPr>
                <w:rFonts w:ascii="Times New Roman" w:eastAsia="Calibri" w:hAnsi="Times New Roman" w:cs="Times New Roman"/>
                <w:bCs/>
                <w:sz w:val="20"/>
                <w:szCs w:val="20"/>
              </w:rPr>
              <w:lastRenderedPageBreak/>
              <w:t>(2), type 4 (2), application (1), public hearing (2), approve (1), grant (1), provide (1), authorize (1), recommend (1), recommendations (1), final action (1), take action (1), fee schedule (-1), schedule of fees (-1)</w:t>
            </w:r>
          </w:p>
        </w:tc>
        <w:tc>
          <w:tcPr>
            <w:tcW w:w="2057" w:type="dxa"/>
          </w:tcPr>
          <w:p w14:paraId="333A0852" w14:textId="77777777" w:rsidR="00644B7D" w:rsidRPr="00335032" w:rsidRDefault="00644B7D" w:rsidP="00644B7D">
            <w:pPr>
              <w:rPr>
                <w:rFonts w:ascii="Times New Roman" w:eastAsia="Calibri" w:hAnsi="Times New Roman" w:cs="Times New Roman"/>
                <w:b/>
                <w:sz w:val="20"/>
                <w:szCs w:val="20"/>
              </w:rPr>
            </w:pPr>
            <w:r w:rsidRPr="00335032">
              <w:rPr>
                <w:rFonts w:ascii="Times New Roman" w:eastAsia="Calibri" w:hAnsi="Times New Roman" w:cs="Times New Roman"/>
                <w:bCs/>
                <w:sz w:val="20"/>
                <w:szCs w:val="20"/>
              </w:rPr>
              <w:lastRenderedPageBreak/>
              <w:t>Standard construction</w:t>
            </w:r>
          </w:p>
        </w:tc>
      </w:tr>
      <w:tr w:rsidR="00644B7D" w:rsidRPr="00335032" w14:paraId="52C155D7" w14:textId="77777777" w:rsidTr="00E7334F">
        <w:tc>
          <w:tcPr>
            <w:tcW w:w="1615" w:type="dxa"/>
          </w:tcPr>
          <w:p w14:paraId="339B3792"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County board approval – rezoning</w:t>
            </w:r>
          </w:p>
        </w:tc>
        <w:tc>
          <w:tcPr>
            <w:tcW w:w="2961" w:type="dxa"/>
          </w:tcPr>
          <w:p w14:paraId="64AFB1C1"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county board of commissioners, county board, county commissioners, county board of supervisors, county commission, county council, parish board of commissioners, parish board, parish commissioners, parish board of supervisors, parish commission, parish council, board of freeholders, board of chosen freeholders</w:t>
            </w:r>
          </w:p>
        </w:tc>
        <w:tc>
          <w:tcPr>
            <w:tcW w:w="2169" w:type="dxa"/>
          </w:tcPr>
          <w:p w14:paraId="43433186" w14:textId="77777777" w:rsidR="00644B7D" w:rsidRPr="00335032" w:rsidRDefault="00644B7D" w:rsidP="00644B7D">
            <w:pPr>
              <w:rPr>
                <w:rFonts w:ascii="Times New Roman" w:eastAsia="Calibri" w:hAnsi="Times New Roman" w:cs="Times New Roman"/>
                <w:b/>
                <w:sz w:val="20"/>
                <w:szCs w:val="20"/>
              </w:rPr>
            </w:pPr>
            <w:r w:rsidRPr="00335032">
              <w:rPr>
                <w:rFonts w:ascii="Times New Roman" w:eastAsia="Calibri" w:hAnsi="Times New Roman" w:cs="Times New Roman"/>
                <w:bCs/>
                <w:sz w:val="20"/>
                <w:szCs w:val="20"/>
              </w:rPr>
              <w:t>Amendment (2.5), amend (2.5), amended (2.5), variance (2.5), variation (2.5), special exception permit (2.5), rezoning (2.5), type iv* (2), type 4 (2), application (1), public hearing (2), approve (1), grant (1), provide (1), authorize (1), recommend (1), recommendations (1), final action (1), take action (1), fee schedule (-1), schedule of fees (-1)</w:t>
            </w:r>
          </w:p>
        </w:tc>
        <w:tc>
          <w:tcPr>
            <w:tcW w:w="2057" w:type="dxa"/>
          </w:tcPr>
          <w:p w14:paraId="03CFB78D" w14:textId="77777777" w:rsidR="00644B7D" w:rsidRPr="00335032" w:rsidRDefault="00644B7D" w:rsidP="00644B7D">
            <w:pPr>
              <w:rPr>
                <w:rFonts w:ascii="Times New Roman" w:eastAsia="Calibri" w:hAnsi="Times New Roman" w:cs="Times New Roman"/>
                <w:b/>
                <w:sz w:val="20"/>
                <w:szCs w:val="20"/>
              </w:rPr>
            </w:pPr>
            <w:r w:rsidRPr="00335032">
              <w:rPr>
                <w:rFonts w:ascii="Times New Roman" w:eastAsia="Calibri" w:hAnsi="Times New Roman" w:cs="Times New Roman"/>
                <w:bCs/>
                <w:sz w:val="20"/>
                <w:szCs w:val="20"/>
              </w:rPr>
              <w:t>Standard construction</w:t>
            </w:r>
          </w:p>
        </w:tc>
      </w:tr>
      <w:tr w:rsidR="00644B7D" w:rsidRPr="00335032" w14:paraId="4045A00C" w14:textId="77777777" w:rsidTr="00E7334F">
        <w:tc>
          <w:tcPr>
            <w:tcW w:w="1615" w:type="dxa"/>
          </w:tcPr>
          <w:p w14:paraId="5E070D18"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County zoning authority</w:t>
            </w:r>
          </w:p>
        </w:tc>
        <w:tc>
          <w:tcPr>
            <w:tcW w:w="2961" w:type="dxa"/>
          </w:tcPr>
          <w:p w14:paraId="4F8E3273"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county zoning board', county zoning commission', county planning board, parish zoning board, parish zoning commission,  parish planning board</w:t>
            </w:r>
          </w:p>
        </w:tc>
        <w:tc>
          <w:tcPr>
            <w:tcW w:w="2169" w:type="dxa"/>
          </w:tcPr>
          <w:p w14:paraId="1D3252BA" w14:textId="77777777" w:rsidR="00644B7D" w:rsidRPr="00335032" w:rsidRDefault="00644B7D" w:rsidP="00644B7D">
            <w:pPr>
              <w:rPr>
                <w:rFonts w:ascii="Times New Roman" w:eastAsia="Calibri" w:hAnsi="Times New Roman" w:cs="Times New Roman"/>
                <w:b/>
                <w:sz w:val="20"/>
                <w:szCs w:val="20"/>
              </w:rPr>
            </w:pPr>
            <w:r w:rsidRPr="00335032">
              <w:rPr>
                <w:rFonts w:ascii="Times New Roman" w:eastAsia="Calibri" w:hAnsi="Times New Roman" w:cs="Times New Roman"/>
                <w:bCs/>
                <w:sz w:val="20"/>
                <w:szCs w:val="20"/>
              </w:rPr>
              <w:t>Amendment (2.5), amend (2.5), amended (2.5), variance (2.5), variation (2.5), special exception permit (2.5), rezoning (2.5), type iv* (2), type 4 (2), application (1), public hearing (2), approve (1), grant (1), provide (1), authorize (1), recommend (1), recommendations (1), final action (1), take action (1), fee schedule (-1), schedule of fees (-1)</w:t>
            </w:r>
          </w:p>
        </w:tc>
        <w:tc>
          <w:tcPr>
            <w:tcW w:w="2057" w:type="dxa"/>
          </w:tcPr>
          <w:p w14:paraId="2E9C6118" w14:textId="77777777" w:rsidR="00644B7D" w:rsidRPr="00335032" w:rsidRDefault="00644B7D" w:rsidP="00644B7D">
            <w:pPr>
              <w:rPr>
                <w:rFonts w:ascii="Times New Roman" w:eastAsia="Calibri" w:hAnsi="Times New Roman" w:cs="Times New Roman"/>
                <w:b/>
                <w:sz w:val="20"/>
                <w:szCs w:val="20"/>
              </w:rPr>
            </w:pPr>
            <w:r w:rsidRPr="00335032">
              <w:rPr>
                <w:rFonts w:ascii="Times New Roman" w:eastAsia="Calibri" w:hAnsi="Times New Roman" w:cs="Times New Roman"/>
                <w:bCs/>
                <w:sz w:val="20"/>
                <w:szCs w:val="20"/>
              </w:rPr>
              <w:t>Standard construction</w:t>
            </w:r>
          </w:p>
        </w:tc>
      </w:tr>
      <w:tr w:rsidR="00644B7D" w:rsidRPr="00335032" w14:paraId="224E66C3" w14:textId="77777777" w:rsidTr="00E7334F">
        <w:tc>
          <w:tcPr>
            <w:tcW w:w="1615" w:type="dxa"/>
          </w:tcPr>
          <w:p w14:paraId="4A19CD64"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Town meeting approval – rezoning</w:t>
            </w:r>
          </w:p>
        </w:tc>
        <w:tc>
          <w:tcPr>
            <w:tcW w:w="2961" w:type="dxa"/>
          </w:tcPr>
          <w:p w14:paraId="5AE957C8"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Town meeting</w:t>
            </w:r>
          </w:p>
        </w:tc>
        <w:tc>
          <w:tcPr>
            <w:tcW w:w="2169" w:type="dxa"/>
          </w:tcPr>
          <w:p w14:paraId="44D9876C" w14:textId="77777777" w:rsidR="00644B7D" w:rsidRPr="00335032" w:rsidRDefault="00644B7D" w:rsidP="00644B7D">
            <w:pPr>
              <w:rPr>
                <w:rFonts w:ascii="Times New Roman" w:eastAsia="Calibri" w:hAnsi="Times New Roman" w:cs="Times New Roman"/>
                <w:b/>
                <w:sz w:val="20"/>
                <w:szCs w:val="20"/>
              </w:rPr>
            </w:pPr>
            <w:r w:rsidRPr="00335032">
              <w:rPr>
                <w:rFonts w:ascii="Times New Roman" w:eastAsia="Calibri" w:hAnsi="Times New Roman" w:cs="Times New Roman"/>
                <w:bCs/>
                <w:sz w:val="20"/>
                <w:szCs w:val="20"/>
              </w:rPr>
              <w:t xml:space="preserve">Amendment (2.5), amend (2.5), amended (2.5), variance (2.5), variation (2.5), special exception permit (2.5), rezoning (2.5), type iv* (2), type 4 (2), application (1), public hearing (2), approve (1), grant (1), provide (1), authorize (1), </w:t>
            </w:r>
            <w:r w:rsidRPr="00335032">
              <w:rPr>
                <w:rFonts w:ascii="Times New Roman" w:eastAsia="Calibri" w:hAnsi="Times New Roman" w:cs="Times New Roman"/>
                <w:bCs/>
                <w:sz w:val="20"/>
                <w:szCs w:val="20"/>
              </w:rPr>
              <w:lastRenderedPageBreak/>
              <w:t>recommend (1), recommendations (1), final action (1), take action (1), fee schedule (-1), schedule of fees (-1)</w:t>
            </w:r>
          </w:p>
        </w:tc>
        <w:tc>
          <w:tcPr>
            <w:tcW w:w="2057" w:type="dxa"/>
          </w:tcPr>
          <w:p w14:paraId="682D060F" w14:textId="77777777" w:rsidR="00644B7D" w:rsidRPr="00335032" w:rsidRDefault="00644B7D" w:rsidP="00644B7D">
            <w:pPr>
              <w:rPr>
                <w:rFonts w:ascii="Times New Roman" w:eastAsia="Calibri" w:hAnsi="Times New Roman" w:cs="Times New Roman"/>
                <w:b/>
                <w:sz w:val="20"/>
                <w:szCs w:val="20"/>
              </w:rPr>
            </w:pPr>
            <w:r w:rsidRPr="00335032">
              <w:rPr>
                <w:rFonts w:ascii="Times New Roman" w:eastAsia="Calibri" w:hAnsi="Times New Roman" w:cs="Times New Roman"/>
                <w:bCs/>
                <w:sz w:val="20"/>
                <w:szCs w:val="20"/>
              </w:rPr>
              <w:lastRenderedPageBreak/>
              <w:t>Standard construction</w:t>
            </w:r>
          </w:p>
        </w:tc>
      </w:tr>
      <w:tr w:rsidR="00644B7D" w:rsidRPr="00335032" w14:paraId="22401138" w14:textId="77777777" w:rsidTr="00E7334F">
        <w:tc>
          <w:tcPr>
            <w:tcW w:w="1615" w:type="dxa"/>
          </w:tcPr>
          <w:p w14:paraId="34C8FD3D"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Environmental review board approval – rezoning</w:t>
            </w:r>
          </w:p>
        </w:tc>
        <w:tc>
          <w:tcPr>
            <w:tcW w:w="2961" w:type="dxa"/>
          </w:tcPr>
          <w:p w14:paraId="1DA7E20E"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environmental review board, environmental review committee, environmental commission, environmental impact review board, environmental impact review committee, environmental review advisory board, environmental review advisory committee, environmental assessment board, environmental assessment committee</w:t>
            </w:r>
          </w:p>
        </w:tc>
        <w:tc>
          <w:tcPr>
            <w:tcW w:w="2169" w:type="dxa"/>
          </w:tcPr>
          <w:p w14:paraId="4C980535" w14:textId="77777777" w:rsidR="00644B7D" w:rsidRPr="00335032" w:rsidRDefault="00644B7D" w:rsidP="00644B7D">
            <w:pPr>
              <w:rPr>
                <w:rFonts w:ascii="Times New Roman" w:eastAsia="Calibri" w:hAnsi="Times New Roman" w:cs="Times New Roman"/>
                <w:b/>
                <w:sz w:val="20"/>
                <w:szCs w:val="20"/>
              </w:rPr>
            </w:pPr>
            <w:r w:rsidRPr="00335032">
              <w:rPr>
                <w:rFonts w:ascii="Times New Roman" w:eastAsia="Calibri" w:hAnsi="Times New Roman" w:cs="Times New Roman"/>
                <w:bCs/>
                <w:sz w:val="20"/>
                <w:szCs w:val="20"/>
              </w:rPr>
              <w:t>Amendment (2.5), amend (2.5), amended (2.5), variance (2.5), variation (2.5), special exception permit (2.5), rezoning (2.5), type iv* (2), type 4 (2), application (1), public hearing (2), approve (1), grant (1), provide (1), authorize (1), recommend (1), recommendations (1), final action (1), take action (1), fee schedule (-1), schedule of fees (-1)</w:t>
            </w:r>
          </w:p>
        </w:tc>
        <w:tc>
          <w:tcPr>
            <w:tcW w:w="2057" w:type="dxa"/>
          </w:tcPr>
          <w:p w14:paraId="7F0C9F16" w14:textId="77777777" w:rsidR="00644B7D" w:rsidRPr="00335032" w:rsidRDefault="00644B7D" w:rsidP="00644B7D">
            <w:pPr>
              <w:rPr>
                <w:rFonts w:ascii="Times New Roman" w:eastAsia="Calibri" w:hAnsi="Times New Roman" w:cs="Times New Roman"/>
                <w:b/>
                <w:sz w:val="20"/>
                <w:szCs w:val="20"/>
              </w:rPr>
            </w:pPr>
            <w:r w:rsidRPr="00335032">
              <w:rPr>
                <w:rFonts w:ascii="Times New Roman" w:eastAsia="Calibri" w:hAnsi="Times New Roman" w:cs="Times New Roman"/>
                <w:bCs/>
                <w:sz w:val="20"/>
                <w:szCs w:val="20"/>
              </w:rPr>
              <w:t>Standard construction</w:t>
            </w:r>
          </w:p>
        </w:tc>
      </w:tr>
      <w:tr w:rsidR="00644B7D" w:rsidRPr="00335032" w14:paraId="6CFEE7F1" w14:textId="77777777" w:rsidTr="00E7334F">
        <w:tc>
          <w:tcPr>
            <w:tcW w:w="1615" w:type="dxa"/>
          </w:tcPr>
          <w:p w14:paraId="0EE15F7F"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ADU</w:t>
            </w:r>
          </w:p>
        </w:tc>
        <w:tc>
          <w:tcPr>
            <w:tcW w:w="2961" w:type="dxa"/>
          </w:tcPr>
          <w:p w14:paraId="77194FEB"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accessory dwelling unit, accessory dwelling units, accessory apartment, accessory apartments, accessory dwelling, accessory dwellings, accessory suite, accessory suites, ancillary unit, ancillary units, basement apartment, basement apartments,</w:t>
            </w:r>
          </w:p>
          <w:p w14:paraId="211BE0D6"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carriage house, carriage homes, carriage houses, carriage homes,</w:t>
            </w:r>
          </w:p>
          <w:p w14:paraId="458D2BF6"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garden cottage, garden cottages, granny cottage, granny cottages, granny unit, granny units, secondary suite, secondary suites, granny flat, granny flats, guest house, guest houses, backyard cottage, backyard cottages, in-law unit, in-law units, in-law suite, in-law suites, in-law flat, in-law flats, secondary unit, secondary units, secondary dwelling unit, secondary dwelling units, laneway house laneway houses, secondary dwelling unit, secondary dwelling units</w:t>
            </w:r>
          </w:p>
        </w:tc>
        <w:tc>
          <w:tcPr>
            <w:tcW w:w="2169" w:type="dxa"/>
          </w:tcPr>
          <w:p w14:paraId="53DC5B60"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Permitted (5.5), permit (5.5), p (5.5), shall be (2.5), containing (1.5), detached (1), attached (1), free-standing (1)</w:t>
            </w:r>
          </w:p>
        </w:tc>
        <w:tc>
          <w:tcPr>
            <w:tcW w:w="2057" w:type="dxa"/>
          </w:tcPr>
          <w:p w14:paraId="47AA5801" w14:textId="77777777" w:rsidR="00644B7D" w:rsidRPr="00335032" w:rsidRDefault="00644B7D" w:rsidP="00644B7D">
            <w:pPr>
              <w:rPr>
                <w:rFonts w:ascii="Times New Roman" w:eastAsia="Calibri" w:hAnsi="Times New Roman" w:cs="Times New Roman"/>
                <w:b/>
                <w:sz w:val="20"/>
                <w:szCs w:val="20"/>
              </w:rPr>
            </w:pPr>
            <w:r w:rsidRPr="00335032">
              <w:rPr>
                <w:rFonts w:ascii="Times New Roman" w:eastAsia="Calibri" w:hAnsi="Times New Roman" w:cs="Times New Roman"/>
                <w:bCs/>
                <w:sz w:val="20"/>
                <w:szCs w:val="20"/>
              </w:rPr>
              <w:t>Standard construction</w:t>
            </w:r>
          </w:p>
        </w:tc>
      </w:tr>
      <w:tr w:rsidR="00644B7D" w:rsidRPr="00335032" w14:paraId="225845A1" w14:textId="77777777" w:rsidTr="00E7334F">
        <w:tc>
          <w:tcPr>
            <w:tcW w:w="1615" w:type="dxa"/>
          </w:tcPr>
          <w:p w14:paraId="0A14F0A1"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Maximum permitted height</w:t>
            </w:r>
          </w:p>
        </w:tc>
        <w:tc>
          <w:tcPr>
            <w:tcW w:w="2961" w:type="dxa"/>
          </w:tcPr>
          <w:p w14:paraId="60600F80"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maximum height, building height, height</w:t>
            </w:r>
          </w:p>
        </w:tc>
        <w:tc>
          <w:tcPr>
            <w:tcW w:w="2169" w:type="dxa"/>
          </w:tcPr>
          <w:p w14:paraId="603F987C"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For particular building heights, match on the following terms: feet, ft, stories, story</w:t>
            </w:r>
          </w:p>
          <w:p w14:paraId="02C9B7F9" w14:textId="77777777" w:rsidR="00644B7D" w:rsidRPr="00335032" w:rsidRDefault="00644B7D" w:rsidP="00644B7D">
            <w:pPr>
              <w:rPr>
                <w:rFonts w:ascii="Times New Roman" w:eastAsia="Calibri" w:hAnsi="Times New Roman" w:cs="Times New Roman"/>
                <w:bCs/>
                <w:sz w:val="20"/>
                <w:szCs w:val="20"/>
              </w:rPr>
            </w:pPr>
          </w:p>
          <w:p w14:paraId="0FA386A7"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 xml:space="preserve">Additional search terms for dimensional tables: </w:t>
            </w:r>
          </w:p>
          <w:p w14:paraId="0F717B2E" w14:textId="77777777" w:rsidR="00644B7D" w:rsidRPr="00335032" w:rsidRDefault="00644B7D" w:rsidP="00644B7D">
            <w:pPr>
              <w:rPr>
                <w:rFonts w:ascii="Times New Roman" w:eastAsia="Calibri" w:hAnsi="Times New Roman" w:cs="Times New Roman"/>
                <w:bCs/>
                <w:sz w:val="20"/>
                <w:szCs w:val="20"/>
              </w:rPr>
            </w:pPr>
          </w:p>
          <w:p w14:paraId="0F8F5B45"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lastRenderedPageBreak/>
              <w:t>Maximum height, building height, maximum bldg. height, height, max ht, principal, feet, stories</w:t>
            </w:r>
          </w:p>
          <w:p w14:paraId="09AD2B74" w14:textId="77777777" w:rsidR="00644B7D" w:rsidRPr="00335032" w:rsidRDefault="00644B7D" w:rsidP="00644B7D">
            <w:pPr>
              <w:rPr>
                <w:rFonts w:ascii="Times New Roman" w:eastAsia="Calibri" w:hAnsi="Times New Roman" w:cs="Times New Roman"/>
                <w:bCs/>
                <w:sz w:val="20"/>
                <w:szCs w:val="20"/>
              </w:rPr>
            </w:pPr>
          </w:p>
          <w:p w14:paraId="5368BC42" w14:textId="77777777" w:rsidR="00644B7D" w:rsidRPr="00335032" w:rsidRDefault="00644B7D" w:rsidP="00644B7D">
            <w:pPr>
              <w:rPr>
                <w:rFonts w:ascii="Times New Roman" w:eastAsia="Calibri" w:hAnsi="Times New Roman" w:cs="Times New Roman"/>
                <w:bCs/>
                <w:sz w:val="20"/>
                <w:szCs w:val="20"/>
              </w:rPr>
            </w:pPr>
          </w:p>
          <w:p w14:paraId="740B15E0" w14:textId="77777777" w:rsidR="00644B7D" w:rsidRPr="00335032" w:rsidRDefault="00644B7D" w:rsidP="00644B7D">
            <w:pPr>
              <w:rPr>
                <w:rFonts w:ascii="Times New Roman" w:eastAsia="Calibri" w:hAnsi="Times New Roman" w:cs="Times New Roman"/>
                <w:b/>
                <w:sz w:val="20"/>
                <w:szCs w:val="20"/>
              </w:rPr>
            </w:pPr>
          </w:p>
        </w:tc>
        <w:tc>
          <w:tcPr>
            <w:tcW w:w="2057" w:type="dxa"/>
          </w:tcPr>
          <w:p w14:paraId="685333C6"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lastRenderedPageBreak/>
              <w:t>Matches below 10 feet are not permitted. Matches above 165 feet are not permitted in the case of searching dimensional tables.</w:t>
            </w:r>
          </w:p>
          <w:p w14:paraId="5AF62771" w14:textId="77777777" w:rsidR="00644B7D" w:rsidRPr="00335032" w:rsidRDefault="00644B7D" w:rsidP="00644B7D">
            <w:pPr>
              <w:rPr>
                <w:rFonts w:ascii="Times New Roman" w:eastAsia="Calibri" w:hAnsi="Times New Roman" w:cs="Times New Roman"/>
                <w:bCs/>
                <w:sz w:val="20"/>
                <w:szCs w:val="20"/>
              </w:rPr>
            </w:pPr>
          </w:p>
          <w:p w14:paraId="30540533" w14:textId="77777777" w:rsidR="00644B7D" w:rsidRPr="00335032" w:rsidRDefault="00644B7D" w:rsidP="00644B7D">
            <w:pPr>
              <w:rPr>
                <w:rFonts w:ascii="Times New Roman" w:eastAsia="Calibri" w:hAnsi="Times New Roman" w:cs="Times New Roman"/>
                <w:b/>
                <w:sz w:val="20"/>
                <w:szCs w:val="20"/>
              </w:rPr>
            </w:pPr>
            <w:r w:rsidRPr="00335032">
              <w:rPr>
                <w:rFonts w:ascii="Times New Roman" w:eastAsia="Calibri" w:hAnsi="Times New Roman" w:cs="Times New Roman"/>
                <w:bCs/>
                <w:sz w:val="20"/>
                <w:szCs w:val="20"/>
              </w:rPr>
              <w:lastRenderedPageBreak/>
              <w:t>Matches for stories are limited to 50 (format A) and 100 (format B) for dimensional tables.</w:t>
            </w:r>
          </w:p>
        </w:tc>
      </w:tr>
      <w:tr w:rsidR="00644B7D" w:rsidRPr="00335032" w14:paraId="2FEEDF98" w14:textId="77777777" w:rsidTr="00E7334F">
        <w:tc>
          <w:tcPr>
            <w:tcW w:w="1615" w:type="dxa"/>
          </w:tcPr>
          <w:p w14:paraId="2F73EBA2"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lastRenderedPageBreak/>
              <w:t>Minimum parking requirements</w:t>
            </w:r>
          </w:p>
        </w:tc>
        <w:tc>
          <w:tcPr>
            <w:tcW w:w="2961" w:type="dxa"/>
          </w:tcPr>
          <w:p w14:paraId="0D237DE5"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parking spots, parking spaces, parking, off-street spaces require,</w:t>
            </w:r>
          </w:p>
          <w:p w14:paraId="25A17E14"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minimum parking require, minimum spaces require, vehicle, one space for</w:t>
            </w:r>
          </w:p>
        </w:tc>
        <w:tc>
          <w:tcPr>
            <w:tcW w:w="2169" w:type="dxa"/>
          </w:tcPr>
          <w:p w14:paraId="3F6E8E79"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For particular parking requirements match on the following terms:</w:t>
            </w:r>
          </w:p>
          <w:p w14:paraId="0F5C7D32" w14:textId="77777777" w:rsidR="00644B7D" w:rsidRPr="00335032" w:rsidRDefault="00644B7D" w:rsidP="00644B7D">
            <w:pPr>
              <w:rPr>
                <w:rFonts w:ascii="Times New Roman" w:eastAsia="Calibri" w:hAnsi="Times New Roman" w:cs="Times New Roman"/>
                <w:bCs/>
                <w:sz w:val="20"/>
                <w:szCs w:val="20"/>
              </w:rPr>
            </w:pPr>
          </w:p>
          <w:p w14:paraId="6A3B9458"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parking space, parking spaces, parking spot, parking spots, parking, guest space, per du, per dwelling unit, per unit, minimum parking require, for each dwelling unit, for every dwelling unit, for each apartment, minimum spaces require, for each family, spaces</w:t>
            </w:r>
          </w:p>
        </w:tc>
        <w:tc>
          <w:tcPr>
            <w:tcW w:w="2057" w:type="dxa"/>
          </w:tcPr>
          <w:p w14:paraId="0AB6E21E"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Matches above 10 parking spaces per unit are not allowed.</w:t>
            </w:r>
          </w:p>
          <w:p w14:paraId="250D4CD3" w14:textId="77777777" w:rsidR="00644B7D" w:rsidRPr="00335032" w:rsidRDefault="00644B7D" w:rsidP="00644B7D">
            <w:pPr>
              <w:rPr>
                <w:rFonts w:ascii="Times New Roman" w:eastAsia="Calibri" w:hAnsi="Times New Roman" w:cs="Times New Roman"/>
                <w:b/>
                <w:sz w:val="20"/>
                <w:szCs w:val="20"/>
              </w:rPr>
            </w:pPr>
          </w:p>
          <w:p w14:paraId="0A490FC6"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 xml:space="preserve">If no parking information is found via the regular process, we conduct additional regular expression searches. </w:t>
            </w:r>
          </w:p>
        </w:tc>
      </w:tr>
      <w:tr w:rsidR="00644B7D" w:rsidRPr="00335032" w14:paraId="3B6D2D7F" w14:textId="77777777" w:rsidTr="00E7334F">
        <w:tc>
          <w:tcPr>
            <w:tcW w:w="1615" w:type="dxa"/>
          </w:tcPr>
          <w:p w14:paraId="7A049AB0"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Permit multi-family by right</w:t>
            </w:r>
          </w:p>
        </w:tc>
        <w:tc>
          <w:tcPr>
            <w:tcW w:w="2961" w:type="dxa"/>
          </w:tcPr>
          <w:p w14:paraId="1DAF554A"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residential districts, residential district, residential single-family district, residential multi family district, residential single family district, single residential, multiple residential, density residential, zoning district schedules, three-family district, residential detached zones,</w:t>
            </w:r>
          </w:p>
          <w:p w14:paraId="6A67BB64"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 xml:space="preserve">residential multi family district residential multiple-family district, residential zone, residential multi family district, zoning districts, zoning district, zone district, multi family residential, single family residential, land use districts, residential high density, residential medium density, rural residential, residential one acre, residential two acre, housing district, residence zone, residential zone, dwelling zone, multiuse zone, mid-rise district, high-rise district, mixed use zone, overlay district, use regulation schedule, housing (four stories or less) district,  residential overlay, one-family zone, multi family zone, classes of districts, district, district that is designed to, residence districts, residential </w:t>
            </w:r>
            <w:r w:rsidRPr="00335032">
              <w:rPr>
                <w:rFonts w:ascii="Times New Roman" w:eastAsia="Calibri" w:hAnsi="Times New Roman" w:cs="Times New Roman"/>
                <w:bCs/>
                <w:sz w:val="20"/>
                <w:szCs w:val="20"/>
              </w:rPr>
              <w:lastRenderedPageBreak/>
              <w:t>classifications, district regulations, creation of districts, dwelling district:, r1 district, r2 district, r3 district, r4 district, r5 district, r6 district, r7 district, r-1 district, r-2 district, r-3 district, r-4 district, residential-general district, low density district, medium density district, high density district, rural density district, general residence district, residential use district, residence district, residential urban district, residential suburban district, residential limited business district, re residential-existing district, conservation district, r-16 district, low density residential, medium density residential, rm district, low density-residential, medium-density residential, medium-high-density residential,</w:t>
            </w:r>
          </w:p>
          <w:p w14:paraId="288CDE6B"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r-1 residential., r-2 residential., r-3 residential., residence a district, residence aa district, residence b district, residence bb district, residence c-1 district, residence c-2 district, residence cc district,</w:t>
            </w:r>
          </w:p>
          <w:p w14:paraId="3F3D88B6"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residence d district, residence dd district, residence e district, residence ee district, residence f district, residence ff district, residence k district, residence a-1, residence a-2, low-rise, medium-rise, high-rise,district, residential urban zone, residential flexible zone, urban residence, suburban residence</w:t>
            </w:r>
          </w:p>
        </w:tc>
        <w:tc>
          <w:tcPr>
            <w:tcW w:w="2169" w:type="dxa"/>
          </w:tcPr>
          <w:p w14:paraId="36B27FCA"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lastRenderedPageBreak/>
              <w:t>single family residence district, duplex residence district, sfrt, multiple residence district, res-x, r-x-x. xr-x, xr-x, ag, ae, rhd, re-x, rx-x, gr-x, sr-x, rax, rbx, ah-x, ga-x, th, rco, orc, rcd, rcm, ra, rex, rtx, rp-x, r-xmh, m-u-x, r-m-x, r-md-sz, md-x, r-hd-sz, rd-x, rp, gr, su, 1f-x, re, rd, rgx, rms, rmm, rcp, rc, ro, rnc, tld, tmd, thd, cd, rmf-x, rmf, rmh, r-x-e, rm-x, rs, r, srr, rr, rh, ru-x, rsh-x, src, srl, srh, rlx, rhx, r:x, sr, fr, rx-, sfr-x, sfr, mhr, vldr, tn-ldr, tn-mdr, mcn-ldr, mcn-mdr, mon-ldr, mon-mdr, ldr, sfa, url, ar-x, sf-x, 2f-x, mf-x, r/c, ot-mf, ot-sf, nrx, lrx, smu-slu, sm-x, ncx, mf-x, rm, rx, r-xx, os-x, otr, smf, emf, mmf, hr, mfx, mf, tf, mp, sn, rcr, ora, ira, slo, llrd, ldd, ld-r, md-r, mhd-r, hd-r, rs, lrr, lr-x, lr, ur-ld, ur-md, ur-hd, ur, ovr, vr-</w:t>
            </w:r>
            <w:r w:rsidRPr="00335032">
              <w:rPr>
                <w:rFonts w:ascii="Times New Roman" w:eastAsia="Calibri" w:hAnsi="Times New Roman" w:cs="Times New Roman"/>
                <w:bCs/>
                <w:sz w:val="20"/>
                <w:szCs w:val="20"/>
              </w:rPr>
              <w:lastRenderedPageBreak/>
              <w:t xml:space="preserve">mf, vr, hrc, hr, mmh, scmxd, mxd, ru, rf, mxr, r-.x, h-x-x, nc, tnx, t-xx, tx, mhp, rmo, rso, rsf, rlm-x, rlm, r-ld, r-mf, r-mf, sfx, rmx, murzd, mu-r-x, mh-x, mh, mdr, hdr, dmu, mu, mn, tcmu, pdm, tr, lhc, lha, rb, oh, rth, arzd, rzd, vzd, dm-x, ul-x, um-x, uh-x, mc, mr, ns, nu, mx-x, dd-x, x-x, single family dwelling district, two family dwelling district, multi family dwelling district, a apartment, osx, a-a, exx, ex, ga, residential x, office/residential, crd, crd-x, residence a-x, residence c-x, residence e, residence f, residenca aaa, residence aa, residence a, o residential use district, residence x, class ux, residential x, ceod, un-x, ddh, mdrd, x single family district, low-rise apartment district, high-rise apartment district, nrd, rdd, ub, aho-x, rt, tr-x, cr-x, ce-x, cdd, mfrd, mfr-x, cr, neighborhood, urban, village residential, residential-commercial, general residence district, residence x, x-acre single family district, x square foot single family, low-rise multi family, medium rise multi family, family district, a residence districts, b residence districts, r residential district, district x, x residence districts, x residential districts, district x, harbor village district, traditional village district, multiple dwelling district, village </w:t>
            </w:r>
            <w:r w:rsidRPr="00335032">
              <w:rPr>
                <w:rFonts w:ascii="Times New Roman" w:eastAsia="Calibri" w:hAnsi="Times New Roman" w:cs="Times New Roman"/>
                <w:bCs/>
                <w:sz w:val="20"/>
                <w:szCs w:val="20"/>
              </w:rPr>
              <w:lastRenderedPageBreak/>
              <w:t>district, rural residential district, general residential district, rural district, medium density district, affordable housing overlay zone, affordable housing overlay district, multiple dwelling district, dwelling district, garden apartment district, residential-general, rural residential, x district, low-density residential, medium-density residential, high-density residential, residential district x, residential district, residence district, two family residence district, x dwelling district, multi family residence district</w:t>
            </w:r>
          </w:p>
        </w:tc>
        <w:tc>
          <w:tcPr>
            <w:tcW w:w="2057" w:type="dxa"/>
          </w:tcPr>
          <w:p w14:paraId="78DD41C5"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lastRenderedPageBreak/>
              <w:t xml:space="preserve">The code includes a series of procedures to shorten or cut-off strings when necessary to avoid false-positive matches. </w:t>
            </w:r>
          </w:p>
          <w:p w14:paraId="5B311727" w14:textId="77777777" w:rsidR="00644B7D" w:rsidRPr="00335032" w:rsidRDefault="00644B7D" w:rsidP="00644B7D">
            <w:pPr>
              <w:rPr>
                <w:rFonts w:ascii="Times New Roman" w:eastAsia="Calibri" w:hAnsi="Times New Roman" w:cs="Times New Roman"/>
                <w:bCs/>
                <w:sz w:val="20"/>
                <w:szCs w:val="20"/>
              </w:rPr>
            </w:pPr>
          </w:p>
          <w:p w14:paraId="0552254A"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 xml:space="preserve">If no residential districts are found or no residential districts have any matching values, we conduct a series of additional regular expression searches. </w:t>
            </w:r>
          </w:p>
        </w:tc>
      </w:tr>
    </w:tbl>
    <w:p w14:paraId="66774204" w14:textId="77777777" w:rsidR="00644B7D" w:rsidRPr="00335032" w:rsidRDefault="00644B7D" w:rsidP="00644B7D">
      <w:pPr>
        <w:spacing w:after="0" w:line="480" w:lineRule="auto"/>
        <w:rPr>
          <w:rFonts w:ascii="Times New Roman" w:eastAsia="Calibri" w:hAnsi="Times New Roman" w:cs="Times New Roman"/>
          <w:b/>
          <w:sz w:val="20"/>
          <w:szCs w:val="20"/>
        </w:rPr>
      </w:pPr>
    </w:p>
    <w:p w14:paraId="082C8E57" w14:textId="77777777" w:rsidR="00644B7D" w:rsidRPr="00335032" w:rsidRDefault="00644B7D" w:rsidP="00644B7D">
      <w:pPr>
        <w:spacing w:after="0" w:line="480" w:lineRule="auto"/>
        <w:rPr>
          <w:rFonts w:ascii="Times New Roman" w:eastAsia="Calibri" w:hAnsi="Times New Roman" w:cs="Times New Roman"/>
          <w:b/>
          <w:sz w:val="24"/>
          <w:szCs w:val="24"/>
        </w:rPr>
      </w:pPr>
    </w:p>
    <w:p w14:paraId="305D4EE3" w14:textId="77777777" w:rsidR="00644B7D" w:rsidRPr="00335032" w:rsidRDefault="00644B7D" w:rsidP="00644B7D">
      <w:pPr>
        <w:spacing w:after="0" w:line="480" w:lineRule="auto"/>
        <w:rPr>
          <w:rFonts w:ascii="Times New Roman" w:eastAsia="Calibri" w:hAnsi="Times New Roman" w:cs="Times New Roman"/>
          <w:b/>
          <w:sz w:val="24"/>
          <w:szCs w:val="24"/>
        </w:rPr>
      </w:pPr>
    </w:p>
    <w:p w14:paraId="06A8258C" w14:textId="77777777" w:rsidR="00644B7D" w:rsidRPr="00335032" w:rsidRDefault="00644B7D" w:rsidP="00644B7D">
      <w:pPr>
        <w:spacing w:after="0" w:line="480" w:lineRule="auto"/>
        <w:rPr>
          <w:rFonts w:ascii="Times New Roman" w:eastAsia="Calibri" w:hAnsi="Times New Roman" w:cs="Times New Roman"/>
          <w:b/>
          <w:sz w:val="24"/>
          <w:szCs w:val="24"/>
        </w:rPr>
      </w:pPr>
    </w:p>
    <w:p w14:paraId="7BB51F7B" w14:textId="77777777" w:rsidR="00644B7D" w:rsidRPr="00335032" w:rsidRDefault="00644B7D" w:rsidP="00644B7D">
      <w:pPr>
        <w:spacing w:after="0" w:line="480" w:lineRule="auto"/>
        <w:rPr>
          <w:rFonts w:ascii="Times New Roman" w:eastAsia="Calibri" w:hAnsi="Times New Roman" w:cs="Times New Roman"/>
          <w:b/>
          <w:sz w:val="24"/>
          <w:szCs w:val="24"/>
        </w:rPr>
      </w:pPr>
    </w:p>
    <w:p w14:paraId="6E85B7A7" w14:textId="77777777" w:rsidR="00644B7D" w:rsidRPr="00335032" w:rsidRDefault="00644B7D" w:rsidP="00644B7D">
      <w:pPr>
        <w:spacing w:after="0" w:line="480" w:lineRule="auto"/>
        <w:rPr>
          <w:rFonts w:ascii="Times New Roman" w:eastAsia="Calibri" w:hAnsi="Times New Roman" w:cs="Times New Roman"/>
          <w:b/>
          <w:sz w:val="24"/>
          <w:szCs w:val="24"/>
        </w:rPr>
      </w:pPr>
    </w:p>
    <w:p w14:paraId="1AE3792E" w14:textId="77777777" w:rsidR="00644B7D" w:rsidRPr="00335032" w:rsidRDefault="00644B7D" w:rsidP="00644B7D">
      <w:pPr>
        <w:spacing w:after="0" w:line="480" w:lineRule="auto"/>
        <w:rPr>
          <w:rFonts w:ascii="Times New Roman" w:eastAsia="Calibri" w:hAnsi="Times New Roman" w:cs="Times New Roman"/>
          <w:b/>
          <w:sz w:val="24"/>
          <w:szCs w:val="24"/>
        </w:rPr>
      </w:pPr>
    </w:p>
    <w:p w14:paraId="23ACA8C3" w14:textId="77777777" w:rsidR="00644B7D" w:rsidRPr="00335032" w:rsidRDefault="00644B7D" w:rsidP="00644B7D">
      <w:pPr>
        <w:spacing w:after="0" w:line="480" w:lineRule="auto"/>
        <w:rPr>
          <w:rFonts w:ascii="Times New Roman" w:eastAsia="Calibri" w:hAnsi="Times New Roman" w:cs="Times New Roman"/>
          <w:b/>
          <w:sz w:val="24"/>
          <w:szCs w:val="24"/>
        </w:rPr>
      </w:pPr>
    </w:p>
    <w:p w14:paraId="31D30C85" w14:textId="77777777" w:rsidR="00644B7D" w:rsidRPr="00335032" w:rsidRDefault="00644B7D" w:rsidP="00644B7D">
      <w:pPr>
        <w:spacing w:after="0" w:line="480" w:lineRule="auto"/>
        <w:rPr>
          <w:rFonts w:ascii="Times New Roman" w:eastAsia="Calibri" w:hAnsi="Times New Roman" w:cs="Times New Roman"/>
          <w:b/>
          <w:sz w:val="24"/>
          <w:szCs w:val="24"/>
        </w:rPr>
      </w:pPr>
    </w:p>
    <w:p w14:paraId="08940F54" w14:textId="5686BF6E" w:rsidR="00644B7D" w:rsidRPr="00335032" w:rsidRDefault="00644B7D" w:rsidP="00644B7D">
      <w:pPr>
        <w:spacing w:after="0" w:line="480" w:lineRule="auto"/>
        <w:rPr>
          <w:rFonts w:ascii="Times New Roman" w:eastAsia="Calibri" w:hAnsi="Times New Roman" w:cs="Times New Roman"/>
          <w:b/>
          <w:sz w:val="24"/>
          <w:szCs w:val="24"/>
        </w:rPr>
      </w:pPr>
    </w:p>
    <w:p w14:paraId="0A6AB761" w14:textId="3B09C49A" w:rsidR="00043BB3" w:rsidRPr="00335032" w:rsidRDefault="00043BB3" w:rsidP="00644B7D">
      <w:pPr>
        <w:spacing w:after="0" w:line="480" w:lineRule="auto"/>
        <w:rPr>
          <w:rFonts w:ascii="Times New Roman" w:eastAsia="Calibri" w:hAnsi="Times New Roman" w:cs="Times New Roman"/>
          <w:b/>
          <w:sz w:val="24"/>
          <w:szCs w:val="24"/>
        </w:rPr>
      </w:pPr>
    </w:p>
    <w:p w14:paraId="00C822EA" w14:textId="77777777" w:rsidR="00043BB3" w:rsidRPr="00335032" w:rsidRDefault="00043BB3" w:rsidP="00644B7D">
      <w:pPr>
        <w:spacing w:after="0" w:line="480" w:lineRule="auto"/>
        <w:rPr>
          <w:rFonts w:ascii="Times New Roman" w:eastAsia="Calibri" w:hAnsi="Times New Roman" w:cs="Times New Roman"/>
          <w:b/>
          <w:sz w:val="24"/>
          <w:szCs w:val="24"/>
        </w:rPr>
      </w:pPr>
    </w:p>
    <w:p w14:paraId="39A19D4C" w14:textId="77777777" w:rsidR="00644B7D" w:rsidRPr="00335032" w:rsidRDefault="00644B7D" w:rsidP="00644B7D">
      <w:pPr>
        <w:spacing w:after="0" w:line="480" w:lineRule="auto"/>
        <w:rPr>
          <w:rFonts w:ascii="Times New Roman" w:eastAsia="Calibri" w:hAnsi="Times New Roman" w:cs="Times New Roman"/>
          <w:b/>
          <w:sz w:val="24"/>
          <w:szCs w:val="24"/>
        </w:rPr>
      </w:pPr>
    </w:p>
    <w:p w14:paraId="62280AEC" w14:textId="07509646" w:rsidR="00644B7D" w:rsidRPr="00335032" w:rsidRDefault="00644B7D" w:rsidP="00644B7D">
      <w:pPr>
        <w:spacing w:after="0" w:line="480" w:lineRule="auto"/>
        <w:rPr>
          <w:rFonts w:ascii="Times New Roman" w:eastAsia="Calibri" w:hAnsi="Times New Roman" w:cs="Times New Roman"/>
          <w:sz w:val="24"/>
          <w:szCs w:val="24"/>
        </w:rPr>
      </w:pPr>
      <w:r w:rsidRPr="00335032">
        <w:rPr>
          <w:rFonts w:ascii="Times New Roman" w:eastAsia="Calibri" w:hAnsi="Times New Roman" w:cs="Times New Roman"/>
          <w:b/>
          <w:sz w:val="24"/>
          <w:szCs w:val="24"/>
        </w:rPr>
        <w:lastRenderedPageBreak/>
        <w:t>Table S3.</w:t>
      </w:r>
      <w:r w:rsidRPr="00335032">
        <w:rPr>
          <w:rFonts w:ascii="Times New Roman" w:eastAsia="Calibri" w:hAnsi="Times New Roman" w:cs="Times New Roman"/>
          <w:sz w:val="24"/>
          <w:szCs w:val="24"/>
        </w:rPr>
        <w:t xml:space="preserve"> ZRI loadings on subindices and correlations</w:t>
      </w:r>
    </w:p>
    <w:tbl>
      <w:tblPr>
        <w:tblStyle w:val="TableGrid1"/>
        <w:tblW w:w="0" w:type="auto"/>
        <w:jc w:val="center"/>
        <w:tblLook w:val="04A0" w:firstRow="1" w:lastRow="0" w:firstColumn="1" w:lastColumn="0" w:noHBand="0" w:noVBand="1"/>
      </w:tblPr>
      <w:tblGrid>
        <w:gridCol w:w="1705"/>
        <w:gridCol w:w="1800"/>
        <w:gridCol w:w="1890"/>
        <w:gridCol w:w="1710"/>
        <w:gridCol w:w="1697"/>
      </w:tblGrid>
      <w:tr w:rsidR="00644B7D" w:rsidRPr="00335032" w14:paraId="53FF6485" w14:textId="77777777" w:rsidTr="00E7334F">
        <w:trPr>
          <w:jc w:val="center"/>
        </w:trPr>
        <w:tc>
          <w:tcPr>
            <w:tcW w:w="1705" w:type="dxa"/>
            <w:vMerge w:val="restart"/>
          </w:tcPr>
          <w:p w14:paraId="3537E5CA"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Subindex</w:t>
            </w:r>
          </w:p>
        </w:tc>
        <w:tc>
          <w:tcPr>
            <w:tcW w:w="3690" w:type="dxa"/>
            <w:gridSpan w:val="2"/>
          </w:tcPr>
          <w:p w14:paraId="3C7738FF" w14:textId="77777777" w:rsidR="00644B7D" w:rsidRPr="00335032" w:rsidRDefault="00644B7D" w:rsidP="00644B7D">
            <w:pPr>
              <w:jc w:val="cente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Reduced Zoning Restrictiveness Index</w:t>
            </w:r>
          </w:p>
        </w:tc>
        <w:tc>
          <w:tcPr>
            <w:tcW w:w="3407" w:type="dxa"/>
            <w:gridSpan w:val="2"/>
          </w:tcPr>
          <w:p w14:paraId="44D25478" w14:textId="77777777" w:rsidR="00644B7D" w:rsidRPr="00335032" w:rsidRDefault="00644B7D" w:rsidP="00644B7D">
            <w:pPr>
              <w:jc w:val="cente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Full Zoning Restrictiveness Index</w:t>
            </w:r>
          </w:p>
        </w:tc>
      </w:tr>
      <w:tr w:rsidR="00644B7D" w:rsidRPr="00335032" w14:paraId="6B170AF1" w14:textId="77777777" w:rsidTr="00E7334F">
        <w:trPr>
          <w:jc w:val="center"/>
        </w:trPr>
        <w:tc>
          <w:tcPr>
            <w:tcW w:w="1705" w:type="dxa"/>
            <w:vMerge/>
          </w:tcPr>
          <w:p w14:paraId="07C035DC" w14:textId="77777777" w:rsidR="00644B7D" w:rsidRPr="00335032" w:rsidRDefault="00644B7D" w:rsidP="00644B7D">
            <w:pPr>
              <w:rPr>
                <w:rFonts w:ascii="Times New Roman" w:eastAsia="Calibri" w:hAnsi="Times New Roman" w:cs="Times New Roman"/>
                <w:bCs/>
                <w:sz w:val="20"/>
                <w:szCs w:val="20"/>
              </w:rPr>
            </w:pPr>
          </w:p>
        </w:tc>
        <w:tc>
          <w:tcPr>
            <w:tcW w:w="1800" w:type="dxa"/>
          </w:tcPr>
          <w:p w14:paraId="73DEEFD7" w14:textId="77777777" w:rsidR="00644B7D" w:rsidRPr="00335032" w:rsidRDefault="00644B7D" w:rsidP="00644B7D">
            <w:pPr>
              <w:jc w:val="cente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Loading</w:t>
            </w:r>
          </w:p>
        </w:tc>
        <w:tc>
          <w:tcPr>
            <w:tcW w:w="1890" w:type="dxa"/>
          </w:tcPr>
          <w:p w14:paraId="4AA410C7" w14:textId="77777777" w:rsidR="00644B7D" w:rsidRPr="00335032" w:rsidRDefault="00644B7D" w:rsidP="00644B7D">
            <w:pPr>
              <w:jc w:val="cente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Correlation with Zoning Restrictiveness Index</w:t>
            </w:r>
          </w:p>
        </w:tc>
        <w:tc>
          <w:tcPr>
            <w:tcW w:w="1710" w:type="dxa"/>
          </w:tcPr>
          <w:p w14:paraId="13247DEF" w14:textId="77777777" w:rsidR="00644B7D" w:rsidRPr="00335032" w:rsidRDefault="00644B7D" w:rsidP="00644B7D">
            <w:pPr>
              <w:jc w:val="cente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Loading</w:t>
            </w:r>
          </w:p>
        </w:tc>
        <w:tc>
          <w:tcPr>
            <w:tcW w:w="1697" w:type="dxa"/>
          </w:tcPr>
          <w:p w14:paraId="79FFF2EB" w14:textId="77777777" w:rsidR="00644B7D" w:rsidRPr="00335032" w:rsidRDefault="00644B7D" w:rsidP="00644B7D">
            <w:pPr>
              <w:jc w:val="cente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Correlation with Zoning Restrictiveness Index</w:t>
            </w:r>
          </w:p>
        </w:tc>
      </w:tr>
      <w:tr w:rsidR="00644B7D" w:rsidRPr="00335032" w14:paraId="21947B6F" w14:textId="77777777" w:rsidTr="00E7334F">
        <w:trPr>
          <w:jc w:val="center"/>
        </w:trPr>
        <w:tc>
          <w:tcPr>
            <w:tcW w:w="1705" w:type="dxa"/>
          </w:tcPr>
          <w:p w14:paraId="6E0BBD34"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Explicit Growth Controls Subindex (EGCI)</w:t>
            </w:r>
          </w:p>
        </w:tc>
        <w:tc>
          <w:tcPr>
            <w:tcW w:w="1800" w:type="dxa"/>
          </w:tcPr>
          <w:p w14:paraId="53666542"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0.23</w:t>
            </w:r>
          </w:p>
        </w:tc>
        <w:tc>
          <w:tcPr>
            <w:tcW w:w="1890" w:type="dxa"/>
          </w:tcPr>
          <w:p w14:paraId="1A476813"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0.30</w:t>
            </w:r>
          </w:p>
        </w:tc>
        <w:tc>
          <w:tcPr>
            <w:tcW w:w="1710" w:type="dxa"/>
          </w:tcPr>
          <w:p w14:paraId="4070653D"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0.22</w:t>
            </w:r>
          </w:p>
        </w:tc>
        <w:tc>
          <w:tcPr>
            <w:tcW w:w="1697" w:type="dxa"/>
          </w:tcPr>
          <w:p w14:paraId="32E8A1D0"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0.34</w:t>
            </w:r>
          </w:p>
        </w:tc>
      </w:tr>
      <w:tr w:rsidR="00644B7D" w:rsidRPr="00335032" w14:paraId="3A40A5F1" w14:textId="77777777" w:rsidTr="00E7334F">
        <w:trPr>
          <w:jc w:val="center"/>
        </w:trPr>
        <w:tc>
          <w:tcPr>
            <w:tcW w:w="1705" w:type="dxa"/>
          </w:tcPr>
          <w:p w14:paraId="5850271E"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Open space requirements Subindex (OSRI)</w:t>
            </w:r>
          </w:p>
        </w:tc>
        <w:tc>
          <w:tcPr>
            <w:tcW w:w="1800" w:type="dxa"/>
          </w:tcPr>
          <w:p w14:paraId="15F982EB"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0.52</w:t>
            </w:r>
          </w:p>
        </w:tc>
        <w:tc>
          <w:tcPr>
            <w:tcW w:w="1890" w:type="dxa"/>
          </w:tcPr>
          <w:p w14:paraId="20201CC2"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0.52</w:t>
            </w:r>
          </w:p>
        </w:tc>
        <w:tc>
          <w:tcPr>
            <w:tcW w:w="1710" w:type="dxa"/>
          </w:tcPr>
          <w:p w14:paraId="0AFBF87A"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0.42</w:t>
            </w:r>
          </w:p>
        </w:tc>
        <w:tc>
          <w:tcPr>
            <w:tcW w:w="1697" w:type="dxa"/>
          </w:tcPr>
          <w:p w14:paraId="7F78040F"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0.50</w:t>
            </w:r>
          </w:p>
        </w:tc>
      </w:tr>
      <w:tr w:rsidR="00644B7D" w:rsidRPr="00335032" w14:paraId="5C09E75D" w14:textId="77777777" w:rsidTr="00E7334F">
        <w:trPr>
          <w:jc w:val="center"/>
        </w:trPr>
        <w:tc>
          <w:tcPr>
            <w:tcW w:w="1705" w:type="dxa"/>
          </w:tcPr>
          <w:p w14:paraId="5D2AD701"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Minimum Lot Size Subindex (MLSI)</w:t>
            </w:r>
          </w:p>
        </w:tc>
        <w:tc>
          <w:tcPr>
            <w:tcW w:w="1800" w:type="dxa"/>
          </w:tcPr>
          <w:p w14:paraId="4F873401"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0.39</w:t>
            </w:r>
          </w:p>
        </w:tc>
        <w:tc>
          <w:tcPr>
            <w:tcW w:w="1890" w:type="dxa"/>
          </w:tcPr>
          <w:p w14:paraId="10E2E0C2"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0.65</w:t>
            </w:r>
          </w:p>
        </w:tc>
        <w:tc>
          <w:tcPr>
            <w:tcW w:w="1710" w:type="dxa"/>
          </w:tcPr>
          <w:p w14:paraId="6AD53682"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0.31</w:t>
            </w:r>
          </w:p>
        </w:tc>
        <w:tc>
          <w:tcPr>
            <w:tcW w:w="1697" w:type="dxa"/>
          </w:tcPr>
          <w:p w14:paraId="109916BC"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0.61</w:t>
            </w:r>
          </w:p>
        </w:tc>
      </w:tr>
      <w:tr w:rsidR="00644B7D" w:rsidRPr="00335032" w14:paraId="75A9A0C8" w14:textId="77777777" w:rsidTr="00E7334F">
        <w:trPr>
          <w:jc w:val="center"/>
        </w:trPr>
        <w:tc>
          <w:tcPr>
            <w:tcW w:w="1705" w:type="dxa"/>
          </w:tcPr>
          <w:p w14:paraId="02FDB60D"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No Rezoning Subindex (NZI)</w:t>
            </w:r>
          </w:p>
        </w:tc>
        <w:tc>
          <w:tcPr>
            <w:tcW w:w="1800" w:type="dxa"/>
          </w:tcPr>
          <w:p w14:paraId="5A3DCD57"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0.40</w:t>
            </w:r>
          </w:p>
        </w:tc>
        <w:tc>
          <w:tcPr>
            <w:tcW w:w="1890" w:type="dxa"/>
          </w:tcPr>
          <w:p w14:paraId="0FFB5A6D"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0.47</w:t>
            </w:r>
          </w:p>
        </w:tc>
        <w:tc>
          <w:tcPr>
            <w:tcW w:w="1710" w:type="dxa"/>
          </w:tcPr>
          <w:p w14:paraId="38C8CD95"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0.28</w:t>
            </w:r>
          </w:p>
        </w:tc>
        <w:tc>
          <w:tcPr>
            <w:tcW w:w="1697" w:type="dxa"/>
          </w:tcPr>
          <w:p w14:paraId="0A8399A2"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0.38</w:t>
            </w:r>
          </w:p>
        </w:tc>
      </w:tr>
      <w:tr w:rsidR="00644B7D" w:rsidRPr="00335032" w14:paraId="60FE02CE" w14:textId="77777777" w:rsidTr="00E7334F">
        <w:trPr>
          <w:jc w:val="center"/>
        </w:trPr>
        <w:tc>
          <w:tcPr>
            <w:tcW w:w="1705" w:type="dxa"/>
          </w:tcPr>
          <w:p w14:paraId="078A1D0F"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Rezoning Subindex (RZI)</w:t>
            </w:r>
          </w:p>
        </w:tc>
        <w:tc>
          <w:tcPr>
            <w:tcW w:w="1800" w:type="dxa"/>
          </w:tcPr>
          <w:p w14:paraId="58897A6D"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0.16</w:t>
            </w:r>
          </w:p>
        </w:tc>
        <w:tc>
          <w:tcPr>
            <w:tcW w:w="1890" w:type="dxa"/>
          </w:tcPr>
          <w:p w14:paraId="2D2A875C"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0.19</w:t>
            </w:r>
          </w:p>
        </w:tc>
        <w:tc>
          <w:tcPr>
            <w:tcW w:w="1710" w:type="dxa"/>
          </w:tcPr>
          <w:p w14:paraId="53978D24"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0.00</w:t>
            </w:r>
          </w:p>
        </w:tc>
        <w:tc>
          <w:tcPr>
            <w:tcW w:w="1697" w:type="dxa"/>
          </w:tcPr>
          <w:p w14:paraId="780E8B2C"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0.03</w:t>
            </w:r>
          </w:p>
        </w:tc>
      </w:tr>
      <w:tr w:rsidR="00644B7D" w:rsidRPr="00335032" w14:paraId="65C464D4" w14:textId="77777777" w:rsidTr="00E7334F">
        <w:trPr>
          <w:jc w:val="center"/>
        </w:trPr>
        <w:tc>
          <w:tcPr>
            <w:tcW w:w="1705" w:type="dxa"/>
          </w:tcPr>
          <w:p w14:paraId="0BBE815D"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Maximum Permitted Density Subindex (MPDI)</w:t>
            </w:r>
          </w:p>
        </w:tc>
        <w:tc>
          <w:tcPr>
            <w:tcW w:w="1800" w:type="dxa"/>
          </w:tcPr>
          <w:p w14:paraId="26758F2C"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-0.35</w:t>
            </w:r>
          </w:p>
        </w:tc>
        <w:tc>
          <w:tcPr>
            <w:tcW w:w="1890" w:type="dxa"/>
          </w:tcPr>
          <w:p w14:paraId="07026248"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-0.52</w:t>
            </w:r>
          </w:p>
        </w:tc>
        <w:tc>
          <w:tcPr>
            <w:tcW w:w="1710" w:type="dxa"/>
          </w:tcPr>
          <w:p w14:paraId="018108BA"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-0.26</w:t>
            </w:r>
          </w:p>
        </w:tc>
        <w:tc>
          <w:tcPr>
            <w:tcW w:w="1697" w:type="dxa"/>
          </w:tcPr>
          <w:p w14:paraId="4E386D42"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-0.44</w:t>
            </w:r>
          </w:p>
        </w:tc>
      </w:tr>
      <w:tr w:rsidR="00644B7D" w:rsidRPr="00335032" w14:paraId="7664AC39" w14:textId="77777777" w:rsidTr="00E7334F">
        <w:trPr>
          <w:jc w:val="center"/>
        </w:trPr>
        <w:tc>
          <w:tcPr>
            <w:tcW w:w="1705" w:type="dxa"/>
          </w:tcPr>
          <w:p w14:paraId="3A5CF4E1"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Inclusionary Zoning Subindex (IZI)</w:t>
            </w:r>
          </w:p>
        </w:tc>
        <w:tc>
          <w:tcPr>
            <w:tcW w:w="1800" w:type="dxa"/>
          </w:tcPr>
          <w:p w14:paraId="1B2B29BE"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0.48</w:t>
            </w:r>
          </w:p>
        </w:tc>
        <w:tc>
          <w:tcPr>
            <w:tcW w:w="1890" w:type="dxa"/>
          </w:tcPr>
          <w:p w14:paraId="61ED14DF"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0.47</w:t>
            </w:r>
          </w:p>
        </w:tc>
        <w:tc>
          <w:tcPr>
            <w:tcW w:w="1710" w:type="dxa"/>
          </w:tcPr>
          <w:p w14:paraId="5F46875A"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0.50</w:t>
            </w:r>
          </w:p>
        </w:tc>
        <w:tc>
          <w:tcPr>
            <w:tcW w:w="1697" w:type="dxa"/>
          </w:tcPr>
          <w:p w14:paraId="2FC36774" w14:textId="77777777" w:rsidR="00644B7D" w:rsidRPr="00335032" w:rsidRDefault="00644B7D" w:rsidP="00644B7D">
            <w:pPr>
              <w:tabs>
                <w:tab w:val="center" w:pos="854"/>
                <w:tab w:val="right" w:pos="1709"/>
              </w:tabs>
              <w:rPr>
                <w:rFonts w:ascii="Times New Roman" w:eastAsia="Calibri" w:hAnsi="Times New Roman" w:cs="Times New Roman"/>
                <w:sz w:val="20"/>
                <w:szCs w:val="20"/>
              </w:rPr>
            </w:pPr>
            <w:r w:rsidRPr="00335032">
              <w:rPr>
                <w:rFonts w:ascii="Times New Roman" w:eastAsia="Calibri" w:hAnsi="Times New Roman" w:cs="Times New Roman"/>
                <w:sz w:val="20"/>
                <w:szCs w:val="20"/>
              </w:rPr>
              <w:tab/>
              <w:t>0.58</w:t>
            </w:r>
            <w:r w:rsidRPr="00335032">
              <w:rPr>
                <w:rFonts w:ascii="Times New Roman" w:eastAsia="Calibri" w:hAnsi="Times New Roman" w:cs="Times New Roman"/>
                <w:sz w:val="20"/>
                <w:szCs w:val="20"/>
              </w:rPr>
              <w:tab/>
            </w:r>
          </w:p>
        </w:tc>
      </w:tr>
      <w:tr w:rsidR="00644B7D" w:rsidRPr="00335032" w14:paraId="6F66D191" w14:textId="77777777" w:rsidTr="00E7334F">
        <w:trPr>
          <w:jc w:val="center"/>
        </w:trPr>
        <w:tc>
          <w:tcPr>
            <w:tcW w:w="1705" w:type="dxa"/>
          </w:tcPr>
          <w:p w14:paraId="0F2FF3CE"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Accessory Dwelling Unit Subindex (ADUI)</w:t>
            </w:r>
          </w:p>
        </w:tc>
        <w:tc>
          <w:tcPr>
            <w:tcW w:w="1800" w:type="dxa"/>
          </w:tcPr>
          <w:p w14:paraId="3DA8EB4C"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w:t>
            </w:r>
          </w:p>
        </w:tc>
        <w:tc>
          <w:tcPr>
            <w:tcW w:w="1890" w:type="dxa"/>
          </w:tcPr>
          <w:p w14:paraId="145784B3"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w:t>
            </w:r>
          </w:p>
        </w:tc>
        <w:tc>
          <w:tcPr>
            <w:tcW w:w="1710" w:type="dxa"/>
          </w:tcPr>
          <w:p w14:paraId="7C8A8271"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0.50</w:t>
            </w:r>
          </w:p>
        </w:tc>
        <w:tc>
          <w:tcPr>
            <w:tcW w:w="1697" w:type="dxa"/>
          </w:tcPr>
          <w:p w14:paraId="68BB2AD3"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0.59</w:t>
            </w:r>
          </w:p>
        </w:tc>
      </w:tr>
      <w:tr w:rsidR="00644B7D" w:rsidRPr="00335032" w14:paraId="4E9D50A4" w14:textId="77777777" w:rsidTr="00E7334F">
        <w:trPr>
          <w:jc w:val="center"/>
        </w:trPr>
        <w:tc>
          <w:tcPr>
            <w:tcW w:w="1705" w:type="dxa"/>
          </w:tcPr>
          <w:p w14:paraId="56829D9D"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Maximum Height Subindex (MHI)</w:t>
            </w:r>
          </w:p>
        </w:tc>
        <w:tc>
          <w:tcPr>
            <w:tcW w:w="1800" w:type="dxa"/>
          </w:tcPr>
          <w:p w14:paraId="6BE56646"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w:t>
            </w:r>
          </w:p>
        </w:tc>
        <w:tc>
          <w:tcPr>
            <w:tcW w:w="1890" w:type="dxa"/>
          </w:tcPr>
          <w:p w14:paraId="5A918E41"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w:t>
            </w:r>
          </w:p>
        </w:tc>
        <w:tc>
          <w:tcPr>
            <w:tcW w:w="1710" w:type="dxa"/>
          </w:tcPr>
          <w:p w14:paraId="1D0B3326"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-0.01</w:t>
            </w:r>
          </w:p>
        </w:tc>
        <w:tc>
          <w:tcPr>
            <w:tcW w:w="1697" w:type="dxa"/>
          </w:tcPr>
          <w:p w14:paraId="51B602FC"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0.0</w:t>
            </w:r>
          </w:p>
        </w:tc>
      </w:tr>
      <w:tr w:rsidR="00644B7D" w:rsidRPr="00335032" w14:paraId="35547303" w14:textId="77777777" w:rsidTr="00E7334F">
        <w:trPr>
          <w:jc w:val="center"/>
        </w:trPr>
        <w:tc>
          <w:tcPr>
            <w:tcW w:w="1705" w:type="dxa"/>
          </w:tcPr>
          <w:p w14:paraId="042B8E48"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Minimum Required Parking Subindex (MRPI)</w:t>
            </w:r>
          </w:p>
        </w:tc>
        <w:tc>
          <w:tcPr>
            <w:tcW w:w="1800" w:type="dxa"/>
          </w:tcPr>
          <w:p w14:paraId="15FE0673"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w:t>
            </w:r>
          </w:p>
        </w:tc>
        <w:tc>
          <w:tcPr>
            <w:tcW w:w="1890" w:type="dxa"/>
          </w:tcPr>
          <w:p w14:paraId="4D4A1649"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w:t>
            </w:r>
          </w:p>
        </w:tc>
        <w:tc>
          <w:tcPr>
            <w:tcW w:w="1710" w:type="dxa"/>
          </w:tcPr>
          <w:p w14:paraId="2E45C450"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-0.07</w:t>
            </w:r>
          </w:p>
        </w:tc>
        <w:tc>
          <w:tcPr>
            <w:tcW w:w="1697" w:type="dxa"/>
          </w:tcPr>
          <w:p w14:paraId="45890A14"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-0.11</w:t>
            </w:r>
          </w:p>
        </w:tc>
      </w:tr>
      <w:tr w:rsidR="00644B7D" w:rsidRPr="00335032" w14:paraId="115EED34" w14:textId="77777777" w:rsidTr="00E7334F">
        <w:trPr>
          <w:jc w:val="center"/>
        </w:trPr>
        <w:tc>
          <w:tcPr>
            <w:tcW w:w="1705" w:type="dxa"/>
          </w:tcPr>
          <w:p w14:paraId="03CD1A74"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Permitted Multifamily Housing Subindex (MFPI)</w:t>
            </w:r>
          </w:p>
        </w:tc>
        <w:tc>
          <w:tcPr>
            <w:tcW w:w="1800" w:type="dxa"/>
          </w:tcPr>
          <w:p w14:paraId="6E7C77E1"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w:t>
            </w:r>
          </w:p>
        </w:tc>
        <w:tc>
          <w:tcPr>
            <w:tcW w:w="1890" w:type="dxa"/>
          </w:tcPr>
          <w:p w14:paraId="380FE53B"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w:t>
            </w:r>
          </w:p>
        </w:tc>
        <w:tc>
          <w:tcPr>
            <w:tcW w:w="1710" w:type="dxa"/>
          </w:tcPr>
          <w:p w14:paraId="54D9D0E3"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0.16</w:t>
            </w:r>
          </w:p>
        </w:tc>
        <w:tc>
          <w:tcPr>
            <w:tcW w:w="1697" w:type="dxa"/>
          </w:tcPr>
          <w:p w14:paraId="432F871B"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0.11</w:t>
            </w:r>
          </w:p>
        </w:tc>
      </w:tr>
    </w:tbl>
    <w:p w14:paraId="01BEA7EE" w14:textId="77777777" w:rsidR="00644B7D" w:rsidRPr="00335032" w:rsidRDefault="00644B7D" w:rsidP="00644B7D">
      <w:pPr>
        <w:spacing w:after="0" w:line="480" w:lineRule="auto"/>
        <w:ind w:firstLine="720"/>
        <w:rPr>
          <w:rFonts w:ascii="Times New Roman" w:eastAsia="Calibri" w:hAnsi="Times New Roman" w:cs="Times New Roman"/>
          <w:sz w:val="24"/>
          <w:szCs w:val="24"/>
        </w:rPr>
      </w:pPr>
    </w:p>
    <w:p w14:paraId="2DC96182" w14:textId="77777777" w:rsidR="00644B7D" w:rsidRPr="00335032" w:rsidRDefault="00644B7D" w:rsidP="00644B7D">
      <w:pPr>
        <w:rPr>
          <w:rFonts w:ascii="Times New Roman" w:hAnsi="Times New Roman" w:cs="Times New Roman"/>
          <w:sz w:val="24"/>
          <w:szCs w:val="24"/>
        </w:rPr>
      </w:pPr>
      <w:r w:rsidRPr="00335032">
        <w:rPr>
          <w:rFonts w:ascii="Times New Roman" w:hAnsi="Times New Roman" w:cs="Times New Roman"/>
          <w:sz w:val="24"/>
          <w:szCs w:val="24"/>
        </w:rPr>
        <w:t xml:space="preserve">As the results in Table S3 detail, the Reduced ZRI loads positively and is positively correlated with all but one of the subindices, the MDPI. The OSRI and IZPI indices contribute the most to the Reduced ZRI, followed by the NZI index and the minimum lot size and density information captured by the MPDI and MLSI subindices. The EGCI and RZI subindices contribute the least to the Reduced ZRI, which in the case of EGCI, could be due to the lack of growth control implementation outside a handful of municipalities. As for RZI, it is conceivable that municipalities generally require a similar number of reviewing and approving authorities in the case of rezonings, but vary more in the extent to which they require reviews and approvals for projects that meet current zoning regulations. </w:t>
      </w:r>
    </w:p>
    <w:p w14:paraId="21AE91EB" w14:textId="77777777" w:rsidR="00644B7D" w:rsidRPr="00335032" w:rsidRDefault="00644B7D" w:rsidP="00644B7D">
      <w:pPr>
        <w:rPr>
          <w:rFonts w:ascii="Times New Roman" w:hAnsi="Times New Roman" w:cs="Times New Roman"/>
          <w:sz w:val="24"/>
          <w:szCs w:val="24"/>
        </w:rPr>
      </w:pPr>
      <w:r w:rsidRPr="00335032">
        <w:rPr>
          <w:rFonts w:ascii="Times New Roman" w:hAnsi="Times New Roman" w:cs="Times New Roman"/>
          <w:sz w:val="24"/>
          <w:szCs w:val="24"/>
        </w:rPr>
        <w:t xml:space="preserve">Though a positive ZRI loading on IZPI and a negative loading on MPDI may initially seem counterintuitive, these results make sense in the context of previous research. Zoning </w:t>
      </w:r>
      <w:r w:rsidRPr="00335032">
        <w:rPr>
          <w:rFonts w:ascii="Times New Roman" w:hAnsi="Times New Roman" w:cs="Times New Roman"/>
          <w:sz w:val="24"/>
          <w:szCs w:val="24"/>
        </w:rPr>
        <w:lastRenderedPageBreak/>
        <w:t xml:space="preserve">restrictiveness is understood to be more present in denser, oftentimes coastal housing markets. Inclusionary zoning programs heavily concentrate in these markets as well (see Figure S3), suggesting that these interventions could be born out of conditions that correlate with housing scarcity just as they may contribute to zoning restrictiveness. </w:t>
      </w:r>
    </w:p>
    <w:p w14:paraId="4120A81B" w14:textId="77777777" w:rsidR="00644B7D" w:rsidRPr="00335032" w:rsidRDefault="00644B7D" w:rsidP="00644B7D">
      <w:pPr>
        <w:rPr>
          <w:rFonts w:ascii="Times New Roman" w:hAnsi="Times New Roman" w:cs="Times New Roman"/>
          <w:sz w:val="24"/>
          <w:szCs w:val="24"/>
        </w:rPr>
      </w:pPr>
      <w:r w:rsidRPr="00335032">
        <w:rPr>
          <w:rFonts w:ascii="Times New Roman" w:hAnsi="Times New Roman" w:cs="Times New Roman"/>
          <w:sz w:val="24"/>
          <w:szCs w:val="24"/>
        </w:rPr>
        <w:t xml:space="preserve">Turning to the Full ZRI, the results for the loadings on the original subindices are generally similar. The contribution from the RZI is now negligible and contributions from other subindices such as the OSRI are reduced. Interestingly, the contribution from the IZI subindex seems more pronounced and on par with the ADUI. The contributions from maximum permitted building heights (MHI) and minimum parking requirements (MRPI) seem negligible and the subindex measuring the proportion of residential districts allowing multi-family housing by right contributes modestly to the Full ZRI. </w:t>
      </w:r>
    </w:p>
    <w:p w14:paraId="1CDDF571" w14:textId="6FCE2192" w:rsidR="00644B7D" w:rsidRPr="00335032" w:rsidRDefault="00644B7D" w:rsidP="00644B7D">
      <w:pPr>
        <w:rPr>
          <w:rFonts w:ascii="Times New Roman" w:hAnsi="Times New Roman" w:cs="Times New Roman"/>
          <w:sz w:val="24"/>
          <w:szCs w:val="24"/>
        </w:rPr>
      </w:pPr>
      <w:r w:rsidRPr="00335032">
        <w:rPr>
          <w:rFonts w:ascii="Times New Roman" w:hAnsi="Times New Roman" w:cs="Times New Roman"/>
          <w:sz w:val="24"/>
          <w:szCs w:val="24"/>
        </w:rPr>
        <w:t>Five subindices (OSRI, MLSI, MPDI, IZI, and ADUI) are highly correlated with the overall ZRI. In order to explore these relationships in more detail, we take the mean of either one of these subindices or closely related measures for all MSAs and rank the top ten highest values for each of the five measures. We do this to illustrate how conclusions regarding MSA-level zoning and land use restrictiveness vary depending on each individual measure. Table S4 below contains these results.</w:t>
      </w:r>
    </w:p>
    <w:p w14:paraId="0A1DBD88" w14:textId="77777777" w:rsidR="00644B7D" w:rsidRPr="00335032" w:rsidRDefault="00644B7D" w:rsidP="00644B7D">
      <w:pPr>
        <w:rPr>
          <w:rFonts w:ascii="Times New Roman" w:hAnsi="Times New Roman" w:cs="Times New Roman"/>
          <w:sz w:val="24"/>
          <w:szCs w:val="24"/>
        </w:rPr>
      </w:pPr>
    </w:p>
    <w:p w14:paraId="31FCB6D7" w14:textId="77777777" w:rsidR="00644B7D" w:rsidRPr="00335032" w:rsidRDefault="00644B7D" w:rsidP="00644B7D">
      <w:pPr>
        <w:rPr>
          <w:rFonts w:ascii="Times New Roman" w:hAnsi="Times New Roman" w:cs="Times New Roman"/>
          <w:sz w:val="24"/>
          <w:szCs w:val="24"/>
        </w:rPr>
      </w:pPr>
    </w:p>
    <w:p w14:paraId="62253584" w14:textId="77777777" w:rsidR="00644B7D" w:rsidRPr="00335032" w:rsidRDefault="00644B7D" w:rsidP="00644B7D">
      <w:pPr>
        <w:spacing w:after="0" w:line="480" w:lineRule="auto"/>
        <w:rPr>
          <w:rFonts w:ascii="Times New Roman" w:eastAsia="Calibri" w:hAnsi="Times New Roman" w:cs="Times New Roman"/>
          <w:b/>
          <w:sz w:val="24"/>
          <w:szCs w:val="24"/>
        </w:rPr>
      </w:pPr>
    </w:p>
    <w:p w14:paraId="26CCFD09" w14:textId="77777777" w:rsidR="00644B7D" w:rsidRPr="00335032" w:rsidRDefault="00644B7D" w:rsidP="00644B7D">
      <w:pPr>
        <w:spacing w:after="0" w:line="480" w:lineRule="auto"/>
        <w:rPr>
          <w:rFonts w:ascii="Times New Roman" w:eastAsia="Calibri" w:hAnsi="Times New Roman" w:cs="Times New Roman"/>
          <w:b/>
          <w:sz w:val="24"/>
          <w:szCs w:val="24"/>
        </w:rPr>
      </w:pPr>
    </w:p>
    <w:p w14:paraId="2B12E2D8" w14:textId="77777777" w:rsidR="001140C0" w:rsidRPr="00335032" w:rsidRDefault="001140C0" w:rsidP="00644B7D">
      <w:pPr>
        <w:spacing w:after="0" w:line="480" w:lineRule="auto"/>
        <w:rPr>
          <w:rFonts w:ascii="Times New Roman" w:eastAsia="Calibri" w:hAnsi="Times New Roman" w:cs="Times New Roman"/>
          <w:b/>
          <w:sz w:val="24"/>
          <w:szCs w:val="24"/>
        </w:rPr>
      </w:pPr>
    </w:p>
    <w:p w14:paraId="1116374A" w14:textId="77777777" w:rsidR="001140C0" w:rsidRPr="00335032" w:rsidRDefault="001140C0" w:rsidP="00644B7D">
      <w:pPr>
        <w:spacing w:after="0" w:line="480" w:lineRule="auto"/>
        <w:rPr>
          <w:rFonts w:ascii="Times New Roman" w:eastAsia="Calibri" w:hAnsi="Times New Roman" w:cs="Times New Roman"/>
          <w:b/>
          <w:sz w:val="24"/>
          <w:szCs w:val="24"/>
        </w:rPr>
      </w:pPr>
    </w:p>
    <w:p w14:paraId="552EA770" w14:textId="77777777" w:rsidR="001140C0" w:rsidRPr="00335032" w:rsidRDefault="001140C0" w:rsidP="00644B7D">
      <w:pPr>
        <w:spacing w:after="0" w:line="480" w:lineRule="auto"/>
        <w:rPr>
          <w:rFonts w:ascii="Times New Roman" w:eastAsia="Calibri" w:hAnsi="Times New Roman" w:cs="Times New Roman"/>
          <w:b/>
          <w:sz w:val="24"/>
          <w:szCs w:val="24"/>
        </w:rPr>
      </w:pPr>
    </w:p>
    <w:p w14:paraId="478F3DB2" w14:textId="77777777" w:rsidR="001140C0" w:rsidRPr="00335032" w:rsidRDefault="001140C0" w:rsidP="00644B7D">
      <w:pPr>
        <w:spacing w:after="0" w:line="480" w:lineRule="auto"/>
        <w:rPr>
          <w:rFonts w:ascii="Times New Roman" w:eastAsia="Calibri" w:hAnsi="Times New Roman" w:cs="Times New Roman"/>
          <w:b/>
          <w:sz w:val="24"/>
          <w:szCs w:val="24"/>
        </w:rPr>
      </w:pPr>
    </w:p>
    <w:p w14:paraId="4AC2A3CF" w14:textId="77777777" w:rsidR="001140C0" w:rsidRPr="00335032" w:rsidRDefault="001140C0" w:rsidP="00644B7D">
      <w:pPr>
        <w:spacing w:after="0" w:line="480" w:lineRule="auto"/>
        <w:rPr>
          <w:rFonts w:ascii="Times New Roman" w:eastAsia="Calibri" w:hAnsi="Times New Roman" w:cs="Times New Roman"/>
          <w:b/>
          <w:sz w:val="24"/>
          <w:szCs w:val="24"/>
        </w:rPr>
      </w:pPr>
    </w:p>
    <w:p w14:paraId="7EEB132E" w14:textId="77777777" w:rsidR="001140C0" w:rsidRPr="00335032" w:rsidRDefault="001140C0" w:rsidP="00644B7D">
      <w:pPr>
        <w:spacing w:after="0" w:line="480" w:lineRule="auto"/>
        <w:rPr>
          <w:rFonts w:ascii="Times New Roman" w:eastAsia="Calibri" w:hAnsi="Times New Roman" w:cs="Times New Roman"/>
          <w:b/>
          <w:sz w:val="24"/>
          <w:szCs w:val="24"/>
        </w:rPr>
      </w:pPr>
    </w:p>
    <w:p w14:paraId="471113CA" w14:textId="77777777" w:rsidR="001140C0" w:rsidRPr="00335032" w:rsidRDefault="001140C0" w:rsidP="00644B7D">
      <w:pPr>
        <w:spacing w:after="0" w:line="480" w:lineRule="auto"/>
        <w:rPr>
          <w:rFonts w:ascii="Times New Roman" w:eastAsia="Calibri" w:hAnsi="Times New Roman" w:cs="Times New Roman"/>
          <w:b/>
          <w:sz w:val="24"/>
          <w:szCs w:val="24"/>
        </w:rPr>
      </w:pPr>
    </w:p>
    <w:p w14:paraId="724D46F5" w14:textId="77777777" w:rsidR="001140C0" w:rsidRPr="00335032" w:rsidRDefault="001140C0" w:rsidP="00644B7D">
      <w:pPr>
        <w:spacing w:after="0" w:line="480" w:lineRule="auto"/>
        <w:rPr>
          <w:rFonts w:ascii="Times New Roman" w:eastAsia="Calibri" w:hAnsi="Times New Roman" w:cs="Times New Roman"/>
          <w:b/>
          <w:sz w:val="24"/>
          <w:szCs w:val="24"/>
        </w:rPr>
      </w:pPr>
    </w:p>
    <w:p w14:paraId="611B85D9" w14:textId="77777777" w:rsidR="001140C0" w:rsidRPr="00335032" w:rsidRDefault="001140C0" w:rsidP="00644B7D">
      <w:pPr>
        <w:spacing w:after="0" w:line="480" w:lineRule="auto"/>
        <w:rPr>
          <w:rFonts w:ascii="Times New Roman" w:eastAsia="Calibri" w:hAnsi="Times New Roman" w:cs="Times New Roman"/>
          <w:b/>
          <w:sz w:val="24"/>
          <w:szCs w:val="24"/>
        </w:rPr>
      </w:pPr>
    </w:p>
    <w:p w14:paraId="01598B8C" w14:textId="77777777" w:rsidR="001140C0" w:rsidRPr="00335032" w:rsidRDefault="001140C0" w:rsidP="00644B7D">
      <w:pPr>
        <w:spacing w:after="0" w:line="480" w:lineRule="auto"/>
        <w:rPr>
          <w:rFonts w:ascii="Times New Roman" w:eastAsia="Calibri" w:hAnsi="Times New Roman" w:cs="Times New Roman"/>
          <w:b/>
          <w:sz w:val="24"/>
          <w:szCs w:val="24"/>
        </w:rPr>
      </w:pPr>
    </w:p>
    <w:p w14:paraId="79A26F67" w14:textId="634B3952" w:rsidR="00644B7D" w:rsidRPr="00335032" w:rsidRDefault="00644B7D" w:rsidP="00644B7D">
      <w:pPr>
        <w:spacing w:after="0" w:line="480" w:lineRule="auto"/>
        <w:rPr>
          <w:rFonts w:ascii="Times New Roman" w:eastAsia="Calibri" w:hAnsi="Times New Roman" w:cs="Times New Roman"/>
          <w:sz w:val="24"/>
          <w:szCs w:val="24"/>
        </w:rPr>
      </w:pPr>
      <w:r w:rsidRPr="00335032">
        <w:rPr>
          <w:rFonts w:ascii="Times New Roman" w:eastAsia="Calibri" w:hAnsi="Times New Roman" w:cs="Times New Roman"/>
          <w:b/>
          <w:sz w:val="24"/>
          <w:szCs w:val="24"/>
        </w:rPr>
        <w:lastRenderedPageBreak/>
        <w:t>Table S4.</w:t>
      </w:r>
      <w:r w:rsidRPr="00335032">
        <w:rPr>
          <w:rFonts w:ascii="Times New Roman" w:eastAsia="Calibri" w:hAnsi="Times New Roman" w:cs="Times New Roman"/>
          <w:sz w:val="24"/>
          <w:szCs w:val="24"/>
        </w:rPr>
        <w:t xml:space="preserve"> MSA rankings by means of subindices (means in parentheses) </w:t>
      </w:r>
    </w:p>
    <w:tbl>
      <w:tblPr>
        <w:tblStyle w:val="TableGrid"/>
        <w:tblW w:w="8905" w:type="dxa"/>
        <w:tblLook w:val="04A0" w:firstRow="1" w:lastRow="0" w:firstColumn="1" w:lastColumn="0" w:noHBand="0" w:noVBand="1"/>
      </w:tblPr>
      <w:tblGrid>
        <w:gridCol w:w="640"/>
        <w:gridCol w:w="1515"/>
        <w:gridCol w:w="1620"/>
        <w:gridCol w:w="1710"/>
        <w:gridCol w:w="1710"/>
        <w:gridCol w:w="1710"/>
      </w:tblGrid>
      <w:tr w:rsidR="00644B7D" w:rsidRPr="00335032" w14:paraId="6402868D" w14:textId="77777777" w:rsidTr="00E7334F">
        <w:tc>
          <w:tcPr>
            <w:tcW w:w="640" w:type="dxa"/>
          </w:tcPr>
          <w:p w14:paraId="6798CB03"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Rank</w:t>
            </w:r>
          </w:p>
        </w:tc>
        <w:tc>
          <w:tcPr>
            <w:tcW w:w="1515" w:type="dxa"/>
          </w:tcPr>
          <w:p w14:paraId="6BB11106"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 xml:space="preserve">Proportion of municipalities requiring open space </w:t>
            </w:r>
          </w:p>
        </w:tc>
        <w:tc>
          <w:tcPr>
            <w:tcW w:w="1620" w:type="dxa"/>
          </w:tcPr>
          <w:p w14:paraId="02E6F258"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 xml:space="preserve">Proportion of municipalities with one or two acre maximum minimum lot sizes </w:t>
            </w:r>
          </w:p>
        </w:tc>
        <w:tc>
          <w:tcPr>
            <w:tcW w:w="1710" w:type="dxa"/>
          </w:tcPr>
          <w:p w14:paraId="70EBC174"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Proportion of municipalities permitting only 0-4 dwelling units per acre</w:t>
            </w:r>
          </w:p>
        </w:tc>
        <w:tc>
          <w:tcPr>
            <w:tcW w:w="1710" w:type="dxa"/>
          </w:tcPr>
          <w:p w14:paraId="1F6974C8"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Proportion of municipalities with inclusionary zoning programs</w:t>
            </w:r>
          </w:p>
        </w:tc>
        <w:tc>
          <w:tcPr>
            <w:tcW w:w="1710" w:type="dxa"/>
          </w:tcPr>
          <w:p w14:paraId="2BB1EDF4"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Proportion of municipalities permitting ADUs</w:t>
            </w:r>
          </w:p>
        </w:tc>
      </w:tr>
      <w:tr w:rsidR="00644B7D" w:rsidRPr="00335032" w14:paraId="4ABA9D7E" w14:textId="77777777" w:rsidTr="00E7334F">
        <w:tc>
          <w:tcPr>
            <w:tcW w:w="640" w:type="dxa"/>
          </w:tcPr>
          <w:p w14:paraId="4FF0B20D"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1</w:t>
            </w:r>
          </w:p>
        </w:tc>
        <w:tc>
          <w:tcPr>
            <w:tcW w:w="1515" w:type="dxa"/>
          </w:tcPr>
          <w:p w14:paraId="5FEB8CF7"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 xml:space="preserve">Provo-Orem, UT (1.0) </w:t>
            </w:r>
          </w:p>
        </w:tc>
        <w:tc>
          <w:tcPr>
            <w:tcW w:w="1620" w:type="dxa"/>
          </w:tcPr>
          <w:p w14:paraId="6A8BBD50"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Bridgeport-Stamford-Norwalk, CT (0.91)</w:t>
            </w:r>
          </w:p>
        </w:tc>
        <w:tc>
          <w:tcPr>
            <w:tcW w:w="1710" w:type="dxa"/>
          </w:tcPr>
          <w:p w14:paraId="0DEAA13F"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Bridgeport-Stamford-Norwalk, CT (0.27)</w:t>
            </w:r>
          </w:p>
        </w:tc>
        <w:tc>
          <w:tcPr>
            <w:tcW w:w="1710" w:type="dxa"/>
          </w:tcPr>
          <w:p w14:paraId="7D38B909"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San Diego-Carlsbad-San Marcos, CA (1.0)</w:t>
            </w:r>
          </w:p>
        </w:tc>
        <w:tc>
          <w:tcPr>
            <w:tcW w:w="1710" w:type="dxa"/>
          </w:tcPr>
          <w:p w14:paraId="041F9598"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Provo-Orem, UT (1.0)</w:t>
            </w:r>
          </w:p>
        </w:tc>
      </w:tr>
      <w:tr w:rsidR="00644B7D" w:rsidRPr="00335032" w14:paraId="7C63EE87" w14:textId="77777777" w:rsidTr="00E7334F">
        <w:tc>
          <w:tcPr>
            <w:tcW w:w="640" w:type="dxa"/>
          </w:tcPr>
          <w:p w14:paraId="7438CA3B"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2</w:t>
            </w:r>
          </w:p>
        </w:tc>
        <w:tc>
          <w:tcPr>
            <w:tcW w:w="1515" w:type="dxa"/>
          </w:tcPr>
          <w:p w14:paraId="41B32302"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Springfield, MA (1.0)</w:t>
            </w:r>
          </w:p>
        </w:tc>
        <w:tc>
          <w:tcPr>
            <w:tcW w:w="1620" w:type="dxa"/>
          </w:tcPr>
          <w:p w14:paraId="1052DB05"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Worcester, MA (0.91)</w:t>
            </w:r>
          </w:p>
        </w:tc>
        <w:tc>
          <w:tcPr>
            <w:tcW w:w="1710" w:type="dxa"/>
          </w:tcPr>
          <w:p w14:paraId="55A919BE"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Manchester-Nashua, NH (0.18)</w:t>
            </w:r>
          </w:p>
        </w:tc>
        <w:tc>
          <w:tcPr>
            <w:tcW w:w="1710" w:type="dxa"/>
          </w:tcPr>
          <w:p w14:paraId="534D8070"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San Francisco-Oakland-Fremont, CA (0.96)</w:t>
            </w:r>
          </w:p>
        </w:tc>
        <w:tc>
          <w:tcPr>
            <w:tcW w:w="1710" w:type="dxa"/>
          </w:tcPr>
          <w:p w14:paraId="5F453089"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Seattle-Tacoma-Bellevue, WA (0.96)</w:t>
            </w:r>
          </w:p>
        </w:tc>
      </w:tr>
      <w:tr w:rsidR="00644B7D" w:rsidRPr="00335032" w14:paraId="53723F85" w14:textId="77777777" w:rsidTr="00E7334F">
        <w:tc>
          <w:tcPr>
            <w:tcW w:w="640" w:type="dxa"/>
          </w:tcPr>
          <w:p w14:paraId="20C2AD6D"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3</w:t>
            </w:r>
          </w:p>
        </w:tc>
        <w:tc>
          <w:tcPr>
            <w:tcW w:w="1515" w:type="dxa"/>
          </w:tcPr>
          <w:p w14:paraId="6783F627"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Washington-Arlington-Alexandria, DC-VA-MD-WV (1.0)</w:t>
            </w:r>
          </w:p>
        </w:tc>
        <w:tc>
          <w:tcPr>
            <w:tcW w:w="1620" w:type="dxa"/>
          </w:tcPr>
          <w:p w14:paraId="4C8721EA"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Phoenix-Mesa-Glendale, AZ (0.83)</w:t>
            </w:r>
          </w:p>
        </w:tc>
        <w:tc>
          <w:tcPr>
            <w:tcW w:w="1710" w:type="dxa"/>
          </w:tcPr>
          <w:p w14:paraId="772CEF7D"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San Antonio-New Braunfels, TX (0.15)</w:t>
            </w:r>
          </w:p>
        </w:tc>
        <w:tc>
          <w:tcPr>
            <w:tcW w:w="1710" w:type="dxa"/>
          </w:tcPr>
          <w:p w14:paraId="11EC7451"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Seattle-Tacoma-Bellevue, WA (0.93)</w:t>
            </w:r>
          </w:p>
        </w:tc>
        <w:tc>
          <w:tcPr>
            <w:tcW w:w="1710" w:type="dxa"/>
          </w:tcPr>
          <w:p w14:paraId="3736FC1A"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San Francisco-Oakland-Fremont, CA (0.96)</w:t>
            </w:r>
          </w:p>
        </w:tc>
      </w:tr>
      <w:tr w:rsidR="00644B7D" w:rsidRPr="00335032" w14:paraId="446ED478" w14:textId="77777777" w:rsidTr="00E7334F">
        <w:tc>
          <w:tcPr>
            <w:tcW w:w="640" w:type="dxa"/>
          </w:tcPr>
          <w:p w14:paraId="60FBB57E"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4</w:t>
            </w:r>
          </w:p>
        </w:tc>
        <w:tc>
          <w:tcPr>
            <w:tcW w:w="1515" w:type="dxa"/>
          </w:tcPr>
          <w:p w14:paraId="336E9D5B"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Seattle-Tacoma-Bellevue, WA (0.96)</w:t>
            </w:r>
          </w:p>
        </w:tc>
        <w:tc>
          <w:tcPr>
            <w:tcW w:w="1620" w:type="dxa"/>
          </w:tcPr>
          <w:p w14:paraId="35978C31"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Portland-South Portland-Biddeford, ME (0.82)</w:t>
            </w:r>
          </w:p>
        </w:tc>
        <w:tc>
          <w:tcPr>
            <w:tcW w:w="1710" w:type="dxa"/>
          </w:tcPr>
          <w:p w14:paraId="11EA0F5E"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Hartford-West Hartford-East Hartford, CT (0.13)</w:t>
            </w:r>
          </w:p>
        </w:tc>
        <w:tc>
          <w:tcPr>
            <w:tcW w:w="1710" w:type="dxa"/>
          </w:tcPr>
          <w:p w14:paraId="5B5C3B46"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Los Angeles-Long Beach-Santa Ana, CA (0.90)</w:t>
            </w:r>
          </w:p>
        </w:tc>
        <w:tc>
          <w:tcPr>
            <w:tcW w:w="1710" w:type="dxa"/>
          </w:tcPr>
          <w:p w14:paraId="7C5ADA1F"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Portland-Vancouver-Hillsboro, OR-WA (0.95)</w:t>
            </w:r>
          </w:p>
        </w:tc>
      </w:tr>
      <w:tr w:rsidR="00644B7D" w:rsidRPr="00335032" w14:paraId="43E8FD23" w14:textId="77777777" w:rsidTr="00E7334F">
        <w:tc>
          <w:tcPr>
            <w:tcW w:w="640" w:type="dxa"/>
          </w:tcPr>
          <w:p w14:paraId="6AD9C726"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5</w:t>
            </w:r>
          </w:p>
        </w:tc>
        <w:tc>
          <w:tcPr>
            <w:tcW w:w="1515" w:type="dxa"/>
          </w:tcPr>
          <w:p w14:paraId="3FB9E88D"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Portland-South Portland-Biddeford, ME (0.94)</w:t>
            </w:r>
          </w:p>
        </w:tc>
        <w:tc>
          <w:tcPr>
            <w:tcW w:w="1620" w:type="dxa"/>
          </w:tcPr>
          <w:p w14:paraId="5A1B4ADA"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Hartford-West Hartford-East Hartford, CT (0.77)</w:t>
            </w:r>
          </w:p>
        </w:tc>
        <w:tc>
          <w:tcPr>
            <w:tcW w:w="1710" w:type="dxa"/>
          </w:tcPr>
          <w:p w14:paraId="64138108"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Springfield, MA (0.10)</w:t>
            </w:r>
          </w:p>
        </w:tc>
        <w:tc>
          <w:tcPr>
            <w:tcW w:w="1710" w:type="dxa"/>
          </w:tcPr>
          <w:p w14:paraId="5B4A0910"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Riverside-San Bernardino-Ontario, CA (0.85)</w:t>
            </w:r>
          </w:p>
        </w:tc>
        <w:tc>
          <w:tcPr>
            <w:tcW w:w="1710" w:type="dxa"/>
          </w:tcPr>
          <w:p w14:paraId="424AA000"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Washington-Arlington-Alexandria, DC-VA-MD-WV (0.93)</w:t>
            </w:r>
          </w:p>
        </w:tc>
      </w:tr>
      <w:tr w:rsidR="00644B7D" w:rsidRPr="00335032" w14:paraId="1257BDAA" w14:textId="77777777" w:rsidTr="00E7334F">
        <w:tc>
          <w:tcPr>
            <w:tcW w:w="640" w:type="dxa"/>
          </w:tcPr>
          <w:p w14:paraId="5C43F916"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6</w:t>
            </w:r>
          </w:p>
        </w:tc>
        <w:tc>
          <w:tcPr>
            <w:tcW w:w="1515" w:type="dxa"/>
          </w:tcPr>
          <w:p w14:paraId="36B7A4DF"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Atlanta-Sandy Springs-Marietta, GA (0.93)</w:t>
            </w:r>
          </w:p>
        </w:tc>
        <w:tc>
          <w:tcPr>
            <w:tcW w:w="1620" w:type="dxa"/>
          </w:tcPr>
          <w:p w14:paraId="3E3CDDB9"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Riverside-San Bernardino-Ontario, CA (0.75)</w:t>
            </w:r>
          </w:p>
        </w:tc>
        <w:tc>
          <w:tcPr>
            <w:tcW w:w="1710" w:type="dxa"/>
          </w:tcPr>
          <w:p w14:paraId="4012CC76"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Cincinnati-Middletown, OH-KY-IN (0.10)</w:t>
            </w:r>
          </w:p>
        </w:tc>
        <w:tc>
          <w:tcPr>
            <w:tcW w:w="1710" w:type="dxa"/>
          </w:tcPr>
          <w:p w14:paraId="2C3AA4EF"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Boston-Cambridge-Quincy, MA-NH (0.82)</w:t>
            </w:r>
          </w:p>
        </w:tc>
        <w:tc>
          <w:tcPr>
            <w:tcW w:w="1710" w:type="dxa"/>
          </w:tcPr>
          <w:p w14:paraId="60D62509"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Manchester-Nashua, NH (0.91)</w:t>
            </w:r>
          </w:p>
        </w:tc>
      </w:tr>
      <w:tr w:rsidR="00644B7D" w:rsidRPr="00335032" w14:paraId="6CA69E7B" w14:textId="77777777" w:rsidTr="00E7334F">
        <w:tc>
          <w:tcPr>
            <w:tcW w:w="640" w:type="dxa"/>
          </w:tcPr>
          <w:p w14:paraId="4B13CBBE"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7</w:t>
            </w:r>
          </w:p>
        </w:tc>
        <w:tc>
          <w:tcPr>
            <w:tcW w:w="1515" w:type="dxa"/>
          </w:tcPr>
          <w:p w14:paraId="517C1F93"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Allentown-Bethlehem-Easton, PA-NJ (0.93)</w:t>
            </w:r>
          </w:p>
        </w:tc>
        <w:tc>
          <w:tcPr>
            <w:tcW w:w="1620" w:type="dxa"/>
          </w:tcPr>
          <w:p w14:paraId="21D4254B"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Manchester-Nashua, NH (0.73)</w:t>
            </w:r>
          </w:p>
        </w:tc>
        <w:tc>
          <w:tcPr>
            <w:tcW w:w="1710" w:type="dxa"/>
          </w:tcPr>
          <w:p w14:paraId="62A76E62"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Providence-New Bedford-Fall River, RI-MA (0.09)</w:t>
            </w:r>
          </w:p>
        </w:tc>
        <w:tc>
          <w:tcPr>
            <w:tcW w:w="1710" w:type="dxa"/>
          </w:tcPr>
          <w:p w14:paraId="4C429206"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New York-Northern New Jersey-Long Island, NY-NJ-PA (0.80)</w:t>
            </w:r>
          </w:p>
        </w:tc>
        <w:tc>
          <w:tcPr>
            <w:tcW w:w="1710" w:type="dxa"/>
          </w:tcPr>
          <w:p w14:paraId="30E8C3A7"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Los Angeles-Long Beach-Santa Ana, CA (0.88)</w:t>
            </w:r>
          </w:p>
        </w:tc>
      </w:tr>
      <w:tr w:rsidR="00644B7D" w:rsidRPr="00335032" w14:paraId="5ACABCC1" w14:textId="77777777" w:rsidTr="00E7334F">
        <w:tc>
          <w:tcPr>
            <w:tcW w:w="640" w:type="dxa"/>
          </w:tcPr>
          <w:p w14:paraId="4F1AB318"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8</w:t>
            </w:r>
          </w:p>
        </w:tc>
        <w:tc>
          <w:tcPr>
            <w:tcW w:w="1515" w:type="dxa"/>
          </w:tcPr>
          <w:p w14:paraId="4E557476"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Harrisburg-Carlisle, PA (0.93)</w:t>
            </w:r>
          </w:p>
        </w:tc>
        <w:tc>
          <w:tcPr>
            <w:tcW w:w="1620" w:type="dxa"/>
          </w:tcPr>
          <w:p w14:paraId="3F61BD6A"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Providence-New Bedford-Fall River, RI-MA (0.71)</w:t>
            </w:r>
          </w:p>
        </w:tc>
        <w:tc>
          <w:tcPr>
            <w:tcW w:w="1710" w:type="dxa"/>
          </w:tcPr>
          <w:p w14:paraId="23AC7097"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Des Moines-West Des Moines, IA (0.09)</w:t>
            </w:r>
          </w:p>
        </w:tc>
        <w:tc>
          <w:tcPr>
            <w:tcW w:w="1710" w:type="dxa"/>
          </w:tcPr>
          <w:p w14:paraId="2968059B"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Bridgeport-Stamford-Norwalk, CT (0.73)</w:t>
            </w:r>
          </w:p>
        </w:tc>
        <w:tc>
          <w:tcPr>
            <w:tcW w:w="1710" w:type="dxa"/>
          </w:tcPr>
          <w:p w14:paraId="16ABE05B"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Riverside-San Bernardino-Ontario, CA (0.85)</w:t>
            </w:r>
          </w:p>
        </w:tc>
      </w:tr>
      <w:tr w:rsidR="00644B7D" w:rsidRPr="00335032" w14:paraId="4307520B" w14:textId="77777777" w:rsidTr="00E7334F">
        <w:tc>
          <w:tcPr>
            <w:tcW w:w="640" w:type="dxa"/>
          </w:tcPr>
          <w:p w14:paraId="2EB80CB5"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9</w:t>
            </w:r>
          </w:p>
        </w:tc>
        <w:tc>
          <w:tcPr>
            <w:tcW w:w="1515" w:type="dxa"/>
          </w:tcPr>
          <w:p w14:paraId="65CC585D"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Dayton, OH (0.92)</w:t>
            </w:r>
          </w:p>
        </w:tc>
        <w:tc>
          <w:tcPr>
            <w:tcW w:w="1620" w:type="dxa"/>
          </w:tcPr>
          <w:p w14:paraId="6B66D51A"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Atlanta-Sandy Springs-Marietta, GA (0.67)</w:t>
            </w:r>
          </w:p>
        </w:tc>
        <w:tc>
          <w:tcPr>
            <w:tcW w:w="1710" w:type="dxa"/>
          </w:tcPr>
          <w:p w14:paraId="630A472C"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Worcester, MA (0.08)</w:t>
            </w:r>
          </w:p>
        </w:tc>
        <w:tc>
          <w:tcPr>
            <w:tcW w:w="1710" w:type="dxa"/>
          </w:tcPr>
          <w:p w14:paraId="1C593F39"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Manchester-Nashua, NH (0.73)</w:t>
            </w:r>
          </w:p>
        </w:tc>
        <w:tc>
          <w:tcPr>
            <w:tcW w:w="1710" w:type="dxa"/>
          </w:tcPr>
          <w:p w14:paraId="26DB3830"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Hartford-West Hartford-East Hartford, CT (0.85)</w:t>
            </w:r>
          </w:p>
        </w:tc>
      </w:tr>
      <w:tr w:rsidR="00644B7D" w:rsidRPr="00335032" w14:paraId="3398DEEB" w14:textId="77777777" w:rsidTr="00E7334F">
        <w:tc>
          <w:tcPr>
            <w:tcW w:w="640" w:type="dxa"/>
          </w:tcPr>
          <w:p w14:paraId="0AE34A37"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10</w:t>
            </w:r>
          </w:p>
        </w:tc>
        <w:tc>
          <w:tcPr>
            <w:tcW w:w="1515" w:type="dxa"/>
          </w:tcPr>
          <w:p w14:paraId="4CA2C7C4"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Columbus, OH (0.91)</w:t>
            </w:r>
          </w:p>
        </w:tc>
        <w:tc>
          <w:tcPr>
            <w:tcW w:w="1620" w:type="dxa"/>
          </w:tcPr>
          <w:p w14:paraId="1BD6955A"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Provo-Orem, UT (0.60)</w:t>
            </w:r>
          </w:p>
        </w:tc>
        <w:tc>
          <w:tcPr>
            <w:tcW w:w="1710" w:type="dxa"/>
          </w:tcPr>
          <w:p w14:paraId="122C6DCC"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Grand Rapids-Wyoming, MI</w:t>
            </w:r>
          </w:p>
        </w:tc>
        <w:tc>
          <w:tcPr>
            <w:tcW w:w="1710" w:type="dxa"/>
          </w:tcPr>
          <w:p w14:paraId="4D7CE541"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Portland-South Portland-Biddeford, ME (0.69)</w:t>
            </w:r>
          </w:p>
        </w:tc>
        <w:tc>
          <w:tcPr>
            <w:tcW w:w="1710" w:type="dxa"/>
          </w:tcPr>
          <w:p w14:paraId="4B73C6A7"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Worcester, MA (0.82)</w:t>
            </w:r>
          </w:p>
        </w:tc>
      </w:tr>
    </w:tbl>
    <w:p w14:paraId="0AACA694" w14:textId="77777777" w:rsidR="00644B7D" w:rsidRPr="00335032" w:rsidRDefault="00644B7D" w:rsidP="00644B7D">
      <w:pPr>
        <w:spacing w:after="0" w:line="480" w:lineRule="auto"/>
        <w:rPr>
          <w:rFonts w:ascii="Times New Roman" w:eastAsia="Calibri" w:hAnsi="Times New Roman" w:cs="Times New Roman"/>
          <w:sz w:val="20"/>
          <w:szCs w:val="20"/>
        </w:rPr>
      </w:pPr>
    </w:p>
    <w:p w14:paraId="51EAD8C5" w14:textId="77777777" w:rsidR="00644B7D" w:rsidRPr="00335032" w:rsidRDefault="00644B7D" w:rsidP="00644B7D">
      <w:pPr>
        <w:rPr>
          <w:rFonts w:ascii="Times New Roman" w:hAnsi="Times New Roman" w:cs="Times New Roman"/>
        </w:rPr>
      </w:pPr>
      <w:r w:rsidRPr="00335032">
        <w:rPr>
          <w:rFonts w:ascii="Times New Roman" w:hAnsi="Times New Roman" w:cs="Times New Roman"/>
          <w:sz w:val="24"/>
          <w:szCs w:val="24"/>
        </w:rPr>
        <w:t xml:space="preserve">The results in Table S4 illustrate some commonalities across the measures. For instance, MSAs that register as highly restrictive on the ZRI (e.g., Seattle-Tacoma-Bellevue, WA MSA) appear </w:t>
      </w:r>
      <w:r w:rsidRPr="00335032">
        <w:rPr>
          <w:rFonts w:ascii="Times New Roman" w:hAnsi="Times New Roman" w:cs="Times New Roman"/>
          <w:sz w:val="24"/>
          <w:szCs w:val="24"/>
        </w:rPr>
        <w:lastRenderedPageBreak/>
        <w:t xml:space="preserve">to have some of the highest values across several of these measures. However, other MSAs with far lower ZRI scores (e.g., Columbus, OH MSA,  San Antonio-New Braunfels, TX MSA) appear throughout these listings. </w:t>
      </w:r>
      <w:r w:rsidRPr="00335032">
        <w:rPr>
          <w:rFonts w:ascii="Times New Roman" w:hAnsi="Times New Roman" w:cs="Times New Roman"/>
        </w:rPr>
        <w:t xml:space="preserve">Therefore, while a particular subindex may correlate highly with the ZRI, relying on one subindex alone to capture something as complex as exclusionary zoning can lead to fairly different conclusions depending on the subindex. This suggests to us the necessity of combining these subindices into a summary index such as the ZRI. </w:t>
      </w:r>
    </w:p>
    <w:p w14:paraId="1C7F4100" w14:textId="77777777" w:rsidR="00644B7D" w:rsidRPr="00335032" w:rsidRDefault="00644B7D" w:rsidP="00644B7D">
      <w:pPr>
        <w:spacing w:after="0" w:line="480" w:lineRule="auto"/>
        <w:rPr>
          <w:rFonts w:ascii="Times New Roman" w:eastAsia="Calibri" w:hAnsi="Times New Roman" w:cs="Times New Roman"/>
          <w:sz w:val="20"/>
          <w:szCs w:val="20"/>
        </w:rPr>
      </w:pPr>
    </w:p>
    <w:p w14:paraId="58ED708B" w14:textId="536F5BCA" w:rsidR="00644B7D" w:rsidRPr="00335032" w:rsidRDefault="00644B7D" w:rsidP="00644B7D">
      <w:pPr>
        <w:spacing w:after="0" w:line="480" w:lineRule="auto"/>
        <w:rPr>
          <w:rFonts w:ascii="Times New Roman" w:eastAsia="Calibri" w:hAnsi="Times New Roman" w:cs="Times New Roman"/>
          <w:sz w:val="20"/>
          <w:szCs w:val="20"/>
        </w:rPr>
      </w:pPr>
    </w:p>
    <w:p w14:paraId="722129B9" w14:textId="7D4A9A23" w:rsidR="00644B7D" w:rsidRPr="00335032" w:rsidRDefault="00644B7D" w:rsidP="00644B7D">
      <w:pPr>
        <w:spacing w:after="0" w:line="480" w:lineRule="auto"/>
        <w:rPr>
          <w:rFonts w:ascii="Times New Roman" w:eastAsia="Calibri" w:hAnsi="Times New Roman" w:cs="Times New Roman"/>
          <w:sz w:val="20"/>
          <w:szCs w:val="20"/>
        </w:rPr>
      </w:pPr>
    </w:p>
    <w:p w14:paraId="32081B57" w14:textId="7C0D9E5C" w:rsidR="00644B7D" w:rsidRPr="00335032" w:rsidRDefault="00644B7D" w:rsidP="00644B7D">
      <w:pPr>
        <w:spacing w:after="0" w:line="480" w:lineRule="auto"/>
        <w:rPr>
          <w:rFonts w:ascii="Times New Roman" w:eastAsia="Calibri" w:hAnsi="Times New Roman" w:cs="Times New Roman"/>
          <w:sz w:val="20"/>
          <w:szCs w:val="20"/>
        </w:rPr>
      </w:pPr>
    </w:p>
    <w:p w14:paraId="318133BF" w14:textId="44AAF7D5" w:rsidR="00644B7D" w:rsidRPr="00335032" w:rsidRDefault="00644B7D" w:rsidP="00644B7D">
      <w:pPr>
        <w:spacing w:after="0" w:line="480" w:lineRule="auto"/>
        <w:rPr>
          <w:rFonts w:ascii="Times New Roman" w:eastAsia="Calibri" w:hAnsi="Times New Roman" w:cs="Times New Roman"/>
          <w:sz w:val="20"/>
          <w:szCs w:val="20"/>
        </w:rPr>
      </w:pPr>
    </w:p>
    <w:p w14:paraId="6DF29139" w14:textId="0DBA38A9" w:rsidR="00644B7D" w:rsidRPr="00335032" w:rsidRDefault="00644B7D" w:rsidP="00644B7D">
      <w:pPr>
        <w:spacing w:after="0" w:line="480" w:lineRule="auto"/>
        <w:rPr>
          <w:rFonts w:ascii="Times New Roman" w:eastAsia="Calibri" w:hAnsi="Times New Roman" w:cs="Times New Roman"/>
          <w:sz w:val="20"/>
          <w:szCs w:val="20"/>
        </w:rPr>
      </w:pPr>
    </w:p>
    <w:p w14:paraId="3C1C7619" w14:textId="2AEB7A98" w:rsidR="00644B7D" w:rsidRPr="00335032" w:rsidRDefault="00644B7D" w:rsidP="00644B7D">
      <w:pPr>
        <w:spacing w:after="0" w:line="480" w:lineRule="auto"/>
        <w:rPr>
          <w:rFonts w:ascii="Times New Roman" w:eastAsia="Calibri" w:hAnsi="Times New Roman" w:cs="Times New Roman"/>
          <w:sz w:val="20"/>
          <w:szCs w:val="20"/>
        </w:rPr>
      </w:pPr>
    </w:p>
    <w:p w14:paraId="26CAE712" w14:textId="510F6CD0" w:rsidR="00644B7D" w:rsidRPr="00335032" w:rsidRDefault="00644B7D" w:rsidP="00644B7D">
      <w:pPr>
        <w:spacing w:after="0" w:line="480" w:lineRule="auto"/>
        <w:rPr>
          <w:rFonts w:ascii="Times New Roman" w:eastAsia="Calibri" w:hAnsi="Times New Roman" w:cs="Times New Roman"/>
          <w:sz w:val="20"/>
          <w:szCs w:val="20"/>
        </w:rPr>
      </w:pPr>
    </w:p>
    <w:p w14:paraId="57CE4825" w14:textId="1FB29274" w:rsidR="00644B7D" w:rsidRPr="00335032" w:rsidRDefault="00644B7D" w:rsidP="00644B7D">
      <w:pPr>
        <w:spacing w:after="0" w:line="480" w:lineRule="auto"/>
        <w:rPr>
          <w:rFonts w:ascii="Times New Roman" w:eastAsia="Calibri" w:hAnsi="Times New Roman" w:cs="Times New Roman"/>
          <w:sz w:val="20"/>
          <w:szCs w:val="20"/>
        </w:rPr>
      </w:pPr>
    </w:p>
    <w:p w14:paraId="20A92BE8" w14:textId="15062CDD" w:rsidR="00644B7D" w:rsidRPr="00335032" w:rsidRDefault="00644B7D" w:rsidP="00644B7D">
      <w:pPr>
        <w:spacing w:after="0" w:line="480" w:lineRule="auto"/>
        <w:rPr>
          <w:rFonts w:ascii="Times New Roman" w:eastAsia="Calibri" w:hAnsi="Times New Roman" w:cs="Times New Roman"/>
          <w:sz w:val="20"/>
          <w:szCs w:val="20"/>
        </w:rPr>
      </w:pPr>
    </w:p>
    <w:p w14:paraId="28F3DC00" w14:textId="77777777" w:rsidR="00644B7D" w:rsidRPr="00335032" w:rsidRDefault="00644B7D" w:rsidP="00644B7D">
      <w:pPr>
        <w:spacing w:after="0" w:line="480" w:lineRule="auto"/>
        <w:rPr>
          <w:rFonts w:ascii="Times New Roman" w:eastAsia="Calibri" w:hAnsi="Times New Roman" w:cs="Times New Roman"/>
          <w:sz w:val="20"/>
          <w:szCs w:val="20"/>
        </w:rPr>
      </w:pPr>
    </w:p>
    <w:p w14:paraId="795C3AEF" w14:textId="77777777" w:rsidR="001140C0" w:rsidRPr="00335032" w:rsidRDefault="001140C0" w:rsidP="00644B7D">
      <w:pPr>
        <w:spacing w:after="0" w:line="480" w:lineRule="auto"/>
        <w:rPr>
          <w:rFonts w:ascii="Times New Roman" w:eastAsia="Calibri" w:hAnsi="Times New Roman" w:cs="Times New Roman"/>
          <w:b/>
          <w:sz w:val="24"/>
          <w:szCs w:val="24"/>
        </w:rPr>
      </w:pPr>
    </w:p>
    <w:p w14:paraId="5E39D5AD" w14:textId="77777777" w:rsidR="001140C0" w:rsidRPr="00335032" w:rsidRDefault="001140C0" w:rsidP="00644B7D">
      <w:pPr>
        <w:spacing w:after="0" w:line="480" w:lineRule="auto"/>
        <w:rPr>
          <w:rFonts w:ascii="Times New Roman" w:eastAsia="Calibri" w:hAnsi="Times New Roman" w:cs="Times New Roman"/>
          <w:b/>
          <w:sz w:val="24"/>
          <w:szCs w:val="24"/>
        </w:rPr>
      </w:pPr>
    </w:p>
    <w:p w14:paraId="52027FD7" w14:textId="77777777" w:rsidR="001140C0" w:rsidRPr="00335032" w:rsidRDefault="001140C0" w:rsidP="00644B7D">
      <w:pPr>
        <w:spacing w:after="0" w:line="480" w:lineRule="auto"/>
        <w:rPr>
          <w:rFonts w:ascii="Times New Roman" w:eastAsia="Calibri" w:hAnsi="Times New Roman" w:cs="Times New Roman"/>
          <w:b/>
          <w:sz w:val="24"/>
          <w:szCs w:val="24"/>
        </w:rPr>
      </w:pPr>
    </w:p>
    <w:p w14:paraId="2BB18CD7" w14:textId="77777777" w:rsidR="001140C0" w:rsidRPr="00335032" w:rsidRDefault="001140C0" w:rsidP="00644B7D">
      <w:pPr>
        <w:spacing w:after="0" w:line="480" w:lineRule="auto"/>
        <w:rPr>
          <w:rFonts w:ascii="Times New Roman" w:eastAsia="Calibri" w:hAnsi="Times New Roman" w:cs="Times New Roman"/>
          <w:b/>
          <w:sz w:val="24"/>
          <w:szCs w:val="24"/>
        </w:rPr>
      </w:pPr>
    </w:p>
    <w:p w14:paraId="00D0BA7D" w14:textId="77777777" w:rsidR="001140C0" w:rsidRPr="00335032" w:rsidRDefault="001140C0" w:rsidP="00644B7D">
      <w:pPr>
        <w:spacing w:after="0" w:line="480" w:lineRule="auto"/>
        <w:rPr>
          <w:rFonts w:ascii="Times New Roman" w:eastAsia="Calibri" w:hAnsi="Times New Roman" w:cs="Times New Roman"/>
          <w:b/>
          <w:sz w:val="24"/>
          <w:szCs w:val="24"/>
        </w:rPr>
      </w:pPr>
    </w:p>
    <w:p w14:paraId="22641EAD" w14:textId="77777777" w:rsidR="001140C0" w:rsidRPr="00335032" w:rsidRDefault="001140C0" w:rsidP="00644B7D">
      <w:pPr>
        <w:spacing w:after="0" w:line="480" w:lineRule="auto"/>
        <w:rPr>
          <w:rFonts w:ascii="Times New Roman" w:eastAsia="Calibri" w:hAnsi="Times New Roman" w:cs="Times New Roman"/>
          <w:b/>
          <w:sz w:val="24"/>
          <w:szCs w:val="24"/>
        </w:rPr>
      </w:pPr>
    </w:p>
    <w:p w14:paraId="02CDB6DE" w14:textId="77777777" w:rsidR="001140C0" w:rsidRPr="00335032" w:rsidRDefault="001140C0" w:rsidP="00644B7D">
      <w:pPr>
        <w:spacing w:after="0" w:line="480" w:lineRule="auto"/>
        <w:rPr>
          <w:rFonts w:ascii="Times New Roman" w:eastAsia="Calibri" w:hAnsi="Times New Roman" w:cs="Times New Roman"/>
          <w:b/>
          <w:sz w:val="24"/>
          <w:szCs w:val="24"/>
        </w:rPr>
      </w:pPr>
    </w:p>
    <w:p w14:paraId="2BF20A3B" w14:textId="77777777" w:rsidR="001140C0" w:rsidRPr="00335032" w:rsidRDefault="001140C0" w:rsidP="00644B7D">
      <w:pPr>
        <w:spacing w:after="0" w:line="480" w:lineRule="auto"/>
        <w:rPr>
          <w:rFonts w:ascii="Times New Roman" w:eastAsia="Calibri" w:hAnsi="Times New Roman" w:cs="Times New Roman"/>
          <w:b/>
          <w:sz w:val="24"/>
          <w:szCs w:val="24"/>
        </w:rPr>
      </w:pPr>
    </w:p>
    <w:p w14:paraId="4F437D49" w14:textId="77777777" w:rsidR="001140C0" w:rsidRPr="00335032" w:rsidRDefault="001140C0" w:rsidP="00644B7D">
      <w:pPr>
        <w:spacing w:after="0" w:line="480" w:lineRule="auto"/>
        <w:rPr>
          <w:rFonts w:ascii="Times New Roman" w:eastAsia="Calibri" w:hAnsi="Times New Roman" w:cs="Times New Roman"/>
          <w:b/>
          <w:sz w:val="24"/>
          <w:szCs w:val="24"/>
        </w:rPr>
      </w:pPr>
    </w:p>
    <w:p w14:paraId="501A7E66" w14:textId="77777777" w:rsidR="001140C0" w:rsidRPr="00335032" w:rsidRDefault="001140C0" w:rsidP="00644B7D">
      <w:pPr>
        <w:spacing w:after="0" w:line="480" w:lineRule="auto"/>
        <w:rPr>
          <w:rFonts w:ascii="Times New Roman" w:eastAsia="Calibri" w:hAnsi="Times New Roman" w:cs="Times New Roman"/>
          <w:b/>
          <w:sz w:val="24"/>
          <w:szCs w:val="24"/>
        </w:rPr>
      </w:pPr>
    </w:p>
    <w:p w14:paraId="11F2BC8C" w14:textId="77777777" w:rsidR="001140C0" w:rsidRPr="00335032" w:rsidRDefault="001140C0" w:rsidP="00644B7D">
      <w:pPr>
        <w:spacing w:after="0" w:line="480" w:lineRule="auto"/>
        <w:rPr>
          <w:rFonts w:ascii="Times New Roman" w:eastAsia="Calibri" w:hAnsi="Times New Roman" w:cs="Times New Roman"/>
          <w:b/>
          <w:sz w:val="24"/>
          <w:szCs w:val="24"/>
        </w:rPr>
      </w:pPr>
    </w:p>
    <w:p w14:paraId="280372A4" w14:textId="2B19A59A" w:rsidR="00644B7D" w:rsidRPr="00335032" w:rsidRDefault="00644B7D" w:rsidP="00644B7D">
      <w:pPr>
        <w:spacing w:after="0" w:line="480" w:lineRule="auto"/>
        <w:rPr>
          <w:rFonts w:ascii="Times New Roman" w:eastAsia="Calibri" w:hAnsi="Times New Roman" w:cs="Times New Roman"/>
          <w:sz w:val="24"/>
          <w:szCs w:val="24"/>
        </w:rPr>
      </w:pPr>
      <w:r w:rsidRPr="00335032">
        <w:rPr>
          <w:rFonts w:ascii="Times New Roman" w:eastAsia="Calibri" w:hAnsi="Times New Roman" w:cs="Times New Roman"/>
          <w:b/>
          <w:sz w:val="24"/>
          <w:szCs w:val="24"/>
        </w:rPr>
        <w:lastRenderedPageBreak/>
        <w:t>Table S5.</w:t>
      </w:r>
      <w:r w:rsidRPr="00335032">
        <w:rPr>
          <w:rFonts w:ascii="Times New Roman" w:eastAsia="Calibri" w:hAnsi="Times New Roman" w:cs="Times New Roman"/>
          <w:sz w:val="24"/>
          <w:szCs w:val="24"/>
        </w:rPr>
        <w:t xml:space="preserve"> Logistic regression results for weighting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7"/>
        <w:gridCol w:w="1677"/>
        <w:gridCol w:w="1887"/>
        <w:gridCol w:w="1677"/>
        <w:gridCol w:w="1902"/>
      </w:tblGrid>
      <w:tr w:rsidR="00644B7D" w:rsidRPr="00335032" w14:paraId="09D334C5" w14:textId="77777777" w:rsidTr="00E7334F">
        <w:trPr>
          <w:tblCellSpacing w:w="15" w:type="dxa"/>
        </w:trPr>
        <w:tc>
          <w:tcPr>
            <w:tcW w:w="0" w:type="auto"/>
            <w:gridSpan w:val="5"/>
            <w:tcBorders>
              <w:bottom w:val="single" w:sz="6" w:space="0" w:color="000000"/>
            </w:tcBorders>
            <w:vAlign w:val="center"/>
            <w:hideMark/>
          </w:tcPr>
          <w:p w14:paraId="2751D7DE" w14:textId="77777777" w:rsidR="00644B7D" w:rsidRPr="00335032" w:rsidRDefault="00644B7D" w:rsidP="00644B7D">
            <w:pPr>
              <w:spacing w:after="0" w:line="240" w:lineRule="auto"/>
              <w:rPr>
                <w:rFonts w:ascii="Times New Roman" w:eastAsia="Times New Roman" w:hAnsi="Times New Roman" w:cs="Times New Roman"/>
                <w:sz w:val="18"/>
                <w:szCs w:val="18"/>
              </w:rPr>
            </w:pPr>
          </w:p>
        </w:tc>
      </w:tr>
      <w:tr w:rsidR="00644B7D" w:rsidRPr="00335032" w14:paraId="7A764644" w14:textId="77777777" w:rsidTr="00E7334F">
        <w:trPr>
          <w:tblCellSpacing w:w="15" w:type="dxa"/>
        </w:trPr>
        <w:tc>
          <w:tcPr>
            <w:tcW w:w="0" w:type="auto"/>
            <w:vAlign w:val="center"/>
            <w:hideMark/>
          </w:tcPr>
          <w:p w14:paraId="069C2A3C"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gridSpan w:val="4"/>
            <w:vAlign w:val="center"/>
            <w:hideMark/>
          </w:tcPr>
          <w:p w14:paraId="300CE9E8"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i/>
                <w:iCs/>
                <w:sz w:val="18"/>
                <w:szCs w:val="18"/>
              </w:rPr>
              <w:t>Dependent variable:</w:t>
            </w:r>
          </w:p>
        </w:tc>
      </w:tr>
      <w:tr w:rsidR="00644B7D" w:rsidRPr="00335032" w14:paraId="6FFEEBB8" w14:textId="77777777" w:rsidTr="00E7334F">
        <w:trPr>
          <w:tblCellSpacing w:w="15" w:type="dxa"/>
        </w:trPr>
        <w:tc>
          <w:tcPr>
            <w:tcW w:w="0" w:type="auto"/>
            <w:vAlign w:val="center"/>
            <w:hideMark/>
          </w:tcPr>
          <w:p w14:paraId="26728881"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gridSpan w:val="4"/>
            <w:tcBorders>
              <w:bottom w:val="single" w:sz="6" w:space="0" w:color="000000"/>
            </w:tcBorders>
            <w:vAlign w:val="center"/>
            <w:hideMark/>
          </w:tcPr>
          <w:p w14:paraId="12EB82A0"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r>
      <w:tr w:rsidR="00644B7D" w:rsidRPr="00335032" w14:paraId="7C6E2CA1" w14:textId="77777777" w:rsidTr="00E7334F">
        <w:trPr>
          <w:tblCellSpacing w:w="15" w:type="dxa"/>
        </w:trPr>
        <w:tc>
          <w:tcPr>
            <w:tcW w:w="0" w:type="auto"/>
            <w:vAlign w:val="center"/>
            <w:hideMark/>
          </w:tcPr>
          <w:p w14:paraId="21A5E982"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gridSpan w:val="4"/>
            <w:vAlign w:val="center"/>
            <w:hideMark/>
          </w:tcPr>
          <w:p w14:paraId="74FBD6D9"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In final sample</w:t>
            </w:r>
          </w:p>
        </w:tc>
      </w:tr>
      <w:tr w:rsidR="00644B7D" w:rsidRPr="00335032" w14:paraId="2E204D50" w14:textId="77777777" w:rsidTr="00E7334F">
        <w:trPr>
          <w:tblCellSpacing w:w="15" w:type="dxa"/>
        </w:trPr>
        <w:tc>
          <w:tcPr>
            <w:tcW w:w="0" w:type="auto"/>
            <w:vAlign w:val="center"/>
            <w:hideMark/>
          </w:tcPr>
          <w:p w14:paraId="29B3089D"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545E26B5"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All municipalities (2005-2009)</w:t>
            </w:r>
          </w:p>
        </w:tc>
        <w:tc>
          <w:tcPr>
            <w:tcW w:w="0" w:type="auto"/>
            <w:vAlign w:val="center"/>
            <w:hideMark/>
          </w:tcPr>
          <w:p w14:paraId="3AFFC605"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Municipalities in an MSA (2005-2009)</w:t>
            </w:r>
          </w:p>
        </w:tc>
        <w:tc>
          <w:tcPr>
            <w:tcW w:w="0" w:type="auto"/>
            <w:vAlign w:val="center"/>
            <w:hideMark/>
          </w:tcPr>
          <w:p w14:paraId="015C869C"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All municipalities (2015-2019)</w:t>
            </w:r>
          </w:p>
        </w:tc>
        <w:tc>
          <w:tcPr>
            <w:tcW w:w="0" w:type="auto"/>
            <w:vAlign w:val="center"/>
            <w:hideMark/>
          </w:tcPr>
          <w:p w14:paraId="55A4CB83"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Municipalities in an MSA (2015-2019)</w:t>
            </w:r>
          </w:p>
        </w:tc>
      </w:tr>
      <w:tr w:rsidR="00644B7D" w:rsidRPr="00335032" w14:paraId="255FABE7" w14:textId="77777777" w:rsidTr="00E7334F">
        <w:trPr>
          <w:tblCellSpacing w:w="15" w:type="dxa"/>
        </w:trPr>
        <w:tc>
          <w:tcPr>
            <w:tcW w:w="0" w:type="auto"/>
            <w:gridSpan w:val="5"/>
            <w:tcBorders>
              <w:bottom w:val="single" w:sz="6" w:space="0" w:color="000000"/>
            </w:tcBorders>
            <w:vAlign w:val="center"/>
            <w:hideMark/>
          </w:tcPr>
          <w:p w14:paraId="2842CA82"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r>
      <w:tr w:rsidR="00644B7D" w:rsidRPr="00335032" w14:paraId="1BAAE1E5" w14:textId="77777777" w:rsidTr="00E7334F">
        <w:trPr>
          <w:tblCellSpacing w:w="15" w:type="dxa"/>
        </w:trPr>
        <w:tc>
          <w:tcPr>
            <w:tcW w:w="0" w:type="auto"/>
            <w:vAlign w:val="center"/>
            <w:hideMark/>
          </w:tcPr>
          <w:p w14:paraId="62528C1E" w14:textId="77777777" w:rsidR="00644B7D" w:rsidRPr="00335032" w:rsidRDefault="00644B7D" w:rsidP="00644B7D">
            <w:pPr>
              <w:spacing w:after="0" w:line="240" w:lineRule="auto"/>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Total population</w:t>
            </w:r>
          </w:p>
        </w:tc>
        <w:tc>
          <w:tcPr>
            <w:tcW w:w="0" w:type="auto"/>
            <w:vAlign w:val="center"/>
            <w:hideMark/>
          </w:tcPr>
          <w:p w14:paraId="13D63484"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0.870</w:t>
            </w:r>
            <w:r w:rsidRPr="00335032">
              <w:rPr>
                <w:rFonts w:ascii="Times New Roman" w:eastAsia="Times New Roman" w:hAnsi="Times New Roman" w:cs="Times New Roman"/>
                <w:sz w:val="18"/>
                <w:szCs w:val="18"/>
                <w:vertAlign w:val="superscript"/>
              </w:rPr>
              <w:t>***</w:t>
            </w:r>
          </w:p>
        </w:tc>
        <w:tc>
          <w:tcPr>
            <w:tcW w:w="0" w:type="auto"/>
            <w:vAlign w:val="center"/>
            <w:hideMark/>
          </w:tcPr>
          <w:p w14:paraId="1BA968B9"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0.615</w:t>
            </w:r>
            <w:r w:rsidRPr="00335032">
              <w:rPr>
                <w:rFonts w:ascii="Times New Roman" w:eastAsia="Times New Roman" w:hAnsi="Times New Roman" w:cs="Times New Roman"/>
                <w:sz w:val="18"/>
                <w:szCs w:val="18"/>
                <w:vertAlign w:val="superscript"/>
              </w:rPr>
              <w:t>***</w:t>
            </w:r>
          </w:p>
        </w:tc>
        <w:tc>
          <w:tcPr>
            <w:tcW w:w="0" w:type="auto"/>
            <w:vAlign w:val="center"/>
            <w:hideMark/>
          </w:tcPr>
          <w:p w14:paraId="4D234099"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0.706</w:t>
            </w:r>
            <w:r w:rsidRPr="00335032">
              <w:rPr>
                <w:rFonts w:ascii="Times New Roman" w:eastAsia="Times New Roman" w:hAnsi="Times New Roman" w:cs="Times New Roman"/>
                <w:sz w:val="18"/>
                <w:szCs w:val="18"/>
                <w:vertAlign w:val="superscript"/>
              </w:rPr>
              <w:t>***</w:t>
            </w:r>
          </w:p>
        </w:tc>
        <w:tc>
          <w:tcPr>
            <w:tcW w:w="0" w:type="auto"/>
            <w:vAlign w:val="center"/>
            <w:hideMark/>
          </w:tcPr>
          <w:p w14:paraId="5C71FAAF"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0.511</w:t>
            </w:r>
            <w:r w:rsidRPr="00335032">
              <w:rPr>
                <w:rFonts w:ascii="Times New Roman" w:eastAsia="Times New Roman" w:hAnsi="Times New Roman" w:cs="Times New Roman"/>
                <w:sz w:val="18"/>
                <w:szCs w:val="18"/>
                <w:vertAlign w:val="superscript"/>
              </w:rPr>
              <w:t>***</w:t>
            </w:r>
          </w:p>
        </w:tc>
      </w:tr>
      <w:tr w:rsidR="00644B7D" w:rsidRPr="00335032" w14:paraId="492C4856" w14:textId="77777777" w:rsidTr="00E7334F">
        <w:trPr>
          <w:tblCellSpacing w:w="15" w:type="dxa"/>
        </w:trPr>
        <w:tc>
          <w:tcPr>
            <w:tcW w:w="0" w:type="auto"/>
            <w:vAlign w:val="center"/>
            <w:hideMark/>
          </w:tcPr>
          <w:p w14:paraId="05A8CB43"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378A7E3D"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(0.065)</w:t>
            </w:r>
          </w:p>
        </w:tc>
        <w:tc>
          <w:tcPr>
            <w:tcW w:w="0" w:type="auto"/>
            <w:vAlign w:val="center"/>
            <w:hideMark/>
          </w:tcPr>
          <w:p w14:paraId="5719CD24"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(0.058)</w:t>
            </w:r>
          </w:p>
        </w:tc>
        <w:tc>
          <w:tcPr>
            <w:tcW w:w="0" w:type="auto"/>
            <w:vAlign w:val="center"/>
            <w:hideMark/>
          </w:tcPr>
          <w:p w14:paraId="13DFB5E6"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(0.059)</w:t>
            </w:r>
          </w:p>
        </w:tc>
        <w:tc>
          <w:tcPr>
            <w:tcW w:w="0" w:type="auto"/>
            <w:vAlign w:val="center"/>
            <w:hideMark/>
          </w:tcPr>
          <w:p w14:paraId="0851E78A"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(0.054)</w:t>
            </w:r>
          </w:p>
        </w:tc>
      </w:tr>
      <w:tr w:rsidR="00644B7D" w:rsidRPr="00335032" w14:paraId="04D27AAE" w14:textId="77777777" w:rsidTr="00E7334F">
        <w:trPr>
          <w:tblCellSpacing w:w="15" w:type="dxa"/>
        </w:trPr>
        <w:tc>
          <w:tcPr>
            <w:tcW w:w="0" w:type="auto"/>
            <w:vAlign w:val="center"/>
            <w:hideMark/>
          </w:tcPr>
          <w:p w14:paraId="42DFF5B7"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24E24B98" w14:textId="77777777" w:rsidR="00644B7D" w:rsidRPr="00335032" w:rsidRDefault="00644B7D" w:rsidP="00644B7D">
            <w:pPr>
              <w:spacing w:after="0" w:line="240" w:lineRule="auto"/>
              <w:rPr>
                <w:rFonts w:ascii="Times New Roman" w:eastAsia="Times New Roman" w:hAnsi="Times New Roman" w:cs="Times New Roman"/>
                <w:sz w:val="18"/>
                <w:szCs w:val="18"/>
              </w:rPr>
            </w:pPr>
          </w:p>
        </w:tc>
        <w:tc>
          <w:tcPr>
            <w:tcW w:w="0" w:type="auto"/>
            <w:vAlign w:val="center"/>
            <w:hideMark/>
          </w:tcPr>
          <w:p w14:paraId="187ABF18"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3801AA06"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32E48BC3"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r>
      <w:tr w:rsidR="00644B7D" w:rsidRPr="00335032" w14:paraId="668A9CB5" w14:textId="77777777" w:rsidTr="00E7334F">
        <w:trPr>
          <w:tblCellSpacing w:w="15" w:type="dxa"/>
        </w:trPr>
        <w:tc>
          <w:tcPr>
            <w:tcW w:w="0" w:type="auto"/>
            <w:vAlign w:val="center"/>
            <w:hideMark/>
          </w:tcPr>
          <w:p w14:paraId="19B91997" w14:textId="77777777" w:rsidR="00644B7D" w:rsidRPr="00335032" w:rsidRDefault="00644B7D" w:rsidP="00644B7D">
            <w:pPr>
              <w:spacing w:after="0" w:line="240" w:lineRule="auto"/>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Share of homes that are owner occupied</w:t>
            </w:r>
          </w:p>
        </w:tc>
        <w:tc>
          <w:tcPr>
            <w:tcW w:w="0" w:type="auto"/>
            <w:vAlign w:val="center"/>
            <w:hideMark/>
          </w:tcPr>
          <w:p w14:paraId="6D17680E"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-4.033</w:t>
            </w:r>
            <w:r w:rsidRPr="00335032">
              <w:rPr>
                <w:rFonts w:ascii="Times New Roman" w:eastAsia="Times New Roman" w:hAnsi="Times New Roman" w:cs="Times New Roman"/>
                <w:sz w:val="18"/>
                <w:szCs w:val="18"/>
                <w:vertAlign w:val="superscript"/>
              </w:rPr>
              <w:t>***</w:t>
            </w:r>
          </w:p>
        </w:tc>
        <w:tc>
          <w:tcPr>
            <w:tcW w:w="0" w:type="auto"/>
            <w:vAlign w:val="center"/>
            <w:hideMark/>
          </w:tcPr>
          <w:p w14:paraId="35FFD5C0"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-3.358</w:t>
            </w:r>
            <w:r w:rsidRPr="00335032">
              <w:rPr>
                <w:rFonts w:ascii="Times New Roman" w:eastAsia="Times New Roman" w:hAnsi="Times New Roman" w:cs="Times New Roman"/>
                <w:sz w:val="18"/>
                <w:szCs w:val="18"/>
                <w:vertAlign w:val="superscript"/>
              </w:rPr>
              <w:t>***</w:t>
            </w:r>
          </w:p>
        </w:tc>
        <w:tc>
          <w:tcPr>
            <w:tcW w:w="0" w:type="auto"/>
            <w:vAlign w:val="center"/>
            <w:hideMark/>
          </w:tcPr>
          <w:p w14:paraId="32B7F98C"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-4.418</w:t>
            </w:r>
            <w:r w:rsidRPr="00335032">
              <w:rPr>
                <w:rFonts w:ascii="Times New Roman" w:eastAsia="Times New Roman" w:hAnsi="Times New Roman" w:cs="Times New Roman"/>
                <w:sz w:val="18"/>
                <w:szCs w:val="18"/>
                <w:vertAlign w:val="superscript"/>
              </w:rPr>
              <w:t>***</w:t>
            </w:r>
          </w:p>
        </w:tc>
        <w:tc>
          <w:tcPr>
            <w:tcW w:w="0" w:type="auto"/>
            <w:vAlign w:val="center"/>
            <w:hideMark/>
          </w:tcPr>
          <w:p w14:paraId="56ED3EAF"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-3.355</w:t>
            </w:r>
            <w:r w:rsidRPr="00335032">
              <w:rPr>
                <w:rFonts w:ascii="Times New Roman" w:eastAsia="Times New Roman" w:hAnsi="Times New Roman" w:cs="Times New Roman"/>
                <w:sz w:val="18"/>
                <w:szCs w:val="18"/>
                <w:vertAlign w:val="superscript"/>
              </w:rPr>
              <w:t>***</w:t>
            </w:r>
          </w:p>
        </w:tc>
      </w:tr>
      <w:tr w:rsidR="00644B7D" w:rsidRPr="00335032" w14:paraId="22F17A99" w14:textId="77777777" w:rsidTr="00E7334F">
        <w:trPr>
          <w:tblCellSpacing w:w="15" w:type="dxa"/>
        </w:trPr>
        <w:tc>
          <w:tcPr>
            <w:tcW w:w="0" w:type="auto"/>
            <w:vAlign w:val="center"/>
            <w:hideMark/>
          </w:tcPr>
          <w:p w14:paraId="6EAAC37D"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281A764B"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(0.150)</w:t>
            </w:r>
          </w:p>
        </w:tc>
        <w:tc>
          <w:tcPr>
            <w:tcW w:w="0" w:type="auto"/>
            <w:vAlign w:val="center"/>
            <w:hideMark/>
          </w:tcPr>
          <w:p w14:paraId="1A38D3AB"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(0.187)</w:t>
            </w:r>
          </w:p>
        </w:tc>
        <w:tc>
          <w:tcPr>
            <w:tcW w:w="0" w:type="auto"/>
            <w:vAlign w:val="center"/>
            <w:hideMark/>
          </w:tcPr>
          <w:p w14:paraId="111D1859"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(0.161)</w:t>
            </w:r>
          </w:p>
        </w:tc>
        <w:tc>
          <w:tcPr>
            <w:tcW w:w="0" w:type="auto"/>
            <w:vAlign w:val="center"/>
            <w:hideMark/>
          </w:tcPr>
          <w:p w14:paraId="243BBDEA"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(0.195)</w:t>
            </w:r>
          </w:p>
        </w:tc>
      </w:tr>
      <w:tr w:rsidR="00644B7D" w:rsidRPr="00335032" w14:paraId="14B18079" w14:textId="77777777" w:rsidTr="00E7334F">
        <w:trPr>
          <w:tblCellSpacing w:w="15" w:type="dxa"/>
        </w:trPr>
        <w:tc>
          <w:tcPr>
            <w:tcW w:w="0" w:type="auto"/>
            <w:vAlign w:val="center"/>
            <w:hideMark/>
          </w:tcPr>
          <w:p w14:paraId="24F90917"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00DE721A" w14:textId="77777777" w:rsidR="00644B7D" w:rsidRPr="00335032" w:rsidRDefault="00644B7D" w:rsidP="00644B7D">
            <w:pPr>
              <w:spacing w:after="0" w:line="240" w:lineRule="auto"/>
              <w:rPr>
                <w:rFonts w:ascii="Times New Roman" w:eastAsia="Times New Roman" w:hAnsi="Times New Roman" w:cs="Times New Roman"/>
                <w:sz w:val="18"/>
                <w:szCs w:val="18"/>
              </w:rPr>
            </w:pPr>
          </w:p>
        </w:tc>
        <w:tc>
          <w:tcPr>
            <w:tcW w:w="0" w:type="auto"/>
            <w:vAlign w:val="center"/>
            <w:hideMark/>
          </w:tcPr>
          <w:p w14:paraId="70CC1281"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5FEECE82"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677528F7"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r>
      <w:tr w:rsidR="00644B7D" w:rsidRPr="00335032" w14:paraId="0AA00AF5" w14:textId="77777777" w:rsidTr="00E7334F">
        <w:trPr>
          <w:tblCellSpacing w:w="15" w:type="dxa"/>
        </w:trPr>
        <w:tc>
          <w:tcPr>
            <w:tcW w:w="0" w:type="auto"/>
            <w:vAlign w:val="center"/>
            <w:hideMark/>
          </w:tcPr>
          <w:p w14:paraId="789A5548" w14:textId="77777777" w:rsidR="00644B7D" w:rsidRPr="00335032" w:rsidRDefault="00644B7D" w:rsidP="00644B7D">
            <w:pPr>
              <w:spacing w:after="0" w:line="240" w:lineRule="auto"/>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Share of population 65 years of age and older</w:t>
            </w:r>
          </w:p>
        </w:tc>
        <w:tc>
          <w:tcPr>
            <w:tcW w:w="0" w:type="auto"/>
            <w:vAlign w:val="center"/>
            <w:hideMark/>
          </w:tcPr>
          <w:p w14:paraId="53C69541"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0.046</w:t>
            </w:r>
          </w:p>
        </w:tc>
        <w:tc>
          <w:tcPr>
            <w:tcW w:w="0" w:type="auto"/>
            <w:vAlign w:val="center"/>
            <w:hideMark/>
          </w:tcPr>
          <w:p w14:paraId="0458C040"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0.856</w:t>
            </w:r>
            <w:r w:rsidRPr="00335032">
              <w:rPr>
                <w:rFonts w:ascii="Times New Roman" w:eastAsia="Times New Roman" w:hAnsi="Times New Roman" w:cs="Times New Roman"/>
                <w:sz w:val="18"/>
                <w:szCs w:val="18"/>
                <w:vertAlign w:val="superscript"/>
              </w:rPr>
              <w:t>*</w:t>
            </w:r>
          </w:p>
        </w:tc>
        <w:tc>
          <w:tcPr>
            <w:tcW w:w="0" w:type="auto"/>
            <w:vAlign w:val="center"/>
            <w:hideMark/>
          </w:tcPr>
          <w:p w14:paraId="5BD3FE5C"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-0.797</w:t>
            </w:r>
            <w:r w:rsidRPr="00335032">
              <w:rPr>
                <w:rFonts w:ascii="Times New Roman" w:eastAsia="Times New Roman" w:hAnsi="Times New Roman" w:cs="Times New Roman"/>
                <w:sz w:val="18"/>
                <w:szCs w:val="18"/>
                <w:vertAlign w:val="superscript"/>
              </w:rPr>
              <w:t>**</w:t>
            </w:r>
          </w:p>
        </w:tc>
        <w:tc>
          <w:tcPr>
            <w:tcW w:w="0" w:type="auto"/>
            <w:vAlign w:val="center"/>
            <w:hideMark/>
          </w:tcPr>
          <w:p w14:paraId="6ED20894"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0.420</w:t>
            </w:r>
          </w:p>
        </w:tc>
      </w:tr>
      <w:tr w:rsidR="00644B7D" w:rsidRPr="00335032" w14:paraId="243C56C3" w14:textId="77777777" w:rsidTr="00E7334F">
        <w:trPr>
          <w:tblCellSpacing w:w="15" w:type="dxa"/>
        </w:trPr>
        <w:tc>
          <w:tcPr>
            <w:tcW w:w="0" w:type="auto"/>
            <w:vAlign w:val="center"/>
            <w:hideMark/>
          </w:tcPr>
          <w:p w14:paraId="38D10FC7"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475716AA"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(0.336)</w:t>
            </w:r>
          </w:p>
        </w:tc>
        <w:tc>
          <w:tcPr>
            <w:tcW w:w="0" w:type="auto"/>
            <w:vAlign w:val="center"/>
            <w:hideMark/>
          </w:tcPr>
          <w:p w14:paraId="730D5BA2"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(0.456)</w:t>
            </w:r>
          </w:p>
        </w:tc>
        <w:tc>
          <w:tcPr>
            <w:tcW w:w="0" w:type="auto"/>
            <w:vAlign w:val="center"/>
            <w:hideMark/>
          </w:tcPr>
          <w:p w14:paraId="62815AEC"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(0.372)</w:t>
            </w:r>
          </w:p>
        </w:tc>
        <w:tc>
          <w:tcPr>
            <w:tcW w:w="0" w:type="auto"/>
            <w:vAlign w:val="center"/>
            <w:hideMark/>
          </w:tcPr>
          <w:p w14:paraId="178A005B"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(0.477)</w:t>
            </w:r>
          </w:p>
        </w:tc>
      </w:tr>
      <w:tr w:rsidR="00644B7D" w:rsidRPr="00335032" w14:paraId="4E77CBE7" w14:textId="77777777" w:rsidTr="00E7334F">
        <w:trPr>
          <w:tblCellSpacing w:w="15" w:type="dxa"/>
        </w:trPr>
        <w:tc>
          <w:tcPr>
            <w:tcW w:w="0" w:type="auto"/>
            <w:vAlign w:val="center"/>
            <w:hideMark/>
          </w:tcPr>
          <w:p w14:paraId="39D9370E"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5D21E11C" w14:textId="77777777" w:rsidR="00644B7D" w:rsidRPr="00335032" w:rsidRDefault="00644B7D" w:rsidP="00644B7D">
            <w:pPr>
              <w:spacing w:after="0" w:line="240" w:lineRule="auto"/>
              <w:rPr>
                <w:rFonts w:ascii="Times New Roman" w:eastAsia="Times New Roman" w:hAnsi="Times New Roman" w:cs="Times New Roman"/>
                <w:sz w:val="18"/>
                <w:szCs w:val="18"/>
              </w:rPr>
            </w:pPr>
          </w:p>
        </w:tc>
        <w:tc>
          <w:tcPr>
            <w:tcW w:w="0" w:type="auto"/>
            <w:vAlign w:val="center"/>
            <w:hideMark/>
          </w:tcPr>
          <w:p w14:paraId="77C5E4E2"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7DEA99A6"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2C1576B5"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r>
      <w:tr w:rsidR="00644B7D" w:rsidRPr="00335032" w14:paraId="56057DFE" w14:textId="77777777" w:rsidTr="00E7334F">
        <w:trPr>
          <w:tblCellSpacing w:w="15" w:type="dxa"/>
        </w:trPr>
        <w:tc>
          <w:tcPr>
            <w:tcW w:w="0" w:type="auto"/>
            <w:vAlign w:val="center"/>
            <w:hideMark/>
          </w:tcPr>
          <w:p w14:paraId="64D64810" w14:textId="77777777" w:rsidR="00644B7D" w:rsidRPr="00335032" w:rsidRDefault="00644B7D" w:rsidP="00644B7D">
            <w:pPr>
              <w:spacing w:after="0" w:line="240" w:lineRule="auto"/>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Share of population under 18 years of age</w:t>
            </w:r>
          </w:p>
        </w:tc>
        <w:tc>
          <w:tcPr>
            <w:tcW w:w="0" w:type="auto"/>
            <w:vAlign w:val="center"/>
            <w:hideMark/>
          </w:tcPr>
          <w:p w14:paraId="0B978447"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1.865</w:t>
            </w:r>
            <w:r w:rsidRPr="00335032">
              <w:rPr>
                <w:rFonts w:ascii="Times New Roman" w:eastAsia="Times New Roman" w:hAnsi="Times New Roman" w:cs="Times New Roman"/>
                <w:sz w:val="18"/>
                <w:szCs w:val="18"/>
                <w:vertAlign w:val="superscript"/>
              </w:rPr>
              <w:t>***</w:t>
            </w:r>
          </w:p>
        </w:tc>
        <w:tc>
          <w:tcPr>
            <w:tcW w:w="0" w:type="auto"/>
            <w:vAlign w:val="center"/>
            <w:hideMark/>
          </w:tcPr>
          <w:p w14:paraId="4EBA51F0"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2.397</w:t>
            </w:r>
            <w:r w:rsidRPr="00335032">
              <w:rPr>
                <w:rFonts w:ascii="Times New Roman" w:eastAsia="Times New Roman" w:hAnsi="Times New Roman" w:cs="Times New Roman"/>
                <w:sz w:val="18"/>
                <w:szCs w:val="18"/>
                <w:vertAlign w:val="superscript"/>
              </w:rPr>
              <w:t>***</w:t>
            </w:r>
          </w:p>
        </w:tc>
        <w:tc>
          <w:tcPr>
            <w:tcW w:w="0" w:type="auto"/>
            <w:vAlign w:val="center"/>
            <w:hideMark/>
          </w:tcPr>
          <w:p w14:paraId="5CE63C3A"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1.289</w:t>
            </w:r>
            <w:r w:rsidRPr="00335032">
              <w:rPr>
                <w:rFonts w:ascii="Times New Roman" w:eastAsia="Times New Roman" w:hAnsi="Times New Roman" w:cs="Times New Roman"/>
                <w:sz w:val="18"/>
                <w:szCs w:val="18"/>
                <w:vertAlign w:val="superscript"/>
              </w:rPr>
              <w:t>***</w:t>
            </w:r>
          </w:p>
        </w:tc>
        <w:tc>
          <w:tcPr>
            <w:tcW w:w="0" w:type="auto"/>
            <w:vAlign w:val="center"/>
            <w:hideMark/>
          </w:tcPr>
          <w:p w14:paraId="07A16753"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1.972</w:t>
            </w:r>
            <w:r w:rsidRPr="00335032">
              <w:rPr>
                <w:rFonts w:ascii="Times New Roman" w:eastAsia="Times New Roman" w:hAnsi="Times New Roman" w:cs="Times New Roman"/>
                <w:sz w:val="18"/>
                <w:szCs w:val="18"/>
                <w:vertAlign w:val="superscript"/>
              </w:rPr>
              <w:t>***</w:t>
            </w:r>
          </w:p>
        </w:tc>
      </w:tr>
      <w:tr w:rsidR="00644B7D" w:rsidRPr="00335032" w14:paraId="3FE723AE" w14:textId="77777777" w:rsidTr="00E7334F">
        <w:trPr>
          <w:tblCellSpacing w:w="15" w:type="dxa"/>
        </w:trPr>
        <w:tc>
          <w:tcPr>
            <w:tcW w:w="0" w:type="auto"/>
            <w:vAlign w:val="center"/>
            <w:hideMark/>
          </w:tcPr>
          <w:p w14:paraId="2BBF64DF"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688D928E"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(0.348)</w:t>
            </w:r>
          </w:p>
        </w:tc>
        <w:tc>
          <w:tcPr>
            <w:tcW w:w="0" w:type="auto"/>
            <w:vAlign w:val="center"/>
            <w:hideMark/>
          </w:tcPr>
          <w:p w14:paraId="1A3C3FBC"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(0.486)</w:t>
            </w:r>
          </w:p>
        </w:tc>
        <w:tc>
          <w:tcPr>
            <w:tcW w:w="0" w:type="auto"/>
            <w:vAlign w:val="center"/>
            <w:hideMark/>
          </w:tcPr>
          <w:p w14:paraId="1465C33A"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(0.397)</w:t>
            </w:r>
          </w:p>
        </w:tc>
        <w:tc>
          <w:tcPr>
            <w:tcW w:w="0" w:type="auto"/>
            <w:vAlign w:val="center"/>
            <w:hideMark/>
          </w:tcPr>
          <w:p w14:paraId="1EFF36D4"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(0.544)</w:t>
            </w:r>
          </w:p>
        </w:tc>
      </w:tr>
      <w:tr w:rsidR="00644B7D" w:rsidRPr="00335032" w14:paraId="6164B5BC" w14:textId="77777777" w:rsidTr="00E7334F">
        <w:trPr>
          <w:tblCellSpacing w:w="15" w:type="dxa"/>
        </w:trPr>
        <w:tc>
          <w:tcPr>
            <w:tcW w:w="0" w:type="auto"/>
            <w:vAlign w:val="center"/>
            <w:hideMark/>
          </w:tcPr>
          <w:p w14:paraId="21509AB0"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2C4B0890" w14:textId="77777777" w:rsidR="00644B7D" w:rsidRPr="00335032" w:rsidRDefault="00644B7D" w:rsidP="00644B7D">
            <w:pPr>
              <w:spacing w:after="0" w:line="240" w:lineRule="auto"/>
              <w:rPr>
                <w:rFonts w:ascii="Times New Roman" w:eastAsia="Times New Roman" w:hAnsi="Times New Roman" w:cs="Times New Roman"/>
                <w:sz w:val="18"/>
                <w:szCs w:val="18"/>
              </w:rPr>
            </w:pPr>
          </w:p>
        </w:tc>
        <w:tc>
          <w:tcPr>
            <w:tcW w:w="0" w:type="auto"/>
            <w:vAlign w:val="center"/>
            <w:hideMark/>
          </w:tcPr>
          <w:p w14:paraId="55943FBF"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335E6E82"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48C24F30"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r>
      <w:tr w:rsidR="00644B7D" w:rsidRPr="00335032" w14:paraId="1A7B75AB" w14:textId="77777777" w:rsidTr="00E7334F">
        <w:trPr>
          <w:tblCellSpacing w:w="15" w:type="dxa"/>
        </w:trPr>
        <w:tc>
          <w:tcPr>
            <w:tcW w:w="0" w:type="auto"/>
            <w:vAlign w:val="center"/>
            <w:hideMark/>
          </w:tcPr>
          <w:p w14:paraId="6F9CCA35" w14:textId="77777777" w:rsidR="00644B7D" w:rsidRPr="00335032" w:rsidRDefault="00644B7D" w:rsidP="00644B7D">
            <w:pPr>
              <w:spacing w:after="0" w:line="240" w:lineRule="auto"/>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White share of population</w:t>
            </w:r>
          </w:p>
        </w:tc>
        <w:tc>
          <w:tcPr>
            <w:tcW w:w="0" w:type="auto"/>
            <w:vAlign w:val="center"/>
            <w:hideMark/>
          </w:tcPr>
          <w:p w14:paraId="6D063615"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-0.764</w:t>
            </w:r>
            <w:r w:rsidRPr="00335032">
              <w:rPr>
                <w:rFonts w:ascii="Times New Roman" w:eastAsia="Times New Roman" w:hAnsi="Times New Roman" w:cs="Times New Roman"/>
                <w:sz w:val="18"/>
                <w:szCs w:val="18"/>
                <w:vertAlign w:val="superscript"/>
              </w:rPr>
              <w:t>***</w:t>
            </w:r>
          </w:p>
        </w:tc>
        <w:tc>
          <w:tcPr>
            <w:tcW w:w="0" w:type="auto"/>
            <w:vAlign w:val="center"/>
            <w:hideMark/>
          </w:tcPr>
          <w:p w14:paraId="2255B3F3"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-0.711</w:t>
            </w:r>
            <w:r w:rsidRPr="00335032">
              <w:rPr>
                <w:rFonts w:ascii="Times New Roman" w:eastAsia="Times New Roman" w:hAnsi="Times New Roman" w:cs="Times New Roman"/>
                <w:sz w:val="18"/>
                <w:szCs w:val="18"/>
                <w:vertAlign w:val="superscript"/>
              </w:rPr>
              <w:t>***</w:t>
            </w:r>
          </w:p>
        </w:tc>
        <w:tc>
          <w:tcPr>
            <w:tcW w:w="0" w:type="auto"/>
            <w:vAlign w:val="center"/>
            <w:hideMark/>
          </w:tcPr>
          <w:p w14:paraId="4CE52F8B"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-0.835</w:t>
            </w:r>
            <w:r w:rsidRPr="00335032">
              <w:rPr>
                <w:rFonts w:ascii="Times New Roman" w:eastAsia="Times New Roman" w:hAnsi="Times New Roman" w:cs="Times New Roman"/>
                <w:sz w:val="18"/>
                <w:szCs w:val="18"/>
                <w:vertAlign w:val="superscript"/>
              </w:rPr>
              <w:t>***</w:t>
            </w:r>
          </w:p>
        </w:tc>
        <w:tc>
          <w:tcPr>
            <w:tcW w:w="0" w:type="auto"/>
            <w:vAlign w:val="center"/>
            <w:hideMark/>
          </w:tcPr>
          <w:p w14:paraId="0F5DBF2A"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-0.969</w:t>
            </w:r>
            <w:r w:rsidRPr="00335032">
              <w:rPr>
                <w:rFonts w:ascii="Times New Roman" w:eastAsia="Times New Roman" w:hAnsi="Times New Roman" w:cs="Times New Roman"/>
                <w:sz w:val="18"/>
                <w:szCs w:val="18"/>
                <w:vertAlign w:val="superscript"/>
              </w:rPr>
              <w:t>***</w:t>
            </w:r>
          </w:p>
        </w:tc>
      </w:tr>
      <w:tr w:rsidR="00644B7D" w:rsidRPr="00335032" w14:paraId="7B83FCB0" w14:textId="77777777" w:rsidTr="00E7334F">
        <w:trPr>
          <w:tblCellSpacing w:w="15" w:type="dxa"/>
        </w:trPr>
        <w:tc>
          <w:tcPr>
            <w:tcW w:w="0" w:type="auto"/>
            <w:vAlign w:val="center"/>
            <w:hideMark/>
          </w:tcPr>
          <w:p w14:paraId="0D5DD892"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644A1C66"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(0.105)</w:t>
            </w:r>
          </w:p>
        </w:tc>
        <w:tc>
          <w:tcPr>
            <w:tcW w:w="0" w:type="auto"/>
            <w:vAlign w:val="center"/>
            <w:hideMark/>
          </w:tcPr>
          <w:p w14:paraId="0A305A36"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(0.132)</w:t>
            </w:r>
          </w:p>
        </w:tc>
        <w:tc>
          <w:tcPr>
            <w:tcW w:w="0" w:type="auto"/>
            <w:vAlign w:val="center"/>
            <w:hideMark/>
          </w:tcPr>
          <w:p w14:paraId="7C018555"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(0.113)</w:t>
            </w:r>
          </w:p>
        </w:tc>
        <w:tc>
          <w:tcPr>
            <w:tcW w:w="0" w:type="auto"/>
            <w:vAlign w:val="center"/>
            <w:hideMark/>
          </w:tcPr>
          <w:p w14:paraId="6165052A"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(0.135)</w:t>
            </w:r>
          </w:p>
        </w:tc>
      </w:tr>
      <w:tr w:rsidR="00644B7D" w:rsidRPr="00335032" w14:paraId="170DFCE4" w14:textId="77777777" w:rsidTr="00E7334F">
        <w:trPr>
          <w:tblCellSpacing w:w="15" w:type="dxa"/>
        </w:trPr>
        <w:tc>
          <w:tcPr>
            <w:tcW w:w="0" w:type="auto"/>
            <w:vAlign w:val="center"/>
            <w:hideMark/>
          </w:tcPr>
          <w:p w14:paraId="1181E360"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3EFCA208" w14:textId="77777777" w:rsidR="00644B7D" w:rsidRPr="00335032" w:rsidRDefault="00644B7D" w:rsidP="00644B7D">
            <w:pPr>
              <w:spacing w:after="0" w:line="240" w:lineRule="auto"/>
              <w:rPr>
                <w:rFonts w:ascii="Times New Roman" w:eastAsia="Times New Roman" w:hAnsi="Times New Roman" w:cs="Times New Roman"/>
                <w:sz w:val="18"/>
                <w:szCs w:val="18"/>
              </w:rPr>
            </w:pPr>
          </w:p>
        </w:tc>
        <w:tc>
          <w:tcPr>
            <w:tcW w:w="0" w:type="auto"/>
            <w:vAlign w:val="center"/>
            <w:hideMark/>
          </w:tcPr>
          <w:p w14:paraId="7CE0E3AB"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5A8B245C"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26FEC666"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r>
      <w:tr w:rsidR="00644B7D" w:rsidRPr="00335032" w14:paraId="3E41555F" w14:textId="77777777" w:rsidTr="00E7334F">
        <w:trPr>
          <w:tblCellSpacing w:w="15" w:type="dxa"/>
        </w:trPr>
        <w:tc>
          <w:tcPr>
            <w:tcW w:w="0" w:type="auto"/>
            <w:vAlign w:val="center"/>
            <w:hideMark/>
          </w:tcPr>
          <w:p w14:paraId="0EAB7566" w14:textId="77777777" w:rsidR="00644B7D" w:rsidRPr="00335032" w:rsidRDefault="00644B7D" w:rsidP="00644B7D">
            <w:pPr>
              <w:spacing w:after="0" w:line="240" w:lineRule="auto"/>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Ln(median property value)</w:t>
            </w:r>
          </w:p>
        </w:tc>
        <w:tc>
          <w:tcPr>
            <w:tcW w:w="0" w:type="auto"/>
            <w:vAlign w:val="center"/>
            <w:hideMark/>
          </w:tcPr>
          <w:p w14:paraId="62C370DE"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0.660</w:t>
            </w:r>
            <w:r w:rsidRPr="00335032">
              <w:rPr>
                <w:rFonts w:ascii="Times New Roman" w:eastAsia="Times New Roman" w:hAnsi="Times New Roman" w:cs="Times New Roman"/>
                <w:sz w:val="18"/>
                <w:szCs w:val="18"/>
                <w:vertAlign w:val="superscript"/>
              </w:rPr>
              <w:t>***</w:t>
            </w:r>
          </w:p>
        </w:tc>
        <w:tc>
          <w:tcPr>
            <w:tcW w:w="0" w:type="auto"/>
            <w:vAlign w:val="center"/>
            <w:hideMark/>
          </w:tcPr>
          <w:p w14:paraId="7ECDD1EE"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0.410</w:t>
            </w:r>
            <w:r w:rsidRPr="00335032">
              <w:rPr>
                <w:rFonts w:ascii="Times New Roman" w:eastAsia="Times New Roman" w:hAnsi="Times New Roman" w:cs="Times New Roman"/>
                <w:sz w:val="18"/>
                <w:szCs w:val="18"/>
                <w:vertAlign w:val="superscript"/>
              </w:rPr>
              <w:t>***</w:t>
            </w:r>
          </w:p>
        </w:tc>
        <w:tc>
          <w:tcPr>
            <w:tcW w:w="0" w:type="auto"/>
            <w:vAlign w:val="center"/>
            <w:hideMark/>
          </w:tcPr>
          <w:p w14:paraId="38FB9D22"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0.243</w:t>
            </w:r>
            <w:r w:rsidRPr="00335032">
              <w:rPr>
                <w:rFonts w:ascii="Times New Roman" w:eastAsia="Times New Roman" w:hAnsi="Times New Roman" w:cs="Times New Roman"/>
                <w:sz w:val="18"/>
                <w:szCs w:val="18"/>
                <w:vertAlign w:val="superscript"/>
              </w:rPr>
              <w:t>***</w:t>
            </w:r>
          </w:p>
        </w:tc>
        <w:tc>
          <w:tcPr>
            <w:tcW w:w="0" w:type="auto"/>
            <w:vAlign w:val="center"/>
            <w:hideMark/>
          </w:tcPr>
          <w:p w14:paraId="27C7FCFE"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-0.133</w:t>
            </w:r>
            <w:r w:rsidRPr="00335032">
              <w:rPr>
                <w:rFonts w:ascii="Times New Roman" w:eastAsia="Times New Roman" w:hAnsi="Times New Roman" w:cs="Times New Roman"/>
                <w:sz w:val="18"/>
                <w:szCs w:val="18"/>
                <w:vertAlign w:val="superscript"/>
              </w:rPr>
              <w:t>*</w:t>
            </w:r>
          </w:p>
        </w:tc>
      </w:tr>
      <w:tr w:rsidR="00644B7D" w:rsidRPr="00335032" w14:paraId="3D1A8779" w14:textId="77777777" w:rsidTr="00E7334F">
        <w:trPr>
          <w:tblCellSpacing w:w="15" w:type="dxa"/>
        </w:trPr>
        <w:tc>
          <w:tcPr>
            <w:tcW w:w="0" w:type="auto"/>
            <w:vAlign w:val="center"/>
            <w:hideMark/>
          </w:tcPr>
          <w:p w14:paraId="6B74E0B8"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7DDDF06C"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(0.041)</w:t>
            </w:r>
          </w:p>
        </w:tc>
        <w:tc>
          <w:tcPr>
            <w:tcW w:w="0" w:type="auto"/>
            <w:vAlign w:val="center"/>
            <w:hideMark/>
          </w:tcPr>
          <w:p w14:paraId="465D498F"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(0.053)</w:t>
            </w:r>
          </w:p>
        </w:tc>
        <w:tc>
          <w:tcPr>
            <w:tcW w:w="0" w:type="auto"/>
            <w:vAlign w:val="center"/>
            <w:hideMark/>
          </w:tcPr>
          <w:p w14:paraId="03DBC334"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(0.053)</w:t>
            </w:r>
          </w:p>
        </w:tc>
        <w:tc>
          <w:tcPr>
            <w:tcW w:w="0" w:type="auto"/>
            <w:vAlign w:val="center"/>
            <w:hideMark/>
          </w:tcPr>
          <w:p w14:paraId="20DC439C"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(0.069)</w:t>
            </w:r>
          </w:p>
        </w:tc>
      </w:tr>
      <w:tr w:rsidR="00644B7D" w:rsidRPr="00335032" w14:paraId="49D81957" w14:textId="77777777" w:rsidTr="00E7334F">
        <w:trPr>
          <w:tblCellSpacing w:w="15" w:type="dxa"/>
        </w:trPr>
        <w:tc>
          <w:tcPr>
            <w:tcW w:w="0" w:type="auto"/>
            <w:vAlign w:val="center"/>
            <w:hideMark/>
          </w:tcPr>
          <w:p w14:paraId="3DCBF198"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54001661" w14:textId="77777777" w:rsidR="00644B7D" w:rsidRPr="00335032" w:rsidRDefault="00644B7D" w:rsidP="00644B7D">
            <w:pPr>
              <w:spacing w:after="0" w:line="240" w:lineRule="auto"/>
              <w:rPr>
                <w:rFonts w:ascii="Times New Roman" w:eastAsia="Times New Roman" w:hAnsi="Times New Roman" w:cs="Times New Roman"/>
                <w:sz w:val="18"/>
                <w:szCs w:val="18"/>
              </w:rPr>
            </w:pPr>
          </w:p>
        </w:tc>
        <w:tc>
          <w:tcPr>
            <w:tcW w:w="0" w:type="auto"/>
            <w:vAlign w:val="center"/>
            <w:hideMark/>
          </w:tcPr>
          <w:p w14:paraId="22676FFD"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75401433"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3653D9D2"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r>
      <w:tr w:rsidR="00644B7D" w:rsidRPr="00335032" w14:paraId="57ABF45F" w14:textId="77777777" w:rsidTr="00E7334F">
        <w:trPr>
          <w:tblCellSpacing w:w="15" w:type="dxa"/>
        </w:trPr>
        <w:tc>
          <w:tcPr>
            <w:tcW w:w="0" w:type="auto"/>
            <w:vAlign w:val="center"/>
            <w:hideMark/>
          </w:tcPr>
          <w:p w14:paraId="02510676" w14:textId="77777777" w:rsidR="00644B7D" w:rsidRPr="00335032" w:rsidRDefault="00644B7D" w:rsidP="00644B7D">
            <w:pPr>
              <w:spacing w:after="0" w:line="240" w:lineRule="auto"/>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Share of population with 4-year college degree or more</w:t>
            </w:r>
          </w:p>
        </w:tc>
        <w:tc>
          <w:tcPr>
            <w:tcW w:w="0" w:type="auto"/>
            <w:vAlign w:val="center"/>
            <w:hideMark/>
          </w:tcPr>
          <w:p w14:paraId="797186E6"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2.811</w:t>
            </w:r>
            <w:r w:rsidRPr="00335032">
              <w:rPr>
                <w:rFonts w:ascii="Times New Roman" w:eastAsia="Times New Roman" w:hAnsi="Times New Roman" w:cs="Times New Roman"/>
                <w:sz w:val="18"/>
                <w:szCs w:val="18"/>
                <w:vertAlign w:val="superscript"/>
              </w:rPr>
              <w:t>***</w:t>
            </w:r>
          </w:p>
        </w:tc>
        <w:tc>
          <w:tcPr>
            <w:tcW w:w="0" w:type="auto"/>
            <w:vAlign w:val="center"/>
            <w:hideMark/>
          </w:tcPr>
          <w:p w14:paraId="135121F1"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2.668</w:t>
            </w:r>
            <w:r w:rsidRPr="00335032">
              <w:rPr>
                <w:rFonts w:ascii="Times New Roman" w:eastAsia="Times New Roman" w:hAnsi="Times New Roman" w:cs="Times New Roman"/>
                <w:sz w:val="18"/>
                <w:szCs w:val="18"/>
                <w:vertAlign w:val="superscript"/>
              </w:rPr>
              <w:t>***</w:t>
            </w:r>
          </w:p>
        </w:tc>
        <w:tc>
          <w:tcPr>
            <w:tcW w:w="0" w:type="auto"/>
            <w:vAlign w:val="center"/>
            <w:hideMark/>
          </w:tcPr>
          <w:p w14:paraId="2A8FD2D3"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3.769</w:t>
            </w:r>
            <w:r w:rsidRPr="00335032">
              <w:rPr>
                <w:rFonts w:ascii="Times New Roman" w:eastAsia="Times New Roman" w:hAnsi="Times New Roman" w:cs="Times New Roman"/>
                <w:sz w:val="18"/>
                <w:szCs w:val="18"/>
                <w:vertAlign w:val="superscript"/>
              </w:rPr>
              <w:t>***</w:t>
            </w:r>
          </w:p>
        </w:tc>
        <w:tc>
          <w:tcPr>
            <w:tcW w:w="0" w:type="auto"/>
            <w:vAlign w:val="center"/>
            <w:hideMark/>
          </w:tcPr>
          <w:p w14:paraId="6A97ABF0"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3.931</w:t>
            </w:r>
            <w:r w:rsidRPr="00335032">
              <w:rPr>
                <w:rFonts w:ascii="Times New Roman" w:eastAsia="Times New Roman" w:hAnsi="Times New Roman" w:cs="Times New Roman"/>
                <w:sz w:val="18"/>
                <w:szCs w:val="18"/>
                <w:vertAlign w:val="superscript"/>
              </w:rPr>
              <w:t>***</w:t>
            </w:r>
          </w:p>
        </w:tc>
      </w:tr>
      <w:tr w:rsidR="00644B7D" w:rsidRPr="00335032" w14:paraId="1C460218" w14:textId="77777777" w:rsidTr="00E7334F">
        <w:trPr>
          <w:tblCellSpacing w:w="15" w:type="dxa"/>
        </w:trPr>
        <w:tc>
          <w:tcPr>
            <w:tcW w:w="0" w:type="auto"/>
            <w:vAlign w:val="center"/>
            <w:hideMark/>
          </w:tcPr>
          <w:p w14:paraId="7ACAC6B6"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50362B07"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(0.170)</w:t>
            </w:r>
          </w:p>
        </w:tc>
        <w:tc>
          <w:tcPr>
            <w:tcW w:w="0" w:type="auto"/>
            <w:vAlign w:val="center"/>
            <w:hideMark/>
          </w:tcPr>
          <w:p w14:paraId="491D8F92"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(0.203)</w:t>
            </w:r>
          </w:p>
        </w:tc>
        <w:tc>
          <w:tcPr>
            <w:tcW w:w="0" w:type="auto"/>
            <w:vAlign w:val="center"/>
            <w:hideMark/>
          </w:tcPr>
          <w:p w14:paraId="0E19C0B0"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(0.192)</w:t>
            </w:r>
          </w:p>
        </w:tc>
        <w:tc>
          <w:tcPr>
            <w:tcW w:w="0" w:type="auto"/>
            <w:vAlign w:val="center"/>
            <w:hideMark/>
          </w:tcPr>
          <w:p w14:paraId="0D01E1F4"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(0.229)</w:t>
            </w:r>
          </w:p>
        </w:tc>
      </w:tr>
      <w:tr w:rsidR="00644B7D" w:rsidRPr="00335032" w14:paraId="0C354630" w14:textId="77777777" w:rsidTr="00E7334F">
        <w:trPr>
          <w:tblCellSpacing w:w="15" w:type="dxa"/>
        </w:trPr>
        <w:tc>
          <w:tcPr>
            <w:tcW w:w="0" w:type="auto"/>
            <w:vAlign w:val="center"/>
            <w:hideMark/>
          </w:tcPr>
          <w:p w14:paraId="44CB0BE4"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3C93F402" w14:textId="77777777" w:rsidR="00644B7D" w:rsidRPr="00335032" w:rsidRDefault="00644B7D" w:rsidP="00644B7D">
            <w:pPr>
              <w:spacing w:after="0" w:line="240" w:lineRule="auto"/>
              <w:rPr>
                <w:rFonts w:ascii="Times New Roman" w:eastAsia="Times New Roman" w:hAnsi="Times New Roman" w:cs="Times New Roman"/>
                <w:sz w:val="18"/>
                <w:szCs w:val="18"/>
              </w:rPr>
            </w:pPr>
          </w:p>
        </w:tc>
        <w:tc>
          <w:tcPr>
            <w:tcW w:w="0" w:type="auto"/>
            <w:vAlign w:val="center"/>
            <w:hideMark/>
          </w:tcPr>
          <w:p w14:paraId="1304C3D3"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38D939FD"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00926B91"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r>
      <w:tr w:rsidR="00644B7D" w:rsidRPr="00335032" w14:paraId="598D7DAC" w14:textId="77777777" w:rsidTr="00E7334F">
        <w:trPr>
          <w:tblCellSpacing w:w="15" w:type="dxa"/>
        </w:trPr>
        <w:tc>
          <w:tcPr>
            <w:tcW w:w="0" w:type="auto"/>
            <w:vAlign w:val="center"/>
            <w:hideMark/>
          </w:tcPr>
          <w:p w14:paraId="72D24EDE" w14:textId="77777777" w:rsidR="00644B7D" w:rsidRPr="00335032" w:rsidRDefault="00644B7D" w:rsidP="00644B7D">
            <w:pPr>
              <w:spacing w:after="0" w:line="240" w:lineRule="auto"/>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Midwest region</w:t>
            </w:r>
          </w:p>
        </w:tc>
        <w:tc>
          <w:tcPr>
            <w:tcW w:w="0" w:type="auto"/>
            <w:vAlign w:val="center"/>
            <w:hideMark/>
          </w:tcPr>
          <w:p w14:paraId="09287F2B" w14:textId="77777777" w:rsidR="00644B7D" w:rsidRPr="00335032" w:rsidRDefault="00644B7D" w:rsidP="00644B7D">
            <w:pPr>
              <w:spacing w:after="0" w:line="240" w:lineRule="auto"/>
              <w:rPr>
                <w:rFonts w:ascii="Times New Roman" w:eastAsia="Times New Roman" w:hAnsi="Times New Roman" w:cs="Times New Roman"/>
                <w:sz w:val="18"/>
                <w:szCs w:val="18"/>
              </w:rPr>
            </w:pPr>
          </w:p>
        </w:tc>
        <w:tc>
          <w:tcPr>
            <w:tcW w:w="0" w:type="auto"/>
            <w:vAlign w:val="center"/>
            <w:hideMark/>
          </w:tcPr>
          <w:p w14:paraId="71A34EB0"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210EAD60"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-0.363</w:t>
            </w:r>
            <w:r w:rsidRPr="00335032">
              <w:rPr>
                <w:rFonts w:ascii="Times New Roman" w:eastAsia="Times New Roman" w:hAnsi="Times New Roman" w:cs="Times New Roman"/>
                <w:sz w:val="18"/>
                <w:szCs w:val="18"/>
                <w:vertAlign w:val="superscript"/>
              </w:rPr>
              <w:t>***</w:t>
            </w:r>
          </w:p>
        </w:tc>
        <w:tc>
          <w:tcPr>
            <w:tcW w:w="0" w:type="auto"/>
            <w:vAlign w:val="center"/>
            <w:hideMark/>
          </w:tcPr>
          <w:p w14:paraId="4B1E0408"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-0.195</w:t>
            </w:r>
            <w:r w:rsidRPr="00335032">
              <w:rPr>
                <w:rFonts w:ascii="Times New Roman" w:eastAsia="Times New Roman" w:hAnsi="Times New Roman" w:cs="Times New Roman"/>
                <w:sz w:val="18"/>
                <w:szCs w:val="18"/>
                <w:vertAlign w:val="superscript"/>
              </w:rPr>
              <w:t>***</w:t>
            </w:r>
          </w:p>
        </w:tc>
      </w:tr>
      <w:tr w:rsidR="00644B7D" w:rsidRPr="00335032" w14:paraId="442804A4" w14:textId="77777777" w:rsidTr="00E7334F">
        <w:trPr>
          <w:tblCellSpacing w:w="15" w:type="dxa"/>
        </w:trPr>
        <w:tc>
          <w:tcPr>
            <w:tcW w:w="0" w:type="auto"/>
            <w:vAlign w:val="center"/>
            <w:hideMark/>
          </w:tcPr>
          <w:p w14:paraId="241B165D"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3E35B052" w14:textId="77777777" w:rsidR="00644B7D" w:rsidRPr="00335032" w:rsidRDefault="00644B7D" w:rsidP="00644B7D">
            <w:pPr>
              <w:spacing w:after="0" w:line="240" w:lineRule="auto"/>
              <w:rPr>
                <w:rFonts w:ascii="Times New Roman" w:eastAsia="Times New Roman" w:hAnsi="Times New Roman" w:cs="Times New Roman"/>
                <w:sz w:val="18"/>
                <w:szCs w:val="18"/>
              </w:rPr>
            </w:pPr>
          </w:p>
        </w:tc>
        <w:tc>
          <w:tcPr>
            <w:tcW w:w="0" w:type="auto"/>
            <w:vAlign w:val="center"/>
            <w:hideMark/>
          </w:tcPr>
          <w:p w14:paraId="2CBA1F05"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7B44C580"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(0.063)</w:t>
            </w:r>
          </w:p>
        </w:tc>
        <w:tc>
          <w:tcPr>
            <w:tcW w:w="0" w:type="auto"/>
            <w:vAlign w:val="center"/>
            <w:hideMark/>
          </w:tcPr>
          <w:p w14:paraId="1859B2AB"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(0.070)</w:t>
            </w:r>
          </w:p>
        </w:tc>
      </w:tr>
      <w:tr w:rsidR="00644B7D" w:rsidRPr="00335032" w14:paraId="2FE2AAB5" w14:textId="77777777" w:rsidTr="00E7334F">
        <w:trPr>
          <w:tblCellSpacing w:w="15" w:type="dxa"/>
        </w:trPr>
        <w:tc>
          <w:tcPr>
            <w:tcW w:w="0" w:type="auto"/>
            <w:vAlign w:val="center"/>
            <w:hideMark/>
          </w:tcPr>
          <w:p w14:paraId="4E46DC19"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0F7680BA" w14:textId="77777777" w:rsidR="00644B7D" w:rsidRPr="00335032" w:rsidRDefault="00644B7D" w:rsidP="00644B7D">
            <w:pPr>
              <w:spacing w:after="0" w:line="240" w:lineRule="auto"/>
              <w:rPr>
                <w:rFonts w:ascii="Times New Roman" w:eastAsia="Times New Roman" w:hAnsi="Times New Roman" w:cs="Times New Roman"/>
                <w:sz w:val="18"/>
                <w:szCs w:val="18"/>
              </w:rPr>
            </w:pPr>
          </w:p>
        </w:tc>
        <w:tc>
          <w:tcPr>
            <w:tcW w:w="0" w:type="auto"/>
            <w:vAlign w:val="center"/>
            <w:hideMark/>
          </w:tcPr>
          <w:p w14:paraId="50352AA6"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22B1FC4C"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2128A8DB"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r>
      <w:tr w:rsidR="00644B7D" w:rsidRPr="00335032" w14:paraId="41505B4A" w14:textId="77777777" w:rsidTr="00E7334F">
        <w:trPr>
          <w:tblCellSpacing w:w="15" w:type="dxa"/>
        </w:trPr>
        <w:tc>
          <w:tcPr>
            <w:tcW w:w="0" w:type="auto"/>
            <w:vAlign w:val="center"/>
            <w:hideMark/>
          </w:tcPr>
          <w:p w14:paraId="25BBB0BB" w14:textId="77777777" w:rsidR="00644B7D" w:rsidRPr="00335032" w:rsidRDefault="00644B7D" w:rsidP="00644B7D">
            <w:pPr>
              <w:spacing w:after="0" w:line="240" w:lineRule="auto"/>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South region</w:t>
            </w:r>
          </w:p>
        </w:tc>
        <w:tc>
          <w:tcPr>
            <w:tcW w:w="0" w:type="auto"/>
            <w:vAlign w:val="center"/>
            <w:hideMark/>
          </w:tcPr>
          <w:p w14:paraId="2C77BAA5" w14:textId="77777777" w:rsidR="00644B7D" w:rsidRPr="00335032" w:rsidRDefault="00644B7D" w:rsidP="00644B7D">
            <w:pPr>
              <w:spacing w:after="0" w:line="240" w:lineRule="auto"/>
              <w:rPr>
                <w:rFonts w:ascii="Times New Roman" w:eastAsia="Times New Roman" w:hAnsi="Times New Roman" w:cs="Times New Roman"/>
                <w:sz w:val="18"/>
                <w:szCs w:val="18"/>
              </w:rPr>
            </w:pPr>
          </w:p>
        </w:tc>
        <w:tc>
          <w:tcPr>
            <w:tcW w:w="0" w:type="auto"/>
            <w:vAlign w:val="center"/>
            <w:hideMark/>
          </w:tcPr>
          <w:p w14:paraId="08401513"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1D75382C"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-0.661</w:t>
            </w:r>
            <w:r w:rsidRPr="00335032">
              <w:rPr>
                <w:rFonts w:ascii="Times New Roman" w:eastAsia="Times New Roman" w:hAnsi="Times New Roman" w:cs="Times New Roman"/>
                <w:sz w:val="18"/>
                <w:szCs w:val="18"/>
                <w:vertAlign w:val="superscript"/>
              </w:rPr>
              <w:t>***</w:t>
            </w:r>
          </w:p>
        </w:tc>
        <w:tc>
          <w:tcPr>
            <w:tcW w:w="0" w:type="auto"/>
            <w:vAlign w:val="center"/>
            <w:hideMark/>
          </w:tcPr>
          <w:p w14:paraId="34F8A14A"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-0.580</w:t>
            </w:r>
            <w:r w:rsidRPr="00335032">
              <w:rPr>
                <w:rFonts w:ascii="Times New Roman" w:eastAsia="Times New Roman" w:hAnsi="Times New Roman" w:cs="Times New Roman"/>
                <w:sz w:val="18"/>
                <w:szCs w:val="18"/>
                <w:vertAlign w:val="superscript"/>
              </w:rPr>
              <w:t>***</w:t>
            </w:r>
          </w:p>
        </w:tc>
      </w:tr>
      <w:tr w:rsidR="00644B7D" w:rsidRPr="00335032" w14:paraId="0EB83588" w14:textId="77777777" w:rsidTr="00E7334F">
        <w:trPr>
          <w:tblCellSpacing w:w="15" w:type="dxa"/>
        </w:trPr>
        <w:tc>
          <w:tcPr>
            <w:tcW w:w="0" w:type="auto"/>
            <w:vAlign w:val="center"/>
            <w:hideMark/>
          </w:tcPr>
          <w:p w14:paraId="42CB03B1"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01598707" w14:textId="77777777" w:rsidR="00644B7D" w:rsidRPr="00335032" w:rsidRDefault="00644B7D" w:rsidP="00644B7D">
            <w:pPr>
              <w:spacing w:after="0" w:line="240" w:lineRule="auto"/>
              <w:rPr>
                <w:rFonts w:ascii="Times New Roman" w:eastAsia="Times New Roman" w:hAnsi="Times New Roman" w:cs="Times New Roman"/>
                <w:sz w:val="18"/>
                <w:szCs w:val="18"/>
              </w:rPr>
            </w:pPr>
          </w:p>
        </w:tc>
        <w:tc>
          <w:tcPr>
            <w:tcW w:w="0" w:type="auto"/>
            <w:vAlign w:val="center"/>
            <w:hideMark/>
          </w:tcPr>
          <w:p w14:paraId="629DD655"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5C345CF6"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(0.068)</w:t>
            </w:r>
          </w:p>
        </w:tc>
        <w:tc>
          <w:tcPr>
            <w:tcW w:w="0" w:type="auto"/>
            <w:vAlign w:val="center"/>
            <w:hideMark/>
          </w:tcPr>
          <w:p w14:paraId="5FDF25C1"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(0.074)</w:t>
            </w:r>
          </w:p>
        </w:tc>
      </w:tr>
      <w:tr w:rsidR="00644B7D" w:rsidRPr="00335032" w14:paraId="10F6CD08" w14:textId="77777777" w:rsidTr="00E7334F">
        <w:trPr>
          <w:tblCellSpacing w:w="15" w:type="dxa"/>
        </w:trPr>
        <w:tc>
          <w:tcPr>
            <w:tcW w:w="0" w:type="auto"/>
            <w:vAlign w:val="center"/>
            <w:hideMark/>
          </w:tcPr>
          <w:p w14:paraId="4BEA62C5"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79DBFA87" w14:textId="77777777" w:rsidR="00644B7D" w:rsidRPr="00335032" w:rsidRDefault="00644B7D" w:rsidP="00644B7D">
            <w:pPr>
              <w:spacing w:after="0" w:line="240" w:lineRule="auto"/>
              <w:rPr>
                <w:rFonts w:ascii="Times New Roman" w:eastAsia="Times New Roman" w:hAnsi="Times New Roman" w:cs="Times New Roman"/>
                <w:sz w:val="18"/>
                <w:szCs w:val="18"/>
              </w:rPr>
            </w:pPr>
          </w:p>
        </w:tc>
        <w:tc>
          <w:tcPr>
            <w:tcW w:w="0" w:type="auto"/>
            <w:vAlign w:val="center"/>
            <w:hideMark/>
          </w:tcPr>
          <w:p w14:paraId="0726FA84"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7D655BF6"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3485ED8B"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r>
      <w:tr w:rsidR="00644B7D" w:rsidRPr="00335032" w14:paraId="77B96B61" w14:textId="77777777" w:rsidTr="00E7334F">
        <w:trPr>
          <w:tblCellSpacing w:w="15" w:type="dxa"/>
        </w:trPr>
        <w:tc>
          <w:tcPr>
            <w:tcW w:w="0" w:type="auto"/>
            <w:vAlign w:val="center"/>
            <w:hideMark/>
          </w:tcPr>
          <w:p w14:paraId="67247615" w14:textId="77777777" w:rsidR="00644B7D" w:rsidRPr="00335032" w:rsidRDefault="00644B7D" w:rsidP="00644B7D">
            <w:pPr>
              <w:spacing w:after="0" w:line="240" w:lineRule="auto"/>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West region</w:t>
            </w:r>
          </w:p>
        </w:tc>
        <w:tc>
          <w:tcPr>
            <w:tcW w:w="0" w:type="auto"/>
            <w:vAlign w:val="center"/>
            <w:hideMark/>
          </w:tcPr>
          <w:p w14:paraId="7CD2FD16" w14:textId="77777777" w:rsidR="00644B7D" w:rsidRPr="00335032" w:rsidRDefault="00644B7D" w:rsidP="00644B7D">
            <w:pPr>
              <w:spacing w:after="0" w:line="240" w:lineRule="auto"/>
              <w:rPr>
                <w:rFonts w:ascii="Times New Roman" w:eastAsia="Times New Roman" w:hAnsi="Times New Roman" w:cs="Times New Roman"/>
                <w:sz w:val="18"/>
                <w:szCs w:val="18"/>
              </w:rPr>
            </w:pPr>
          </w:p>
        </w:tc>
        <w:tc>
          <w:tcPr>
            <w:tcW w:w="0" w:type="auto"/>
            <w:vAlign w:val="center"/>
            <w:hideMark/>
          </w:tcPr>
          <w:p w14:paraId="45441FB1"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618095F3"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0.163</w:t>
            </w:r>
            <w:r w:rsidRPr="00335032">
              <w:rPr>
                <w:rFonts w:ascii="Times New Roman" w:eastAsia="Times New Roman" w:hAnsi="Times New Roman" w:cs="Times New Roman"/>
                <w:sz w:val="18"/>
                <w:szCs w:val="18"/>
                <w:vertAlign w:val="superscript"/>
              </w:rPr>
              <w:t>**</w:t>
            </w:r>
          </w:p>
        </w:tc>
        <w:tc>
          <w:tcPr>
            <w:tcW w:w="0" w:type="auto"/>
            <w:vAlign w:val="center"/>
            <w:hideMark/>
          </w:tcPr>
          <w:p w14:paraId="1D058484"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0.498</w:t>
            </w:r>
            <w:r w:rsidRPr="00335032">
              <w:rPr>
                <w:rFonts w:ascii="Times New Roman" w:eastAsia="Times New Roman" w:hAnsi="Times New Roman" w:cs="Times New Roman"/>
                <w:sz w:val="18"/>
                <w:szCs w:val="18"/>
                <w:vertAlign w:val="superscript"/>
              </w:rPr>
              <w:t>***</w:t>
            </w:r>
          </w:p>
        </w:tc>
      </w:tr>
      <w:tr w:rsidR="00644B7D" w:rsidRPr="00335032" w14:paraId="1D3DC1A6" w14:textId="77777777" w:rsidTr="00E7334F">
        <w:trPr>
          <w:tblCellSpacing w:w="15" w:type="dxa"/>
        </w:trPr>
        <w:tc>
          <w:tcPr>
            <w:tcW w:w="0" w:type="auto"/>
            <w:vAlign w:val="center"/>
            <w:hideMark/>
          </w:tcPr>
          <w:p w14:paraId="1F59679E"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43E8EA25" w14:textId="77777777" w:rsidR="00644B7D" w:rsidRPr="00335032" w:rsidRDefault="00644B7D" w:rsidP="00644B7D">
            <w:pPr>
              <w:spacing w:after="0" w:line="240" w:lineRule="auto"/>
              <w:rPr>
                <w:rFonts w:ascii="Times New Roman" w:eastAsia="Times New Roman" w:hAnsi="Times New Roman" w:cs="Times New Roman"/>
                <w:sz w:val="18"/>
                <w:szCs w:val="18"/>
              </w:rPr>
            </w:pPr>
          </w:p>
        </w:tc>
        <w:tc>
          <w:tcPr>
            <w:tcW w:w="0" w:type="auto"/>
            <w:vAlign w:val="center"/>
            <w:hideMark/>
          </w:tcPr>
          <w:p w14:paraId="596B6DCC"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09601B95"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(0.079)</w:t>
            </w:r>
          </w:p>
        </w:tc>
        <w:tc>
          <w:tcPr>
            <w:tcW w:w="0" w:type="auto"/>
            <w:vAlign w:val="center"/>
            <w:hideMark/>
          </w:tcPr>
          <w:p w14:paraId="470EC8E5"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(0.093)</w:t>
            </w:r>
          </w:p>
        </w:tc>
      </w:tr>
      <w:tr w:rsidR="00644B7D" w:rsidRPr="00335032" w14:paraId="3AAD0032" w14:textId="77777777" w:rsidTr="00E7334F">
        <w:trPr>
          <w:tblCellSpacing w:w="15" w:type="dxa"/>
        </w:trPr>
        <w:tc>
          <w:tcPr>
            <w:tcW w:w="0" w:type="auto"/>
            <w:vAlign w:val="center"/>
            <w:hideMark/>
          </w:tcPr>
          <w:p w14:paraId="653AC994"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1B542F86" w14:textId="77777777" w:rsidR="00644B7D" w:rsidRPr="00335032" w:rsidRDefault="00644B7D" w:rsidP="00644B7D">
            <w:pPr>
              <w:spacing w:after="0" w:line="240" w:lineRule="auto"/>
              <w:rPr>
                <w:rFonts w:ascii="Times New Roman" w:eastAsia="Times New Roman" w:hAnsi="Times New Roman" w:cs="Times New Roman"/>
                <w:sz w:val="18"/>
                <w:szCs w:val="18"/>
              </w:rPr>
            </w:pPr>
          </w:p>
        </w:tc>
        <w:tc>
          <w:tcPr>
            <w:tcW w:w="0" w:type="auto"/>
            <w:vAlign w:val="center"/>
            <w:hideMark/>
          </w:tcPr>
          <w:p w14:paraId="07AFEBB8"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02F2A2A0"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3155911E"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r>
      <w:tr w:rsidR="00644B7D" w:rsidRPr="00335032" w14:paraId="5135D8A0" w14:textId="77777777" w:rsidTr="00E7334F">
        <w:trPr>
          <w:tblCellSpacing w:w="15" w:type="dxa"/>
        </w:trPr>
        <w:tc>
          <w:tcPr>
            <w:tcW w:w="0" w:type="auto"/>
            <w:vAlign w:val="center"/>
            <w:hideMark/>
          </w:tcPr>
          <w:p w14:paraId="19ED55E8" w14:textId="77777777" w:rsidR="00644B7D" w:rsidRPr="00335032" w:rsidRDefault="00644B7D" w:rsidP="00644B7D">
            <w:pPr>
              <w:spacing w:after="0" w:line="240" w:lineRule="auto"/>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Constant</w:t>
            </w:r>
          </w:p>
        </w:tc>
        <w:tc>
          <w:tcPr>
            <w:tcW w:w="0" w:type="auto"/>
            <w:vAlign w:val="center"/>
            <w:hideMark/>
          </w:tcPr>
          <w:p w14:paraId="410573A8"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-8.104</w:t>
            </w:r>
            <w:r w:rsidRPr="00335032">
              <w:rPr>
                <w:rFonts w:ascii="Times New Roman" w:eastAsia="Times New Roman" w:hAnsi="Times New Roman" w:cs="Times New Roman"/>
                <w:sz w:val="18"/>
                <w:szCs w:val="18"/>
                <w:vertAlign w:val="superscript"/>
              </w:rPr>
              <w:t>***</w:t>
            </w:r>
          </w:p>
        </w:tc>
        <w:tc>
          <w:tcPr>
            <w:tcW w:w="0" w:type="auto"/>
            <w:vAlign w:val="center"/>
            <w:hideMark/>
          </w:tcPr>
          <w:p w14:paraId="0932CDB9"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-5.460</w:t>
            </w:r>
            <w:r w:rsidRPr="00335032">
              <w:rPr>
                <w:rFonts w:ascii="Times New Roman" w:eastAsia="Times New Roman" w:hAnsi="Times New Roman" w:cs="Times New Roman"/>
                <w:sz w:val="18"/>
                <w:szCs w:val="18"/>
                <w:vertAlign w:val="superscript"/>
              </w:rPr>
              <w:t>***</w:t>
            </w:r>
          </w:p>
        </w:tc>
        <w:tc>
          <w:tcPr>
            <w:tcW w:w="0" w:type="auto"/>
            <w:vAlign w:val="center"/>
            <w:hideMark/>
          </w:tcPr>
          <w:p w14:paraId="7D0AF5F0"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-2.713</w:t>
            </w:r>
            <w:r w:rsidRPr="00335032">
              <w:rPr>
                <w:rFonts w:ascii="Times New Roman" w:eastAsia="Times New Roman" w:hAnsi="Times New Roman" w:cs="Times New Roman"/>
                <w:sz w:val="18"/>
                <w:szCs w:val="18"/>
                <w:vertAlign w:val="superscript"/>
              </w:rPr>
              <w:t>***</w:t>
            </w:r>
          </w:p>
        </w:tc>
        <w:tc>
          <w:tcPr>
            <w:tcW w:w="0" w:type="auto"/>
            <w:vAlign w:val="center"/>
            <w:hideMark/>
          </w:tcPr>
          <w:p w14:paraId="288A002F"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1.039</w:t>
            </w:r>
          </w:p>
        </w:tc>
      </w:tr>
      <w:tr w:rsidR="00644B7D" w:rsidRPr="00335032" w14:paraId="705B69C3" w14:textId="77777777" w:rsidTr="00E7334F">
        <w:trPr>
          <w:tblCellSpacing w:w="15" w:type="dxa"/>
        </w:trPr>
        <w:tc>
          <w:tcPr>
            <w:tcW w:w="0" w:type="auto"/>
            <w:vAlign w:val="center"/>
            <w:hideMark/>
          </w:tcPr>
          <w:p w14:paraId="19C44BE4"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1AA03489"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(0.490)</w:t>
            </w:r>
          </w:p>
        </w:tc>
        <w:tc>
          <w:tcPr>
            <w:tcW w:w="0" w:type="auto"/>
            <w:vAlign w:val="center"/>
            <w:hideMark/>
          </w:tcPr>
          <w:p w14:paraId="0F0C22EC"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(0.642)</w:t>
            </w:r>
          </w:p>
        </w:tc>
        <w:tc>
          <w:tcPr>
            <w:tcW w:w="0" w:type="auto"/>
            <w:vAlign w:val="center"/>
            <w:hideMark/>
          </w:tcPr>
          <w:p w14:paraId="5FA45F38"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(0.617)</w:t>
            </w:r>
          </w:p>
        </w:tc>
        <w:tc>
          <w:tcPr>
            <w:tcW w:w="0" w:type="auto"/>
            <w:vAlign w:val="center"/>
            <w:hideMark/>
          </w:tcPr>
          <w:p w14:paraId="3FE5DCFB"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(0.798)</w:t>
            </w:r>
          </w:p>
        </w:tc>
      </w:tr>
      <w:tr w:rsidR="00644B7D" w:rsidRPr="00335032" w14:paraId="67F031AD" w14:textId="77777777" w:rsidTr="00E7334F">
        <w:trPr>
          <w:tblCellSpacing w:w="15" w:type="dxa"/>
        </w:trPr>
        <w:tc>
          <w:tcPr>
            <w:tcW w:w="0" w:type="auto"/>
            <w:vAlign w:val="center"/>
            <w:hideMark/>
          </w:tcPr>
          <w:p w14:paraId="7DF56335"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49EBF4BF" w14:textId="77777777" w:rsidR="00644B7D" w:rsidRPr="00335032" w:rsidRDefault="00644B7D" w:rsidP="00644B7D">
            <w:pPr>
              <w:spacing w:after="0" w:line="240" w:lineRule="auto"/>
              <w:rPr>
                <w:rFonts w:ascii="Times New Roman" w:eastAsia="Times New Roman" w:hAnsi="Times New Roman" w:cs="Times New Roman"/>
                <w:sz w:val="18"/>
                <w:szCs w:val="18"/>
              </w:rPr>
            </w:pPr>
          </w:p>
        </w:tc>
        <w:tc>
          <w:tcPr>
            <w:tcW w:w="0" w:type="auto"/>
            <w:vAlign w:val="center"/>
            <w:hideMark/>
          </w:tcPr>
          <w:p w14:paraId="7C190D0A"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681627AD"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34FCF92E"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r>
      <w:tr w:rsidR="00644B7D" w:rsidRPr="00335032" w14:paraId="39CEC851" w14:textId="77777777" w:rsidTr="00E7334F">
        <w:trPr>
          <w:tblCellSpacing w:w="15" w:type="dxa"/>
        </w:trPr>
        <w:tc>
          <w:tcPr>
            <w:tcW w:w="0" w:type="auto"/>
            <w:gridSpan w:val="5"/>
            <w:tcBorders>
              <w:bottom w:val="single" w:sz="6" w:space="0" w:color="000000"/>
            </w:tcBorders>
            <w:vAlign w:val="center"/>
            <w:hideMark/>
          </w:tcPr>
          <w:p w14:paraId="04AE9D22"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r>
      <w:tr w:rsidR="00644B7D" w:rsidRPr="00335032" w14:paraId="158CB728" w14:textId="77777777" w:rsidTr="00E7334F">
        <w:trPr>
          <w:tblCellSpacing w:w="15" w:type="dxa"/>
        </w:trPr>
        <w:tc>
          <w:tcPr>
            <w:tcW w:w="0" w:type="auto"/>
            <w:vAlign w:val="center"/>
            <w:hideMark/>
          </w:tcPr>
          <w:p w14:paraId="4CE79049" w14:textId="77777777" w:rsidR="00644B7D" w:rsidRPr="00335032" w:rsidRDefault="00644B7D" w:rsidP="00644B7D">
            <w:pPr>
              <w:spacing w:after="0" w:line="240" w:lineRule="auto"/>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Observations</w:t>
            </w:r>
          </w:p>
        </w:tc>
        <w:tc>
          <w:tcPr>
            <w:tcW w:w="0" w:type="auto"/>
            <w:vAlign w:val="center"/>
            <w:hideMark/>
          </w:tcPr>
          <w:p w14:paraId="6A971795"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43,892</w:t>
            </w:r>
          </w:p>
        </w:tc>
        <w:tc>
          <w:tcPr>
            <w:tcW w:w="0" w:type="auto"/>
            <w:vAlign w:val="center"/>
            <w:hideMark/>
          </w:tcPr>
          <w:p w14:paraId="4170B1E1"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18,505</w:t>
            </w:r>
          </w:p>
        </w:tc>
        <w:tc>
          <w:tcPr>
            <w:tcW w:w="0" w:type="auto"/>
            <w:vAlign w:val="center"/>
            <w:hideMark/>
          </w:tcPr>
          <w:p w14:paraId="1B64DD28"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41,738</w:t>
            </w:r>
          </w:p>
        </w:tc>
        <w:tc>
          <w:tcPr>
            <w:tcW w:w="0" w:type="auto"/>
            <w:vAlign w:val="center"/>
            <w:hideMark/>
          </w:tcPr>
          <w:p w14:paraId="078507E6"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18,189</w:t>
            </w:r>
          </w:p>
        </w:tc>
      </w:tr>
      <w:tr w:rsidR="00644B7D" w:rsidRPr="00335032" w14:paraId="42D69158" w14:textId="77777777" w:rsidTr="00E7334F">
        <w:trPr>
          <w:tblCellSpacing w:w="15" w:type="dxa"/>
        </w:trPr>
        <w:tc>
          <w:tcPr>
            <w:tcW w:w="0" w:type="auto"/>
            <w:vAlign w:val="center"/>
            <w:hideMark/>
          </w:tcPr>
          <w:p w14:paraId="525B40A3" w14:textId="77777777" w:rsidR="00644B7D" w:rsidRPr="00335032" w:rsidRDefault="00644B7D" w:rsidP="00644B7D">
            <w:pPr>
              <w:spacing w:after="0" w:line="240" w:lineRule="auto"/>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Log Likelihood</w:t>
            </w:r>
          </w:p>
        </w:tc>
        <w:tc>
          <w:tcPr>
            <w:tcW w:w="0" w:type="auto"/>
            <w:vAlign w:val="center"/>
            <w:hideMark/>
          </w:tcPr>
          <w:p w14:paraId="11CB9585"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-8,397.696</w:t>
            </w:r>
          </w:p>
        </w:tc>
        <w:tc>
          <w:tcPr>
            <w:tcW w:w="0" w:type="auto"/>
            <w:vAlign w:val="center"/>
            <w:hideMark/>
          </w:tcPr>
          <w:p w14:paraId="4A33BCCC"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-5,684.601</w:t>
            </w:r>
          </w:p>
        </w:tc>
        <w:tc>
          <w:tcPr>
            <w:tcW w:w="0" w:type="auto"/>
            <w:vAlign w:val="center"/>
            <w:hideMark/>
          </w:tcPr>
          <w:p w14:paraId="3DDEC1C4"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-7,906.555</w:t>
            </w:r>
          </w:p>
        </w:tc>
        <w:tc>
          <w:tcPr>
            <w:tcW w:w="0" w:type="auto"/>
            <w:vAlign w:val="center"/>
            <w:hideMark/>
          </w:tcPr>
          <w:p w14:paraId="25BC4602"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-5,454.442</w:t>
            </w:r>
          </w:p>
        </w:tc>
      </w:tr>
      <w:tr w:rsidR="00644B7D" w:rsidRPr="00335032" w14:paraId="1A5613C4" w14:textId="77777777" w:rsidTr="00E7334F">
        <w:trPr>
          <w:tblCellSpacing w:w="15" w:type="dxa"/>
        </w:trPr>
        <w:tc>
          <w:tcPr>
            <w:tcW w:w="0" w:type="auto"/>
            <w:vAlign w:val="center"/>
            <w:hideMark/>
          </w:tcPr>
          <w:p w14:paraId="3C92B5E9" w14:textId="77777777" w:rsidR="00644B7D" w:rsidRPr="00335032" w:rsidRDefault="00644B7D" w:rsidP="00644B7D">
            <w:pPr>
              <w:spacing w:after="0" w:line="240" w:lineRule="auto"/>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Akaike Inf. Crit.</w:t>
            </w:r>
          </w:p>
        </w:tc>
        <w:tc>
          <w:tcPr>
            <w:tcW w:w="0" w:type="auto"/>
            <w:vAlign w:val="center"/>
            <w:hideMark/>
          </w:tcPr>
          <w:p w14:paraId="6359766C"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16,811.390</w:t>
            </w:r>
          </w:p>
        </w:tc>
        <w:tc>
          <w:tcPr>
            <w:tcW w:w="0" w:type="auto"/>
            <w:vAlign w:val="center"/>
            <w:hideMark/>
          </w:tcPr>
          <w:p w14:paraId="7A20F1B6"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11,385.200</w:t>
            </w:r>
          </w:p>
        </w:tc>
        <w:tc>
          <w:tcPr>
            <w:tcW w:w="0" w:type="auto"/>
            <w:vAlign w:val="center"/>
            <w:hideMark/>
          </w:tcPr>
          <w:p w14:paraId="5CE5C335"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15,835.110</w:t>
            </w:r>
          </w:p>
        </w:tc>
        <w:tc>
          <w:tcPr>
            <w:tcW w:w="0" w:type="auto"/>
            <w:vAlign w:val="center"/>
            <w:hideMark/>
          </w:tcPr>
          <w:p w14:paraId="757EBE43"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10,930.880</w:t>
            </w:r>
          </w:p>
        </w:tc>
      </w:tr>
      <w:tr w:rsidR="00644B7D" w:rsidRPr="00335032" w14:paraId="222CB20D" w14:textId="77777777" w:rsidTr="00E7334F">
        <w:trPr>
          <w:tblCellSpacing w:w="15" w:type="dxa"/>
        </w:trPr>
        <w:tc>
          <w:tcPr>
            <w:tcW w:w="0" w:type="auto"/>
            <w:gridSpan w:val="5"/>
            <w:tcBorders>
              <w:bottom w:val="single" w:sz="6" w:space="0" w:color="000000"/>
            </w:tcBorders>
            <w:vAlign w:val="center"/>
            <w:hideMark/>
          </w:tcPr>
          <w:p w14:paraId="734110C1"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r>
      <w:tr w:rsidR="00644B7D" w:rsidRPr="00335032" w14:paraId="0FA51930" w14:textId="77777777" w:rsidTr="00E7334F">
        <w:trPr>
          <w:tblCellSpacing w:w="15" w:type="dxa"/>
        </w:trPr>
        <w:tc>
          <w:tcPr>
            <w:tcW w:w="0" w:type="auto"/>
            <w:vAlign w:val="center"/>
            <w:hideMark/>
          </w:tcPr>
          <w:p w14:paraId="27B772F8" w14:textId="77777777" w:rsidR="00644B7D" w:rsidRPr="00335032" w:rsidRDefault="00644B7D" w:rsidP="00644B7D">
            <w:pPr>
              <w:spacing w:after="0" w:line="240" w:lineRule="auto"/>
              <w:rPr>
                <w:rFonts w:ascii="Times New Roman" w:eastAsia="Times New Roman" w:hAnsi="Times New Roman" w:cs="Times New Roman"/>
                <w:sz w:val="18"/>
                <w:szCs w:val="18"/>
              </w:rPr>
            </w:pPr>
            <w:r w:rsidRPr="00335032">
              <w:rPr>
                <w:rFonts w:ascii="Times New Roman" w:eastAsia="Times New Roman" w:hAnsi="Times New Roman" w:cs="Times New Roman"/>
                <w:iCs/>
                <w:sz w:val="18"/>
                <w:szCs w:val="18"/>
              </w:rPr>
              <w:t xml:space="preserve">Notes: </w:t>
            </w:r>
          </w:p>
        </w:tc>
        <w:tc>
          <w:tcPr>
            <w:tcW w:w="0" w:type="auto"/>
            <w:gridSpan w:val="4"/>
            <w:vAlign w:val="center"/>
            <w:hideMark/>
          </w:tcPr>
          <w:p w14:paraId="43C24A31" w14:textId="77777777" w:rsidR="00644B7D" w:rsidRPr="00335032" w:rsidRDefault="00644B7D" w:rsidP="00644B7D">
            <w:pPr>
              <w:spacing w:after="0" w:line="240" w:lineRule="auto"/>
              <w:jc w:val="right"/>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vertAlign w:val="superscript"/>
              </w:rPr>
              <w:t>*</w:t>
            </w:r>
            <w:r w:rsidRPr="00335032">
              <w:rPr>
                <w:rFonts w:ascii="Times New Roman" w:eastAsia="Times New Roman" w:hAnsi="Times New Roman" w:cs="Times New Roman"/>
                <w:sz w:val="18"/>
                <w:szCs w:val="18"/>
              </w:rPr>
              <w:t>p&lt;0.1; </w:t>
            </w:r>
            <w:r w:rsidRPr="00335032">
              <w:rPr>
                <w:rFonts w:ascii="Times New Roman" w:eastAsia="Times New Roman" w:hAnsi="Times New Roman" w:cs="Times New Roman"/>
                <w:sz w:val="18"/>
                <w:szCs w:val="18"/>
                <w:vertAlign w:val="superscript"/>
              </w:rPr>
              <w:t>**</w:t>
            </w:r>
            <w:r w:rsidRPr="00335032">
              <w:rPr>
                <w:rFonts w:ascii="Times New Roman" w:eastAsia="Times New Roman" w:hAnsi="Times New Roman" w:cs="Times New Roman"/>
                <w:sz w:val="18"/>
                <w:szCs w:val="18"/>
              </w:rPr>
              <w:t>p&lt;0.05; </w:t>
            </w:r>
            <w:r w:rsidRPr="00335032">
              <w:rPr>
                <w:rFonts w:ascii="Times New Roman" w:eastAsia="Times New Roman" w:hAnsi="Times New Roman" w:cs="Times New Roman"/>
                <w:sz w:val="18"/>
                <w:szCs w:val="18"/>
                <w:vertAlign w:val="superscript"/>
              </w:rPr>
              <w:t>***</w:t>
            </w:r>
            <w:r w:rsidRPr="00335032">
              <w:rPr>
                <w:rFonts w:ascii="Times New Roman" w:eastAsia="Times New Roman" w:hAnsi="Times New Roman" w:cs="Times New Roman"/>
                <w:sz w:val="18"/>
                <w:szCs w:val="18"/>
              </w:rPr>
              <w:t>p&lt;0.01</w:t>
            </w:r>
          </w:p>
        </w:tc>
      </w:tr>
      <w:tr w:rsidR="00644B7D" w:rsidRPr="00335032" w14:paraId="4A58CC0F" w14:textId="77777777" w:rsidTr="00E7334F">
        <w:trPr>
          <w:tblCellSpacing w:w="15" w:type="dxa"/>
        </w:trPr>
        <w:tc>
          <w:tcPr>
            <w:tcW w:w="0" w:type="auto"/>
            <w:gridSpan w:val="5"/>
            <w:vAlign w:val="center"/>
          </w:tcPr>
          <w:p w14:paraId="4BC402AE" w14:textId="42C7AEA4" w:rsidR="00644B7D" w:rsidRPr="00335032" w:rsidRDefault="00644B7D" w:rsidP="00644B7D">
            <w:pPr>
              <w:spacing w:after="0" w:line="240" w:lineRule="auto"/>
              <w:rPr>
                <w:rFonts w:ascii="Times New Roman" w:eastAsia="Times New Roman" w:hAnsi="Times New Roman" w:cs="Times New Roman"/>
                <w:iCs/>
                <w:sz w:val="18"/>
                <w:szCs w:val="24"/>
              </w:rPr>
            </w:pPr>
            <w:r w:rsidRPr="00335032">
              <w:rPr>
                <w:rFonts w:ascii="Times New Roman" w:eastAsia="Times New Roman" w:hAnsi="Times New Roman" w:cs="Times New Roman"/>
                <w:iCs/>
                <w:sz w:val="18"/>
                <w:szCs w:val="24"/>
              </w:rPr>
              <w:t>a. We implement a similar methodology to Gyourko, Saiz and Summers (2008)</w:t>
            </w:r>
            <w:r w:rsidR="00E8566C">
              <w:rPr>
                <w:rFonts w:ascii="Times New Roman" w:eastAsia="Times New Roman" w:hAnsi="Times New Roman" w:cs="Times New Roman"/>
                <w:iCs/>
                <w:sz w:val="18"/>
                <w:szCs w:val="24"/>
              </w:rPr>
              <w:t xml:space="preserve"> and Gyourko, </w:t>
            </w:r>
            <w:r w:rsidR="00E8566C" w:rsidRPr="00E8566C">
              <w:rPr>
                <w:rFonts w:ascii="Times New Roman" w:eastAsia="Times New Roman" w:hAnsi="Times New Roman" w:cs="Times New Roman"/>
                <w:iCs/>
                <w:sz w:val="18"/>
                <w:szCs w:val="24"/>
              </w:rPr>
              <w:t>Hartley</w:t>
            </w:r>
            <w:r w:rsidR="00E8566C">
              <w:rPr>
                <w:rFonts w:ascii="Times New Roman" w:eastAsia="Times New Roman" w:hAnsi="Times New Roman" w:cs="Times New Roman"/>
                <w:iCs/>
                <w:sz w:val="18"/>
                <w:szCs w:val="24"/>
              </w:rPr>
              <w:t xml:space="preserve"> </w:t>
            </w:r>
            <w:r w:rsidR="00E8566C" w:rsidRPr="00E8566C">
              <w:rPr>
                <w:rFonts w:ascii="Times New Roman" w:eastAsia="Times New Roman" w:hAnsi="Times New Roman" w:cs="Times New Roman"/>
                <w:iCs/>
                <w:sz w:val="18"/>
                <w:szCs w:val="24"/>
              </w:rPr>
              <w:t>and Krimmel</w:t>
            </w:r>
            <w:r w:rsidR="00E8566C">
              <w:rPr>
                <w:rFonts w:ascii="Times New Roman" w:eastAsia="Times New Roman" w:hAnsi="Times New Roman" w:cs="Times New Roman"/>
                <w:iCs/>
                <w:sz w:val="18"/>
                <w:szCs w:val="24"/>
              </w:rPr>
              <w:t xml:space="preserve"> (2021)</w:t>
            </w:r>
            <w:r w:rsidRPr="00335032">
              <w:rPr>
                <w:rFonts w:ascii="Times New Roman" w:eastAsia="Times New Roman" w:hAnsi="Times New Roman" w:cs="Times New Roman"/>
                <w:iCs/>
                <w:sz w:val="18"/>
                <w:szCs w:val="24"/>
              </w:rPr>
              <w:t xml:space="preserve">, using the same set of covariates to estimate the probability of selection into different samples for the time periods overlapping with 2005-2009. However, we also include Census region (Northeast as reference category) as an additional predictor of sample inclusion in the periods overlapping with 2015-2019. </w:t>
            </w:r>
          </w:p>
          <w:p w14:paraId="39A7A88D" w14:textId="77777777" w:rsidR="00644B7D" w:rsidRPr="00335032" w:rsidRDefault="00644B7D" w:rsidP="00644B7D">
            <w:pPr>
              <w:spacing w:after="0" w:line="240" w:lineRule="auto"/>
              <w:rPr>
                <w:rFonts w:ascii="Times New Roman" w:eastAsia="Times New Roman" w:hAnsi="Times New Roman" w:cs="Times New Roman"/>
                <w:iCs/>
                <w:sz w:val="18"/>
                <w:szCs w:val="24"/>
              </w:rPr>
            </w:pPr>
            <w:r w:rsidRPr="00335032">
              <w:rPr>
                <w:rFonts w:ascii="Times New Roman" w:eastAsia="Times New Roman" w:hAnsi="Times New Roman" w:cs="Times New Roman"/>
                <w:iCs/>
                <w:sz w:val="18"/>
                <w:szCs w:val="24"/>
              </w:rPr>
              <w:t>b. Standard errors are in parentheses.</w:t>
            </w:r>
          </w:p>
          <w:p w14:paraId="6FF9ECCE" w14:textId="77777777" w:rsidR="00644B7D" w:rsidRPr="00335032" w:rsidRDefault="00644B7D" w:rsidP="00644B7D">
            <w:pPr>
              <w:spacing w:after="0" w:line="240" w:lineRule="auto"/>
              <w:rPr>
                <w:rFonts w:ascii="Times New Roman" w:eastAsia="Times New Roman" w:hAnsi="Times New Roman" w:cs="Times New Roman"/>
                <w:iCs/>
                <w:sz w:val="18"/>
                <w:szCs w:val="24"/>
              </w:rPr>
            </w:pPr>
            <w:r w:rsidRPr="00335032">
              <w:rPr>
                <w:rFonts w:ascii="Times New Roman" w:eastAsia="Times New Roman" w:hAnsi="Times New Roman" w:cs="Times New Roman"/>
                <w:iCs/>
                <w:sz w:val="18"/>
                <w:szCs w:val="24"/>
              </w:rPr>
              <w:t>c. We divide total population by 100,000 for readability as in Gyourko, Saiz and Summers (2008).</w:t>
            </w:r>
          </w:p>
          <w:p w14:paraId="61FE94E4" w14:textId="77777777" w:rsidR="00644B7D" w:rsidRPr="00335032" w:rsidRDefault="00644B7D" w:rsidP="00644B7D">
            <w:pPr>
              <w:spacing w:after="0" w:line="240" w:lineRule="auto"/>
              <w:rPr>
                <w:rFonts w:ascii="Times New Roman" w:eastAsia="Times New Roman" w:hAnsi="Times New Roman" w:cs="Times New Roman"/>
                <w:iCs/>
                <w:sz w:val="18"/>
                <w:szCs w:val="24"/>
              </w:rPr>
            </w:pPr>
            <w:r w:rsidRPr="00335032">
              <w:rPr>
                <w:rFonts w:ascii="Times New Roman" w:eastAsia="Times New Roman" w:hAnsi="Times New Roman" w:cs="Times New Roman"/>
                <w:iCs/>
                <w:sz w:val="18"/>
                <w:szCs w:val="24"/>
              </w:rPr>
              <w:t>d. Data come from 2005-2009 ACS 5-year estimates (retrieved from Social Explorer and using R package tidyensus) and 2015-2019 ACS 5-year estimates (retrieved using R packages tidycensus and tigris).</w:t>
            </w:r>
          </w:p>
          <w:p w14:paraId="7EA2EAFB" w14:textId="77777777" w:rsidR="00644B7D" w:rsidRPr="00335032" w:rsidRDefault="00644B7D" w:rsidP="00644B7D">
            <w:pPr>
              <w:spacing w:after="0" w:line="240" w:lineRule="auto"/>
              <w:rPr>
                <w:rFonts w:ascii="Times New Roman" w:eastAsia="Times New Roman" w:hAnsi="Times New Roman" w:cs="Times New Roman"/>
                <w:iCs/>
                <w:sz w:val="18"/>
                <w:szCs w:val="24"/>
              </w:rPr>
            </w:pPr>
            <w:r w:rsidRPr="00335032">
              <w:rPr>
                <w:rFonts w:ascii="Times New Roman" w:eastAsia="Times New Roman" w:hAnsi="Times New Roman" w:cs="Times New Roman"/>
                <w:iCs/>
                <w:sz w:val="18"/>
                <w:szCs w:val="24"/>
              </w:rPr>
              <w:t xml:space="preserve">e. We drop all census county divisions (CCDs), precincts, and census-designated places (CDPs), with the exception of CDPs in Hawaii </w:t>
            </w:r>
          </w:p>
          <w:p w14:paraId="4B1D9E90" w14:textId="77777777" w:rsidR="00644B7D" w:rsidRPr="00335032" w:rsidRDefault="00644B7D" w:rsidP="00644B7D">
            <w:pPr>
              <w:spacing w:after="0" w:line="240" w:lineRule="auto"/>
              <w:rPr>
                <w:rFonts w:ascii="Times New Roman" w:eastAsia="Times New Roman" w:hAnsi="Times New Roman" w:cs="Times New Roman"/>
                <w:iCs/>
                <w:sz w:val="18"/>
                <w:szCs w:val="24"/>
              </w:rPr>
            </w:pPr>
          </w:p>
        </w:tc>
      </w:tr>
    </w:tbl>
    <w:p w14:paraId="675C71F2" w14:textId="12E18098" w:rsidR="00043BB3" w:rsidRPr="00335032" w:rsidRDefault="00043BB3" w:rsidP="001140C0">
      <w:pPr>
        <w:spacing w:after="0" w:line="480" w:lineRule="auto"/>
        <w:rPr>
          <w:rFonts w:ascii="Times New Roman" w:eastAsia="Calibri" w:hAnsi="Times New Roman" w:cs="Times New Roman"/>
          <w:b/>
          <w:sz w:val="24"/>
          <w:szCs w:val="24"/>
        </w:rPr>
      </w:pPr>
    </w:p>
    <w:p w14:paraId="04BA57B1" w14:textId="56431A80" w:rsidR="00644B7D" w:rsidRPr="00335032" w:rsidRDefault="00644B7D" w:rsidP="001140C0">
      <w:pPr>
        <w:spacing w:after="0" w:line="480" w:lineRule="auto"/>
        <w:rPr>
          <w:rFonts w:ascii="Times New Roman" w:eastAsia="Calibri" w:hAnsi="Times New Roman" w:cs="Times New Roman"/>
          <w:b/>
          <w:sz w:val="24"/>
          <w:szCs w:val="24"/>
        </w:rPr>
      </w:pPr>
      <w:r w:rsidRPr="00335032">
        <w:rPr>
          <w:rFonts w:ascii="Times New Roman" w:eastAsia="Calibri" w:hAnsi="Times New Roman" w:cs="Times New Roman"/>
          <w:b/>
          <w:sz w:val="24"/>
          <w:szCs w:val="24"/>
        </w:rPr>
        <w:t xml:space="preserve">Table S6. </w:t>
      </w:r>
      <w:r w:rsidRPr="00335032">
        <w:rPr>
          <w:rFonts w:ascii="Times New Roman" w:eastAsia="Calibri" w:hAnsi="Times New Roman" w:cs="Times New Roman"/>
          <w:sz w:val="24"/>
          <w:szCs w:val="24"/>
        </w:rPr>
        <w:t>Summary statistics for ZRI (2019-2021) with and without survey weights</w:t>
      </w:r>
    </w:p>
    <w:tbl>
      <w:tblPr>
        <w:tblStyle w:val="TableGrid"/>
        <w:tblW w:w="0" w:type="auto"/>
        <w:tblLook w:val="04A0" w:firstRow="1" w:lastRow="0" w:firstColumn="1" w:lastColumn="0" w:noHBand="0" w:noVBand="1"/>
      </w:tblPr>
      <w:tblGrid>
        <w:gridCol w:w="1787"/>
        <w:gridCol w:w="896"/>
        <w:gridCol w:w="805"/>
        <w:gridCol w:w="1000"/>
        <w:gridCol w:w="817"/>
        <w:gridCol w:w="726"/>
        <w:gridCol w:w="754"/>
        <w:gridCol w:w="745"/>
        <w:gridCol w:w="1272"/>
      </w:tblGrid>
      <w:tr w:rsidR="00644B7D" w:rsidRPr="00335032" w14:paraId="7671F92D" w14:textId="77777777" w:rsidTr="00E7334F">
        <w:tc>
          <w:tcPr>
            <w:tcW w:w="1787" w:type="dxa"/>
          </w:tcPr>
          <w:p w14:paraId="7BC2C749"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Sample</w:t>
            </w:r>
          </w:p>
        </w:tc>
        <w:tc>
          <w:tcPr>
            <w:tcW w:w="896" w:type="dxa"/>
          </w:tcPr>
          <w:p w14:paraId="7A643F3E"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Min</w:t>
            </w:r>
          </w:p>
        </w:tc>
        <w:tc>
          <w:tcPr>
            <w:tcW w:w="805" w:type="dxa"/>
          </w:tcPr>
          <w:p w14:paraId="72DB13F3"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25</w:t>
            </w:r>
            <w:r w:rsidRPr="00335032">
              <w:rPr>
                <w:rFonts w:ascii="Times New Roman" w:eastAsia="Calibri" w:hAnsi="Times New Roman" w:cs="Times New Roman"/>
                <w:bCs/>
                <w:sz w:val="20"/>
                <w:szCs w:val="20"/>
                <w:vertAlign w:val="superscript"/>
              </w:rPr>
              <w:t>th</w:t>
            </w:r>
            <w:r w:rsidRPr="00335032">
              <w:rPr>
                <w:rFonts w:ascii="Times New Roman" w:eastAsia="Calibri" w:hAnsi="Times New Roman" w:cs="Times New Roman"/>
                <w:bCs/>
                <w:sz w:val="20"/>
                <w:szCs w:val="20"/>
              </w:rPr>
              <w:t xml:space="preserve"> pct.</w:t>
            </w:r>
          </w:p>
        </w:tc>
        <w:tc>
          <w:tcPr>
            <w:tcW w:w="1000" w:type="dxa"/>
          </w:tcPr>
          <w:p w14:paraId="599936CE"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Median</w:t>
            </w:r>
          </w:p>
        </w:tc>
        <w:tc>
          <w:tcPr>
            <w:tcW w:w="817" w:type="dxa"/>
          </w:tcPr>
          <w:p w14:paraId="65D85B78"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Mean</w:t>
            </w:r>
          </w:p>
        </w:tc>
        <w:tc>
          <w:tcPr>
            <w:tcW w:w="726" w:type="dxa"/>
          </w:tcPr>
          <w:p w14:paraId="3839F43E"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75</w:t>
            </w:r>
            <w:r w:rsidRPr="00335032">
              <w:rPr>
                <w:rFonts w:ascii="Times New Roman" w:eastAsia="Calibri" w:hAnsi="Times New Roman" w:cs="Times New Roman"/>
                <w:bCs/>
                <w:sz w:val="20"/>
                <w:szCs w:val="20"/>
                <w:vertAlign w:val="superscript"/>
              </w:rPr>
              <w:t>th</w:t>
            </w:r>
            <w:r w:rsidRPr="00335032">
              <w:rPr>
                <w:rFonts w:ascii="Times New Roman" w:eastAsia="Calibri" w:hAnsi="Times New Roman" w:cs="Times New Roman"/>
                <w:bCs/>
                <w:sz w:val="20"/>
                <w:szCs w:val="20"/>
              </w:rPr>
              <w:t xml:space="preserve"> pct.</w:t>
            </w:r>
          </w:p>
        </w:tc>
        <w:tc>
          <w:tcPr>
            <w:tcW w:w="754" w:type="dxa"/>
          </w:tcPr>
          <w:p w14:paraId="225BCCB6"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Max</w:t>
            </w:r>
          </w:p>
        </w:tc>
        <w:tc>
          <w:tcPr>
            <w:tcW w:w="745" w:type="dxa"/>
          </w:tcPr>
          <w:p w14:paraId="36C921F5"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St. Dev.</w:t>
            </w:r>
          </w:p>
        </w:tc>
        <w:tc>
          <w:tcPr>
            <w:tcW w:w="1272" w:type="dxa"/>
          </w:tcPr>
          <w:p w14:paraId="5D28848D"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Observations</w:t>
            </w:r>
          </w:p>
        </w:tc>
      </w:tr>
      <w:tr w:rsidR="00644B7D" w:rsidRPr="00335032" w14:paraId="3C6FED88" w14:textId="77777777" w:rsidTr="00E7334F">
        <w:tc>
          <w:tcPr>
            <w:tcW w:w="1787" w:type="dxa"/>
          </w:tcPr>
          <w:p w14:paraId="0D711907"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Full sample</w:t>
            </w:r>
          </w:p>
        </w:tc>
        <w:tc>
          <w:tcPr>
            <w:tcW w:w="896" w:type="dxa"/>
          </w:tcPr>
          <w:p w14:paraId="46D9E7C0"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-3.17</w:t>
            </w:r>
          </w:p>
        </w:tc>
        <w:tc>
          <w:tcPr>
            <w:tcW w:w="805" w:type="dxa"/>
          </w:tcPr>
          <w:p w14:paraId="309C9228"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-0.70</w:t>
            </w:r>
          </w:p>
        </w:tc>
        <w:tc>
          <w:tcPr>
            <w:tcW w:w="1000" w:type="dxa"/>
          </w:tcPr>
          <w:p w14:paraId="019FE778"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-0.05</w:t>
            </w:r>
          </w:p>
        </w:tc>
        <w:tc>
          <w:tcPr>
            <w:tcW w:w="817" w:type="dxa"/>
          </w:tcPr>
          <w:p w14:paraId="6E7F9F63"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0.0</w:t>
            </w:r>
          </w:p>
        </w:tc>
        <w:tc>
          <w:tcPr>
            <w:tcW w:w="726" w:type="dxa"/>
          </w:tcPr>
          <w:p w14:paraId="31128D08"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0.69</w:t>
            </w:r>
          </w:p>
        </w:tc>
        <w:tc>
          <w:tcPr>
            <w:tcW w:w="754" w:type="dxa"/>
          </w:tcPr>
          <w:p w14:paraId="2FB938DC"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3.51</w:t>
            </w:r>
          </w:p>
        </w:tc>
        <w:tc>
          <w:tcPr>
            <w:tcW w:w="745" w:type="dxa"/>
          </w:tcPr>
          <w:p w14:paraId="6FC7184D"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1.00</w:t>
            </w:r>
          </w:p>
        </w:tc>
        <w:tc>
          <w:tcPr>
            <w:tcW w:w="1272" w:type="dxa"/>
          </w:tcPr>
          <w:p w14:paraId="43FC2DA5"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2,639</w:t>
            </w:r>
          </w:p>
        </w:tc>
      </w:tr>
      <w:tr w:rsidR="00644B7D" w:rsidRPr="00335032" w14:paraId="7B0EBAED" w14:textId="77777777" w:rsidTr="00E7334F">
        <w:tc>
          <w:tcPr>
            <w:tcW w:w="1787" w:type="dxa"/>
          </w:tcPr>
          <w:p w14:paraId="2CF84509"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Full sample with national weights</w:t>
            </w:r>
          </w:p>
        </w:tc>
        <w:tc>
          <w:tcPr>
            <w:tcW w:w="896" w:type="dxa"/>
          </w:tcPr>
          <w:p w14:paraId="4B7D40D0"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-27.09</w:t>
            </w:r>
          </w:p>
        </w:tc>
        <w:tc>
          <w:tcPr>
            <w:tcW w:w="805" w:type="dxa"/>
          </w:tcPr>
          <w:p w14:paraId="1F2C3D89"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-1.07</w:t>
            </w:r>
          </w:p>
        </w:tc>
        <w:tc>
          <w:tcPr>
            <w:tcW w:w="1000" w:type="dxa"/>
          </w:tcPr>
          <w:p w14:paraId="7F417FAA"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-0.52</w:t>
            </w:r>
          </w:p>
        </w:tc>
        <w:tc>
          <w:tcPr>
            <w:tcW w:w="817" w:type="dxa"/>
          </w:tcPr>
          <w:p w14:paraId="0ECBA73B"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-0.46</w:t>
            </w:r>
          </w:p>
        </w:tc>
        <w:tc>
          <w:tcPr>
            <w:tcW w:w="726" w:type="dxa"/>
          </w:tcPr>
          <w:p w14:paraId="35DB2953"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0.19</w:t>
            </w:r>
          </w:p>
        </w:tc>
        <w:tc>
          <w:tcPr>
            <w:tcW w:w="754" w:type="dxa"/>
          </w:tcPr>
          <w:p w14:paraId="33CD130B"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10.42</w:t>
            </w:r>
          </w:p>
        </w:tc>
        <w:tc>
          <w:tcPr>
            <w:tcW w:w="745" w:type="dxa"/>
          </w:tcPr>
          <w:p w14:paraId="5D60682F"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0.97</w:t>
            </w:r>
          </w:p>
        </w:tc>
        <w:tc>
          <w:tcPr>
            <w:tcW w:w="1272" w:type="dxa"/>
          </w:tcPr>
          <w:p w14:paraId="5689AF16"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2,639</w:t>
            </w:r>
          </w:p>
        </w:tc>
      </w:tr>
      <w:tr w:rsidR="00644B7D" w:rsidRPr="00335032" w14:paraId="597980F3" w14:textId="77777777" w:rsidTr="00E7334F">
        <w:tc>
          <w:tcPr>
            <w:tcW w:w="1787" w:type="dxa"/>
          </w:tcPr>
          <w:p w14:paraId="7F26116D"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MSA sample</w:t>
            </w:r>
          </w:p>
        </w:tc>
        <w:tc>
          <w:tcPr>
            <w:tcW w:w="896" w:type="dxa"/>
          </w:tcPr>
          <w:p w14:paraId="72778233"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-3.17</w:t>
            </w:r>
          </w:p>
        </w:tc>
        <w:tc>
          <w:tcPr>
            <w:tcW w:w="805" w:type="dxa"/>
          </w:tcPr>
          <w:p w14:paraId="6DCAC540"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-0.54</w:t>
            </w:r>
          </w:p>
        </w:tc>
        <w:tc>
          <w:tcPr>
            <w:tcW w:w="1000" w:type="dxa"/>
          </w:tcPr>
          <w:p w14:paraId="16FE29A7"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0.13</w:t>
            </w:r>
          </w:p>
        </w:tc>
        <w:tc>
          <w:tcPr>
            <w:tcW w:w="817" w:type="dxa"/>
          </w:tcPr>
          <w:p w14:paraId="2F90B9D2"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0.12</w:t>
            </w:r>
          </w:p>
        </w:tc>
        <w:tc>
          <w:tcPr>
            <w:tcW w:w="726" w:type="dxa"/>
          </w:tcPr>
          <w:p w14:paraId="5E357212"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0.77</w:t>
            </w:r>
          </w:p>
        </w:tc>
        <w:tc>
          <w:tcPr>
            <w:tcW w:w="754" w:type="dxa"/>
          </w:tcPr>
          <w:p w14:paraId="43661300"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3.51</w:t>
            </w:r>
          </w:p>
        </w:tc>
        <w:tc>
          <w:tcPr>
            <w:tcW w:w="745" w:type="dxa"/>
          </w:tcPr>
          <w:p w14:paraId="3DF3C782"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0.99</w:t>
            </w:r>
          </w:p>
        </w:tc>
        <w:tc>
          <w:tcPr>
            <w:tcW w:w="1272" w:type="dxa"/>
          </w:tcPr>
          <w:p w14:paraId="4C399E44"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2,080</w:t>
            </w:r>
          </w:p>
        </w:tc>
      </w:tr>
      <w:tr w:rsidR="00644B7D" w:rsidRPr="00335032" w14:paraId="0DBB8946" w14:textId="77777777" w:rsidTr="00E7334F">
        <w:tc>
          <w:tcPr>
            <w:tcW w:w="1787" w:type="dxa"/>
          </w:tcPr>
          <w:p w14:paraId="2554D9D9"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MSA sample with MSA weights</w:t>
            </w:r>
          </w:p>
        </w:tc>
        <w:tc>
          <w:tcPr>
            <w:tcW w:w="896" w:type="dxa"/>
          </w:tcPr>
          <w:p w14:paraId="43361F11"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-24.24</w:t>
            </w:r>
          </w:p>
        </w:tc>
        <w:tc>
          <w:tcPr>
            <w:tcW w:w="805" w:type="dxa"/>
          </w:tcPr>
          <w:p w14:paraId="0E52A2B9"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-0.96</w:t>
            </w:r>
          </w:p>
        </w:tc>
        <w:tc>
          <w:tcPr>
            <w:tcW w:w="1000" w:type="dxa"/>
          </w:tcPr>
          <w:p w14:paraId="13395AFE"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-0.15</w:t>
            </w:r>
          </w:p>
        </w:tc>
        <w:tc>
          <w:tcPr>
            <w:tcW w:w="817" w:type="dxa"/>
          </w:tcPr>
          <w:p w14:paraId="1A647634"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-0.21</w:t>
            </w:r>
          </w:p>
        </w:tc>
        <w:tc>
          <w:tcPr>
            <w:tcW w:w="726" w:type="dxa"/>
          </w:tcPr>
          <w:p w14:paraId="1B1757A6"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0.52</w:t>
            </w:r>
          </w:p>
        </w:tc>
        <w:tc>
          <w:tcPr>
            <w:tcW w:w="754" w:type="dxa"/>
          </w:tcPr>
          <w:p w14:paraId="698A3BF7"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12.15</w:t>
            </w:r>
          </w:p>
        </w:tc>
        <w:tc>
          <w:tcPr>
            <w:tcW w:w="745" w:type="dxa"/>
          </w:tcPr>
          <w:p w14:paraId="772B6990"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1.00</w:t>
            </w:r>
          </w:p>
        </w:tc>
        <w:tc>
          <w:tcPr>
            <w:tcW w:w="1272" w:type="dxa"/>
          </w:tcPr>
          <w:p w14:paraId="577DBCA9"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2,080</w:t>
            </w:r>
          </w:p>
        </w:tc>
      </w:tr>
      <w:tr w:rsidR="00644B7D" w:rsidRPr="00335032" w14:paraId="62380CAE" w14:textId="77777777" w:rsidTr="00E7334F">
        <w:tc>
          <w:tcPr>
            <w:tcW w:w="1787" w:type="dxa"/>
          </w:tcPr>
          <w:p w14:paraId="6E8DE8CA"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Non-MSA sample</w:t>
            </w:r>
          </w:p>
        </w:tc>
        <w:tc>
          <w:tcPr>
            <w:tcW w:w="896" w:type="dxa"/>
          </w:tcPr>
          <w:p w14:paraId="55288D96"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-3.17</w:t>
            </w:r>
          </w:p>
        </w:tc>
        <w:tc>
          <w:tcPr>
            <w:tcW w:w="805" w:type="dxa"/>
          </w:tcPr>
          <w:p w14:paraId="0FCC853E"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-1.07</w:t>
            </w:r>
          </w:p>
        </w:tc>
        <w:tc>
          <w:tcPr>
            <w:tcW w:w="1000" w:type="dxa"/>
          </w:tcPr>
          <w:p w14:paraId="34205585"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-0.51</w:t>
            </w:r>
          </w:p>
        </w:tc>
        <w:tc>
          <w:tcPr>
            <w:tcW w:w="817" w:type="dxa"/>
          </w:tcPr>
          <w:p w14:paraId="577D996B"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-0.43</w:t>
            </w:r>
          </w:p>
        </w:tc>
        <w:tc>
          <w:tcPr>
            <w:tcW w:w="726" w:type="dxa"/>
          </w:tcPr>
          <w:p w14:paraId="0873905E"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0.18</w:t>
            </w:r>
          </w:p>
        </w:tc>
        <w:tc>
          <w:tcPr>
            <w:tcW w:w="754" w:type="dxa"/>
          </w:tcPr>
          <w:p w14:paraId="5476083D"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2.51</w:t>
            </w:r>
          </w:p>
        </w:tc>
        <w:tc>
          <w:tcPr>
            <w:tcW w:w="745" w:type="dxa"/>
          </w:tcPr>
          <w:p w14:paraId="4F26FECD"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0.92</w:t>
            </w:r>
          </w:p>
        </w:tc>
        <w:tc>
          <w:tcPr>
            <w:tcW w:w="1272" w:type="dxa"/>
          </w:tcPr>
          <w:p w14:paraId="2609D4DE"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578</w:t>
            </w:r>
          </w:p>
        </w:tc>
      </w:tr>
      <w:tr w:rsidR="00644B7D" w:rsidRPr="00335032" w14:paraId="22865436" w14:textId="77777777" w:rsidTr="00E7334F">
        <w:tc>
          <w:tcPr>
            <w:tcW w:w="1787" w:type="dxa"/>
          </w:tcPr>
          <w:p w14:paraId="1B4B6CB8"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 xml:space="preserve">Absolute difference between unweighted and weighted MSA-level ZRI scores among MSAs with at least 10 municipalities </w:t>
            </w:r>
          </w:p>
        </w:tc>
        <w:tc>
          <w:tcPr>
            <w:tcW w:w="896" w:type="dxa"/>
          </w:tcPr>
          <w:p w14:paraId="37968BD6"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0.00</w:t>
            </w:r>
          </w:p>
        </w:tc>
        <w:tc>
          <w:tcPr>
            <w:tcW w:w="805" w:type="dxa"/>
          </w:tcPr>
          <w:p w14:paraId="257F650A"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0.06</w:t>
            </w:r>
          </w:p>
        </w:tc>
        <w:tc>
          <w:tcPr>
            <w:tcW w:w="1000" w:type="dxa"/>
          </w:tcPr>
          <w:p w14:paraId="2353F15F"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0.19</w:t>
            </w:r>
          </w:p>
        </w:tc>
        <w:tc>
          <w:tcPr>
            <w:tcW w:w="817" w:type="dxa"/>
          </w:tcPr>
          <w:p w14:paraId="665FA0F3"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0.30</w:t>
            </w:r>
          </w:p>
        </w:tc>
        <w:tc>
          <w:tcPr>
            <w:tcW w:w="726" w:type="dxa"/>
          </w:tcPr>
          <w:p w14:paraId="7DAE8981"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0.36</w:t>
            </w:r>
          </w:p>
        </w:tc>
        <w:tc>
          <w:tcPr>
            <w:tcW w:w="754" w:type="dxa"/>
          </w:tcPr>
          <w:p w14:paraId="2BDE040A"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2.2</w:t>
            </w:r>
          </w:p>
        </w:tc>
        <w:tc>
          <w:tcPr>
            <w:tcW w:w="745" w:type="dxa"/>
          </w:tcPr>
          <w:p w14:paraId="7F4DB5F1"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0.38</w:t>
            </w:r>
          </w:p>
        </w:tc>
        <w:tc>
          <w:tcPr>
            <w:tcW w:w="1272" w:type="dxa"/>
          </w:tcPr>
          <w:p w14:paraId="6349D53C"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48</w:t>
            </w:r>
          </w:p>
        </w:tc>
      </w:tr>
    </w:tbl>
    <w:p w14:paraId="1659674C" w14:textId="77777777" w:rsidR="00644B7D" w:rsidRPr="00335032" w:rsidRDefault="00644B7D" w:rsidP="00644B7D">
      <w:pPr>
        <w:spacing w:after="0" w:line="240" w:lineRule="auto"/>
        <w:rPr>
          <w:rFonts w:ascii="Times New Roman" w:eastAsia="Calibri" w:hAnsi="Times New Roman" w:cs="Times New Roman"/>
          <w:sz w:val="18"/>
          <w:szCs w:val="24"/>
        </w:rPr>
      </w:pPr>
      <w:r w:rsidRPr="00335032">
        <w:rPr>
          <w:rFonts w:ascii="Times New Roman" w:eastAsia="Calibri" w:hAnsi="Times New Roman" w:cs="Times New Roman"/>
          <w:sz w:val="18"/>
          <w:szCs w:val="24"/>
        </w:rPr>
        <w:t>Notes: We take the additional step of stabilizing our weights to guard against extreme weights and to reduce the variance.</w:t>
      </w:r>
    </w:p>
    <w:p w14:paraId="7EDC939D" w14:textId="77777777" w:rsidR="00644B7D" w:rsidRPr="00335032" w:rsidRDefault="00644B7D" w:rsidP="00644B7D">
      <w:pPr>
        <w:spacing w:after="0" w:line="240" w:lineRule="auto"/>
        <w:rPr>
          <w:rFonts w:ascii="Times New Roman" w:eastAsia="Calibri" w:hAnsi="Times New Roman" w:cs="Times New Roman"/>
          <w:sz w:val="18"/>
          <w:szCs w:val="24"/>
        </w:rPr>
      </w:pPr>
    </w:p>
    <w:p w14:paraId="6F17F966" w14:textId="77777777" w:rsidR="00644B7D" w:rsidRPr="00335032" w:rsidRDefault="00644B7D" w:rsidP="00644B7D">
      <w:pPr>
        <w:spacing w:after="0" w:line="480" w:lineRule="auto"/>
        <w:rPr>
          <w:rFonts w:ascii="Times New Roman" w:eastAsia="Calibri" w:hAnsi="Times New Roman" w:cs="Times New Roman"/>
          <w:b/>
          <w:sz w:val="24"/>
          <w:szCs w:val="24"/>
        </w:rPr>
      </w:pPr>
    </w:p>
    <w:p w14:paraId="449192DE" w14:textId="5C267A01" w:rsidR="00644B7D" w:rsidRPr="00335032" w:rsidRDefault="00644B7D" w:rsidP="00644B7D">
      <w:pPr>
        <w:spacing w:after="0" w:line="240" w:lineRule="auto"/>
        <w:rPr>
          <w:rFonts w:ascii="Times New Roman" w:eastAsia="Calibri" w:hAnsi="Times New Roman" w:cs="Times New Roman"/>
          <w:b/>
          <w:sz w:val="24"/>
          <w:szCs w:val="24"/>
        </w:rPr>
      </w:pPr>
      <w:r w:rsidRPr="00335032">
        <w:rPr>
          <w:rFonts w:ascii="Times New Roman" w:hAnsi="Times New Roman" w:cs="Times New Roman"/>
          <w:bCs/>
          <w:sz w:val="24"/>
          <w:szCs w:val="24"/>
        </w:rPr>
        <w:t xml:space="preserve">The results in Table S6 indicate that applying survey weights does not lead to dramatically different distributions of ZRI scores. The results reveal that less regulated municipalities are less likely to be included in the full and MSA samples. This is reflected in the down-weighting of ZRI scores in the weighted results. Moreover, the magnitude of the minimum and maximum ZRI scores is amplified in the weighted results. Finally, the differences between weighted and unweighted MSA-level ZRI scores among MSAs with at least 10 municipalities are generally minor.  </w:t>
      </w:r>
    </w:p>
    <w:p w14:paraId="5A00458D" w14:textId="77777777" w:rsidR="00644B7D" w:rsidRPr="00335032" w:rsidRDefault="00644B7D" w:rsidP="00644B7D">
      <w:pPr>
        <w:spacing w:after="0" w:line="480" w:lineRule="auto"/>
        <w:rPr>
          <w:rFonts w:ascii="Times New Roman" w:eastAsia="Calibri" w:hAnsi="Times New Roman" w:cs="Times New Roman"/>
          <w:b/>
          <w:sz w:val="24"/>
          <w:szCs w:val="24"/>
        </w:rPr>
      </w:pPr>
    </w:p>
    <w:p w14:paraId="577918E0" w14:textId="77777777" w:rsidR="00644B7D" w:rsidRPr="00335032" w:rsidRDefault="00644B7D" w:rsidP="00644B7D">
      <w:pPr>
        <w:spacing w:after="0" w:line="480" w:lineRule="auto"/>
        <w:rPr>
          <w:rFonts w:ascii="Times New Roman" w:eastAsia="Calibri" w:hAnsi="Times New Roman" w:cs="Times New Roman"/>
          <w:b/>
          <w:sz w:val="24"/>
          <w:szCs w:val="24"/>
        </w:rPr>
      </w:pPr>
    </w:p>
    <w:p w14:paraId="0D289630" w14:textId="77777777" w:rsidR="00644B7D" w:rsidRPr="00335032" w:rsidRDefault="00644B7D" w:rsidP="00644B7D">
      <w:pPr>
        <w:spacing w:after="0" w:line="480" w:lineRule="auto"/>
        <w:rPr>
          <w:rFonts w:ascii="Times New Roman" w:eastAsia="Calibri" w:hAnsi="Times New Roman" w:cs="Times New Roman"/>
          <w:b/>
          <w:sz w:val="24"/>
          <w:szCs w:val="24"/>
        </w:rPr>
      </w:pPr>
    </w:p>
    <w:p w14:paraId="5C20C909" w14:textId="77777777" w:rsidR="001140C0" w:rsidRPr="00335032" w:rsidRDefault="001140C0" w:rsidP="00644B7D">
      <w:pPr>
        <w:spacing w:after="0" w:line="240" w:lineRule="auto"/>
        <w:rPr>
          <w:rFonts w:ascii="Times New Roman" w:eastAsia="Calibri" w:hAnsi="Times New Roman" w:cs="Times New Roman"/>
          <w:b/>
          <w:sz w:val="24"/>
          <w:szCs w:val="24"/>
        </w:rPr>
      </w:pPr>
    </w:p>
    <w:p w14:paraId="0D024F6F" w14:textId="77777777" w:rsidR="001140C0" w:rsidRPr="00335032" w:rsidRDefault="001140C0" w:rsidP="00644B7D">
      <w:pPr>
        <w:spacing w:after="0" w:line="240" w:lineRule="auto"/>
        <w:rPr>
          <w:rFonts w:ascii="Times New Roman" w:eastAsia="Calibri" w:hAnsi="Times New Roman" w:cs="Times New Roman"/>
          <w:b/>
          <w:sz w:val="24"/>
          <w:szCs w:val="24"/>
        </w:rPr>
      </w:pPr>
    </w:p>
    <w:p w14:paraId="29BD075B" w14:textId="77777777" w:rsidR="001140C0" w:rsidRPr="00335032" w:rsidRDefault="001140C0" w:rsidP="00644B7D">
      <w:pPr>
        <w:spacing w:after="0" w:line="240" w:lineRule="auto"/>
        <w:rPr>
          <w:rFonts w:ascii="Times New Roman" w:eastAsia="Calibri" w:hAnsi="Times New Roman" w:cs="Times New Roman"/>
          <w:b/>
          <w:sz w:val="24"/>
          <w:szCs w:val="24"/>
        </w:rPr>
      </w:pPr>
    </w:p>
    <w:p w14:paraId="6C872E59" w14:textId="77777777" w:rsidR="001140C0" w:rsidRPr="00335032" w:rsidRDefault="001140C0" w:rsidP="00644B7D">
      <w:pPr>
        <w:spacing w:after="0" w:line="240" w:lineRule="auto"/>
        <w:rPr>
          <w:rFonts w:ascii="Times New Roman" w:eastAsia="Calibri" w:hAnsi="Times New Roman" w:cs="Times New Roman"/>
          <w:b/>
          <w:sz w:val="24"/>
          <w:szCs w:val="24"/>
        </w:rPr>
      </w:pPr>
    </w:p>
    <w:p w14:paraId="2FC3CA36" w14:textId="77777777" w:rsidR="001140C0" w:rsidRPr="00335032" w:rsidRDefault="001140C0" w:rsidP="00644B7D">
      <w:pPr>
        <w:spacing w:after="0" w:line="240" w:lineRule="auto"/>
        <w:rPr>
          <w:rFonts w:ascii="Times New Roman" w:eastAsia="Calibri" w:hAnsi="Times New Roman" w:cs="Times New Roman"/>
          <w:b/>
          <w:sz w:val="24"/>
          <w:szCs w:val="24"/>
        </w:rPr>
      </w:pPr>
    </w:p>
    <w:p w14:paraId="4CA9CBB9" w14:textId="77777777" w:rsidR="001140C0" w:rsidRPr="00335032" w:rsidRDefault="001140C0" w:rsidP="00644B7D">
      <w:pPr>
        <w:spacing w:after="0" w:line="240" w:lineRule="auto"/>
        <w:rPr>
          <w:rFonts w:ascii="Times New Roman" w:eastAsia="Calibri" w:hAnsi="Times New Roman" w:cs="Times New Roman"/>
          <w:b/>
          <w:sz w:val="24"/>
          <w:szCs w:val="24"/>
        </w:rPr>
      </w:pPr>
    </w:p>
    <w:p w14:paraId="01B3322E" w14:textId="77777777" w:rsidR="001140C0" w:rsidRPr="00335032" w:rsidRDefault="001140C0" w:rsidP="00644B7D">
      <w:pPr>
        <w:spacing w:after="0" w:line="240" w:lineRule="auto"/>
        <w:rPr>
          <w:rFonts w:ascii="Times New Roman" w:eastAsia="Calibri" w:hAnsi="Times New Roman" w:cs="Times New Roman"/>
          <w:b/>
          <w:sz w:val="24"/>
          <w:szCs w:val="24"/>
        </w:rPr>
      </w:pPr>
    </w:p>
    <w:p w14:paraId="486A281B" w14:textId="77777777" w:rsidR="001140C0" w:rsidRPr="00335032" w:rsidRDefault="001140C0" w:rsidP="00644B7D">
      <w:pPr>
        <w:spacing w:after="0" w:line="240" w:lineRule="auto"/>
        <w:rPr>
          <w:rFonts w:ascii="Times New Roman" w:eastAsia="Calibri" w:hAnsi="Times New Roman" w:cs="Times New Roman"/>
          <w:b/>
          <w:sz w:val="24"/>
          <w:szCs w:val="24"/>
        </w:rPr>
      </w:pPr>
    </w:p>
    <w:p w14:paraId="038A5D9A" w14:textId="77777777" w:rsidR="001140C0" w:rsidRPr="00335032" w:rsidRDefault="001140C0" w:rsidP="00644B7D">
      <w:pPr>
        <w:spacing w:after="0" w:line="240" w:lineRule="auto"/>
        <w:rPr>
          <w:rFonts w:ascii="Times New Roman" w:eastAsia="Calibri" w:hAnsi="Times New Roman" w:cs="Times New Roman"/>
          <w:b/>
          <w:sz w:val="24"/>
          <w:szCs w:val="24"/>
        </w:rPr>
      </w:pPr>
    </w:p>
    <w:p w14:paraId="1A92F2A6" w14:textId="77777777" w:rsidR="001140C0" w:rsidRPr="00335032" w:rsidRDefault="001140C0" w:rsidP="00644B7D">
      <w:pPr>
        <w:spacing w:after="0" w:line="240" w:lineRule="auto"/>
        <w:rPr>
          <w:rFonts w:ascii="Times New Roman" w:eastAsia="Calibri" w:hAnsi="Times New Roman" w:cs="Times New Roman"/>
          <w:b/>
          <w:sz w:val="24"/>
          <w:szCs w:val="24"/>
        </w:rPr>
      </w:pPr>
    </w:p>
    <w:p w14:paraId="72D2BD27" w14:textId="77777777" w:rsidR="001140C0" w:rsidRPr="00335032" w:rsidRDefault="001140C0" w:rsidP="00644B7D">
      <w:pPr>
        <w:spacing w:after="0" w:line="240" w:lineRule="auto"/>
        <w:rPr>
          <w:rFonts w:ascii="Times New Roman" w:eastAsia="Calibri" w:hAnsi="Times New Roman" w:cs="Times New Roman"/>
          <w:b/>
          <w:sz w:val="24"/>
          <w:szCs w:val="24"/>
        </w:rPr>
      </w:pPr>
    </w:p>
    <w:p w14:paraId="7DE3212B" w14:textId="77777777" w:rsidR="001140C0" w:rsidRPr="00335032" w:rsidRDefault="001140C0" w:rsidP="00644B7D">
      <w:pPr>
        <w:spacing w:after="0" w:line="240" w:lineRule="auto"/>
        <w:rPr>
          <w:rFonts w:ascii="Times New Roman" w:eastAsia="Calibri" w:hAnsi="Times New Roman" w:cs="Times New Roman"/>
          <w:b/>
          <w:sz w:val="24"/>
          <w:szCs w:val="24"/>
        </w:rPr>
      </w:pPr>
    </w:p>
    <w:p w14:paraId="7880D429" w14:textId="77777777" w:rsidR="001140C0" w:rsidRPr="00335032" w:rsidRDefault="001140C0" w:rsidP="00644B7D">
      <w:pPr>
        <w:spacing w:after="0" w:line="240" w:lineRule="auto"/>
        <w:rPr>
          <w:rFonts w:ascii="Times New Roman" w:eastAsia="Calibri" w:hAnsi="Times New Roman" w:cs="Times New Roman"/>
          <w:b/>
          <w:sz w:val="24"/>
          <w:szCs w:val="24"/>
        </w:rPr>
      </w:pPr>
    </w:p>
    <w:p w14:paraId="551B3EB2" w14:textId="0D7C66CF" w:rsidR="00644B7D" w:rsidRPr="00335032" w:rsidRDefault="00644B7D" w:rsidP="00644B7D">
      <w:pPr>
        <w:spacing w:after="0" w:line="240" w:lineRule="auto"/>
        <w:rPr>
          <w:rFonts w:ascii="Times New Roman" w:eastAsia="Calibri" w:hAnsi="Times New Roman" w:cs="Times New Roman"/>
          <w:bCs/>
          <w:sz w:val="24"/>
          <w:szCs w:val="24"/>
        </w:rPr>
      </w:pPr>
      <w:r w:rsidRPr="00335032">
        <w:rPr>
          <w:rFonts w:ascii="Times New Roman" w:eastAsia="Calibri" w:hAnsi="Times New Roman" w:cs="Times New Roman"/>
          <w:b/>
          <w:sz w:val="24"/>
          <w:szCs w:val="24"/>
        </w:rPr>
        <w:t xml:space="preserve">Table S7. </w:t>
      </w:r>
      <w:r w:rsidRPr="00335032">
        <w:rPr>
          <w:rFonts w:ascii="Times New Roman" w:eastAsia="Calibri" w:hAnsi="Times New Roman" w:cs="Times New Roman"/>
          <w:sz w:val="24"/>
          <w:szCs w:val="24"/>
        </w:rPr>
        <w:t xml:space="preserve">Comparison of individual components of the No Rezoning (NZI) and Rezoning (RZI) subindices with Wharton Residential Land Use Regulatory Index 2018 sample </w:t>
      </w:r>
    </w:p>
    <w:p w14:paraId="1141041D" w14:textId="77777777" w:rsidR="00644B7D" w:rsidRPr="00335032" w:rsidRDefault="00644B7D" w:rsidP="00644B7D">
      <w:pPr>
        <w:spacing w:after="0" w:line="240" w:lineRule="auto"/>
        <w:rPr>
          <w:rFonts w:ascii="Times New Roman" w:eastAsia="Calibri" w:hAnsi="Times New Roman" w:cs="Times New Roman"/>
          <w:sz w:val="24"/>
          <w:szCs w:val="24"/>
        </w:rPr>
      </w:pPr>
    </w:p>
    <w:tbl>
      <w:tblPr>
        <w:tblStyle w:val="TableGrid"/>
        <w:tblW w:w="0" w:type="auto"/>
        <w:tblLook w:val="04A0" w:firstRow="1" w:lastRow="0" w:firstColumn="1" w:lastColumn="0" w:noHBand="0" w:noVBand="1"/>
      </w:tblPr>
      <w:tblGrid>
        <w:gridCol w:w="1826"/>
        <w:gridCol w:w="1504"/>
        <w:gridCol w:w="1505"/>
        <w:gridCol w:w="1505"/>
        <w:gridCol w:w="1505"/>
        <w:gridCol w:w="1505"/>
      </w:tblGrid>
      <w:tr w:rsidR="00644B7D" w:rsidRPr="00335032" w14:paraId="64B931B0" w14:textId="77777777" w:rsidTr="00E7334F">
        <w:tc>
          <w:tcPr>
            <w:tcW w:w="1826" w:type="dxa"/>
          </w:tcPr>
          <w:p w14:paraId="06479106" w14:textId="77777777" w:rsidR="00644B7D" w:rsidRPr="00335032" w:rsidRDefault="00644B7D" w:rsidP="00644B7D">
            <w:pPr>
              <w:jc w:val="center"/>
              <w:rPr>
                <w:rFonts w:ascii="Times New Roman" w:eastAsia="Calibri" w:hAnsi="Times New Roman" w:cs="Times New Roman"/>
                <w:sz w:val="18"/>
                <w:szCs w:val="24"/>
              </w:rPr>
            </w:pPr>
            <w:r w:rsidRPr="00335032">
              <w:rPr>
                <w:rFonts w:ascii="Times New Roman" w:eastAsia="Calibri" w:hAnsi="Times New Roman" w:cs="Times New Roman"/>
                <w:sz w:val="18"/>
                <w:szCs w:val="24"/>
              </w:rPr>
              <w:t>Measure</w:t>
            </w:r>
          </w:p>
        </w:tc>
        <w:tc>
          <w:tcPr>
            <w:tcW w:w="3009" w:type="dxa"/>
            <w:gridSpan w:val="2"/>
          </w:tcPr>
          <w:p w14:paraId="02934769" w14:textId="77777777" w:rsidR="00644B7D" w:rsidRPr="00335032" w:rsidRDefault="00644B7D" w:rsidP="00644B7D">
            <w:pPr>
              <w:jc w:val="center"/>
              <w:rPr>
                <w:rFonts w:ascii="Times New Roman" w:eastAsia="Calibri" w:hAnsi="Times New Roman" w:cs="Times New Roman"/>
                <w:b/>
                <w:sz w:val="18"/>
                <w:szCs w:val="24"/>
              </w:rPr>
            </w:pPr>
            <w:r w:rsidRPr="00335032">
              <w:rPr>
                <w:rFonts w:ascii="Times New Roman" w:eastAsia="Calibri" w:hAnsi="Times New Roman" w:cs="Times New Roman"/>
                <w:sz w:val="18"/>
                <w:szCs w:val="24"/>
              </w:rPr>
              <w:t>All municipalities</w:t>
            </w:r>
          </w:p>
        </w:tc>
        <w:tc>
          <w:tcPr>
            <w:tcW w:w="4515" w:type="dxa"/>
            <w:gridSpan w:val="3"/>
          </w:tcPr>
          <w:p w14:paraId="67272B68" w14:textId="77777777" w:rsidR="00644B7D" w:rsidRPr="00335032" w:rsidRDefault="00644B7D" w:rsidP="00644B7D">
            <w:pPr>
              <w:jc w:val="center"/>
              <w:rPr>
                <w:rFonts w:ascii="Times New Roman" w:eastAsia="Calibri" w:hAnsi="Times New Roman" w:cs="Times New Roman"/>
                <w:sz w:val="18"/>
                <w:szCs w:val="24"/>
              </w:rPr>
            </w:pPr>
            <w:r w:rsidRPr="00335032">
              <w:rPr>
                <w:rFonts w:ascii="Times New Roman" w:eastAsia="Calibri" w:hAnsi="Times New Roman" w:cs="Times New Roman"/>
                <w:sz w:val="18"/>
                <w:szCs w:val="24"/>
              </w:rPr>
              <w:t>Municipalities in both Wharton Residential Land Use Regulatory Index samples</w:t>
            </w:r>
          </w:p>
        </w:tc>
      </w:tr>
      <w:tr w:rsidR="00644B7D" w:rsidRPr="00335032" w14:paraId="51AEE0C0" w14:textId="77777777" w:rsidTr="00E7334F">
        <w:tc>
          <w:tcPr>
            <w:tcW w:w="1826" w:type="dxa"/>
          </w:tcPr>
          <w:p w14:paraId="2FB415EA" w14:textId="77777777" w:rsidR="00644B7D" w:rsidRPr="00335032" w:rsidRDefault="00644B7D" w:rsidP="00644B7D">
            <w:pPr>
              <w:rPr>
                <w:rFonts w:ascii="Times New Roman" w:eastAsia="Calibri" w:hAnsi="Times New Roman" w:cs="Times New Roman"/>
                <w:b/>
                <w:sz w:val="24"/>
                <w:szCs w:val="24"/>
              </w:rPr>
            </w:pPr>
          </w:p>
        </w:tc>
        <w:tc>
          <w:tcPr>
            <w:tcW w:w="1504" w:type="dxa"/>
          </w:tcPr>
          <w:p w14:paraId="2AB977D8" w14:textId="77777777" w:rsidR="00644B7D" w:rsidRPr="00335032" w:rsidRDefault="00644B7D" w:rsidP="00644B7D">
            <w:pPr>
              <w:rPr>
                <w:rFonts w:ascii="Times New Roman" w:eastAsia="Calibri" w:hAnsi="Times New Roman" w:cs="Times New Roman"/>
                <w:sz w:val="18"/>
                <w:szCs w:val="18"/>
              </w:rPr>
            </w:pPr>
            <w:r w:rsidRPr="00335032">
              <w:rPr>
                <w:rFonts w:ascii="Times New Roman" w:eastAsia="Calibri" w:hAnsi="Times New Roman" w:cs="Times New Roman"/>
                <w:sz w:val="18"/>
                <w:szCs w:val="18"/>
              </w:rPr>
              <w:t>National Zoning and Land Use Database (N=2,639)</w:t>
            </w:r>
          </w:p>
        </w:tc>
        <w:tc>
          <w:tcPr>
            <w:tcW w:w="1505" w:type="dxa"/>
          </w:tcPr>
          <w:p w14:paraId="28375809" w14:textId="77777777" w:rsidR="00644B7D" w:rsidRPr="00335032" w:rsidRDefault="00644B7D" w:rsidP="00644B7D">
            <w:pPr>
              <w:rPr>
                <w:rFonts w:ascii="Times New Roman" w:eastAsia="Calibri" w:hAnsi="Times New Roman" w:cs="Times New Roman"/>
                <w:sz w:val="18"/>
                <w:szCs w:val="18"/>
              </w:rPr>
            </w:pPr>
            <w:r w:rsidRPr="00335032">
              <w:rPr>
                <w:rFonts w:ascii="Times New Roman" w:eastAsia="Calibri" w:hAnsi="Times New Roman" w:cs="Times New Roman"/>
                <w:sz w:val="18"/>
                <w:szCs w:val="24"/>
              </w:rPr>
              <w:t xml:space="preserve">Wharton Residential Land Use Regulatory Index </w:t>
            </w:r>
            <w:r w:rsidRPr="00335032">
              <w:rPr>
                <w:rFonts w:ascii="Times New Roman" w:eastAsia="Calibri" w:hAnsi="Times New Roman" w:cs="Times New Roman"/>
                <w:sz w:val="18"/>
                <w:szCs w:val="18"/>
              </w:rPr>
              <w:t>2018 (N=2,844)</w:t>
            </w:r>
          </w:p>
        </w:tc>
        <w:tc>
          <w:tcPr>
            <w:tcW w:w="1505" w:type="dxa"/>
          </w:tcPr>
          <w:p w14:paraId="6E391E71" w14:textId="77777777" w:rsidR="00644B7D" w:rsidRPr="00335032" w:rsidRDefault="00644B7D" w:rsidP="00644B7D">
            <w:pPr>
              <w:rPr>
                <w:rFonts w:ascii="Times New Roman" w:eastAsia="Calibri" w:hAnsi="Times New Roman" w:cs="Times New Roman"/>
                <w:sz w:val="18"/>
                <w:szCs w:val="18"/>
              </w:rPr>
            </w:pPr>
            <w:r w:rsidRPr="00335032">
              <w:rPr>
                <w:rFonts w:ascii="Times New Roman" w:eastAsia="Calibri" w:hAnsi="Times New Roman" w:cs="Times New Roman"/>
                <w:sz w:val="18"/>
                <w:szCs w:val="18"/>
              </w:rPr>
              <w:t>National Zoning and Land Use Database values (N=874)</w:t>
            </w:r>
          </w:p>
        </w:tc>
        <w:tc>
          <w:tcPr>
            <w:tcW w:w="1505" w:type="dxa"/>
          </w:tcPr>
          <w:p w14:paraId="2051D8B4" w14:textId="77777777" w:rsidR="00644B7D" w:rsidRPr="00335032" w:rsidRDefault="00644B7D" w:rsidP="00644B7D">
            <w:pPr>
              <w:rPr>
                <w:rFonts w:ascii="Times New Roman" w:eastAsia="Calibri" w:hAnsi="Times New Roman" w:cs="Times New Roman"/>
                <w:sz w:val="18"/>
                <w:szCs w:val="18"/>
              </w:rPr>
            </w:pPr>
            <w:r w:rsidRPr="00335032">
              <w:rPr>
                <w:rFonts w:ascii="Times New Roman" w:eastAsia="Calibri" w:hAnsi="Times New Roman" w:cs="Times New Roman"/>
                <w:sz w:val="18"/>
                <w:szCs w:val="24"/>
              </w:rPr>
              <w:t xml:space="preserve">Wharton Residential Land Use Regulatory Index </w:t>
            </w:r>
            <w:r w:rsidRPr="00335032">
              <w:rPr>
                <w:rFonts w:ascii="Times New Roman" w:eastAsia="Calibri" w:hAnsi="Times New Roman" w:cs="Times New Roman"/>
                <w:sz w:val="18"/>
                <w:szCs w:val="18"/>
              </w:rPr>
              <w:t>2018 values (N=874)</w:t>
            </w:r>
          </w:p>
        </w:tc>
        <w:tc>
          <w:tcPr>
            <w:tcW w:w="1505" w:type="dxa"/>
          </w:tcPr>
          <w:p w14:paraId="7EF32A68" w14:textId="77777777" w:rsidR="00644B7D" w:rsidRPr="00335032" w:rsidRDefault="00644B7D" w:rsidP="00644B7D">
            <w:pPr>
              <w:rPr>
                <w:rFonts w:ascii="Times New Roman" w:eastAsia="Calibri" w:hAnsi="Times New Roman" w:cs="Times New Roman"/>
                <w:sz w:val="18"/>
                <w:szCs w:val="18"/>
              </w:rPr>
            </w:pPr>
            <w:r w:rsidRPr="00335032">
              <w:rPr>
                <w:rFonts w:ascii="Times New Roman" w:eastAsia="Calibri" w:hAnsi="Times New Roman" w:cs="Times New Roman"/>
                <w:sz w:val="18"/>
                <w:szCs w:val="18"/>
              </w:rPr>
              <w:t>Matching values (N= 874)</w:t>
            </w:r>
          </w:p>
        </w:tc>
      </w:tr>
      <w:tr w:rsidR="00644B7D" w:rsidRPr="00335032" w14:paraId="2A18B115" w14:textId="77777777" w:rsidTr="00E7334F">
        <w:tc>
          <w:tcPr>
            <w:tcW w:w="1826" w:type="dxa"/>
          </w:tcPr>
          <w:p w14:paraId="3CF10117" w14:textId="77777777" w:rsidR="00644B7D" w:rsidRPr="00335032" w:rsidRDefault="00644B7D" w:rsidP="00644B7D">
            <w:pPr>
              <w:rPr>
                <w:rFonts w:ascii="Times New Roman" w:eastAsia="Calibri" w:hAnsi="Times New Roman" w:cs="Times New Roman"/>
                <w:sz w:val="18"/>
                <w:szCs w:val="18"/>
              </w:rPr>
            </w:pPr>
            <w:r w:rsidRPr="00335032">
              <w:rPr>
                <w:rFonts w:ascii="Times New Roman" w:eastAsia="Calibri" w:hAnsi="Times New Roman" w:cs="Times New Roman"/>
                <w:sz w:val="18"/>
                <w:szCs w:val="18"/>
              </w:rPr>
              <w:t>No rezoning – Council approval</w:t>
            </w:r>
          </w:p>
        </w:tc>
        <w:tc>
          <w:tcPr>
            <w:tcW w:w="1504" w:type="dxa"/>
          </w:tcPr>
          <w:p w14:paraId="04C392F2" w14:textId="77777777" w:rsidR="00644B7D" w:rsidRPr="00335032" w:rsidRDefault="00644B7D" w:rsidP="00644B7D">
            <w:pPr>
              <w:jc w:val="center"/>
              <w:rPr>
                <w:rFonts w:ascii="Times New Roman" w:eastAsia="Calibri" w:hAnsi="Times New Roman" w:cs="Times New Roman"/>
                <w:sz w:val="18"/>
                <w:szCs w:val="24"/>
              </w:rPr>
            </w:pPr>
            <w:r w:rsidRPr="00335032">
              <w:rPr>
                <w:rFonts w:ascii="Times New Roman" w:eastAsia="Calibri" w:hAnsi="Times New Roman" w:cs="Times New Roman"/>
                <w:sz w:val="18"/>
                <w:szCs w:val="24"/>
              </w:rPr>
              <w:t>0.81</w:t>
            </w:r>
          </w:p>
        </w:tc>
        <w:tc>
          <w:tcPr>
            <w:tcW w:w="1505" w:type="dxa"/>
          </w:tcPr>
          <w:p w14:paraId="5DE8FB3F" w14:textId="77777777" w:rsidR="00644B7D" w:rsidRPr="00335032" w:rsidRDefault="00644B7D" w:rsidP="00644B7D">
            <w:pPr>
              <w:jc w:val="center"/>
              <w:rPr>
                <w:rFonts w:ascii="Times New Roman" w:eastAsia="Calibri" w:hAnsi="Times New Roman" w:cs="Times New Roman"/>
                <w:sz w:val="18"/>
                <w:szCs w:val="24"/>
              </w:rPr>
            </w:pPr>
            <w:r w:rsidRPr="00335032">
              <w:rPr>
                <w:rFonts w:ascii="Times New Roman" w:eastAsia="Calibri" w:hAnsi="Times New Roman" w:cs="Times New Roman"/>
                <w:sz w:val="18"/>
                <w:szCs w:val="24"/>
              </w:rPr>
              <w:t>0.56</w:t>
            </w:r>
          </w:p>
        </w:tc>
        <w:tc>
          <w:tcPr>
            <w:tcW w:w="1505" w:type="dxa"/>
          </w:tcPr>
          <w:p w14:paraId="4DFB759B" w14:textId="77777777" w:rsidR="00644B7D" w:rsidRPr="00335032" w:rsidRDefault="00644B7D" w:rsidP="00644B7D">
            <w:pPr>
              <w:jc w:val="center"/>
              <w:rPr>
                <w:rFonts w:ascii="Times New Roman" w:eastAsia="Calibri" w:hAnsi="Times New Roman" w:cs="Times New Roman"/>
                <w:sz w:val="18"/>
                <w:szCs w:val="24"/>
              </w:rPr>
            </w:pPr>
            <w:r w:rsidRPr="00335032">
              <w:rPr>
                <w:rFonts w:ascii="Times New Roman" w:eastAsia="Calibri" w:hAnsi="Times New Roman" w:cs="Times New Roman"/>
                <w:sz w:val="18"/>
                <w:szCs w:val="24"/>
              </w:rPr>
              <w:t>0.85</w:t>
            </w:r>
          </w:p>
        </w:tc>
        <w:tc>
          <w:tcPr>
            <w:tcW w:w="1505" w:type="dxa"/>
          </w:tcPr>
          <w:p w14:paraId="42DB8D5B" w14:textId="77777777" w:rsidR="00644B7D" w:rsidRPr="00335032" w:rsidRDefault="00644B7D" w:rsidP="00644B7D">
            <w:pPr>
              <w:jc w:val="center"/>
              <w:rPr>
                <w:rFonts w:ascii="Times New Roman" w:eastAsia="Calibri" w:hAnsi="Times New Roman" w:cs="Times New Roman"/>
                <w:sz w:val="18"/>
                <w:szCs w:val="24"/>
              </w:rPr>
            </w:pPr>
            <w:r w:rsidRPr="00335032">
              <w:rPr>
                <w:rFonts w:ascii="Times New Roman" w:eastAsia="Calibri" w:hAnsi="Times New Roman" w:cs="Times New Roman"/>
                <w:sz w:val="18"/>
                <w:szCs w:val="24"/>
              </w:rPr>
              <w:t>0.55</w:t>
            </w:r>
          </w:p>
        </w:tc>
        <w:tc>
          <w:tcPr>
            <w:tcW w:w="1505" w:type="dxa"/>
          </w:tcPr>
          <w:p w14:paraId="7BCAB1EC" w14:textId="77777777" w:rsidR="00644B7D" w:rsidRPr="00335032" w:rsidRDefault="00644B7D" w:rsidP="00644B7D">
            <w:pPr>
              <w:jc w:val="center"/>
              <w:rPr>
                <w:rFonts w:ascii="Times New Roman" w:eastAsia="Calibri" w:hAnsi="Times New Roman" w:cs="Times New Roman"/>
                <w:sz w:val="18"/>
                <w:szCs w:val="24"/>
              </w:rPr>
            </w:pPr>
            <w:r w:rsidRPr="00335032">
              <w:rPr>
                <w:rFonts w:ascii="Times New Roman" w:eastAsia="Calibri" w:hAnsi="Times New Roman" w:cs="Times New Roman"/>
                <w:sz w:val="18"/>
                <w:szCs w:val="24"/>
              </w:rPr>
              <w:t>0.56</w:t>
            </w:r>
          </w:p>
        </w:tc>
      </w:tr>
      <w:tr w:rsidR="00644B7D" w:rsidRPr="00335032" w14:paraId="58D066F1" w14:textId="77777777" w:rsidTr="00E7334F">
        <w:tc>
          <w:tcPr>
            <w:tcW w:w="1826" w:type="dxa"/>
          </w:tcPr>
          <w:p w14:paraId="104E4055" w14:textId="77777777" w:rsidR="00644B7D" w:rsidRPr="00335032" w:rsidRDefault="00644B7D" w:rsidP="00644B7D">
            <w:pPr>
              <w:rPr>
                <w:rFonts w:ascii="Times New Roman" w:eastAsia="Calibri" w:hAnsi="Times New Roman" w:cs="Times New Roman"/>
                <w:sz w:val="18"/>
                <w:szCs w:val="18"/>
              </w:rPr>
            </w:pPr>
            <w:r w:rsidRPr="00335032">
              <w:rPr>
                <w:rFonts w:ascii="Times New Roman" w:eastAsia="Calibri" w:hAnsi="Times New Roman" w:cs="Times New Roman"/>
                <w:sz w:val="18"/>
                <w:szCs w:val="18"/>
              </w:rPr>
              <w:t>No rezoning – Planning board approval</w:t>
            </w:r>
          </w:p>
        </w:tc>
        <w:tc>
          <w:tcPr>
            <w:tcW w:w="1504" w:type="dxa"/>
          </w:tcPr>
          <w:p w14:paraId="2506BE38"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0.93</w:t>
            </w:r>
          </w:p>
        </w:tc>
        <w:tc>
          <w:tcPr>
            <w:tcW w:w="1505" w:type="dxa"/>
          </w:tcPr>
          <w:p w14:paraId="0EBC2CCF"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0.66</w:t>
            </w:r>
          </w:p>
        </w:tc>
        <w:tc>
          <w:tcPr>
            <w:tcW w:w="1505" w:type="dxa"/>
          </w:tcPr>
          <w:p w14:paraId="640FB918"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0.93</w:t>
            </w:r>
          </w:p>
        </w:tc>
        <w:tc>
          <w:tcPr>
            <w:tcW w:w="1505" w:type="dxa"/>
          </w:tcPr>
          <w:p w14:paraId="4A3CBAE4"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0.67</w:t>
            </w:r>
          </w:p>
        </w:tc>
        <w:tc>
          <w:tcPr>
            <w:tcW w:w="1505" w:type="dxa"/>
          </w:tcPr>
          <w:p w14:paraId="16DA8942"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0.64</w:t>
            </w:r>
          </w:p>
        </w:tc>
      </w:tr>
      <w:tr w:rsidR="00644B7D" w:rsidRPr="00335032" w14:paraId="4A22203B" w14:textId="77777777" w:rsidTr="00E7334F">
        <w:tc>
          <w:tcPr>
            <w:tcW w:w="1826" w:type="dxa"/>
          </w:tcPr>
          <w:p w14:paraId="4E0A0DB5" w14:textId="77777777" w:rsidR="00644B7D" w:rsidRPr="00335032" w:rsidRDefault="00644B7D" w:rsidP="00644B7D">
            <w:pPr>
              <w:rPr>
                <w:rFonts w:ascii="Times New Roman" w:eastAsia="Calibri" w:hAnsi="Times New Roman" w:cs="Times New Roman"/>
                <w:sz w:val="18"/>
                <w:szCs w:val="18"/>
              </w:rPr>
            </w:pPr>
            <w:r w:rsidRPr="00335032">
              <w:rPr>
                <w:rFonts w:ascii="Times New Roman" w:eastAsia="Calibri" w:hAnsi="Times New Roman" w:cs="Times New Roman"/>
                <w:sz w:val="18"/>
                <w:szCs w:val="18"/>
              </w:rPr>
              <w:t>No rezoning – Site design review board approval</w:t>
            </w:r>
          </w:p>
        </w:tc>
        <w:tc>
          <w:tcPr>
            <w:tcW w:w="1504" w:type="dxa"/>
          </w:tcPr>
          <w:p w14:paraId="72BCB0A4"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0.20</w:t>
            </w:r>
          </w:p>
        </w:tc>
        <w:tc>
          <w:tcPr>
            <w:tcW w:w="1505" w:type="dxa"/>
          </w:tcPr>
          <w:p w14:paraId="4BD18641"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0.15</w:t>
            </w:r>
          </w:p>
        </w:tc>
        <w:tc>
          <w:tcPr>
            <w:tcW w:w="1505" w:type="dxa"/>
          </w:tcPr>
          <w:p w14:paraId="40183D10"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0.21</w:t>
            </w:r>
          </w:p>
        </w:tc>
        <w:tc>
          <w:tcPr>
            <w:tcW w:w="1505" w:type="dxa"/>
          </w:tcPr>
          <w:p w14:paraId="7CEB534B"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0.16</w:t>
            </w:r>
          </w:p>
        </w:tc>
        <w:tc>
          <w:tcPr>
            <w:tcW w:w="1505" w:type="dxa"/>
          </w:tcPr>
          <w:p w14:paraId="6AE76532"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0.76</w:t>
            </w:r>
          </w:p>
        </w:tc>
      </w:tr>
      <w:tr w:rsidR="00644B7D" w:rsidRPr="00335032" w14:paraId="7C5EB001" w14:textId="77777777" w:rsidTr="00E7334F">
        <w:tc>
          <w:tcPr>
            <w:tcW w:w="1826" w:type="dxa"/>
          </w:tcPr>
          <w:p w14:paraId="1A3B5506" w14:textId="77777777" w:rsidR="00644B7D" w:rsidRPr="00335032" w:rsidRDefault="00644B7D" w:rsidP="00644B7D">
            <w:pPr>
              <w:rPr>
                <w:rFonts w:ascii="Times New Roman" w:eastAsia="Calibri" w:hAnsi="Times New Roman" w:cs="Times New Roman"/>
                <w:sz w:val="18"/>
                <w:szCs w:val="18"/>
              </w:rPr>
            </w:pPr>
            <w:r w:rsidRPr="00335032">
              <w:rPr>
                <w:rFonts w:ascii="Times New Roman" w:eastAsia="Calibri" w:hAnsi="Times New Roman" w:cs="Times New Roman"/>
                <w:sz w:val="18"/>
                <w:szCs w:val="18"/>
              </w:rPr>
              <w:t>No rezoning – County board approval</w:t>
            </w:r>
          </w:p>
        </w:tc>
        <w:tc>
          <w:tcPr>
            <w:tcW w:w="1504" w:type="dxa"/>
          </w:tcPr>
          <w:p w14:paraId="713975A2"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0.14</w:t>
            </w:r>
          </w:p>
        </w:tc>
        <w:tc>
          <w:tcPr>
            <w:tcW w:w="1505" w:type="dxa"/>
          </w:tcPr>
          <w:p w14:paraId="4462B95E"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0.07</w:t>
            </w:r>
          </w:p>
        </w:tc>
        <w:tc>
          <w:tcPr>
            <w:tcW w:w="1505" w:type="dxa"/>
          </w:tcPr>
          <w:p w14:paraId="1A6E2C2F"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0.01</w:t>
            </w:r>
          </w:p>
        </w:tc>
        <w:tc>
          <w:tcPr>
            <w:tcW w:w="1505" w:type="dxa"/>
          </w:tcPr>
          <w:p w14:paraId="0FA1C32C"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0.04</w:t>
            </w:r>
          </w:p>
        </w:tc>
        <w:tc>
          <w:tcPr>
            <w:tcW w:w="1505" w:type="dxa"/>
          </w:tcPr>
          <w:p w14:paraId="4BC91606"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0.96</w:t>
            </w:r>
          </w:p>
        </w:tc>
      </w:tr>
      <w:tr w:rsidR="00644B7D" w:rsidRPr="00335032" w14:paraId="0DCC411B" w14:textId="77777777" w:rsidTr="00E7334F">
        <w:tc>
          <w:tcPr>
            <w:tcW w:w="1826" w:type="dxa"/>
          </w:tcPr>
          <w:p w14:paraId="57930FAC" w14:textId="77777777" w:rsidR="00644B7D" w:rsidRPr="00335032" w:rsidRDefault="00644B7D" w:rsidP="00644B7D">
            <w:pPr>
              <w:rPr>
                <w:rFonts w:ascii="Times New Roman" w:eastAsia="Calibri" w:hAnsi="Times New Roman" w:cs="Times New Roman"/>
                <w:sz w:val="18"/>
                <w:szCs w:val="18"/>
              </w:rPr>
            </w:pPr>
            <w:r w:rsidRPr="00335032">
              <w:rPr>
                <w:rFonts w:ascii="Times New Roman" w:eastAsia="Calibri" w:hAnsi="Times New Roman" w:cs="Times New Roman"/>
                <w:sz w:val="18"/>
                <w:szCs w:val="18"/>
              </w:rPr>
              <w:t>No rezoning – Environmental review board approval</w:t>
            </w:r>
          </w:p>
        </w:tc>
        <w:tc>
          <w:tcPr>
            <w:tcW w:w="1504" w:type="dxa"/>
          </w:tcPr>
          <w:p w14:paraId="3FCD1652"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0.01</w:t>
            </w:r>
          </w:p>
        </w:tc>
        <w:tc>
          <w:tcPr>
            <w:tcW w:w="1505" w:type="dxa"/>
          </w:tcPr>
          <w:p w14:paraId="39DE23A7"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0.10</w:t>
            </w:r>
          </w:p>
        </w:tc>
        <w:tc>
          <w:tcPr>
            <w:tcW w:w="1505" w:type="dxa"/>
          </w:tcPr>
          <w:p w14:paraId="1A0A8BAC"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0.00</w:t>
            </w:r>
          </w:p>
        </w:tc>
        <w:tc>
          <w:tcPr>
            <w:tcW w:w="1505" w:type="dxa"/>
          </w:tcPr>
          <w:p w14:paraId="219CFC56"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0.06</w:t>
            </w:r>
          </w:p>
        </w:tc>
        <w:tc>
          <w:tcPr>
            <w:tcW w:w="1505" w:type="dxa"/>
          </w:tcPr>
          <w:p w14:paraId="1E892139"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0.94</w:t>
            </w:r>
          </w:p>
        </w:tc>
      </w:tr>
      <w:tr w:rsidR="00644B7D" w:rsidRPr="00335032" w14:paraId="4A4AF1B0" w14:textId="77777777" w:rsidTr="00E7334F">
        <w:tc>
          <w:tcPr>
            <w:tcW w:w="1826" w:type="dxa"/>
          </w:tcPr>
          <w:p w14:paraId="6FEA6187" w14:textId="77777777" w:rsidR="00644B7D" w:rsidRPr="00335032" w:rsidRDefault="00644B7D" w:rsidP="00644B7D">
            <w:pPr>
              <w:rPr>
                <w:rFonts w:ascii="Times New Roman" w:eastAsia="Calibri" w:hAnsi="Times New Roman" w:cs="Times New Roman"/>
                <w:sz w:val="18"/>
                <w:szCs w:val="18"/>
              </w:rPr>
            </w:pPr>
            <w:r w:rsidRPr="00335032">
              <w:rPr>
                <w:rFonts w:ascii="Times New Roman" w:eastAsia="Calibri" w:hAnsi="Times New Roman" w:cs="Times New Roman"/>
                <w:sz w:val="18"/>
                <w:szCs w:val="18"/>
              </w:rPr>
              <w:t>No rezoning – Public health board approval</w:t>
            </w:r>
          </w:p>
        </w:tc>
        <w:tc>
          <w:tcPr>
            <w:tcW w:w="1504" w:type="dxa"/>
          </w:tcPr>
          <w:p w14:paraId="0DAC6524"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0.05</w:t>
            </w:r>
          </w:p>
        </w:tc>
        <w:tc>
          <w:tcPr>
            <w:tcW w:w="1505" w:type="dxa"/>
          </w:tcPr>
          <w:p w14:paraId="29B0DB8A"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0.11</w:t>
            </w:r>
          </w:p>
        </w:tc>
        <w:tc>
          <w:tcPr>
            <w:tcW w:w="1505" w:type="dxa"/>
          </w:tcPr>
          <w:p w14:paraId="00E2FF39"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0.05</w:t>
            </w:r>
          </w:p>
        </w:tc>
        <w:tc>
          <w:tcPr>
            <w:tcW w:w="1505" w:type="dxa"/>
          </w:tcPr>
          <w:p w14:paraId="1F65E921"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0.06</w:t>
            </w:r>
          </w:p>
        </w:tc>
        <w:tc>
          <w:tcPr>
            <w:tcW w:w="1505" w:type="dxa"/>
          </w:tcPr>
          <w:p w14:paraId="23AD4C0A"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0.90</w:t>
            </w:r>
          </w:p>
        </w:tc>
      </w:tr>
      <w:tr w:rsidR="00644B7D" w:rsidRPr="00335032" w14:paraId="7E8BE942" w14:textId="77777777" w:rsidTr="00E7334F">
        <w:tc>
          <w:tcPr>
            <w:tcW w:w="1826" w:type="dxa"/>
          </w:tcPr>
          <w:p w14:paraId="3826CB29" w14:textId="77777777" w:rsidR="00644B7D" w:rsidRPr="00335032" w:rsidRDefault="00644B7D" w:rsidP="00644B7D">
            <w:pPr>
              <w:rPr>
                <w:rFonts w:ascii="Times New Roman" w:eastAsia="Calibri" w:hAnsi="Times New Roman" w:cs="Times New Roman"/>
                <w:sz w:val="18"/>
                <w:szCs w:val="18"/>
              </w:rPr>
            </w:pPr>
            <w:r w:rsidRPr="00335032">
              <w:rPr>
                <w:rFonts w:ascii="Times New Roman" w:eastAsia="Calibri" w:hAnsi="Times New Roman" w:cs="Times New Roman"/>
                <w:sz w:val="18"/>
                <w:szCs w:val="18"/>
              </w:rPr>
              <w:t>Rezoning – Council approval</w:t>
            </w:r>
          </w:p>
        </w:tc>
        <w:tc>
          <w:tcPr>
            <w:tcW w:w="1504" w:type="dxa"/>
          </w:tcPr>
          <w:p w14:paraId="434CBA5D"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0.91</w:t>
            </w:r>
          </w:p>
        </w:tc>
        <w:tc>
          <w:tcPr>
            <w:tcW w:w="1505" w:type="dxa"/>
          </w:tcPr>
          <w:p w14:paraId="71964CC9"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0.77</w:t>
            </w:r>
          </w:p>
        </w:tc>
        <w:tc>
          <w:tcPr>
            <w:tcW w:w="1505" w:type="dxa"/>
          </w:tcPr>
          <w:p w14:paraId="2E0CB468"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0.94</w:t>
            </w:r>
          </w:p>
        </w:tc>
        <w:tc>
          <w:tcPr>
            <w:tcW w:w="1505" w:type="dxa"/>
          </w:tcPr>
          <w:p w14:paraId="3871B726"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0.87</w:t>
            </w:r>
          </w:p>
        </w:tc>
        <w:tc>
          <w:tcPr>
            <w:tcW w:w="1505" w:type="dxa"/>
          </w:tcPr>
          <w:p w14:paraId="7D8BFD93"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0.86</w:t>
            </w:r>
          </w:p>
        </w:tc>
      </w:tr>
      <w:tr w:rsidR="00644B7D" w:rsidRPr="00335032" w14:paraId="12A58FB9" w14:textId="77777777" w:rsidTr="00E7334F">
        <w:tc>
          <w:tcPr>
            <w:tcW w:w="1826" w:type="dxa"/>
          </w:tcPr>
          <w:p w14:paraId="588088BA" w14:textId="77777777" w:rsidR="00644B7D" w:rsidRPr="00335032" w:rsidRDefault="00644B7D" w:rsidP="00644B7D">
            <w:pPr>
              <w:rPr>
                <w:rFonts w:ascii="Times New Roman" w:eastAsia="Calibri" w:hAnsi="Times New Roman" w:cs="Times New Roman"/>
                <w:sz w:val="18"/>
                <w:szCs w:val="18"/>
              </w:rPr>
            </w:pPr>
            <w:r w:rsidRPr="00335032">
              <w:rPr>
                <w:rFonts w:ascii="Times New Roman" w:eastAsia="Calibri" w:hAnsi="Times New Roman" w:cs="Times New Roman"/>
                <w:sz w:val="18"/>
                <w:szCs w:val="18"/>
              </w:rPr>
              <w:t>Rezoning – Planning board approval</w:t>
            </w:r>
          </w:p>
        </w:tc>
        <w:tc>
          <w:tcPr>
            <w:tcW w:w="1504" w:type="dxa"/>
          </w:tcPr>
          <w:p w14:paraId="560A3C3C"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0.97</w:t>
            </w:r>
          </w:p>
        </w:tc>
        <w:tc>
          <w:tcPr>
            <w:tcW w:w="1505" w:type="dxa"/>
          </w:tcPr>
          <w:p w14:paraId="61B59C84"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0.81</w:t>
            </w:r>
          </w:p>
        </w:tc>
        <w:tc>
          <w:tcPr>
            <w:tcW w:w="1505" w:type="dxa"/>
          </w:tcPr>
          <w:p w14:paraId="0F42622D"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0.96</w:t>
            </w:r>
          </w:p>
        </w:tc>
        <w:tc>
          <w:tcPr>
            <w:tcW w:w="1505" w:type="dxa"/>
          </w:tcPr>
          <w:p w14:paraId="00BD133F"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0.87</w:t>
            </w:r>
          </w:p>
        </w:tc>
        <w:tc>
          <w:tcPr>
            <w:tcW w:w="1505" w:type="dxa"/>
          </w:tcPr>
          <w:p w14:paraId="70980285"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0.85</w:t>
            </w:r>
          </w:p>
        </w:tc>
      </w:tr>
      <w:tr w:rsidR="00644B7D" w:rsidRPr="00335032" w14:paraId="0D3F0D8F" w14:textId="77777777" w:rsidTr="00E7334F">
        <w:tc>
          <w:tcPr>
            <w:tcW w:w="1826" w:type="dxa"/>
          </w:tcPr>
          <w:p w14:paraId="74875E55" w14:textId="77777777" w:rsidR="00644B7D" w:rsidRPr="00335032" w:rsidRDefault="00644B7D" w:rsidP="00644B7D">
            <w:pPr>
              <w:rPr>
                <w:rFonts w:ascii="Times New Roman" w:eastAsia="Calibri" w:hAnsi="Times New Roman" w:cs="Times New Roman"/>
                <w:sz w:val="18"/>
                <w:szCs w:val="18"/>
              </w:rPr>
            </w:pPr>
            <w:r w:rsidRPr="00335032">
              <w:rPr>
                <w:rFonts w:ascii="Times New Roman" w:eastAsia="Calibri" w:hAnsi="Times New Roman" w:cs="Times New Roman"/>
                <w:sz w:val="18"/>
                <w:szCs w:val="18"/>
              </w:rPr>
              <w:t>Rezoning – Zoning board approval</w:t>
            </w:r>
          </w:p>
        </w:tc>
        <w:tc>
          <w:tcPr>
            <w:tcW w:w="1504" w:type="dxa"/>
          </w:tcPr>
          <w:p w14:paraId="083AD094"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0.72</w:t>
            </w:r>
          </w:p>
        </w:tc>
        <w:tc>
          <w:tcPr>
            <w:tcW w:w="1505" w:type="dxa"/>
          </w:tcPr>
          <w:p w14:paraId="53606E3E"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0.57</w:t>
            </w:r>
          </w:p>
        </w:tc>
        <w:tc>
          <w:tcPr>
            <w:tcW w:w="1505" w:type="dxa"/>
          </w:tcPr>
          <w:p w14:paraId="35722E5F"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0.73</w:t>
            </w:r>
          </w:p>
        </w:tc>
        <w:tc>
          <w:tcPr>
            <w:tcW w:w="1505" w:type="dxa"/>
          </w:tcPr>
          <w:p w14:paraId="7869B0ED"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0.52</w:t>
            </w:r>
          </w:p>
        </w:tc>
        <w:tc>
          <w:tcPr>
            <w:tcW w:w="1505" w:type="dxa"/>
          </w:tcPr>
          <w:p w14:paraId="09B559B4"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0.59</w:t>
            </w:r>
          </w:p>
        </w:tc>
      </w:tr>
      <w:tr w:rsidR="00644B7D" w:rsidRPr="00335032" w14:paraId="1C3C36A0" w14:textId="77777777" w:rsidTr="00E7334F">
        <w:tc>
          <w:tcPr>
            <w:tcW w:w="1826" w:type="dxa"/>
          </w:tcPr>
          <w:p w14:paraId="46F7DF25" w14:textId="77777777" w:rsidR="00644B7D" w:rsidRPr="00335032" w:rsidRDefault="00644B7D" w:rsidP="00644B7D">
            <w:pPr>
              <w:rPr>
                <w:rFonts w:ascii="Times New Roman" w:eastAsia="Calibri" w:hAnsi="Times New Roman" w:cs="Times New Roman"/>
                <w:sz w:val="18"/>
                <w:szCs w:val="18"/>
              </w:rPr>
            </w:pPr>
            <w:r w:rsidRPr="00335032">
              <w:rPr>
                <w:rFonts w:ascii="Times New Roman" w:eastAsia="Calibri" w:hAnsi="Times New Roman" w:cs="Times New Roman"/>
                <w:sz w:val="18"/>
                <w:szCs w:val="18"/>
              </w:rPr>
              <w:t>Rezoning – County board approval</w:t>
            </w:r>
          </w:p>
        </w:tc>
        <w:tc>
          <w:tcPr>
            <w:tcW w:w="1504" w:type="dxa"/>
          </w:tcPr>
          <w:p w14:paraId="2E387120"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0.03</w:t>
            </w:r>
          </w:p>
        </w:tc>
        <w:tc>
          <w:tcPr>
            <w:tcW w:w="1505" w:type="dxa"/>
          </w:tcPr>
          <w:p w14:paraId="46589491"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0.08</w:t>
            </w:r>
          </w:p>
        </w:tc>
        <w:tc>
          <w:tcPr>
            <w:tcW w:w="1505" w:type="dxa"/>
          </w:tcPr>
          <w:p w14:paraId="4F486481"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0.03</w:t>
            </w:r>
          </w:p>
        </w:tc>
        <w:tc>
          <w:tcPr>
            <w:tcW w:w="1505" w:type="dxa"/>
          </w:tcPr>
          <w:p w14:paraId="27447CEF"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0.04</w:t>
            </w:r>
          </w:p>
        </w:tc>
        <w:tc>
          <w:tcPr>
            <w:tcW w:w="1505" w:type="dxa"/>
          </w:tcPr>
          <w:p w14:paraId="0979AF06"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0.93</w:t>
            </w:r>
          </w:p>
        </w:tc>
      </w:tr>
      <w:tr w:rsidR="00644B7D" w:rsidRPr="00335032" w14:paraId="77CF65D4" w14:textId="77777777" w:rsidTr="00E7334F">
        <w:tc>
          <w:tcPr>
            <w:tcW w:w="1826" w:type="dxa"/>
          </w:tcPr>
          <w:p w14:paraId="4D084981" w14:textId="77777777" w:rsidR="00644B7D" w:rsidRPr="00335032" w:rsidRDefault="00644B7D" w:rsidP="00644B7D">
            <w:pPr>
              <w:rPr>
                <w:rFonts w:ascii="Times New Roman" w:eastAsia="Calibri" w:hAnsi="Times New Roman" w:cs="Times New Roman"/>
                <w:sz w:val="18"/>
                <w:szCs w:val="18"/>
              </w:rPr>
            </w:pPr>
            <w:r w:rsidRPr="00335032">
              <w:rPr>
                <w:rFonts w:ascii="Times New Roman" w:eastAsia="Calibri" w:hAnsi="Times New Roman" w:cs="Times New Roman"/>
                <w:sz w:val="18"/>
                <w:szCs w:val="18"/>
              </w:rPr>
              <w:t>Rezoning – County zoning authority approval</w:t>
            </w:r>
          </w:p>
        </w:tc>
        <w:tc>
          <w:tcPr>
            <w:tcW w:w="1504" w:type="dxa"/>
          </w:tcPr>
          <w:p w14:paraId="51F8A83D"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0.02</w:t>
            </w:r>
          </w:p>
        </w:tc>
        <w:tc>
          <w:tcPr>
            <w:tcW w:w="1505" w:type="dxa"/>
          </w:tcPr>
          <w:p w14:paraId="4B5B05D9"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0.10</w:t>
            </w:r>
          </w:p>
        </w:tc>
        <w:tc>
          <w:tcPr>
            <w:tcW w:w="1505" w:type="dxa"/>
          </w:tcPr>
          <w:p w14:paraId="7DFC3FED"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0.01</w:t>
            </w:r>
          </w:p>
        </w:tc>
        <w:tc>
          <w:tcPr>
            <w:tcW w:w="1505" w:type="dxa"/>
          </w:tcPr>
          <w:p w14:paraId="512D6F17"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0.04</w:t>
            </w:r>
          </w:p>
        </w:tc>
        <w:tc>
          <w:tcPr>
            <w:tcW w:w="1505" w:type="dxa"/>
          </w:tcPr>
          <w:p w14:paraId="570BB945"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0.95</w:t>
            </w:r>
          </w:p>
        </w:tc>
      </w:tr>
      <w:tr w:rsidR="00644B7D" w:rsidRPr="00335032" w14:paraId="47BCB77F" w14:textId="77777777" w:rsidTr="00E7334F">
        <w:tc>
          <w:tcPr>
            <w:tcW w:w="1826" w:type="dxa"/>
          </w:tcPr>
          <w:p w14:paraId="6A826715" w14:textId="77777777" w:rsidR="00644B7D" w:rsidRPr="00335032" w:rsidRDefault="00644B7D" w:rsidP="00644B7D">
            <w:pPr>
              <w:rPr>
                <w:rFonts w:ascii="Times New Roman" w:eastAsia="Calibri" w:hAnsi="Times New Roman" w:cs="Times New Roman"/>
                <w:sz w:val="18"/>
                <w:szCs w:val="18"/>
              </w:rPr>
            </w:pPr>
            <w:r w:rsidRPr="00335032">
              <w:rPr>
                <w:rFonts w:ascii="Times New Roman" w:eastAsia="Calibri" w:hAnsi="Times New Roman" w:cs="Times New Roman"/>
                <w:sz w:val="18"/>
                <w:szCs w:val="18"/>
              </w:rPr>
              <w:t>Rezoning – Environmental review board approval</w:t>
            </w:r>
          </w:p>
        </w:tc>
        <w:tc>
          <w:tcPr>
            <w:tcW w:w="1504" w:type="dxa"/>
          </w:tcPr>
          <w:p w14:paraId="27B96E37"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0.00</w:t>
            </w:r>
          </w:p>
        </w:tc>
        <w:tc>
          <w:tcPr>
            <w:tcW w:w="1505" w:type="dxa"/>
          </w:tcPr>
          <w:p w14:paraId="0FC608CD"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0.09</w:t>
            </w:r>
          </w:p>
        </w:tc>
        <w:tc>
          <w:tcPr>
            <w:tcW w:w="1505" w:type="dxa"/>
          </w:tcPr>
          <w:p w14:paraId="3B4C6BA0"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0.00</w:t>
            </w:r>
          </w:p>
        </w:tc>
        <w:tc>
          <w:tcPr>
            <w:tcW w:w="1505" w:type="dxa"/>
          </w:tcPr>
          <w:p w14:paraId="7DC9BA14"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0.06</w:t>
            </w:r>
          </w:p>
        </w:tc>
        <w:tc>
          <w:tcPr>
            <w:tcW w:w="1505" w:type="dxa"/>
          </w:tcPr>
          <w:p w14:paraId="3EF4931E"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0.94</w:t>
            </w:r>
          </w:p>
        </w:tc>
      </w:tr>
      <w:tr w:rsidR="00644B7D" w:rsidRPr="00335032" w14:paraId="5E5AED5E" w14:textId="77777777" w:rsidTr="00E7334F">
        <w:tc>
          <w:tcPr>
            <w:tcW w:w="1826" w:type="dxa"/>
          </w:tcPr>
          <w:p w14:paraId="2DD8558F" w14:textId="77777777" w:rsidR="00644B7D" w:rsidRPr="00335032" w:rsidRDefault="00644B7D" w:rsidP="00644B7D">
            <w:pPr>
              <w:rPr>
                <w:rFonts w:ascii="Times New Roman" w:eastAsia="Calibri" w:hAnsi="Times New Roman" w:cs="Times New Roman"/>
                <w:sz w:val="18"/>
                <w:szCs w:val="18"/>
              </w:rPr>
            </w:pPr>
            <w:r w:rsidRPr="00335032">
              <w:rPr>
                <w:rFonts w:ascii="Times New Roman" w:eastAsia="Calibri" w:hAnsi="Times New Roman" w:cs="Times New Roman"/>
                <w:sz w:val="18"/>
                <w:szCs w:val="18"/>
              </w:rPr>
              <w:t>Rezoning – Town meeting approval</w:t>
            </w:r>
          </w:p>
        </w:tc>
        <w:tc>
          <w:tcPr>
            <w:tcW w:w="1504" w:type="dxa"/>
          </w:tcPr>
          <w:p w14:paraId="5F57214B"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0.04</w:t>
            </w:r>
          </w:p>
        </w:tc>
        <w:tc>
          <w:tcPr>
            <w:tcW w:w="1505" w:type="dxa"/>
          </w:tcPr>
          <w:p w14:paraId="2CA52BFD"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0.40</w:t>
            </w:r>
          </w:p>
        </w:tc>
        <w:tc>
          <w:tcPr>
            <w:tcW w:w="1505" w:type="dxa"/>
          </w:tcPr>
          <w:p w14:paraId="57955868"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0.04</w:t>
            </w:r>
          </w:p>
        </w:tc>
        <w:tc>
          <w:tcPr>
            <w:tcW w:w="1505" w:type="dxa"/>
          </w:tcPr>
          <w:p w14:paraId="176D8346"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0.36</w:t>
            </w:r>
          </w:p>
        </w:tc>
        <w:tc>
          <w:tcPr>
            <w:tcW w:w="1505" w:type="dxa"/>
          </w:tcPr>
          <w:p w14:paraId="5F51C0B6"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0.65</w:t>
            </w:r>
          </w:p>
        </w:tc>
      </w:tr>
    </w:tbl>
    <w:p w14:paraId="61511486" w14:textId="77777777" w:rsidR="00644B7D" w:rsidRPr="00335032" w:rsidRDefault="00644B7D" w:rsidP="00644B7D">
      <w:pPr>
        <w:spacing w:after="0" w:line="240" w:lineRule="auto"/>
        <w:rPr>
          <w:rFonts w:ascii="Times New Roman" w:eastAsia="Calibri" w:hAnsi="Times New Roman" w:cs="Times New Roman"/>
          <w:b/>
          <w:sz w:val="24"/>
          <w:szCs w:val="24"/>
        </w:rPr>
      </w:pPr>
    </w:p>
    <w:p w14:paraId="3824E050" w14:textId="77777777" w:rsidR="001140C0" w:rsidRPr="00335032" w:rsidRDefault="001140C0" w:rsidP="00644B7D">
      <w:pPr>
        <w:spacing w:after="0" w:line="240" w:lineRule="auto"/>
        <w:rPr>
          <w:rFonts w:ascii="Times New Roman" w:eastAsia="Calibri" w:hAnsi="Times New Roman" w:cs="Times New Roman"/>
          <w:b/>
          <w:sz w:val="24"/>
          <w:szCs w:val="24"/>
        </w:rPr>
      </w:pPr>
    </w:p>
    <w:p w14:paraId="0DEEB464" w14:textId="77777777" w:rsidR="001140C0" w:rsidRPr="00335032" w:rsidRDefault="001140C0" w:rsidP="00644B7D">
      <w:pPr>
        <w:spacing w:after="0" w:line="240" w:lineRule="auto"/>
        <w:rPr>
          <w:rFonts w:ascii="Times New Roman" w:eastAsia="Calibri" w:hAnsi="Times New Roman" w:cs="Times New Roman"/>
          <w:b/>
          <w:sz w:val="24"/>
          <w:szCs w:val="24"/>
        </w:rPr>
      </w:pPr>
    </w:p>
    <w:p w14:paraId="08C58907" w14:textId="77777777" w:rsidR="001140C0" w:rsidRPr="00335032" w:rsidRDefault="001140C0" w:rsidP="00644B7D">
      <w:pPr>
        <w:spacing w:after="0" w:line="240" w:lineRule="auto"/>
        <w:rPr>
          <w:rFonts w:ascii="Times New Roman" w:eastAsia="Calibri" w:hAnsi="Times New Roman" w:cs="Times New Roman"/>
          <w:b/>
          <w:sz w:val="24"/>
          <w:szCs w:val="24"/>
        </w:rPr>
      </w:pPr>
    </w:p>
    <w:p w14:paraId="698AA555" w14:textId="77777777" w:rsidR="001140C0" w:rsidRPr="00335032" w:rsidRDefault="001140C0" w:rsidP="00644B7D">
      <w:pPr>
        <w:spacing w:after="0" w:line="240" w:lineRule="auto"/>
        <w:rPr>
          <w:rFonts w:ascii="Times New Roman" w:eastAsia="Calibri" w:hAnsi="Times New Roman" w:cs="Times New Roman"/>
          <w:b/>
          <w:sz w:val="24"/>
          <w:szCs w:val="24"/>
        </w:rPr>
      </w:pPr>
    </w:p>
    <w:p w14:paraId="1669D83D" w14:textId="77777777" w:rsidR="001140C0" w:rsidRPr="00335032" w:rsidRDefault="001140C0" w:rsidP="00644B7D">
      <w:pPr>
        <w:spacing w:after="0" w:line="240" w:lineRule="auto"/>
        <w:rPr>
          <w:rFonts w:ascii="Times New Roman" w:eastAsia="Calibri" w:hAnsi="Times New Roman" w:cs="Times New Roman"/>
          <w:b/>
          <w:sz w:val="24"/>
          <w:szCs w:val="24"/>
        </w:rPr>
      </w:pPr>
    </w:p>
    <w:p w14:paraId="195106B2" w14:textId="77777777" w:rsidR="001140C0" w:rsidRPr="00335032" w:rsidRDefault="001140C0" w:rsidP="00644B7D">
      <w:pPr>
        <w:spacing w:after="0" w:line="240" w:lineRule="auto"/>
        <w:rPr>
          <w:rFonts w:ascii="Times New Roman" w:eastAsia="Calibri" w:hAnsi="Times New Roman" w:cs="Times New Roman"/>
          <w:b/>
          <w:sz w:val="24"/>
          <w:szCs w:val="24"/>
        </w:rPr>
      </w:pPr>
    </w:p>
    <w:p w14:paraId="7D4CC581" w14:textId="77777777" w:rsidR="001140C0" w:rsidRPr="00335032" w:rsidRDefault="001140C0" w:rsidP="00644B7D">
      <w:pPr>
        <w:spacing w:after="0" w:line="240" w:lineRule="auto"/>
        <w:rPr>
          <w:rFonts w:ascii="Times New Roman" w:eastAsia="Calibri" w:hAnsi="Times New Roman" w:cs="Times New Roman"/>
          <w:b/>
          <w:sz w:val="24"/>
          <w:szCs w:val="24"/>
        </w:rPr>
      </w:pPr>
    </w:p>
    <w:p w14:paraId="4BFBADBC" w14:textId="77777777" w:rsidR="001140C0" w:rsidRPr="00335032" w:rsidRDefault="001140C0" w:rsidP="00644B7D">
      <w:pPr>
        <w:spacing w:after="0" w:line="240" w:lineRule="auto"/>
        <w:rPr>
          <w:rFonts w:ascii="Times New Roman" w:eastAsia="Calibri" w:hAnsi="Times New Roman" w:cs="Times New Roman"/>
          <w:b/>
          <w:sz w:val="24"/>
          <w:szCs w:val="24"/>
        </w:rPr>
      </w:pPr>
    </w:p>
    <w:p w14:paraId="185108FD" w14:textId="77777777" w:rsidR="001140C0" w:rsidRPr="00335032" w:rsidRDefault="001140C0" w:rsidP="00644B7D">
      <w:pPr>
        <w:spacing w:after="0" w:line="240" w:lineRule="auto"/>
        <w:rPr>
          <w:rFonts w:ascii="Times New Roman" w:eastAsia="Calibri" w:hAnsi="Times New Roman" w:cs="Times New Roman"/>
          <w:b/>
          <w:sz w:val="24"/>
          <w:szCs w:val="24"/>
        </w:rPr>
      </w:pPr>
    </w:p>
    <w:p w14:paraId="61E99D6C" w14:textId="77777777" w:rsidR="001140C0" w:rsidRPr="00335032" w:rsidRDefault="001140C0" w:rsidP="00644B7D">
      <w:pPr>
        <w:spacing w:after="0" w:line="240" w:lineRule="auto"/>
        <w:rPr>
          <w:rFonts w:ascii="Times New Roman" w:eastAsia="Calibri" w:hAnsi="Times New Roman" w:cs="Times New Roman"/>
          <w:b/>
          <w:sz w:val="24"/>
          <w:szCs w:val="24"/>
        </w:rPr>
      </w:pPr>
    </w:p>
    <w:p w14:paraId="401376E7" w14:textId="77777777" w:rsidR="001140C0" w:rsidRPr="00335032" w:rsidRDefault="001140C0" w:rsidP="00644B7D">
      <w:pPr>
        <w:spacing w:after="0" w:line="240" w:lineRule="auto"/>
        <w:rPr>
          <w:rFonts w:ascii="Times New Roman" w:eastAsia="Calibri" w:hAnsi="Times New Roman" w:cs="Times New Roman"/>
          <w:b/>
          <w:sz w:val="24"/>
          <w:szCs w:val="24"/>
        </w:rPr>
      </w:pPr>
    </w:p>
    <w:p w14:paraId="3E04CA52" w14:textId="77777777" w:rsidR="001140C0" w:rsidRPr="00335032" w:rsidRDefault="001140C0" w:rsidP="00644B7D">
      <w:pPr>
        <w:spacing w:after="0" w:line="240" w:lineRule="auto"/>
        <w:rPr>
          <w:rFonts w:ascii="Times New Roman" w:eastAsia="Calibri" w:hAnsi="Times New Roman" w:cs="Times New Roman"/>
          <w:b/>
          <w:sz w:val="24"/>
          <w:szCs w:val="24"/>
        </w:rPr>
      </w:pPr>
    </w:p>
    <w:p w14:paraId="27AF2F84" w14:textId="45C552C3" w:rsidR="00644B7D" w:rsidRPr="00335032" w:rsidRDefault="00644B7D" w:rsidP="00644B7D">
      <w:pPr>
        <w:spacing w:after="0" w:line="240" w:lineRule="auto"/>
        <w:rPr>
          <w:rFonts w:ascii="Times New Roman" w:eastAsia="Calibri" w:hAnsi="Times New Roman" w:cs="Times New Roman"/>
          <w:sz w:val="24"/>
          <w:szCs w:val="24"/>
        </w:rPr>
      </w:pPr>
      <w:r w:rsidRPr="00335032">
        <w:rPr>
          <w:rFonts w:ascii="Times New Roman" w:eastAsia="Calibri" w:hAnsi="Times New Roman" w:cs="Times New Roman"/>
          <w:b/>
          <w:sz w:val="24"/>
          <w:szCs w:val="24"/>
        </w:rPr>
        <w:lastRenderedPageBreak/>
        <w:t xml:space="preserve">Table S8. </w:t>
      </w:r>
      <w:r w:rsidRPr="00335032">
        <w:rPr>
          <w:rFonts w:ascii="Times New Roman" w:eastAsia="Calibri" w:hAnsi="Times New Roman" w:cs="Times New Roman"/>
          <w:sz w:val="24"/>
          <w:szCs w:val="24"/>
        </w:rPr>
        <w:t>Sociodemographic characteristics of municipalities and MSAs by Zoning Restrictiveness Index category</w:t>
      </w:r>
    </w:p>
    <w:p w14:paraId="06BEA656" w14:textId="77777777" w:rsidR="00644B7D" w:rsidRPr="00335032" w:rsidRDefault="00644B7D" w:rsidP="00644B7D">
      <w:pPr>
        <w:spacing w:after="0" w:line="240" w:lineRule="auto"/>
        <w:rPr>
          <w:rFonts w:ascii="Times New Roman" w:eastAsia="Calibri" w:hAnsi="Times New Roman" w:cs="Times New Roman"/>
          <w:sz w:val="24"/>
          <w:szCs w:val="24"/>
        </w:rPr>
      </w:pPr>
    </w:p>
    <w:tbl>
      <w:tblPr>
        <w:tblStyle w:val="TableGrid"/>
        <w:tblW w:w="8953" w:type="dxa"/>
        <w:tblLayout w:type="fixed"/>
        <w:tblLook w:val="04A0" w:firstRow="1" w:lastRow="0" w:firstColumn="1" w:lastColumn="0" w:noHBand="0" w:noVBand="1"/>
      </w:tblPr>
      <w:tblGrid>
        <w:gridCol w:w="1795"/>
        <w:gridCol w:w="1080"/>
        <w:gridCol w:w="1095"/>
        <w:gridCol w:w="1070"/>
        <w:gridCol w:w="1277"/>
        <w:gridCol w:w="1348"/>
        <w:gridCol w:w="1288"/>
      </w:tblGrid>
      <w:tr w:rsidR="00644B7D" w:rsidRPr="00335032" w14:paraId="64613736" w14:textId="77777777" w:rsidTr="00E7334F">
        <w:tc>
          <w:tcPr>
            <w:tcW w:w="1795" w:type="dxa"/>
          </w:tcPr>
          <w:p w14:paraId="5AFFDA60"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Measure</w:t>
            </w:r>
          </w:p>
        </w:tc>
        <w:tc>
          <w:tcPr>
            <w:tcW w:w="3245" w:type="dxa"/>
            <w:gridSpan w:val="3"/>
          </w:tcPr>
          <w:p w14:paraId="24698A5D" w14:textId="77777777" w:rsidR="00644B7D" w:rsidRPr="00335032" w:rsidRDefault="00644B7D" w:rsidP="00644B7D">
            <w:pPr>
              <w:jc w:val="center"/>
              <w:rPr>
                <w:rFonts w:ascii="Times New Roman" w:eastAsia="Calibri" w:hAnsi="Times New Roman" w:cs="Times New Roman"/>
                <w:sz w:val="20"/>
                <w:szCs w:val="24"/>
              </w:rPr>
            </w:pPr>
            <w:r w:rsidRPr="00335032">
              <w:rPr>
                <w:rFonts w:ascii="Times New Roman" w:eastAsia="Calibri" w:hAnsi="Times New Roman" w:cs="Times New Roman"/>
                <w:sz w:val="20"/>
                <w:szCs w:val="24"/>
              </w:rPr>
              <w:t>Municipalities by Zoning Restrictiveness Index category</w:t>
            </w:r>
          </w:p>
        </w:tc>
        <w:tc>
          <w:tcPr>
            <w:tcW w:w="3913" w:type="dxa"/>
            <w:gridSpan w:val="3"/>
          </w:tcPr>
          <w:p w14:paraId="7FEDE46D" w14:textId="77777777" w:rsidR="00644B7D" w:rsidRPr="00335032" w:rsidRDefault="00644B7D" w:rsidP="00644B7D">
            <w:pPr>
              <w:jc w:val="center"/>
              <w:rPr>
                <w:rFonts w:ascii="Times New Roman" w:eastAsia="Calibri" w:hAnsi="Times New Roman" w:cs="Times New Roman"/>
                <w:sz w:val="20"/>
                <w:szCs w:val="24"/>
              </w:rPr>
            </w:pPr>
            <w:r w:rsidRPr="00335032">
              <w:rPr>
                <w:rFonts w:ascii="Times New Roman" w:eastAsia="Calibri" w:hAnsi="Times New Roman" w:cs="Times New Roman"/>
                <w:sz w:val="20"/>
                <w:szCs w:val="24"/>
              </w:rPr>
              <w:t xml:space="preserve">MSAs by Zoning Restrictiveness Index  category </w:t>
            </w:r>
          </w:p>
        </w:tc>
      </w:tr>
      <w:tr w:rsidR="00644B7D" w:rsidRPr="00335032" w14:paraId="08F6F68C" w14:textId="77777777" w:rsidTr="00E7334F">
        <w:tc>
          <w:tcPr>
            <w:tcW w:w="1795" w:type="dxa"/>
          </w:tcPr>
          <w:p w14:paraId="008FF826" w14:textId="77777777" w:rsidR="00644B7D" w:rsidRPr="00335032" w:rsidRDefault="00644B7D" w:rsidP="00644B7D">
            <w:pPr>
              <w:rPr>
                <w:rFonts w:ascii="Times New Roman" w:eastAsia="Calibri" w:hAnsi="Times New Roman" w:cs="Times New Roman"/>
                <w:sz w:val="20"/>
                <w:szCs w:val="24"/>
              </w:rPr>
            </w:pPr>
          </w:p>
        </w:tc>
        <w:tc>
          <w:tcPr>
            <w:tcW w:w="1080" w:type="dxa"/>
          </w:tcPr>
          <w:p w14:paraId="2E2F8201"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Low</w:t>
            </w:r>
          </w:p>
          <w:p w14:paraId="6F9B1CAE"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(1</w:t>
            </w:r>
            <w:r w:rsidRPr="00335032">
              <w:rPr>
                <w:rFonts w:ascii="Times New Roman" w:eastAsia="Calibri" w:hAnsi="Times New Roman" w:cs="Times New Roman"/>
                <w:sz w:val="20"/>
                <w:szCs w:val="24"/>
                <w:vertAlign w:val="superscript"/>
              </w:rPr>
              <w:t>st</w:t>
            </w:r>
            <w:r w:rsidRPr="00335032">
              <w:rPr>
                <w:rFonts w:ascii="Times New Roman" w:eastAsia="Calibri" w:hAnsi="Times New Roman" w:cs="Times New Roman"/>
                <w:sz w:val="20"/>
                <w:szCs w:val="24"/>
              </w:rPr>
              <w:t xml:space="preserve"> quartile)</w:t>
            </w:r>
          </w:p>
        </w:tc>
        <w:tc>
          <w:tcPr>
            <w:tcW w:w="1095" w:type="dxa"/>
          </w:tcPr>
          <w:p w14:paraId="2CA82D05"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Medium</w:t>
            </w:r>
          </w:p>
          <w:p w14:paraId="4AD3E6F7"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(Interquartile range)</w:t>
            </w:r>
          </w:p>
        </w:tc>
        <w:tc>
          <w:tcPr>
            <w:tcW w:w="1070" w:type="dxa"/>
          </w:tcPr>
          <w:p w14:paraId="3E507CE1"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High</w:t>
            </w:r>
          </w:p>
          <w:p w14:paraId="30D393D6"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(4</w:t>
            </w:r>
            <w:r w:rsidRPr="00335032">
              <w:rPr>
                <w:rFonts w:ascii="Times New Roman" w:eastAsia="Calibri" w:hAnsi="Times New Roman" w:cs="Times New Roman"/>
                <w:sz w:val="20"/>
                <w:szCs w:val="24"/>
                <w:vertAlign w:val="superscript"/>
              </w:rPr>
              <w:t>th</w:t>
            </w:r>
            <w:r w:rsidRPr="00335032">
              <w:rPr>
                <w:rFonts w:ascii="Times New Roman" w:eastAsia="Calibri" w:hAnsi="Times New Roman" w:cs="Times New Roman"/>
                <w:sz w:val="20"/>
                <w:szCs w:val="24"/>
              </w:rPr>
              <w:t xml:space="preserve"> quartile)</w:t>
            </w:r>
          </w:p>
        </w:tc>
        <w:tc>
          <w:tcPr>
            <w:tcW w:w="1277" w:type="dxa"/>
          </w:tcPr>
          <w:p w14:paraId="3FDB5940"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Low</w:t>
            </w:r>
          </w:p>
          <w:p w14:paraId="5CFBC44A"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(1</w:t>
            </w:r>
            <w:r w:rsidRPr="00335032">
              <w:rPr>
                <w:rFonts w:ascii="Times New Roman" w:eastAsia="Calibri" w:hAnsi="Times New Roman" w:cs="Times New Roman"/>
                <w:sz w:val="20"/>
                <w:szCs w:val="24"/>
                <w:vertAlign w:val="superscript"/>
              </w:rPr>
              <w:t>st</w:t>
            </w:r>
            <w:r w:rsidRPr="00335032">
              <w:rPr>
                <w:rFonts w:ascii="Times New Roman" w:eastAsia="Calibri" w:hAnsi="Times New Roman" w:cs="Times New Roman"/>
                <w:sz w:val="20"/>
                <w:szCs w:val="24"/>
              </w:rPr>
              <w:t xml:space="preserve"> quartile)</w:t>
            </w:r>
          </w:p>
        </w:tc>
        <w:tc>
          <w:tcPr>
            <w:tcW w:w="1348" w:type="dxa"/>
          </w:tcPr>
          <w:p w14:paraId="41A63522"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Medium</w:t>
            </w:r>
          </w:p>
          <w:p w14:paraId="2051228F"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(Interquartile range)</w:t>
            </w:r>
          </w:p>
        </w:tc>
        <w:tc>
          <w:tcPr>
            <w:tcW w:w="1288" w:type="dxa"/>
          </w:tcPr>
          <w:p w14:paraId="63A78D2E"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High</w:t>
            </w:r>
          </w:p>
          <w:p w14:paraId="2DE0179F"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(4</w:t>
            </w:r>
            <w:r w:rsidRPr="00335032">
              <w:rPr>
                <w:rFonts w:ascii="Times New Roman" w:eastAsia="Calibri" w:hAnsi="Times New Roman" w:cs="Times New Roman"/>
                <w:sz w:val="20"/>
                <w:szCs w:val="24"/>
                <w:vertAlign w:val="superscript"/>
              </w:rPr>
              <w:t>th</w:t>
            </w:r>
            <w:r w:rsidRPr="00335032">
              <w:rPr>
                <w:rFonts w:ascii="Times New Roman" w:eastAsia="Calibri" w:hAnsi="Times New Roman" w:cs="Times New Roman"/>
                <w:sz w:val="20"/>
                <w:szCs w:val="24"/>
              </w:rPr>
              <w:t xml:space="preserve"> quartile)</w:t>
            </w:r>
          </w:p>
        </w:tc>
      </w:tr>
      <w:tr w:rsidR="00644B7D" w:rsidRPr="00335032" w14:paraId="34BEC800" w14:textId="77777777" w:rsidTr="00E7334F">
        <w:tc>
          <w:tcPr>
            <w:tcW w:w="1795" w:type="dxa"/>
          </w:tcPr>
          <w:p w14:paraId="055D0CCA"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Total population</w:t>
            </w:r>
          </w:p>
        </w:tc>
        <w:tc>
          <w:tcPr>
            <w:tcW w:w="1080" w:type="dxa"/>
          </w:tcPr>
          <w:p w14:paraId="5DC05023"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19,267</w:t>
            </w:r>
          </w:p>
        </w:tc>
        <w:tc>
          <w:tcPr>
            <w:tcW w:w="1095" w:type="dxa"/>
          </w:tcPr>
          <w:p w14:paraId="35CF35BE"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42,200</w:t>
            </w:r>
          </w:p>
        </w:tc>
        <w:tc>
          <w:tcPr>
            <w:tcW w:w="1070" w:type="dxa"/>
          </w:tcPr>
          <w:p w14:paraId="694D8A7F"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79.816</w:t>
            </w:r>
          </w:p>
        </w:tc>
        <w:tc>
          <w:tcPr>
            <w:tcW w:w="1277" w:type="dxa"/>
          </w:tcPr>
          <w:p w14:paraId="5EC7071F"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496,393</w:t>
            </w:r>
          </w:p>
        </w:tc>
        <w:tc>
          <w:tcPr>
            <w:tcW w:w="1348" w:type="dxa"/>
          </w:tcPr>
          <w:p w14:paraId="14691A10"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1,031,923</w:t>
            </w:r>
          </w:p>
        </w:tc>
        <w:tc>
          <w:tcPr>
            <w:tcW w:w="1288" w:type="dxa"/>
          </w:tcPr>
          <w:p w14:paraId="1F199D93"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2,684,687</w:t>
            </w:r>
          </w:p>
        </w:tc>
      </w:tr>
      <w:tr w:rsidR="00644B7D" w:rsidRPr="00335032" w14:paraId="23782BD0" w14:textId="77777777" w:rsidTr="00E7334F">
        <w:tc>
          <w:tcPr>
            <w:tcW w:w="1795" w:type="dxa"/>
          </w:tcPr>
          <w:p w14:paraId="160B794D"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Population density</w:t>
            </w:r>
          </w:p>
        </w:tc>
        <w:tc>
          <w:tcPr>
            <w:tcW w:w="1080" w:type="dxa"/>
          </w:tcPr>
          <w:p w14:paraId="51393585"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2,087</w:t>
            </w:r>
          </w:p>
        </w:tc>
        <w:tc>
          <w:tcPr>
            <w:tcW w:w="1095" w:type="dxa"/>
          </w:tcPr>
          <w:p w14:paraId="1AC71226"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2,420</w:t>
            </w:r>
          </w:p>
        </w:tc>
        <w:tc>
          <w:tcPr>
            <w:tcW w:w="1070" w:type="dxa"/>
          </w:tcPr>
          <w:p w14:paraId="621005AF"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2,746</w:t>
            </w:r>
          </w:p>
        </w:tc>
        <w:tc>
          <w:tcPr>
            <w:tcW w:w="1277" w:type="dxa"/>
          </w:tcPr>
          <w:p w14:paraId="1BB6E82A"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218</w:t>
            </w:r>
          </w:p>
        </w:tc>
        <w:tc>
          <w:tcPr>
            <w:tcW w:w="1348" w:type="dxa"/>
          </w:tcPr>
          <w:p w14:paraId="52F541B6"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307</w:t>
            </w:r>
          </w:p>
        </w:tc>
        <w:tc>
          <w:tcPr>
            <w:tcW w:w="1288" w:type="dxa"/>
          </w:tcPr>
          <w:p w14:paraId="25E6D4A3"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811</w:t>
            </w:r>
          </w:p>
        </w:tc>
      </w:tr>
      <w:tr w:rsidR="00644B7D" w:rsidRPr="00335032" w14:paraId="56917689" w14:textId="77777777" w:rsidTr="00E7334F">
        <w:tc>
          <w:tcPr>
            <w:tcW w:w="1795" w:type="dxa"/>
          </w:tcPr>
          <w:p w14:paraId="54357FB0"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Land area (square miles)</w:t>
            </w:r>
          </w:p>
        </w:tc>
        <w:tc>
          <w:tcPr>
            <w:tcW w:w="1080" w:type="dxa"/>
          </w:tcPr>
          <w:p w14:paraId="23705476"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17.42</w:t>
            </w:r>
          </w:p>
        </w:tc>
        <w:tc>
          <w:tcPr>
            <w:tcW w:w="1095" w:type="dxa"/>
          </w:tcPr>
          <w:p w14:paraId="2764FE52"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17.83</w:t>
            </w:r>
          </w:p>
        </w:tc>
        <w:tc>
          <w:tcPr>
            <w:tcW w:w="1070" w:type="dxa"/>
          </w:tcPr>
          <w:p w14:paraId="687D6641"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36.95</w:t>
            </w:r>
          </w:p>
        </w:tc>
        <w:tc>
          <w:tcPr>
            <w:tcW w:w="1277" w:type="dxa"/>
          </w:tcPr>
          <w:p w14:paraId="2DC8BCFB"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3,214.10</w:t>
            </w:r>
          </w:p>
        </w:tc>
        <w:tc>
          <w:tcPr>
            <w:tcW w:w="1348" w:type="dxa"/>
          </w:tcPr>
          <w:p w14:paraId="0906BC35"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3,214.03</w:t>
            </w:r>
          </w:p>
        </w:tc>
        <w:tc>
          <w:tcPr>
            <w:tcW w:w="1288" w:type="dxa"/>
          </w:tcPr>
          <w:p w14:paraId="626EFA9E"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3327.49</w:t>
            </w:r>
          </w:p>
        </w:tc>
      </w:tr>
      <w:tr w:rsidR="00644B7D" w:rsidRPr="00335032" w14:paraId="21D756BE" w14:textId="77777777" w:rsidTr="00E7334F">
        <w:tc>
          <w:tcPr>
            <w:tcW w:w="1795" w:type="dxa"/>
          </w:tcPr>
          <w:p w14:paraId="257D3844"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Ethnoracial diversity (entropy)</w:t>
            </w:r>
          </w:p>
        </w:tc>
        <w:tc>
          <w:tcPr>
            <w:tcW w:w="1080" w:type="dxa"/>
          </w:tcPr>
          <w:p w14:paraId="4FE46204"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0.64</w:t>
            </w:r>
          </w:p>
        </w:tc>
        <w:tc>
          <w:tcPr>
            <w:tcW w:w="1095" w:type="dxa"/>
          </w:tcPr>
          <w:p w14:paraId="07912114"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0.74</w:t>
            </w:r>
          </w:p>
        </w:tc>
        <w:tc>
          <w:tcPr>
            <w:tcW w:w="1070" w:type="dxa"/>
          </w:tcPr>
          <w:p w14:paraId="65AEA5C6"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0.83</w:t>
            </w:r>
          </w:p>
        </w:tc>
        <w:tc>
          <w:tcPr>
            <w:tcW w:w="1277" w:type="dxa"/>
          </w:tcPr>
          <w:p w14:paraId="781A8EE4"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0.84</w:t>
            </w:r>
          </w:p>
        </w:tc>
        <w:tc>
          <w:tcPr>
            <w:tcW w:w="1348" w:type="dxa"/>
          </w:tcPr>
          <w:p w14:paraId="2DE8CB99"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0.87</w:t>
            </w:r>
          </w:p>
        </w:tc>
        <w:tc>
          <w:tcPr>
            <w:tcW w:w="1288" w:type="dxa"/>
          </w:tcPr>
          <w:p w14:paraId="56D76F58"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1.00</w:t>
            </w:r>
          </w:p>
        </w:tc>
      </w:tr>
      <w:tr w:rsidR="00644B7D" w:rsidRPr="00335032" w14:paraId="0C5D14FD" w14:textId="77777777" w:rsidTr="00E7334F">
        <w:tc>
          <w:tcPr>
            <w:tcW w:w="1795" w:type="dxa"/>
          </w:tcPr>
          <w:p w14:paraId="5D276D58"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Ethnoracial segregation (D)</w:t>
            </w:r>
          </w:p>
        </w:tc>
        <w:tc>
          <w:tcPr>
            <w:tcW w:w="1080" w:type="dxa"/>
          </w:tcPr>
          <w:p w14:paraId="4C9ABD42"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w:t>
            </w:r>
          </w:p>
        </w:tc>
        <w:tc>
          <w:tcPr>
            <w:tcW w:w="1095" w:type="dxa"/>
          </w:tcPr>
          <w:p w14:paraId="675B6338"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w:t>
            </w:r>
          </w:p>
        </w:tc>
        <w:tc>
          <w:tcPr>
            <w:tcW w:w="1070" w:type="dxa"/>
          </w:tcPr>
          <w:p w14:paraId="37FA37CE"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w:t>
            </w:r>
          </w:p>
        </w:tc>
        <w:tc>
          <w:tcPr>
            <w:tcW w:w="1277" w:type="dxa"/>
          </w:tcPr>
          <w:p w14:paraId="153BB939"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0.13</w:t>
            </w:r>
          </w:p>
        </w:tc>
        <w:tc>
          <w:tcPr>
            <w:tcW w:w="1348" w:type="dxa"/>
          </w:tcPr>
          <w:p w14:paraId="2F3D7BF3"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0.15</w:t>
            </w:r>
          </w:p>
        </w:tc>
        <w:tc>
          <w:tcPr>
            <w:tcW w:w="1288" w:type="dxa"/>
          </w:tcPr>
          <w:p w14:paraId="64C8F49D"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0.21</w:t>
            </w:r>
          </w:p>
        </w:tc>
      </w:tr>
      <w:tr w:rsidR="00644B7D" w:rsidRPr="00335032" w14:paraId="788CD3D4" w14:textId="77777777" w:rsidTr="00E7334F">
        <w:tc>
          <w:tcPr>
            <w:tcW w:w="1795" w:type="dxa"/>
          </w:tcPr>
          <w:p w14:paraId="69FADB3D"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Socioeconomic segregation (rank-order H)</w:t>
            </w:r>
          </w:p>
        </w:tc>
        <w:tc>
          <w:tcPr>
            <w:tcW w:w="1080" w:type="dxa"/>
          </w:tcPr>
          <w:p w14:paraId="57B9AF3E"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w:t>
            </w:r>
          </w:p>
        </w:tc>
        <w:tc>
          <w:tcPr>
            <w:tcW w:w="1095" w:type="dxa"/>
          </w:tcPr>
          <w:p w14:paraId="0984AF93"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w:t>
            </w:r>
          </w:p>
        </w:tc>
        <w:tc>
          <w:tcPr>
            <w:tcW w:w="1070" w:type="dxa"/>
          </w:tcPr>
          <w:p w14:paraId="425049E8"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w:t>
            </w:r>
          </w:p>
        </w:tc>
        <w:tc>
          <w:tcPr>
            <w:tcW w:w="1277" w:type="dxa"/>
          </w:tcPr>
          <w:p w14:paraId="1D302944"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0.07</w:t>
            </w:r>
          </w:p>
        </w:tc>
        <w:tc>
          <w:tcPr>
            <w:tcW w:w="1348" w:type="dxa"/>
          </w:tcPr>
          <w:p w14:paraId="5BABE354"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0.08</w:t>
            </w:r>
          </w:p>
        </w:tc>
        <w:tc>
          <w:tcPr>
            <w:tcW w:w="1288" w:type="dxa"/>
          </w:tcPr>
          <w:p w14:paraId="6C3CEE3F"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0.09</w:t>
            </w:r>
          </w:p>
        </w:tc>
      </w:tr>
      <w:tr w:rsidR="00644B7D" w:rsidRPr="00335032" w14:paraId="5D93E9D9" w14:textId="77777777" w:rsidTr="00E7334F">
        <w:tc>
          <w:tcPr>
            <w:tcW w:w="1795" w:type="dxa"/>
          </w:tcPr>
          <w:p w14:paraId="4DA7706A"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Median household income</w:t>
            </w:r>
          </w:p>
        </w:tc>
        <w:tc>
          <w:tcPr>
            <w:tcW w:w="1080" w:type="dxa"/>
          </w:tcPr>
          <w:p w14:paraId="2B906ADA"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$59,799</w:t>
            </w:r>
          </w:p>
        </w:tc>
        <w:tc>
          <w:tcPr>
            <w:tcW w:w="1095" w:type="dxa"/>
          </w:tcPr>
          <w:p w14:paraId="5E5FE697"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$68,685</w:t>
            </w:r>
          </w:p>
        </w:tc>
        <w:tc>
          <w:tcPr>
            <w:tcW w:w="1070" w:type="dxa"/>
          </w:tcPr>
          <w:p w14:paraId="201E0DF1"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$78,431</w:t>
            </w:r>
          </w:p>
        </w:tc>
        <w:tc>
          <w:tcPr>
            <w:tcW w:w="1277" w:type="dxa"/>
          </w:tcPr>
          <w:p w14:paraId="3C099D49"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$56,019</w:t>
            </w:r>
          </w:p>
        </w:tc>
        <w:tc>
          <w:tcPr>
            <w:tcW w:w="1348" w:type="dxa"/>
          </w:tcPr>
          <w:p w14:paraId="57E3BEFA"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$60,273</w:t>
            </w:r>
          </w:p>
        </w:tc>
        <w:tc>
          <w:tcPr>
            <w:tcW w:w="1288" w:type="dxa"/>
          </w:tcPr>
          <w:p w14:paraId="57226545"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$69,782</w:t>
            </w:r>
          </w:p>
        </w:tc>
      </w:tr>
      <w:tr w:rsidR="00644B7D" w:rsidRPr="00335032" w14:paraId="46C6BDE6" w14:textId="77777777" w:rsidTr="00E7334F">
        <w:tc>
          <w:tcPr>
            <w:tcW w:w="1795" w:type="dxa"/>
          </w:tcPr>
          <w:p w14:paraId="0E7F053F"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Median property value</w:t>
            </w:r>
          </w:p>
        </w:tc>
        <w:tc>
          <w:tcPr>
            <w:tcW w:w="1080" w:type="dxa"/>
          </w:tcPr>
          <w:p w14:paraId="39F90C71"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$188,573</w:t>
            </w:r>
          </w:p>
        </w:tc>
        <w:tc>
          <w:tcPr>
            <w:tcW w:w="1095" w:type="dxa"/>
          </w:tcPr>
          <w:p w14:paraId="225F1AA0"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$251,521</w:t>
            </w:r>
          </w:p>
        </w:tc>
        <w:tc>
          <w:tcPr>
            <w:tcW w:w="1070" w:type="dxa"/>
          </w:tcPr>
          <w:p w14:paraId="358D4238"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$335,320</w:t>
            </w:r>
          </w:p>
        </w:tc>
        <w:tc>
          <w:tcPr>
            <w:tcW w:w="1277" w:type="dxa"/>
          </w:tcPr>
          <w:p w14:paraId="07322CDF"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$173,276</w:t>
            </w:r>
          </w:p>
        </w:tc>
        <w:tc>
          <w:tcPr>
            <w:tcW w:w="1348" w:type="dxa"/>
          </w:tcPr>
          <w:p w14:paraId="2AF02847"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$203,970</w:t>
            </w:r>
          </w:p>
        </w:tc>
        <w:tc>
          <w:tcPr>
            <w:tcW w:w="1288" w:type="dxa"/>
          </w:tcPr>
          <w:p w14:paraId="5A45E749"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$303,795</w:t>
            </w:r>
          </w:p>
        </w:tc>
      </w:tr>
      <w:tr w:rsidR="00644B7D" w:rsidRPr="00335032" w14:paraId="2462C83D" w14:textId="77777777" w:rsidTr="00E7334F">
        <w:tc>
          <w:tcPr>
            <w:tcW w:w="1795" w:type="dxa"/>
          </w:tcPr>
          <w:p w14:paraId="51700D5A"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Share of population with four-year college degree (or more)</w:t>
            </w:r>
          </w:p>
        </w:tc>
        <w:tc>
          <w:tcPr>
            <w:tcW w:w="1080" w:type="dxa"/>
          </w:tcPr>
          <w:p w14:paraId="52BD05A5"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0.26</w:t>
            </w:r>
          </w:p>
        </w:tc>
        <w:tc>
          <w:tcPr>
            <w:tcW w:w="1095" w:type="dxa"/>
          </w:tcPr>
          <w:p w14:paraId="388E5D83"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0.33</w:t>
            </w:r>
          </w:p>
        </w:tc>
        <w:tc>
          <w:tcPr>
            <w:tcW w:w="1070" w:type="dxa"/>
          </w:tcPr>
          <w:p w14:paraId="48A64ADF"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0.39</w:t>
            </w:r>
          </w:p>
        </w:tc>
        <w:tc>
          <w:tcPr>
            <w:tcW w:w="1277" w:type="dxa"/>
          </w:tcPr>
          <w:p w14:paraId="2E933683"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0.28</w:t>
            </w:r>
          </w:p>
        </w:tc>
        <w:tc>
          <w:tcPr>
            <w:tcW w:w="1348" w:type="dxa"/>
          </w:tcPr>
          <w:p w14:paraId="609F0FD6"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0.30</w:t>
            </w:r>
          </w:p>
        </w:tc>
        <w:tc>
          <w:tcPr>
            <w:tcW w:w="1288" w:type="dxa"/>
          </w:tcPr>
          <w:p w14:paraId="512F7330"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0.34</w:t>
            </w:r>
          </w:p>
        </w:tc>
      </w:tr>
      <w:tr w:rsidR="00644B7D" w:rsidRPr="00335032" w14:paraId="6290C1AA" w14:textId="77777777" w:rsidTr="00E7334F">
        <w:tc>
          <w:tcPr>
            <w:tcW w:w="1795" w:type="dxa"/>
          </w:tcPr>
          <w:p w14:paraId="7CA890CB"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Household poverty rate</w:t>
            </w:r>
          </w:p>
        </w:tc>
        <w:tc>
          <w:tcPr>
            <w:tcW w:w="1080" w:type="dxa"/>
          </w:tcPr>
          <w:p w14:paraId="69C7A445"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0.15</w:t>
            </w:r>
          </w:p>
        </w:tc>
        <w:tc>
          <w:tcPr>
            <w:tcW w:w="1095" w:type="dxa"/>
          </w:tcPr>
          <w:p w14:paraId="2AF5D3E5"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0.12</w:t>
            </w:r>
          </w:p>
        </w:tc>
        <w:tc>
          <w:tcPr>
            <w:tcW w:w="1070" w:type="dxa"/>
          </w:tcPr>
          <w:p w14:paraId="33CEB017"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0.11</w:t>
            </w:r>
          </w:p>
        </w:tc>
        <w:tc>
          <w:tcPr>
            <w:tcW w:w="1277" w:type="dxa"/>
          </w:tcPr>
          <w:p w14:paraId="1B46292A"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0.14</w:t>
            </w:r>
          </w:p>
        </w:tc>
        <w:tc>
          <w:tcPr>
            <w:tcW w:w="1348" w:type="dxa"/>
          </w:tcPr>
          <w:p w14:paraId="6DA5FCAF"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0.13</w:t>
            </w:r>
          </w:p>
        </w:tc>
        <w:tc>
          <w:tcPr>
            <w:tcW w:w="1288" w:type="dxa"/>
          </w:tcPr>
          <w:p w14:paraId="13DBA9E8"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0.12</w:t>
            </w:r>
          </w:p>
          <w:p w14:paraId="6D11E526" w14:textId="77777777" w:rsidR="00644B7D" w:rsidRPr="00335032" w:rsidRDefault="00644B7D" w:rsidP="00644B7D">
            <w:pPr>
              <w:rPr>
                <w:rFonts w:ascii="Times New Roman" w:eastAsia="Calibri" w:hAnsi="Times New Roman" w:cs="Times New Roman"/>
                <w:sz w:val="20"/>
                <w:szCs w:val="24"/>
              </w:rPr>
            </w:pPr>
          </w:p>
        </w:tc>
      </w:tr>
    </w:tbl>
    <w:p w14:paraId="66626F19" w14:textId="77777777" w:rsidR="00644B7D" w:rsidRPr="00335032" w:rsidRDefault="00644B7D" w:rsidP="00644B7D">
      <w:pPr>
        <w:spacing w:after="0" w:line="240" w:lineRule="auto"/>
        <w:jc w:val="both"/>
        <w:rPr>
          <w:rFonts w:ascii="Times New Roman" w:eastAsia="Calibri" w:hAnsi="Times New Roman" w:cs="Times New Roman"/>
          <w:sz w:val="18"/>
          <w:szCs w:val="18"/>
        </w:rPr>
      </w:pPr>
    </w:p>
    <w:p w14:paraId="694CF1D7" w14:textId="77777777" w:rsidR="00644B7D" w:rsidRPr="00335032" w:rsidRDefault="00644B7D" w:rsidP="00644B7D">
      <w:pPr>
        <w:spacing w:after="0" w:line="240" w:lineRule="auto"/>
        <w:jc w:val="both"/>
        <w:rPr>
          <w:rFonts w:ascii="Times New Roman" w:eastAsia="Calibri" w:hAnsi="Times New Roman" w:cs="Times New Roman"/>
          <w:sz w:val="18"/>
          <w:szCs w:val="18"/>
        </w:rPr>
      </w:pPr>
      <w:r w:rsidRPr="00335032">
        <w:rPr>
          <w:rFonts w:ascii="Times New Roman" w:eastAsia="Calibri" w:hAnsi="Times New Roman" w:cs="Times New Roman"/>
          <w:sz w:val="18"/>
          <w:szCs w:val="18"/>
        </w:rPr>
        <w:t xml:space="preserve">Notes: </w:t>
      </w:r>
    </w:p>
    <w:p w14:paraId="47E6A430" w14:textId="77777777" w:rsidR="00644B7D" w:rsidRPr="00335032" w:rsidRDefault="00644B7D" w:rsidP="00644B7D">
      <w:pPr>
        <w:spacing w:after="0" w:line="240" w:lineRule="auto"/>
        <w:jc w:val="both"/>
        <w:rPr>
          <w:rFonts w:ascii="Times New Roman" w:eastAsia="Times New Roman" w:hAnsi="Times New Roman" w:cs="Times New Roman"/>
          <w:sz w:val="18"/>
          <w:szCs w:val="18"/>
        </w:rPr>
      </w:pPr>
      <w:r w:rsidRPr="00335032">
        <w:rPr>
          <w:rFonts w:ascii="Times New Roman" w:eastAsia="Calibri" w:hAnsi="Times New Roman" w:cs="Times New Roman"/>
          <w:sz w:val="18"/>
          <w:szCs w:val="18"/>
        </w:rPr>
        <w:t xml:space="preserve">a. The entropy index measures diversity (higher scores indicate more diversity) and is defined as </w:t>
      </w:r>
      <m:oMath>
        <m:r>
          <w:rPr>
            <w:rFonts w:ascii="Cambria Math" w:eastAsia="Calibri" w:hAnsi="Cambria Math" w:cs="Times New Roman"/>
            <w:sz w:val="18"/>
            <w:szCs w:val="18"/>
          </w:rPr>
          <m:t xml:space="preserve">E= </m:t>
        </m:r>
        <m:nary>
          <m:naryPr>
            <m:chr m:val="∑"/>
            <m:limLoc m:val="undOvr"/>
            <m:ctrlPr>
              <w:rPr>
                <w:rFonts w:ascii="Cambria Math" w:eastAsia="Calibri" w:hAnsi="Cambria Math" w:cs="Times New Roman"/>
                <w:i/>
                <w:sz w:val="18"/>
                <w:szCs w:val="18"/>
              </w:rPr>
            </m:ctrlPr>
          </m:naryPr>
          <m:sub>
            <m:r>
              <w:rPr>
                <w:rFonts w:ascii="Cambria Math" w:eastAsia="Calibri" w:hAnsi="Cambria Math" w:cs="Times New Roman"/>
                <w:sz w:val="18"/>
                <w:szCs w:val="18"/>
              </w:rPr>
              <m:t>k=1</m:t>
            </m:r>
          </m:sub>
          <m:sup>
            <m:r>
              <w:rPr>
                <w:rFonts w:ascii="Cambria Math" w:eastAsia="Calibri" w:hAnsi="Cambria Math" w:cs="Times New Roman"/>
                <w:sz w:val="18"/>
                <w:szCs w:val="18"/>
              </w:rPr>
              <m:t>K</m:t>
            </m:r>
          </m:sup>
          <m:e>
            <m:f>
              <m:fPr>
                <m:ctrlPr>
                  <w:rPr>
                    <w:rFonts w:ascii="Cambria Math" w:eastAsia="Calibri" w:hAnsi="Cambria Math" w:cs="Times New Roman"/>
                    <w:i/>
                    <w:sz w:val="18"/>
                    <w:szCs w:val="18"/>
                  </w:rPr>
                </m:ctrlPr>
              </m:fPr>
              <m:num>
                <m:sSub>
                  <m:sSubPr>
                    <m:ctrlPr>
                      <w:rPr>
                        <w:rFonts w:ascii="Cambria Math" w:eastAsia="Calibri" w:hAnsi="Cambria Math" w:cs="Times New Roman"/>
                        <w:i/>
                        <w:sz w:val="18"/>
                        <w:szCs w:val="18"/>
                      </w:rPr>
                    </m:ctrlPr>
                  </m:sSubPr>
                  <m:e>
                    <m:r>
                      <w:rPr>
                        <w:rFonts w:ascii="Cambria Math" w:eastAsia="Calibri" w:hAnsi="Cambria Math" w:cs="Times New Roman"/>
                        <w:sz w:val="18"/>
                        <w:szCs w:val="18"/>
                      </w:rPr>
                      <m:t>k</m:t>
                    </m:r>
                  </m:e>
                  <m:sub>
                    <m:r>
                      <w:rPr>
                        <w:rFonts w:ascii="Cambria Math" w:eastAsia="Calibri" w:hAnsi="Cambria Math" w:cs="Times New Roman"/>
                        <w:sz w:val="18"/>
                        <w:szCs w:val="18"/>
                      </w:rPr>
                      <m:t>j</m:t>
                    </m:r>
                  </m:sub>
                </m:sSub>
              </m:num>
              <m:den>
                <m:sSub>
                  <m:sSubPr>
                    <m:ctrlPr>
                      <w:rPr>
                        <w:rFonts w:ascii="Cambria Math" w:eastAsia="Calibri" w:hAnsi="Cambria Math" w:cs="Times New Roman"/>
                        <w:i/>
                        <w:sz w:val="18"/>
                        <w:szCs w:val="18"/>
                      </w:rPr>
                    </m:ctrlPr>
                  </m:sSubPr>
                  <m:e>
                    <m:r>
                      <w:rPr>
                        <w:rFonts w:ascii="Cambria Math" w:eastAsia="Calibri" w:hAnsi="Cambria Math" w:cs="Times New Roman"/>
                        <w:sz w:val="18"/>
                        <w:szCs w:val="18"/>
                      </w:rPr>
                      <m:t>t</m:t>
                    </m:r>
                  </m:e>
                  <m:sub>
                    <m:r>
                      <w:rPr>
                        <w:rFonts w:ascii="Cambria Math" w:eastAsia="Calibri" w:hAnsi="Cambria Math" w:cs="Times New Roman"/>
                        <w:sz w:val="18"/>
                        <w:szCs w:val="18"/>
                      </w:rPr>
                      <m:t>j</m:t>
                    </m:r>
                  </m:sub>
                </m:sSub>
              </m:den>
            </m:f>
            <m:r>
              <w:rPr>
                <w:rFonts w:ascii="Cambria Math" w:eastAsia="Calibri" w:hAnsi="Cambria Math" w:cs="Times New Roman"/>
                <w:sz w:val="18"/>
                <w:szCs w:val="18"/>
              </w:rPr>
              <m:t>⋅</m:t>
            </m:r>
            <m:r>
              <m:rPr>
                <m:sty m:val="p"/>
              </m:rPr>
              <w:rPr>
                <w:rFonts w:ascii="Cambria Math" w:eastAsia="Calibri" w:hAnsi="Cambria Math" w:cs="Times New Roman"/>
                <w:sz w:val="18"/>
                <w:szCs w:val="18"/>
              </w:rPr>
              <m:t>ln⁡</m:t>
            </m:r>
            <m:r>
              <w:rPr>
                <w:rFonts w:ascii="Cambria Math" w:eastAsia="Calibri" w:hAnsi="Cambria Math" w:cs="Times New Roman"/>
                <w:sz w:val="18"/>
                <w:szCs w:val="18"/>
              </w:rPr>
              <m:t>(</m:t>
            </m:r>
            <m:f>
              <m:fPr>
                <m:ctrlPr>
                  <w:rPr>
                    <w:rFonts w:ascii="Cambria Math" w:eastAsia="Calibri" w:hAnsi="Cambria Math" w:cs="Times New Roman"/>
                    <w:i/>
                    <w:sz w:val="18"/>
                    <w:szCs w:val="18"/>
                  </w:rPr>
                </m:ctrlPr>
              </m:fPr>
              <m:num>
                <m:sSub>
                  <m:sSubPr>
                    <m:ctrlPr>
                      <w:rPr>
                        <w:rFonts w:ascii="Cambria Math" w:eastAsia="Calibri" w:hAnsi="Cambria Math" w:cs="Times New Roman"/>
                        <w:i/>
                        <w:sz w:val="18"/>
                        <w:szCs w:val="18"/>
                      </w:rPr>
                    </m:ctrlPr>
                  </m:sSubPr>
                  <m:e>
                    <m:r>
                      <w:rPr>
                        <w:rFonts w:ascii="Cambria Math" w:eastAsia="Calibri" w:hAnsi="Cambria Math" w:cs="Times New Roman"/>
                        <w:sz w:val="18"/>
                        <w:szCs w:val="18"/>
                      </w:rPr>
                      <m:t>t</m:t>
                    </m:r>
                  </m:e>
                  <m:sub>
                    <m:r>
                      <w:rPr>
                        <w:rFonts w:ascii="Cambria Math" w:eastAsia="Calibri" w:hAnsi="Cambria Math" w:cs="Times New Roman"/>
                        <w:sz w:val="18"/>
                        <w:szCs w:val="18"/>
                      </w:rPr>
                      <m:t>j</m:t>
                    </m:r>
                  </m:sub>
                </m:sSub>
              </m:num>
              <m:den>
                <m:sSub>
                  <m:sSubPr>
                    <m:ctrlPr>
                      <w:rPr>
                        <w:rFonts w:ascii="Cambria Math" w:eastAsia="Calibri" w:hAnsi="Cambria Math" w:cs="Times New Roman"/>
                        <w:i/>
                        <w:sz w:val="18"/>
                        <w:szCs w:val="18"/>
                      </w:rPr>
                    </m:ctrlPr>
                  </m:sSubPr>
                  <m:e>
                    <m:r>
                      <w:rPr>
                        <w:rFonts w:ascii="Cambria Math" w:eastAsia="Calibri" w:hAnsi="Cambria Math" w:cs="Times New Roman"/>
                        <w:sz w:val="18"/>
                        <w:szCs w:val="18"/>
                      </w:rPr>
                      <m:t>k</m:t>
                    </m:r>
                  </m:e>
                  <m:sub>
                    <m:r>
                      <w:rPr>
                        <w:rFonts w:ascii="Cambria Math" w:eastAsia="Calibri" w:hAnsi="Cambria Math" w:cs="Times New Roman"/>
                        <w:sz w:val="18"/>
                        <w:szCs w:val="18"/>
                      </w:rPr>
                      <m:t>j</m:t>
                    </m:r>
                  </m:sub>
                </m:sSub>
              </m:den>
            </m:f>
            <m:r>
              <w:rPr>
                <w:rFonts w:ascii="Cambria Math" w:eastAsia="Calibri" w:hAnsi="Cambria Math" w:cs="Times New Roman"/>
                <w:sz w:val="18"/>
                <w:szCs w:val="18"/>
              </w:rPr>
              <m:t>)</m:t>
            </m:r>
          </m:e>
        </m:nary>
      </m:oMath>
      <w:r w:rsidRPr="00335032">
        <w:rPr>
          <w:rFonts w:ascii="Times New Roman" w:eastAsia="Times New Roman" w:hAnsi="Times New Roman" w:cs="Times New Roman"/>
          <w:sz w:val="18"/>
          <w:szCs w:val="18"/>
        </w:rPr>
        <w:t xml:space="preserve"> where </w:t>
      </w:r>
      <m:oMath>
        <m:r>
          <w:rPr>
            <w:rFonts w:ascii="Cambria Math" w:eastAsia="Times New Roman" w:hAnsi="Cambria Math" w:cs="Times New Roman"/>
            <w:sz w:val="18"/>
            <w:szCs w:val="18"/>
          </w:rPr>
          <m:t>k</m:t>
        </m:r>
      </m:oMath>
      <w:r w:rsidRPr="00335032">
        <w:rPr>
          <w:rFonts w:ascii="Times New Roman" w:eastAsia="Times New Roman" w:hAnsi="Times New Roman" w:cs="Times New Roman"/>
          <w:sz w:val="18"/>
          <w:szCs w:val="18"/>
        </w:rPr>
        <w:t xml:space="preserve"> indexes the </w:t>
      </w:r>
      <m:oMath>
        <m:r>
          <w:rPr>
            <w:rFonts w:ascii="Cambria Math" w:eastAsia="Times New Roman" w:hAnsi="Cambria Math" w:cs="Times New Roman"/>
            <w:sz w:val="18"/>
            <w:szCs w:val="18"/>
          </w:rPr>
          <m:t>K</m:t>
        </m:r>
      </m:oMath>
      <w:r w:rsidRPr="00335032">
        <w:rPr>
          <w:rFonts w:ascii="Times New Roman" w:eastAsia="Times New Roman" w:hAnsi="Times New Roman" w:cs="Times New Roman"/>
          <w:sz w:val="18"/>
          <w:szCs w:val="18"/>
        </w:rPr>
        <w:t xml:space="preserve"> ethnoracial groups, </w:t>
      </w:r>
      <m:oMath>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k</m:t>
            </m:r>
          </m:e>
          <m:sub>
            <m:r>
              <w:rPr>
                <w:rFonts w:ascii="Cambria Math" w:eastAsia="Times New Roman" w:hAnsi="Cambria Math" w:cs="Times New Roman"/>
                <w:sz w:val="18"/>
                <w:szCs w:val="18"/>
              </w:rPr>
              <m:t>j</m:t>
            </m:r>
          </m:sub>
        </m:sSub>
      </m:oMath>
      <w:r w:rsidRPr="00335032">
        <w:rPr>
          <w:rFonts w:ascii="Times New Roman" w:eastAsia="Times New Roman" w:hAnsi="Times New Roman" w:cs="Times New Roman"/>
          <w:sz w:val="18"/>
          <w:szCs w:val="18"/>
        </w:rPr>
        <w:t xml:space="preserve"> is the population of group </w:t>
      </w:r>
      <m:oMath>
        <m:r>
          <w:rPr>
            <w:rFonts w:ascii="Cambria Math" w:eastAsia="Times New Roman" w:hAnsi="Cambria Math" w:cs="Times New Roman"/>
            <w:sz w:val="18"/>
            <w:szCs w:val="18"/>
          </w:rPr>
          <m:t>k</m:t>
        </m:r>
      </m:oMath>
      <w:r w:rsidRPr="00335032">
        <w:rPr>
          <w:rFonts w:ascii="Times New Roman" w:eastAsia="Times New Roman" w:hAnsi="Times New Roman" w:cs="Times New Roman"/>
          <w:sz w:val="18"/>
          <w:szCs w:val="18"/>
        </w:rPr>
        <w:t xml:space="preserve"> in tract </w:t>
      </w:r>
      <m:oMath>
        <m:r>
          <w:rPr>
            <w:rFonts w:ascii="Cambria Math" w:eastAsia="Times New Roman" w:hAnsi="Cambria Math" w:cs="Times New Roman"/>
            <w:sz w:val="18"/>
            <w:szCs w:val="18"/>
          </w:rPr>
          <m:t>j</m:t>
        </m:r>
      </m:oMath>
      <w:r w:rsidRPr="00335032">
        <w:rPr>
          <w:rFonts w:ascii="Times New Roman" w:eastAsia="Times New Roman" w:hAnsi="Times New Roman" w:cs="Times New Roman"/>
          <w:sz w:val="18"/>
          <w:szCs w:val="18"/>
        </w:rPr>
        <w:t xml:space="preserve"> and </w:t>
      </w:r>
      <m:oMath>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t</m:t>
            </m:r>
          </m:e>
          <m:sub>
            <m:r>
              <w:rPr>
                <w:rFonts w:ascii="Cambria Math" w:eastAsia="Times New Roman" w:hAnsi="Cambria Math" w:cs="Times New Roman"/>
                <w:sz w:val="18"/>
                <w:szCs w:val="18"/>
              </w:rPr>
              <m:t>j</m:t>
            </m:r>
          </m:sub>
        </m:sSub>
      </m:oMath>
      <w:r w:rsidRPr="00335032">
        <w:rPr>
          <w:rFonts w:ascii="Times New Roman" w:eastAsia="Times New Roman" w:hAnsi="Times New Roman" w:cs="Times New Roman"/>
          <w:sz w:val="18"/>
          <w:szCs w:val="18"/>
        </w:rPr>
        <w:t xml:space="preserve"> is the total population of tract </w:t>
      </w:r>
      <m:oMath>
        <m:r>
          <w:rPr>
            <w:rFonts w:ascii="Cambria Math" w:eastAsia="Times New Roman" w:hAnsi="Cambria Math" w:cs="Times New Roman"/>
            <w:sz w:val="18"/>
            <w:szCs w:val="18"/>
          </w:rPr>
          <m:t>j</m:t>
        </m:r>
      </m:oMath>
      <w:r w:rsidRPr="00335032">
        <w:rPr>
          <w:rFonts w:ascii="Times New Roman" w:eastAsia="Times New Roman" w:hAnsi="Times New Roman" w:cs="Times New Roman"/>
          <w:sz w:val="18"/>
          <w:szCs w:val="18"/>
        </w:rPr>
        <w:t xml:space="preserve"> (Holloway, Wright and Ellis, 2012). We use six ethnoracial groups in our calculations (AIAN, Asian, Black, Latinx, white and Other).</w:t>
      </w:r>
    </w:p>
    <w:p w14:paraId="7635B288" w14:textId="77777777" w:rsidR="00644B7D" w:rsidRPr="00335032" w:rsidRDefault="00644B7D" w:rsidP="00644B7D">
      <w:pPr>
        <w:spacing w:after="0" w:line="240" w:lineRule="auto"/>
        <w:jc w:val="both"/>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 xml:space="preserve">b. The divergence index (D) measures ethnoracial segregation (higher values indicate more segregation) and is defined as </w:t>
      </w:r>
      <m:oMath>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D</m:t>
            </m:r>
          </m:e>
          <m:sub>
            <m:r>
              <w:rPr>
                <w:rFonts w:ascii="Cambria Math" w:eastAsia="Times New Roman" w:hAnsi="Cambria Math" w:cs="Times New Roman"/>
                <w:sz w:val="18"/>
                <w:szCs w:val="18"/>
              </w:rPr>
              <m:t>i</m:t>
            </m:r>
          </m:sub>
        </m:sSub>
        <m:r>
          <w:rPr>
            <w:rFonts w:ascii="Cambria Math" w:eastAsia="Times New Roman" w:hAnsi="Cambria Math" w:cs="Times New Roman"/>
            <w:sz w:val="18"/>
            <w:szCs w:val="18"/>
          </w:rPr>
          <m:t xml:space="preserve">= </m:t>
        </m:r>
        <m:nary>
          <m:naryPr>
            <m:chr m:val="∑"/>
            <m:limLoc m:val="undOvr"/>
            <m:ctrlPr>
              <w:rPr>
                <w:rFonts w:ascii="Cambria Math" w:eastAsia="Times New Roman" w:hAnsi="Cambria Math" w:cs="Times New Roman"/>
                <w:i/>
                <w:sz w:val="18"/>
                <w:szCs w:val="18"/>
              </w:rPr>
            </m:ctrlPr>
          </m:naryPr>
          <m:sub>
            <m:r>
              <w:rPr>
                <w:rFonts w:ascii="Cambria Math" w:eastAsia="Times New Roman" w:hAnsi="Cambria Math" w:cs="Times New Roman"/>
                <w:sz w:val="18"/>
                <w:szCs w:val="18"/>
              </w:rPr>
              <m:t>m=1</m:t>
            </m:r>
          </m:sub>
          <m:sup>
            <m:r>
              <w:rPr>
                <w:rFonts w:ascii="Cambria Math" w:eastAsia="Times New Roman" w:hAnsi="Cambria Math" w:cs="Times New Roman"/>
                <w:sz w:val="18"/>
                <w:szCs w:val="18"/>
              </w:rPr>
              <m:t>M</m:t>
            </m:r>
          </m:sup>
          <m:e>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π</m:t>
                </m:r>
              </m:e>
              <m:sub>
                <m:r>
                  <w:rPr>
                    <w:rFonts w:ascii="Cambria Math" w:eastAsia="Times New Roman" w:hAnsi="Cambria Math" w:cs="Times New Roman"/>
                    <w:sz w:val="18"/>
                    <w:szCs w:val="18"/>
                  </w:rPr>
                  <m:t>im</m:t>
                </m:r>
              </m:sub>
            </m:sSub>
            <m:r>
              <w:rPr>
                <w:rFonts w:ascii="Cambria Math" w:eastAsia="Times New Roman" w:hAnsi="Cambria Math" w:cs="Times New Roman"/>
                <w:sz w:val="18"/>
                <w:szCs w:val="18"/>
              </w:rPr>
              <m:t>log</m:t>
            </m:r>
            <m:f>
              <m:fPr>
                <m:ctrlPr>
                  <w:rPr>
                    <w:rFonts w:ascii="Cambria Math" w:eastAsia="Times New Roman" w:hAnsi="Cambria Math" w:cs="Times New Roman"/>
                    <w:i/>
                    <w:sz w:val="18"/>
                    <w:szCs w:val="18"/>
                  </w:rPr>
                </m:ctrlPr>
              </m:fPr>
              <m:num>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π</m:t>
                    </m:r>
                  </m:e>
                  <m:sub>
                    <m:r>
                      <w:rPr>
                        <w:rFonts w:ascii="Cambria Math" w:eastAsia="Times New Roman" w:hAnsi="Cambria Math" w:cs="Times New Roman"/>
                        <w:sz w:val="18"/>
                        <w:szCs w:val="18"/>
                      </w:rPr>
                      <m:t>im</m:t>
                    </m:r>
                  </m:sub>
                </m:sSub>
              </m:num>
              <m:den>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π</m:t>
                    </m:r>
                  </m:e>
                  <m:sub>
                    <m:r>
                      <w:rPr>
                        <w:rFonts w:ascii="Cambria Math" w:eastAsia="Times New Roman" w:hAnsi="Cambria Math" w:cs="Times New Roman"/>
                        <w:sz w:val="18"/>
                        <w:szCs w:val="18"/>
                      </w:rPr>
                      <m:t>m</m:t>
                    </m:r>
                  </m:sub>
                </m:sSub>
              </m:den>
            </m:f>
          </m:e>
        </m:nary>
      </m:oMath>
      <w:r w:rsidRPr="00335032">
        <w:rPr>
          <w:rFonts w:ascii="Times New Roman" w:eastAsia="Times New Roman" w:hAnsi="Times New Roman" w:cs="Times New Roman"/>
          <w:sz w:val="18"/>
          <w:szCs w:val="18"/>
        </w:rPr>
        <w:t xml:space="preserve"> where </w:t>
      </w:r>
      <m:oMath>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π</m:t>
            </m:r>
          </m:e>
          <m:sub>
            <m:r>
              <w:rPr>
                <w:rFonts w:ascii="Cambria Math" w:eastAsia="Times New Roman" w:hAnsi="Cambria Math" w:cs="Times New Roman"/>
                <w:sz w:val="18"/>
                <w:szCs w:val="18"/>
              </w:rPr>
              <m:t>im</m:t>
            </m:r>
          </m:sub>
        </m:sSub>
      </m:oMath>
      <w:r w:rsidRPr="00335032">
        <w:rPr>
          <w:rFonts w:ascii="Times New Roman" w:eastAsia="Times New Roman" w:hAnsi="Times New Roman" w:cs="Times New Roman"/>
          <w:sz w:val="18"/>
          <w:szCs w:val="18"/>
        </w:rPr>
        <w:t xml:space="preserve"> is group m’s proportion of the population in location </w:t>
      </w:r>
      <m:oMath>
        <m:r>
          <w:rPr>
            <w:rFonts w:ascii="Cambria Math" w:eastAsia="Times New Roman" w:hAnsi="Cambria Math" w:cs="Times New Roman"/>
            <w:sz w:val="18"/>
            <w:szCs w:val="18"/>
          </w:rPr>
          <m:t>i</m:t>
        </m:r>
      </m:oMath>
      <w:r w:rsidRPr="00335032">
        <w:rPr>
          <w:rFonts w:ascii="Times New Roman" w:eastAsia="Times New Roman" w:hAnsi="Times New Roman" w:cs="Times New Roman"/>
          <w:sz w:val="18"/>
          <w:szCs w:val="18"/>
        </w:rPr>
        <w:t xml:space="preserve"> and </w:t>
      </w:r>
      <m:oMath>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π</m:t>
            </m:r>
          </m:e>
          <m:sub>
            <m:r>
              <w:rPr>
                <w:rFonts w:ascii="Cambria Math" w:eastAsia="Times New Roman" w:hAnsi="Cambria Math" w:cs="Times New Roman"/>
                <w:sz w:val="18"/>
                <w:szCs w:val="18"/>
              </w:rPr>
              <m:t>m</m:t>
            </m:r>
          </m:sub>
        </m:sSub>
      </m:oMath>
      <w:r w:rsidRPr="00335032">
        <w:rPr>
          <w:rFonts w:ascii="Times New Roman" w:eastAsia="Times New Roman" w:hAnsi="Times New Roman" w:cs="Times New Roman"/>
          <w:sz w:val="18"/>
          <w:szCs w:val="18"/>
        </w:rPr>
        <w:t xml:space="preserve"> is group m’s proportion of the overall population (Roberto, 2016). We use the same six ethnoracial groups as with our entropy scores.</w:t>
      </w:r>
    </w:p>
    <w:p w14:paraId="050EF73B" w14:textId="77777777" w:rsidR="00644B7D" w:rsidRPr="00335032" w:rsidRDefault="00644B7D" w:rsidP="00644B7D">
      <w:pPr>
        <w:spacing w:after="0" w:line="240" w:lineRule="auto"/>
        <w:jc w:val="both"/>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c. Rank-order H refers to the rank-order information theory index, which measures income segregation (see Reardon et al., 2018).</w:t>
      </w:r>
    </w:p>
    <w:p w14:paraId="2A2F5499" w14:textId="77777777" w:rsidR="00644B7D" w:rsidRPr="00335032" w:rsidRDefault="00644B7D" w:rsidP="00644B7D">
      <w:pPr>
        <w:spacing w:after="0" w:line="240" w:lineRule="auto"/>
        <w:jc w:val="both"/>
        <w:rPr>
          <w:rFonts w:ascii="Times New Roman" w:eastAsia="Calibri" w:hAnsi="Times New Roman" w:cs="Times New Roman"/>
          <w:b/>
          <w:bCs/>
          <w:sz w:val="24"/>
          <w:szCs w:val="36"/>
        </w:rPr>
      </w:pPr>
    </w:p>
    <w:p w14:paraId="7E35B6CD" w14:textId="77777777" w:rsidR="00644B7D" w:rsidRPr="00335032" w:rsidRDefault="00644B7D" w:rsidP="00644B7D">
      <w:pPr>
        <w:spacing w:after="0" w:line="240" w:lineRule="auto"/>
        <w:jc w:val="both"/>
        <w:rPr>
          <w:rFonts w:ascii="Times New Roman" w:eastAsia="Calibri" w:hAnsi="Times New Roman" w:cs="Times New Roman"/>
          <w:b/>
          <w:bCs/>
          <w:sz w:val="24"/>
          <w:szCs w:val="36"/>
        </w:rPr>
      </w:pPr>
    </w:p>
    <w:p w14:paraId="2100F048" w14:textId="77777777" w:rsidR="001140C0" w:rsidRPr="00335032" w:rsidRDefault="001140C0" w:rsidP="00644B7D">
      <w:pPr>
        <w:spacing w:after="0" w:line="240" w:lineRule="auto"/>
        <w:jc w:val="both"/>
        <w:rPr>
          <w:rFonts w:ascii="Times New Roman" w:eastAsia="Calibri" w:hAnsi="Times New Roman" w:cs="Times New Roman"/>
          <w:b/>
          <w:bCs/>
          <w:sz w:val="24"/>
          <w:szCs w:val="36"/>
        </w:rPr>
      </w:pPr>
    </w:p>
    <w:p w14:paraId="1BE85D5A" w14:textId="77777777" w:rsidR="001140C0" w:rsidRPr="00335032" w:rsidRDefault="001140C0" w:rsidP="00644B7D">
      <w:pPr>
        <w:spacing w:after="0" w:line="240" w:lineRule="auto"/>
        <w:jc w:val="both"/>
        <w:rPr>
          <w:rFonts w:ascii="Times New Roman" w:eastAsia="Calibri" w:hAnsi="Times New Roman" w:cs="Times New Roman"/>
          <w:b/>
          <w:bCs/>
          <w:sz w:val="24"/>
          <w:szCs w:val="36"/>
        </w:rPr>
      </w:pPr>
    </w:p>
    <w:p w14:paraId="31240F66" w14:textId="77777777" w:rsidR="001140C0" w:rsidRPr="00335032" w:rsidRDefault="001140C0" w:rsidP="00644B7D">
      <w:pPr>
        <w:spacing w:after="0" w:line="240" w:lineRule="auto"/>
        <w:jc w:val="both"/>
        <w:rPr>
          <w:rFonts w:ascii="Times New Roman" w:eastAsia="Calibri" w:hAnsi="Times New Roman" w:cs="Times New Roman"/>
          <w:b/>
          <w:bCs/>
          <w:sz w:val="24"/>
          <w:szCs w:val="36"/>
        </w:rPr>
      </w:pPr>
    </w:p>
    <w:p w14:paraId="02E27164" w14:textId="77777777" w:rsidR="001140C0" w:rsidRPr="00335032" w:rsidRDefault="001140C0" w:rsidP="00644B7D">
      <w:pPr>
        <w:spacing w:after="0" w:line="240" w:lineRule="auto"/>
        <w:jc w:val="both"/>
        <w:rPr>
          <w:rFonts w:ascii="Times New Roman" w:eastAsia="Calibri" w:hAnsi="Times New Roman" w:cs="Times New Roman"/>
          <w:b/>
          <w:bCs/>
          <w:sz w:val="24"/>
          <w:szCs w:val="36"/>
        </w:rPr>
      </w:pPr>
    </w:p>
    <w:p w14:paraId="4F46C9B3" w14:textId="77777777" w:rsidR="001140C0" w:rsidRPr="00335032" w:rsidRDefault="001140C0" w:rsidP="00644B7D">
      <w:pPr>
        <w:spacing w:after="0" w:line="240" w:lineRule="auto"/>
        <w:jc w:val="both"/>
        <w:rPr>
          <w:rFonts w:ascii="Times New Roman" w:eastAsia="Calibri" w:hAnsi="Times New Roman" w:cs="Times New Roman"/>
          <w:b/>
          <w:bCs/>
          <w:sz w:val="24"/>
          <w:szCs w:val="36"/>
        </w:rPr>
      </w:pPr>
    </w:p>
    <w:p w14:paraId="573A5F3D" w14:textId="77777777" w:rsidR="001140C0" w:rsidRPr="00335032" w:rsidRDefault="001140C0" w:rsidP="00644B7D">
      <w:pPr>
        <w:spacing w:after="0" w:line="240" w:lineRule="auto"/>
        <w:jc w:val="both"/>
        <w:rPr>
          <w:rFonts w:ascii="Times New Roman" w:eastAsia="Calibri" w:hAnsi="Times New Roman" w:cs="Times New Roman"/>
          <w:b/>
          <w:bCs/>
          <w:sz w:val="24"/>
          <w:szCs w:val="36"/>
        </w:rPr>
      </w:pPr>
    </w:p>
    <w:p w14:paraId="2BCF8D82" w14:textId="77777777" w:rsidR="001140C0" w:rsidRPr="00335032" w:rsidRDefault="001140C0" w:rsidP="00644B7D">
      <w:pPr>
        <w:spacing w:after="0" w:line="240" w:lineRule="auto"/>
        <w:jc w:val="both"/>
        <w:rPr>
          <w:rFonts w:ascii="Times New Roman" w:eastAsia="Calibri" w:hAnsi="Times New Roman" w:cs="Times New Roman"/>
          <w:b/>
          <w:bCs/>
          <w:sz w:val="24"/>
          <w:szCs w:val="36"/>
        </w:rPr>
      </w:pPr>
    </w:p>
    <w:p w14:paraId="169D724C" w14:textId="77777777" w:rsidR="001140C0" w:rsidRPr="00335032" w:rsidRDefault="001140C0" w:rsidP="00644B7D">
      <w:pPr>
        <w:spacing w:after="0" w:line="240" w:lineRule="auto"/>
        <w:jc w:val="both"/>
        <w:rPr>
          <w:rFonts w:ascii="Times New Roman" w:eastAsia="Calibri" w:hAnsi="Times New Roman" w:cs="Times New Roman"/>
          <w:b/>
          <w:bCs/>
          <w:sz w:val="24"/>
          <w:szCs w:val="36"/>
        </w:rPr>
      </w:pPr>
    </w:p>
    <w:p w14:paraId="17080C5E" w14:textId="77777777" w:rsidR="001140C0" w:rsidRPr="00335032" w:rsidRDefault="001140C0" w:rsidP="00644B7D">
      <w:pPr>
        <w:spacing w:after="0" w:line="240" w:lineRule="auto"/>
        <w:jc w:val="both"/>
        <w:rPr>
          <w:rFonts w:ascii="Times New Roman" w:eastAsia="Calibri" w:hAnsi="Times New Roman" w:cs="Times New Roman"/>
          <w:b/>
          <w:bCs/>
          <w:sz w:val="24"/>
          <w:szCs w:val="36"/>
        </w:rPr>
      </w:pPr>
    </w:p>
    <w:p w14:paraId="6AF1199E" w14:textId="77777777" w:rsidR="001140C0" w:rsidRPr="00335032" w:rsidRDefault="001140C0" w:rsidP="00644B7D">
      <w:pPr>
        <w:spacing w:after="0" w:line="240" w:lineRule="auto"/>
        <w:jc w:val="both"/>
        <w:rPr>
          <w:rFonts w:ascii="Times New Roman" w:eastAsia="Calibri" w:hAnsi="Times New Roman" w:cs="Times New Roman"/>
          <w:b/>
          <w:bCs/>
          <w:sz w:val="24"/>
          <w:szCs w:val="36"/>
        </w:rPr>
      </w:pPr>
    </w:p>
    <w:p w14:paraId="05932EF5" w14:textId="77777777" w:rsidR="001140C0" w:rsidRPr="00335032" w:rsidRDefault="001140C0" w:rsidP="00644B7D">
      <w:pPr>
        <w:spacing w:after="0" w:line="240" w:lineRule="auto"/>
        <w:jc w:val="both"/>
        <w:rPr>
          <w:rFonts w:ascii="Times New Roman" w:eastAsia="Calibri" w:hAnsi="Times New Roman" w:cs="Times New Roman"/>
          <w:b/>
          <w:bCs/>
          <w:sz w:val="24"/>
          <w:szCs w:val="36"/>
        </w:rPr>
      </w:pPr>
    </w:p>
    <w:p w14:paraId="1E6A8D97" w14:textId="3E70B9C2" w:rsidR="00644B7D" w:rsidRPr="00335032" w:rsidRDefault="00644B7D" w:rsidP="00644B7D">
      <w:pPr>
        <w:spacing w:after="0" w:line="240" w:lineRule="auto"/>
        <w:jc w:val="both"/>
        <w:rPr>
          <w:rFonts w:ascii="Times New Roman" w:eastAsia="Calibri" w:hAnsi="Times New Roman" w:cs="Times New Roman"/>
          <w:sz w:val="24"/>
          <w:szCs w:val="36"/>
        </w:rPr>
      </w:pPr>
      <w:r w:rsidRPr="00335032">
        <w:rPr>
          <w:rFonts w:ascii="Times New Roman" w:eastAsia="Calibri" w:hAnsi="Times New Roman" w:cs="Times New Roman"/>
          <w:b/>
          <w:bCs/>
          <w:sz w:val="24"/>
          <w:szCs w:val="36"/>
        </w:rPr>
        <w:lastRenderedPageBreak/>
        <w:t xml:space="preserve">Table S9. </w:t>
      </w:r>
      <w:r w:rsidRPr="00335032">
        <w:rPr>
          <w:rFonts w:ascii="Times New Roman" w:eastAsia="Calibri" w:hAnsi="Times New Roman" w:cs="Times New Roman"/>
          <w:sz w:val="24"/>
          <w:szCs w:val="36"/>
        </w:rPr>
        <w:t>Summary statistics of additional zoning and land use measures</w:t>
      </w:r>
    </w:p>
    <w:p w14:paraId="78C6A24F" w14:textId="77777777" w:rsidR="00644B7D" w:rsidRPr="00335032" w:rsidRDefault="00644B7D" w:rsidP="00644B7D">
      <w:pPr>
        <w:spacing w:after="0" w:line="240" w:lineRule="auto"/>
        <w:jc w:val="both"/>
        <w:rPr>
          <w:rFonts w:ascii="Times New Roman" w:eastAsia="Times New Roman" w:hAnsi="Times New Roman" w:cs="Times New Roman"/>
          <w:sz w:val="18"/>
          <w:szCs w:val="18"/>
        </w:rPr>
      </w:pPr>
    </w:p>
    <w:tbl>
      <w:tblPr>
        <w:tblStyle w:val="TableGrid"/>
        <w:tblW w:w="0" w:type="auto"/>
        <w:tblLook w:val="04A0" w:firstRow="1" w:lastRow="0" w:firstColumn="1" w:lastColumn="0" w:noHBand="0" w:noVBand="1"/>
      </w:tblPr>
      <w:tblGrid>
        <w:gridCol w:w="1608"/>
        <w:gridCol w:w="1858"/>
        <w:gridCol w:w="1389"/>
        <w:gridCol w:w="2302"/>
        <w:gridCol w:w="1859"/>
      </w:tblGrid>
      <w:tr w:rsidR="00644B7D" w:rsidRPr="00335032" w14:paraId="10BB79A1" w14:textId="77777777" w:rsidTr="00E7334F">
        <w:tc>
          <w:tcPr>
            <w:tcW w:w="1608" w:type="dxa"/>
          </w:tcPr>
          <w:p w14:paraId="774DA356" w14:textId="77777777" w:rsidR="00644B7D" w:rsidRPr="00335032" w:rsidRDefault="00644B7D" w:rsidP="00644B7D">
            <w:pPr>
              <w:jc w:val="center"/>
              <w:rPr>
                <w:rFonts w:ascii="Times New Roman" w:eastAsia="Calibri" w:hAnsi="Times New Roman" w:cs="Times New Roman"/>
                <w:sz w:val="20"/>
                <w:szCs w:val="28"/>
              </w:rPr>
            </w:pPr>
          </w:p>
        </w:tc>
        <w:tc>
          <w:tcPr>
            <w:tcW w:w="1858" w:type="dxa"/>
          </w:tcPr>
          <w:p w14:paraId="78801725"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Average maximum permitted height across districts with residential units</w:t>
            </w:r>
          </w:p>
        </w:tc>
        <w:tc>
          <w:tcPr>
            <w:tcW w:w="1389" w:type="dxa"/>
          </w:tcPr>
          <w:p w14:paraId="6504DED9"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Permit accessory dwelling units (ADUs) in municipality</w:t>
            </w:r>
          </w:p>
        </w:tc>
        <w:tc>
          <w:tcPr>
            <w:tcW w:w="2302" w:type="dxa"/>
          </w:tcPr>
          <w:p w14:paraId="06E62724"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Average minimum number of parking units required per dwelling unit across districts with residential units</w:t>
            </w:r>
          </w:p>
        </w:tc>
        <w:tc>
          <w:tcPr>
            <w:tcW w:w="1859" w:type="dxa"/>
          </w:tcPr>
          <w:p w14:paraId="467850AB"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Proportion of residential districts permitting multi-family housing by right</w:t>
            </w:r>
          </w:p>
        </w:tc>
      </w:tr>
      <w:tr w:rsidR="00644B7D" w:rsidRPr="00335032" w14:paraId="51CEBC08" w14:textId="77777777" w:rsidTr="00E7334F">
        <w:tc>
          <w:tcPr>
            <w:tcW w:w="1608" w:type="dxa"/>
          </w:tcPr>
          <w:p w14:paraId="0335D03C"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Mean (standard deviation)</w:t>
            </w:r>
          </w:p>
        </w:tc>
        <w:tc>
          <w:tcPr>
            <w:tcW w:w="1858" w:type="dxa"/>
          </w:tcPr>
          <w:p w14:paraId="428250DC"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34 feet (11.57)</w:t>
            </w:r>
          </w:p>
        </w:tc>
        <w:tc>
          <w:tcPr>
            <w:tcW w:w="1389" w:type="dxa"/>
          </w:tcPr>
          <w:p w14:paraId="1C64D135"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0.46 (0.50)</w:t>
            </w:r>
          </w:p>
        </w:tc>
        <w:tc>
          <w:tcPr>
            <w:tcW w:w="2302" w:type="dxa"/>
          </w:tcPr>
          <w:p w14:paraId="62BA9B18"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1.8 spaces per unit (0.94)</w:t>
            </w:r>
          </w:p>
        </w:tc>
        <w:tc>
          <w:tcPr>
            <w:tcW w:w="1859" w:type="dxa"/>
          </w:tcPr>
          <w:p w14:paraId="2BDCD471"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0.39 (0.23)</w:t>
            </w:r>
          </w:p>
        </w:tc>
      </w:tr>
      <w:tr w:rsidR="00644B7D" w:rsidRPr="00335032" w14:paraId="63266431" w14:textId="77777777" w:rsidTr="00E7334F">
        <w:tc>
          <w:tcPr>
            <w:tcW w:w="1608" w:type="dxa"/>
          </w:tcPr>
          <w:p w14:paraId="0310559A"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Observations</w:t>
            </w:r>
          </w:p>
        </w:tc>
        <w:tc>
          <w:tcPr>
            <w:tcW w:w="1858" w:type="dxa"/>
          </w:tcPr>
          <w:p w14:paraId="24B0AE7E"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2,505</w:t>
            </w:r>
          </w:p>
        </w:tc>
        <w:tc>
          <w:tcPr>
            <w:tcW w:w="1389" w:type="dxa"/>
          </w:tcPr>
          <w:p w14:paraId="2922DE6F"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2,639</w:t>
            </w:r>
          </w:p>
        </w:tc>
        <w:tc>
          <w:tcPr>
            <w:tcW w:w="2302" w:type="dxa"/>
          </w:tcPr>
          <w:p w14:paraId="39BC1DD1"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2,616</w:t>
            </w:r>
          </w:p>
        </w:tc>
        <w:tc>
          <w:tcPr>
            <w:tcW w:w="1859" w:type="dxa"/>
          </w:tcPr>
          <w:p w14:paraId="00D0BE6F"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2,611</w:t>
            </w:r>
          </w:p>
        </w:tc>
      </w:tr>
    </w:tbl>
    <w:p w14:paraId="52DE8AA9" w14:textId="77777777" w:rsidR="00644B7D" w:rsidRPr="00335032" w:rsidRDefault="00644B7D" w:rsidP="00644B7D">
      <w:pPr>
        <w:spacing w:after="0" w:line="480" w:lineRule="auto"/>
        <w:rPr>
          <w:rFonts w:ascii="Times New Roman" w:eastAsia="Calibri" w:hAnsi="Times New Roman" w:cs="Times New Roman"/>
          <w:b/>
          <w:sz w:val="24"/>
          <w:szCs w:val="24"/>
        </w:rPr>
      </w:pPr>
    </w:p>
    <w:p w14:paraId="3E7A590D" w14:textId="77777777" w:rsidR="00644B7D" w:rsidRPr="00335032" w:rsidRDefault="00644B7D" w:rsidP="00644B7D">
      <w:pPr>
        <w:spacing w:after="0" w:line="480" w:lineRule="auto"/>
        <w:rPr>
          <w:rFonts w:ascii="Times New Roman" w:eastAsia="Calibri" w:hAnsi="Times New Roman" w:cs="Times New Roman"/>
          <w:b/>
          <w:sz w:val="24"/>
          <w:szCs w:val="24"/>
        </w:rPr>
      </w:pPr>
    </w:p>
    <w:p w14:paraId="76B71186" w14:textId="77777777" w:rsidR="00644B7D" w:rsidRPr="00335032" w:rsidRDefault="00644B7D" w:rsidP="00644B7D">
      <w:pPr>
        <w:spacing w:after="0" w:line="480" w:lineRule="auto"/>
        <w:rPr>
          <w:rFonts w:ascii="Times New Roman" w:eastAsia="Calibri" w:hAnsi="Times New Roman" w:cs="Times New Roman"/>
          <w:b/>
          <w:sz w:val="24"/>
          <w:szCs w:val="24"/>
        </w:rPr>
      </w:pPr>
    </w:p>
    <w:p w14:paraId="68283EA8" w14:textId="77777777" w:rsidR="00644B7D" w:rsidRPr="00335032" w:rsidRDefault="00644B7D" w:rsidP="00644B7D">
      <w:pPr>
        <w:spacing w:after="0" w:line="480" w:lineRule="auto"/>
        <w:rPr>
          <w:rFonts w:ascii="Times New Roman" w:eastAsia="Calibri" w:hAnsi="Times New Roman" w:cs="Times New Roman"/>
          <w:b/>
          <w:sz w:val="24"/>
          <w:szCs w:val="24"/>
        </w:rPr>
      </w:pPr>
    </w:p>
    <w:p w14:paraId="6AF8B255" w14:textId="77777777" w:rsidR="00644B7D" w:rsidRPr="00335032" w:rsidRDefault="00644B7D" w:rsidP="00644B7D">
      <w:pPr>
        <w:spacing w:after="0" w:line="480" w:lineRule="auto"/>
        <w:rPr>
          <w:rFonts w:ascii="Times New Roman" w:eastAsia="Calibri" w:hAnsi="Times New Roman" w:cs="Times New Roman"/>
          <w:b/>
          <w:sz w:val="24"/>
          <w:szCs w:val="24"/>
        </w:rPr>
      </w:pPr>
    </w:p>
    <w:p w14:paraId="61DE5805" w14:textId="77777777" w:rsidR="00644B7D" w:rsidRPr="00335032" w:rsidRDefault="00644B7D" w:rsidP="00644B7D">
      <w:pPr>
        <w:spacing w:after="0" w:line="480" w:lineRule="auto"/>
        <w:rPr>
          <w:rFonts w:ascii="Times New Roman" w:eastAsia="Calibri" w:hAnsi="Times New Roman" w:cs="Times New Roman"/>
          <w:b/>
          <w:sz w:val="24"/>
          <w:szCs w:val="24"/>
        </w:rPr>
      </w:pPr>
    </w:p>
    <w:p w14:paraId="29E39C72" w14:textId="77777777" w:rsidR="00644B7D" w:rsidRPr="00335032" w:rsidRDefault="00644B7D" w:rsidP="00644B7D">
      <w:pPr>
        <w:spacing w:after="0" w:line="480" w:lineRule="auto"/>
        <w:rPr>
          <w:rFonts w:ascii="Times New Roman" w:eastAsia="Calibri" w:hAnsi="Times New Roman" w:cs="Times New Roman"/>
          <w:b/>
          <w:sz w:val="24"/>
          <w:szCs w:val="24"/>
        </w:rPr>
      </w:pPr>
    </w:p>
    <w:p w14:paraId="1BF59915" w14:textId="77777777" w:rsidR="00644B7D" w:rsidRPr="00335032" w:rsidRDefault="00644B7D" w:rsidP="00644B7D">
      <w:pPr>
        <w:spacing w:after="0" w:line="480" w:lineRule="auto"/>
        <w:rPr>
          <w:rFonts w:ascii="Times New Roman" w:eastAsia="Calibri" w:hAnsi="Times New Roman" w:cs="Times New Roman"/>
          <w:b/>
          <w:sz w:val="24"/>
          <w:szCs w:val="24"/>
        </w:rPr>
      </w:pPr>
    </w:p>
    <w:p w14:paraId="37FE8209" w14:textId="77777777" w:rsidR="00644B7D" w:rsidRPr="00335032" w:rsidRDefault="00644B7D" w:rsidP="00644B7D">
      <w:pPr>
        <w:spacing w:after="0" w:line="480" w:lineRule="auto"/>
        <w:rPr>
          <w:rFonts w:ascii="Times New Roman" w:eastAsia="Calibri" w:hAnsi="Times New Roman" w:cs="Times New Roman"/>
          <w:b/>
          <w:sz w:val="24"/>
          <w:szCs w:val="24"/>
        </w:rPr>
      </w:pPr>
    </w:p>
    <w:p w14:paraId="39CF7115" w14:textId="77777777" w:rsidR="00644B7D" w:rsidRPr="00335032" w:rsidRDefault="00644B7D" w:rsidP="00644B7D">
      <w:pPr>
        <w:spacing w:after="0" w:line="480" w:lineRule="auto"/>
        <w:rPr>
          <w:rFonts w:ascii="Times New Roman" w:eastAsia="Calibri" w:hAnsi="Times New Roman" w:cs="Times New Roman"/>
          <w:b/>
          <w:sz w:val="24"/>
          <w:szCs w:val="24"/>
        </w:rPr>
      </w:pPr>
    </w:p>
    <w:p w14:paraId="6631F5FD" w14:textId="77777777" w:rsidR="00644B7D" w:rsidRPr="00335032" w:rsidRDefault="00644B7D" w:rsidP="00644B7D">
      <w:pPr>
        <w:spacing w:after="0" w:line="480" w:lineRule="auto"/>
        <w:rPr>
          <w:rFonts w:ascii="Times New Roman" w:eastAsia="Calibri" w:hAnsi="Times New Roman" w:cs="Times New Roman"/>
          <w:b/>
          <w:sz w:val="24"/>
          <w:szCs w:val="24"/>
        </w:rPr>
      </w:pPr>
    </w:p>
    <w:p w14:paraId="25B6D011" w14:textId="77777777" w:rsidR="00644B7D" w:rsidRPr="00335032" w:rsidRDefault="00644B7D" w:rsidP="00644B7D">
      <w:pPr>
        <w:spacing w:after="0" w:line="480" w:lineRule="auto"/>
        <w:rPr>
          <w:rFonts w:ascii="Times New Roman" w:eastAsia="Calibri" w:hAnsi="Times New Roman" w:cs="Times New Roman"/>
          <w:b/>
          <w:sz w:val="24"/>
          <w:szCs w:val="24"/>
        </w:rPr>
      </w:pPr>
    </w:p>
    <w:p w14:paraId="7158D7E4" w14:textId="77777777" w:rsidR="00644B7D" w:rsidRPr="00335032" w:rsidRDefault="00644B7D" w:rsidP="00644B7D">
      <w:pPr>
        <w:spacing w:after="0" w:line="240" w:lineRule="auto"/>
        <w:rPr>
          <w:rFonts w:ascii="Times New Roman" w:eastAsia="Calibri" w:hAnsi="Times New Roman" w:cs="Times New Roman"/>
          <w:b/>
          <w:sz w:val="24"/>
          <w:szCs w:val="24"/>
        </w:rPr>
      </w:pPr>
    </w:p>
    <w:p w14:paraId="785F3D1C" w14:textId="77777777" w:rsidR="00644B7D" w:rsidRPr="00335032" w:rsidRDefault="00644B7D" w:rsidP="00644B7D">
      <w:pPr>
        <w:spacing w:after="0" w:line="240" w:lineRule="auto"/>
        <w:rPr>
          <w:rFonts w:ascii="Times New Roman" w:eastAsia="Calibri" w:hAnsi="Times New Roman" w:cs="Times New Roman"/>
          <w:b/>
          <w:sz w:val="24"/>
          <w:szCs w:val="24"/>
        </w:rPr>
      </w:pPr>
    </w:p>
    <w:p w14:paraId="78B861F7" w14:textId="77777777" w:rsidR="00644B7D" w:rsidRPr="00335032" w:rsidRDefault="00644B7D" w:rsidP="00644B7D">
      <w:pPr>
        <w:spacing w:after="0" w:line="240" w:lineRule="auto"/>
        <w:rPr>
          <w:rFonts w:ascii="Times New Roman" w:eastAsia="Calibri" w:hAnsi="Times New Roman" w:cs="Times New Roman"/>
          <w:b/>
          <w:sz w:val="24"/>
          <w:szCs w:val="24"/>
        </w:rPr>
      </w:pPr>
    </w:p>
    <w:p w14:paraId="2C70CA93" w14:textId="77777777" w:rsidR="001140C0" w:rsidRPr="00335032" w:rsidRDefault="001140C0" w:rsidP="00644B7D">
      <w:pPr>
        <w:spacing w:after="0" w:line="240" w:lineRule="auto"/>
        <w:rPr>
          <w:rFonts w:ascii="Times New Roman" w:eastAsia="Calibri" w:hAnsi="Times New Roman" w:cs="Times New Roman"/>
          <w:b/>
          <w:bCs/>
          <w:sz w:val="24"/>
          <w:szCs w:val="36"/>
        </w:rPr>
      </w:pPr>
    </w:p>
    <w:p w14:paraId="00D615DC" w14:textId="77777777" w:rsidR="001140C0" w:rsidRPr="00335032" w:rsidRDefault="001140C0" w:rsidP="00644B7D">
      <w:pPr>
        <w:spacing w:after="0" w:line="240" w:lineRule="auto"/>
        <w:rPr>
          <w:rFonts w:ascii="Times New Roman" w:eastAsia="Calibri" w:hAnsi="Times New Roman" w:cs="Times New Roman"/>
          <w:b/>
          <w:bCs/>
          <w:sz w:val="24"/>
          <w:szCs w:val="36"/>
        </w:rPr>
      </w:pPr>
    </w:p>
    <w:p w14:paraId="216AC537" w14:textId="77777777" w:rsidR="001140C0" w:rsidRPr="00335032" w:rsidRDefault="001140C0" w:rsidP="00644B7D">
      <w:pPr>
        <w:spacing w:after="0" w:line="240" w:lineRule="auto"/>
        <w:rPr>
          <w:rFonts w:ascii="Times New Roman" w:eastAsia="Calibri" w:hAnsi="Times New Roman" w:cs="Times New Roman"/>
          <w:b/>
          <w:bCs/>
          <w:sz w:val="24"/>
          <w:szCs w:val="36"/>
        </w:rPr>
      </w:pPr>
    </w:p>
    <w:p w14:paraId="1A9B8F09" w14:textId="77777777" w:rsidR="001140C0" w:rsidRPr="00335032" w:rsidRDefault="001140C0" w:rsidP="00644B7D">
      <w:pPr>
        <w:spacing w:after="0" w:line="240" w:lineRule="auto"/>
        <w:rPr>
          <w:rFonts w:ascii="Times New Roman" w:eastAsia="Calibri" w:hAnsi="Times New Roman" w:cs="Times New Roman"/>
          <w:b/>
          <w:bCs/>
          <w:sz w:val="24"/>
          <w:szCs w:val="36"/>
        </w:rPr>
      </w:pPr>
    </w:p>
    <w:p w14:paraId="72536909" w14:textId="77777777" w:rsidR="001140C0" w:rsidRPr="00335032" w:rsidRDefault="001140C0" w:rsidP="00644B7D">
      <w:pPr>
        <w:spacing w:after="0" w:line="240" w:lineRule="auto"/>
        <w:rPr>
          <w:rFonts w:ascii="Times New Roman" w:eastAsia="Calibri" w:hAnsi="Times New Roman" w:cs="Times New Roman"/>
          <w:b/>
          <w:bCs/>
          <w:sz w:val="24"/>
          <w:szCs w:val="36"/>
        </w:rPr>
      </w:pPr>
    </w:p>
    <w:p w14:paraId="3D62F2BD" w14:textId="77777777" w:rsidR="001140C0" w:rsidRPr="00335032" w:rsidRDefault="001140C0" w:rsidP="00644B7D">
      <w:pPr>
        <w:spacing w:after="0" w:line="240" w:lineRule="auto"/>
        <w:rPr>
          <w:rFonts w:ascii="Times New Roman" w:eastAsia="Calibri" w:hAnsi="Times New Roman" w:cs="Times New Roman"/>
          <w:b/>
          <w:bCs/>
          <w:sz w:val="24"/>
          <w:szCs w:val="36"/>
        </w:rPr>
      </w:pPr>
    </w:p>
    <w:p w14:paraId="6372989C" w14:textId="77777777" w:rsidR="001140C0" w:rsidRPr="00335032" w:rsidRDefault="001140C0" w:rsidP="00644B7D">
      <w:pPr>
        <w:spacing w:after="0" w:line="240" w:lineRule="auto"/>
        <w:rPr>
          <w:rFonts w:ascii="Times New Roman" w:eastAsia="Calibri" w:hAnsi="Times New Roman" w:cs="Times New Roman"/>
          <w:b/>
          <w:bCs/>
          <w:sz w:val="24"/>
          <w:szCs w:val="36"/>
        </w:rPr>
      </w:pPr>
    </w:p>
    <w:p w14:paraId="713624D1" w14:textId="77777777" w:rsidR="001140C0" w:rsidRPr="00335032" w:rsidRDefault="001140C0" w:rsidP="00644B7D">
      <w:pPr>
        <w:spacing w:after="0" w:line="240" w:lineRule="auto"/>
        <w:rPr>
          <w:rFonts w:ascii="Times New Roman" w:eastAsia="Calibri" w:hAnsi="Times New Roman" w:cs="Times New Roman"/>
          <w:b/>
          <w:bCs/>
          <w:sz w:val="24"/>
          <w:szCs w:val="36"/>
        </w:rPr>
      </w:pPr>
    </w:p>
    <w:p w14:paraId="449F06A2" w14:textId="77777777" w:rsidR="001140C0" w:rsidRPr="00335032" w:rsidRDefault="001140C0" w:rsidP="00644B7D">
      <w:pPr>
        <w:spacing w:after="0" w:line="240" w:lineRule="auto"/>
        <w:rPr>
          <w:rFonts w:ascii="Times New Roman" w:eastAsia="Calibri" w:hAnsi="Times New Roman" w:cs="Times New Roman"/>
          <w:b/>
          <w:bCs/>
          <w:sz w:val="24"/>
          <w:szCs w:val="36"/>
        </w:rPr>
      </w:pPr>
    </w:p>
    <w:p w14:paraId="3AA56562" w14:textId="77777777" w:rsidR="001140C0" w:rsidRPr="00335032" w:rsidRDefault="001140C0" w:rsidP="00644B7D">
      <w:pPr>
        <w:spacing w:after="0" w:line="240" w:lineRule="auto"/>
        <w:rPr>
          <w:rFonts w:ascii="Times New Roman" w:eastAsia="Calibri" w:hAnsi="Times New Roman" w:cs="Times New Roman"/>
          <w:b/>
          <w:bCs/>
          <w:sz w:val="24"/>
          <w:szCs w:val="36"/>
        </w:rPr>
      </w:pPr>
    </w:p>
    <w:p w14:paraId="21CEF8DE" w14:textId="23CE4121" w:rsidR="00644B7D" w:rsidRPr="00335032" w:rsidRDefault="00644B7D" w:rsidP="00644B7D">
      <w:pPr>
        <w:spacing w:after="0" w:line="240" w:lineRule="auto"/>
        <w:rPr>
          <w:rFonts w:ascii="Times New Roman" w:eastAsia="Calibri" w:hAnsi="Times New Roman" w:cs="Times New Roman"/>
          <w:b/>
          <w:bCs/>
          <w:sz w:val="24"/>
          <w:szCs w:val="36"/>
        </w:rPr>
      </w:pPr>
      <w:r w:rsidRPr="00335032">
        <w:rPr>
          <w:rFonts w:ascii="Times New Roman" w:eastAsia="Calibri" w:hAnsi="Times New Roman" w:cs="Times New Roman"/>
          <w:b/>
          <w:bCs/>
          <w:sz w:val="24"/>
          <w:szCs w:val="36"/>
        </w:rPr>
        <w:lastRenderedPageBreak/>
        <w:t xml:space="preserve">Table S10. </w:t>
      </w:r>
      <w:r w:rsidRPr="00335032">
        <w:rPr>
          <w:rFonts w:ascii="Times New Roman" w:eastAsia="Calibri" w:hAnsi="Times New Roman" w:cs="Times New Roman"/>
          <w:sz w:val="24"/>
          <w:szCs w:val="36"/>
        </w:rPr>
        <w:t>Differences in Zoning Restrictiveness Index values across different index and sample constructions</w:t>
      </w:r>
      <w:r w:rsidRPr="00335032">
        <w:rPr>
          <w:rFonts w:ascii="Times New Roman" w:eastAsia="Calibri" w:hAnsi="Times New Roman" w:cs="Times New Roman"/>
          <w:b/>
          <w:bCs/>
          <w:sz w:val="24"/>
          <w:szCs w:val="36"/>
        </w:rPr>
        <w:t xml:space="preserve"> </w:t>
      </w:r>
    </w:p>
    <w:p w14:paraId="1C2E2FE5" w14:textId="77777777" w:rsidR="00644B7D" w:rsidRPr="00335032" w:rsidRDefault="00644B7D" w:rsidP="00644B7D">
      <w:pPr>
        <w:spacing w:after="0" w:line="240" w:lineRule="auto"/>
        <w:rPr>
          <w:rFonts w:ascii="Times New Roman" w:eastAsia="Calibri" w:hAnsi="Times New Roman" w:cs="Times New Roman"/>
          <w:b/>
          <w:bCs/>
          <w:sz w:val="24"/>
          <w:szCs w:val="36"/>
        </w:rPr>
      </w:pPr>
    </w:p>
    <w:tbl>
      <w:tblPr>
        <w:tblStyle w:val="TableGrid"/>
        <w:tblW w:w="8832" w:type="dxa"/>
        <w:tblLayout w:type="fixed"/>
        <w:tblLook w:val="04A0" w:firstRow="1" w:lastRow="0" w:firstColumn="1" w:lastColumn="0" w:noHBand="0" w:noVBand="1"/>
      </w:tblPr>
      <w:tblGrid>
        <w:gridCol w:w="1578"/>
        <w:gridCol w:w="1477"/>
        <w:gridCol w:w="1440"/>
        <w:gridCol w:w="1440"/>
        <w:gridCol w:w="1440"/>
        <w:gridCol w:w="1457"/>
      </w:tblGrid>
      <w:tr w:rsidR="00644B7D" w:rsidRPr="00335032" w14:paraId="62A7C76D" w14:textId="77777777" w:rsidTr="00E7334F">
        <w:trPr>
          <w:trHeight w:val="290"/>
        </w:trPr>
        <w:tc>
          <w:tcPr>
            <w:tcW w:w="1578" w:type="dxa"/>
            <w:noWrap/>
            <w:hideMark/>
          </w:tcPr>
          <w:p w14:paraId="32F03677"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MSA</w:t>
            </w:r>
          </w:p>
        </w:tc>
        <w:tc>
          <w:tcPr>
            <w:tcW w:w="1477" w:type="dxa"/>
            <w:noWrap/>
            <w:hideMark/>
          </w:tcPr>
          <w:p w14:paraId="446637A4"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Median Zoning Restrictiveness Index</w:t>
            </w:r>
          </w:p>
        </w:tc>
        <w:tc>
          <w:tcPr>
            <w:tcW w:w="1440" w:type="dxa"/>
          </w:tcPr>
          <w:p w14:paraId="20716233"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Median Zoning Restrictiveness Index</w:t>
            </w:r>
            <w:r w:rsidRPr="00335032">
              <w:rPr>
                <w:rFonts w:ascii="Times New Roman" w:eastAsia="Calibri" w:hAnsi="Times New Roman" w:cs="Times New Roman"/>
                <w:b/>
                <w:bCs/>
                <w:sz w:val="20"/>
                <w:szCs w:val="28"/>
              </w:rPr>
              <w:t xml:space="preserve"> </w:t>
            </w:r>
            <w:r w:rsidRPr="00335032">
              <w:rPr>
                <w:rFonts w:ascii="Times New Roman" w:eastAsia="Calibri" w:hAnsi="Times New Roman" w:cs="Times New Roman"/>
                <w:sz w:val="20"/>
                <w:szCs w:val="28"/>
              </w:rPr>
              <w:t>with additional measures</w:t>
            </w:r>
          </w:p>
        </w:tc>
        <w:tc>
          <w:tcPr>
            <w:tcW w:w="1440" w:type="dxa"/>
            <w:noWrap/>
            <w:hideMark/>
          </w:tcPr>
          <w:p w14:paraId="38D10D47"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Zoning Restrictiveness Index suburban-central city gap</w:t>
            </w:r>
          </w:p>
        </w:tc>
        <w:tc>
          <w:tcPr>
            <w:tcW w:w="1440" w:type="dxa"/>
            <w:noWrap/>
            <w:hideMark/>
          </w:tcPr>
          <w:p w14:paraId="46F732F6"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Zoning Restrictiveness Index</w:t>
            </w:r>
            <w:r w:rsidRPr="00335032">
              <w:rPr>
                <w:rFonts w:ascii="Times New Roman" w:eastAsia="Calibri" w:hAnsi="Times New Roman" w:cs="Times New Roman"/>
                <w:b/>
                <w:bCs/>
                <w:sz w:val="20"/>
                <w:szCs w:val="28"/>
              </w:rPr>
              <w:t xml:space="preserve"> </w:t>
            </w:r>
            <w:r w:rsidRPr="00335032">
              <w:rPr>
                <w:rFonts w:ascii="Times New Roman" w:eastAsia="Calibri" w:hAnsi="Times New Roman" w:cs="Times New Roman"/>
                <w:sz w:val="20"/>
                <w:szCs w:val="28"/>
              </w:rPr>
              <w:t>combined (median and gap measures)</w:t>
            </w:r>
          </w:p>
        </w:tc>
        <w:tc>
          <w:tcPr>
            <w:tcW w:w="1457" w:type="dxa"/>
            <w:noWrap/>
            <w:hideMark/>
          </w:tcPr>
          <w:p w14:paraId="146ADCDD"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Zoning Restrictiveness Index</w:t>
            </w:r>
            <w:r w:rsidRPr="00335032">
              <w:rPr>
                <w:rFonts w:ascii="Times New Roman" w:eastAsia="Calibri" w:hAnsi="Times New Roman" w:cs="Times New Roman"/>
                <w:b/>
                <w:bCs/>
                <w:sz w:val="20"/>
                <w:szCs w:val="28"/>
              </w:rPr>
              <w:t xml:space="preserve"> </w:t>
            </w:r>
            <w:r w:rsidRPr="00335032">
              <w:rPr>
                <w:rFonts w:ascii="Times New Roman" w:eastAsia="Calibri" w:hAnsi="Times New Roman" w:cs="Times New Roman"/>
                <w:sz w:val="20"/>
                <w:szCs w:val="28"/>
              </w:rPr>
              <w:t>combined (standardized)</w:t>
            </w:r>
          </w:p>
        </w:tc>
      </w:tr>
      <w:tr w:rsidR="00644B7D" w:rsidRPr="00335032" w14:paraId="24A80E7C" w14:textId="77777777" w:rsidTr="00E7334F">
        <w:trPr>
          <w:trHeight w:val="290"/>
        </w:trPr>
        <w:tc>
          <w:tcPr>
            <w:tcW w:w="1578" w:type="dxa"/>
            <w:noWrap/>
            <w:hideMark/>
          </w:tcPr>
          <w:p w14:paraId="599A82D4" w14:textId="77777777" w:rsidR="00644B7D" w:rsidRPr="00335032" w:rsidRDefault="00644B7D" w:rsidP="00644B7D">
            <w:pPr>
              <w:rPr>
                <w:rFonts w:ascii="Times New Roman" w:eastAsia="Calibri" w:hAnsi="Times New Roman" w:cs="Times New Roman"/>
                <w:sz w:val="20"/>
                <w:szCs w:val="28"/>
              </w:rPr>
            </w:pPr>
            <w:r w:rsidRPr="00335032">
              <w:rPr>
                <w:rFonts w:ascii="Times New Roman" w:eastAsia="Calibri" w:hAnsi="Times New Roman" w:cs="Times New Roman"/>
                <w:sz w:val="20"/>
                <w:szCs w:val="28"/>
              </w:rPr>
              <w:t>San Francisco MSA: original sample</w:t>
            </w:r>
          </w:p>
        </w:tc>
        <w:tc>
          <w:tcPr>
            <w:tcW w:w="1477" w:type="dxa"/>
            <w:noWrap/>
            <w:hideMark/>
          </w:tcPr>
          <w:p w14:paraId="1799DDE1"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2.84</w:t>
            </w:r>
          </w:p>
        </w:tc>
        <w:tc>
          <w:tcPr>
            <w:tcW w:w="1440" w:type="dxa"/>
          </w:tcPr>
          <w:p w14:paraId="04E1B292"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2.55</w:t>
            </w:r>
          </w:p>
        </w:tc>
        <w:tc>
          <w:tcPr>
            <w:tcW w:w="1440" w:type="dxa"/>
            <w:noWrap/>
            <w:hideMark/>
          </w:tcPr>
          <w:p w14:paraId="618C367F"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0.70</w:t>
            </w:r>
          </w:p>
        </w:tc>
        <w:tc>
          <w:tcPr>
            <w:tcW w:w="1440" w:type="dxa"/>
            <w:noWrap/>
            <w:hideMark/>
          </w:tcPr>
          <w:p w14:paraId="5B138D76"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3.55</w:t>
            </w:r>
          </w:p>
        </w:tc>
        <w:tc>
          <w:tcPr>
            <w:tcW w:w="1457" w:type="dxa"/>
            <w:noWrap/>
            <w:hideMark/>
          </w:tcPr>
          <w:p w14:paraId="1826D437"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0.91</w:t>
            </w:r>
          </w:p>
        </w:tc>
      </w:tr>
      <w:tr w:rsidR="00644B7D" w:rsidRPr="00335032" w14:paraId="166A0753" w14:textId="77777777" w:rsidTr="00E7334F">
        <w:trPr>
          <w:trHeight w:val="290"/>
        </w:trPr>
        <w:tc>
          <w:tcPr>
            <w:tcW w:w="1578" w:type="dxa"/>
            <w:noWrap/>
            <w:hideMark/>
          </w:tcPr>
          <w:p w14:paraId="5E406FFB" w14:textId="77777777" w:rsidR="00644B7D" w:rsidRPr="00335032" w:rsidRDefault="00644B7D" w:rsidP="00644B7D">
            <w:pPr>
              <w:rPr>
                <w:rFonts w:ascii="Times New Roman" w:eastAsia="Calibri" w:hAnsi="Times New Roman" w:cs="Times New Roman"/>
                <w:sz w:val="20"/>
                <w:szCs w:val="28"/>
              </w:rPr>
            </w:pPr>
            <w:r w:rsidRPr="00335032">
              <w:rPr>
                <w:rFonts w:ascii="Times New Roman" w:eastAsia="Calibri" w:hAnsi="Times New Roman" w:cs="Times New Roman"/>
                <w:sz w:val="20"/>
                <w:szCs w:val="28"/>
              </w:rPr>
              <w:t>San Francisco MSA: full sample</w:t>
            </w:r>
          </w:p>
        </w:tc>
        <w:tc>
          <w:tcPr>
            <w:tcW w:w="1477" w:type="dxa"/>
            <w:noWrap/>
            <w:hideMark/>
          </w:tcPr>
          <w:p w14:paraId="6914CE37"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2.97</w:t>
            </w:r>
          </w:p>
        </w:tc>
        <w:tc>
          <w:tcPr>
            <w:tcW w:w="1440" w:type="dxa"/>
          </w:tcPr>
          <w:p w14:paraId="5E38129C"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2.86</w:t>
            </w:r>
          </w:p>
        </w:tc>
        <w:tc>
          <w:tcPr>
            <w:tcW w:w="1440" w:type="dxa"/>
            <w:noWrap/>
            <w:hideMark/>
          </w:tcPr>
          <w:p w14:paraId="282EC377"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1.06</w:t>
            </w:r>
          </w:p>
        </w:tc>
        <w:tc>
          <w:tcPr>
            <w:tcW w:w="1440" w:type="dxa"/>
            <w:noWrap/>
            <w:hideMark/>
          </w:tcPr>
          <w:p w14:paraId="250D6913"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4.02</w:t>
            </w:r>
          </w:p>
        </w:tc>
        <w:tc>
          <w:tcPr>
            <w:tcW w:w="1457" w:type="dxa"/>
            <w:noWrap/>
            <w:hideMark/>
          </w:tcPr>
          <w:p w14:paraId="0E84C443"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1.21</w:t>
            </w:r>
          </w:p>
        </w:tc>
      </w:tr>
      <w:tr w:rsidR="00644B7D" w:rsidRPr="00335032" w14:paraId="6A535F7B" w14:textId="77777777" w:rsidTr="00E7334F">
        <w:trPr>
          <w:trHeight w:val="290"/>
        </w:trPr>
        <w:tc>
          <w:tcPr>
            <w:tcW w:w="1578" w:type="dxa"/>
            <w:noWrap/>
            <w:hideMark/>
          </w:tcPr>
          <w:p w14:paraId="7CA7AB7A" w14:textId="77777777" w:rsidR="00644B7D" w:rsidRPr="00335032" w:rsidRDefault="00644B7D" w:rsidP="00644B7D">
            <w:pPr>
              <w:rPr>
                <w:rFonts w:ascii="Times New Roman" w:eastAsia="Calibri" w:hAnsi="Times New Roman" w:cs="Times New Roman"/>
                <w:sz w:val="20"/>
                <w:szCs w:val="28"/>
              </w:rPr>
            </w:pPr>
            <w:r w:rsidRPr="00335032">
              <w:rPr>
                <w:rFonts w:ascii="Times New Roman" w:eastAsia="Calibri" w:hAnsi="Times New Roman" w:cs="Times New Roman"/>
                <w:sz w:val="20"/>
                <w:szCs w:val="28"/>
              </w:rPr>
              <w:t>Houston MSA: original sample</w:t>
            </w:r>
          </w:p>
        </w:tc>
        <w:tc>
          <w:tcPr>
            <w:tcW w:w="1477" w:type="dxa"/>
            <w:noWrap/>
            <w:hideMark/>
          </w:tcPr>
          <w:p w14:paraId="476A6D97"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1.23</w:t>
            </w:r>
          </w:p>
        </w:tc>
        <w:tc>
          <w:tcPr>
            <w:tcW w:w="1440" w:type="dxa"/>
          </w:tcPr>
          <w:p w14:paraId="58FB26E0"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0.83</w:t>
            </w:r>
          </w:p>
        </w:tc>
        <w:tc>
          <w:tcPr>
            <w:tcW w:w="1440" w:type="dxa"/>
            <w:noWrap/>
            <w:hideMark/>
          </w:tcPr>
          <w:p w14:paraId="360F443B"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1.94</w:t>
            </w:r>
          </w:p>
        </w:tc>
        <w:tc>
          <w:tcPr>
            <w:tcW w:w="1440" w:type="dxa"/>
            <w:noWrap/>
            <w:hideMark/>
          </w:tcPr>
          <w:p w14:paraId="02B951A5"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3.17</w:t>
            </w:r>
          </w:p>
        </w:tc>
        <w:tc>
          <w:tcPr>
            <w:tcW w:w="1457" w:type="dxa"/>
            <w:noWrap/>
            <w:hideMark/>
          </w:tcPr>
          <w:p w14:paraId="1A7DE1FD"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0.65</w:t>
            </w:r>
          </w:p>
        </w:tc>
      </w:tr>
      <w:tr w:rsidR="00644B7D" w:rsidRPr="00335032" w14:paraId="623A6296" w14:textId="77777777" w:rsidTr="00E7334F">
        <w:trPr>
          <w:trHeight w:val="290"/>
        </w:trPr>
        <w:tc>
          <w:tcPr>
            <w:tcW w:w="1578" w:type="dxa"/>
            <w:noWrap/>
            <w:hideMark/>
          </w:tcPr>
          <w:p w14:paraId="1B82E7D9" w14:textId="77777777" w:rsidR="00644B7D" w:rsidRPr="00335032" w:rsidRDefault="00644B7D" w:rsidP="00644B7D">
            <w:pPr>
              <w:rPr>
                <w:rFonts w:ascii="Times New Roman" w:eastAsia="Calibri" w:hAnsi="Times New Roman" w:cs="Times New Roman"/>
                <w:sz w:val="20"/>
                <w:szCs w:val="28"/>
              </w:rPr>
            </w:pPr>
            <w:r w:rsidRPr="00335032">
              <w:rPr>
                <w:rFonts w:ascii="Times New Roman" w:eastAsia="Calibri" w:hAnsi="Times New Roman" w:cs="Times New Roman"/>
                <w:sz w:val="20"/>
                <w:szCs w:val="28"/>
              </w:rPr>
              <w:t>Houston MSA: full sample</w:t>
            </w:r>
          </w:p>
        </w:tc>
        <w:tc>
          <w:tcPr>
            <w:tcW w:w="1477" w:type="dxa"/>
            <w:noWrap/>
            <w:hideMark/>
          </w:tcPr>
          <w:p w14:paraId="08053478"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1.04</w:t>
            </w:r>
          </w:p>
        </w:tc>
        <w:tc>
          <w:tcPr>
            <w:tcW w:w="1440" w:type="dxa"/>
          </w:tcPr>
          <w:p w14:paraId="4ABAA1C1"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0.69</w:t>
            </w:r>
          </w:p>
        </w:tc>
        <w:tc>
          <w:tcPr>
            <w:tcW w:w="1440" w:type="dxa"/>
            <w:noWrap/>
            <w:hideMark/>
          </w:tcPr>
          <w:p w14:paraId="74DC51DC"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2.46</w:t>
            </w:r>
          </w:p>
        </w:tc>
        <w:tc>
          <w:tcPr>
            <w:tcW w:w="1440" w:type="dxa"/>
            <w:noWrap/>
            <w:hideMark/>
          </w:tcPr>
          <w:p w14:paraId="433D6294"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3.50</w:t>
            </w:r>
          </w:p>
        </w:tc>
        <w:tc>
          <w:tcPr>
            <w:tcW w:w="1457" w:type="dxa"/>
            <w:noWrap/>
            <w:hideMark/>
          </w:tcPr>
          <w:p w14:paraId="24FB92C5"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0.85</w:t>
            </w:r>
          </w:p>
        </w:tc>
      </w:tr>
    </w:tbl>
    <w:p w14:paraId="74E4F838" w14:textId="77777777" w:rsidR="00644B7D" w:rsidRPr="00335032" w:rsidRDefault="00644B7D" w:rsidP="00644B7D">
      <w:pPr>
        <w:spacing w:after="0" w:line="480" w:lineRule="auto"/>
        <w:rPr>
          <w:rFonts w:ascii="Times New Roman" w:eastAsia="Calibri" w:hAnsi="Times New Roman" w:cs="Times New Roman"/>
          <w:b/>
          <w:sz w:val="24"/>
          <w:szCs w:val="24"/>
        </w:rPr>
      </w:pPr>
    </w:p>
    <w:p w14:paraId="0F13737C" w14:textId="77777777" w:rsidR="00644B7D" w:rsidRPr="00335032" w:rsidRDefault="00644B7D" w:rsidP="00644B7D">
      <w:pPr>
        <w:spacing w:after="0" w:line="480" w:lineRule="auto"/>
        <w:rPr>
          <w:rFonts w:ascii="Times New Roman" w:eastAsia="Calibri" w:hAnsi="Times New Roman" w:cs="Times New Roman"/>
          <w:b/>
          <w:sz w:val="24"/>
          <w:szCs w:val="24"/>
        </w:rPr>
      </w:pPr>
    </w:p>
    <w:p w14:paraId="78420854" w14:textId="77777777" w:rsidR="00644B7D" w:rsidRPr="00335032" w:rsidRDefault="00644B7D" w:rsidP="00644B7D">
      <w:pPr>
        <w:spacing w:after="0" w:line="240" w:lineRule="auto"/>
        <w:rPr>
          <w:rFonts w:ascii="Times New Roman" w:eastAsia="Calibri" w:hAnsi="Times New Roman" w:cs="Times New Roman"/>
          <w:b/>
          <w:sz w:val="24"/>
          <w:szCs w:val="24"/>
        </w:rPr>
      </w:pPr>
    </w:p>
    <w:p w14:paraId="184665C5" w14:textId="77777777" w:rsidR="00644B7D" w:rsidRPr="00335032" w:rsidRDefault="00644B7D" w:rsidP="00644B7D">
      <w:pPr>
        <w:spacing w:after="0" w:line="240" w:lineRule="auto"/>
        <w:rPr>
          <w:rFonts w:ascii="Times New Roman" w:eastAsia="Calibri" w:hAnsi="Times New Roman" w:cs="Times New Roman"/>
          <w:b/>
          <w:sz w:val="24"/>
          <w:szCs w:val="24"/>
        </w:rPr>
      </w:pPr>
    </w:p>
    <w:p w14:paraId="5FBAF5BB" w14:textId="77777777" w:rsidR="00644B7D" w:rsidRPr="00335032" w:rsidRDefault="00644B7D" w:rsidP="00644B7D">
      <w:pPr>
        <w:spacing w:after="0" w:line="240" w:lineRule="auto"/>
        <w:rPr>
          <w:rFonts w:ascii="Times New Roman" w:eastAsia="Calibri" w:hAnsi="Times New Roman" w:cs="Times New Roman"/>
          <w:b/>
          <w:sz w:val="24"/>
          <w:szCs w:val="24"/>
        </w:rPr>
      </w:pPr>
    </w:p>
    <w:p w14:paraId="2271E57F" w14:textId="77777777" w:rsidR="00644B7D" w:rsidRPr="00335032" w:rsidRDefault="00644B7D" w:rsidP="00644B7D">
      <w:pPr>
        <w:spacing w:after="0" w:line="240" w:lineRule="auto"/>
        <w:rPr>
          <w:rFonts w:ascii="Times New Roman" w:eastAsia="Calibri" w:hAnsi="Times New Roman" w:cs="Times New Roman"/>
          <w:b/>
          <w:sz w:val="24"/>
          <w:szCs w:val="24"/>
        </w:rPr>
      </w:pPr>
    </w:p>
    <w:p w14:paraId="067DF575" w14:textId="77777777" w:rsidR="00644B7D" w:rsidRPr="00335032" w:rsidRDefault="00644B7D" w:rsidP="00644B7D">
      <w:pPr>
        <w:spacing w:after="0" w:line="240" w:lineRule="auto"/>
        <w:rPr>
          <w:rFonts w:ascii="Times New Roman" w:eastAsia="Calibri" w:hAnsi="Times New Roman" w:cs="Times New Roman"/>
          <w:b/>
          <w:sz w:val="24"/>
          <w:szCs w:val="24"/>
        </w:rPr>
      </w:pPr>
    </w:p>
    <w:p w14:paraId="293E4573" w14:textId="77777777" w:rsidR="00644B7D" w:rsidRPr="00335032" w:rsidRDefault="00644B7D" w:rsidP="00644B7D">
      <w:pPr>
        <w:spacing w:after="0" w:line="240" w:lineRule="auto"/>
        <w:rPr>
          <w:rFonts w:ascii="Times New Roman" w:eastAsia="Calibri" w:hAnsi="Times New Roman" w:cs="Times New Roman"/>
          <w:b/>
          <w:sz w:val="24"/>
          <w:szCs w:val="24"/>
        </w:rPr>
      </w:pPr>
    </w:p>
    <w:p w14:paraId="54FB0C3E" w14:textId="77777777" w:rsidR="00644B7D" w:rsidRPr="00335032" w:rsidRDefault="00644B7D" w:rsidP="00644B7D">
      <w:pPr>
        <w:spacing w:after="0" w:line="240" w:lineRule="auto"/>
        <w:rPr>
          <w:rFonts w:ascii="Times New Roman" w:eastAsia="Calibri" w:hAnsi="Times New Roman" w:cs="Times New Roman"/>
          <w:b/>
          <w:sz w:val="24"/>
          <w:szCs w:val="24"/>
        </w:rPr>
      </w:pPr>
    </w:p>
    <w:p w14:paraId="3E117A98" w14:textId="77777777" w:rsidR="00644B7D" w:rsidRPr="00335032" w:rsidRDefault="00644B7D" w:rsidP="00644B7D">
      <w:pPr>
        <w:spacing w:after="0" w:line="240" w:lineRule="auto"/>
        <w:rPr>
          <w:rFonts w:ascii="Times New Roman" w:eastAsia="Calibri" w:hAnsi="Times New Roman" w:cs="Times New Roman"/>
          <w:b/>
          <w:sz w:val="24"/>
          <w:szCs w:val="24"/>
        </w:rPr>
      </w:pPr>
    </w:p>
    <w:p w14:paraId="3F98EB6A" w14:textId="77777777" w:rsidR="00644B7D" w:rsidRPr="00335032" w:rsidRDefault="00644B7D" w:rsidP="00644B7D">
      <w:pPr>
        <w:spacing w:after="0" w:line="240" w:lineRule="auto"/>
        <w:rPr>
          <w:rFonts w:ascii="Times New Roman" w:eastAsia="Calibri" w:hAnsi="Times New Roman" w:cs="Times New Roman"/>
          <w:b/>
          <w:sz w:val="24"/>
          <w:szCs w:val="24"/>
        </w:rPr>
      </w:pPr>
    </w:p>
    <w:p w14:paraId="688C254F" w14:textId="77777777" w:rsidR="00644B7D" w:rsidRPr="00335032" w:rsidRDefault="00644B7D" w:rsidP="00644B7D">
      <w:pPr>
        <w:spacing w:after="0" w:line="240" w:lineRule="auto"/>
        <w:rPr>
          <w:rFonts w:ascii="Times New Roman" w:eastAsia="Calibri" w:hAnsi="Times New Roman" w:cs="Times New Roman"/>
          <w:b/>
          <w:sz w:val="24"/>
          <w:szCs w:val="24"/>
        </w:rPr>
      </w:pPr>
    </w:p>
    <w:p w14:paraId="638045CD" w14:textId="77777777" w:rsidR="00644B7D" w:rsidRPr="00335032" w:rsidRDefault="00644B7D" w:rsidP="00644B7D">
      <w:pPr>
        <w:spacing w:after="0" w:line="240" w:lineRule="auto"/>
        <w:rPr>
          <w:rFonts w:ascii="Times New Roman" w:eastAsia="Calibri" w:hAnsi="Times New Roman" w:cs="Times New Roman"/>
          <w:b/>
          <w:sz w:val="24"/>
          <w:szCs w:val="24"/>
        </w:rPr>
      </w:pPr>
    </w:p>
    <w:p w14:paraId="4B02BE36" w14:textId="77777777" w:rsidR="00644B7D" w:rsidRPr="00335032" w:rsidRDefault="00644B7D" w:rsidP="00644B7D">
      <w:pPr>
        <w:spacing w:after="0" w:line="240" w:lineRule="auto"/>
        <w:rPr>
          <w:rFonts w:ascii="Times New Roman" w:eastAsia="Calibri" w:hAnsi="Times New Roman" w:cs="Times New Roman"/>
          <w:b/>
          <w:sz w:val="24"/>
          <w:szCs w:val="24"/>
        </w:rPr>
      </w:pPr>
    </w:p>
    <w:p w14:paraId="4347F74E" w14:textId="77777777" w:rsidR="00644B7D" w:rsidRPr="00335032" w:rsidRDefault="00644B7D" w:rsidP="00644B7D">
      <w:pPr>
        <w:spacing w:after="0" w:line="240" w:lineRule="auto"/>
        <w:rPr>
          <w:rFonts w:ascii="Times New Roman" w:eastAsia="Calibri" w:hAnsi="Times New Roman" w:cs="Times New Roman"/>
          <w:b/>
          <w:sz w:val="24"/>
          <w:szCs w:val="24"/>
        </w:rPr>
      </w:pPr>
    </w:p>
    <w:p w14:paraId="014CD7BD" w14:textId="77777777" w:rsidR="00644B7D" w:rsidRPr="00335032" w:rsidRDefault="00644B7D" w:rsidP="00644B7D">
      <w:pPr>
        <w:spacing w:after="0" w:line="240" w:lineRule="auto"/>
        <w:rPr>
          <w:rFonts w:ascii="Times New Roman" w:eastAsia="Calibri" w:hAnsi="Times New Roman" w:cs="Times New Roman"/>
          <w:b/>
          <w:sz w:val="24"/>
          <w:szCs w:val="24"/>
        </w:rPr>
      </w:pPr>
    </w:p>
    <w:p w14:paraId="39040C5B" w14:textId="77777777" w:rsidR="00644B7D" w:rsidRPr="00335032" w:rsidRDefault="00644B7D" w:rsidP="00644B7D">
      <w:pPr>
        <w:spacing w:after="0" w:line="240" w:lineRule="auto"/>
        <w:rPr>
          <w:rFonts w:ascii="Times New Roman" w:eastAsia="Calibri" w:hAnsi="Times New Roman" w:cs="Times New Roman"/>
          <w:b/>
          <w:sz w:val="24"/>
          <w:szCs w:val="24"/>
        </w:rPr>
      </w:pPr>
    </w:p>
    <w:p w14:paraId="099D585C" w14:textId="77777777" w:rsidR="001140C0" w:rsidRPr="00335032" w:rsidRDefault="001140C0" w:rsidP="00644B7D">
      <w:pPr>
        <w:spacing w:after="0" w:line="240" w:lineRule="auto"/>
        <w:rPr>
          <w:rFonts w:ascii="Times New Roman" w:eastAsia="Calibri" w:hAnsi="Times New Roman" w:cs="Times New Roman"/>
          <w:b/>
          <w:sz w:val="24"/>
          <w:szCs w:val="24"/>
        </w:rPr>
      </w:pPr>
    </w:p>
    <w:p w14:paraId="42285CAC" w14:textId="77777777" w:rsidR="001140C0" w:rsidRPr="00335032" w:rsidRDefault="001140C0" w:rsidP="00644B7D">
      <w:pPr>
        <w:spacing w:after="0" w:line="240" w:lineRule="auto"/>
        <w:rPr>
          <w:rFonts w:ascii="Times New Roman" w:eastAsia="Calibri" w:hAnsi="Times New Roman" w:cs="Times New Roman"/>
          <w:b/>
          <w:sz w:val="24"/>
          <w:szCs w:val="24"/>
        </w:rPr>
      </w:pPr>
    </w:p>
    <w:p w14:paraId="16E20DCA" w14:textId="77777777" w:rsidR="001140C0" w:rsidRPr="00335032" w:rsidRDefault="001140C0" w:rsidP="00644B7D">
      <w:pPr>
        <w:spacing w:after="0" w:line="240" w:lineRule="auto"/>
        <w:rPr>
          <w:rFonts w:ascii="Times New Roman" w:eastAsia="Calibri" w:hAnsi="Times New Roman" w:cs="Times New Roman"/>
          <w:b/>
          <w:sz w:val="24"/>
          <w:szCs w:val="24"/>
        </w:rPr>
      </w:pPr>
    </w:p>
    <w:p w14:paraId="6C862A5D" w14:textId="77777777" w:rsidR="001140C0" w:rsidRPr="00335032" w:rsidRDefault="001140C0" w:rsidP="00644B7D">
      <w:pPr>
        <w:spacing w:after="0" w:line="240" w:lineRule="auto"/>
        <w:rPr>
          <w:rFonts w:ascii="Times New Roman" w:eastAsia="Calibri" w:hAnsi="Times New Roman" w:cs="Times New Roman"/>
          <w:b/>
          <w:sz w:val="24"/>
          <w:szCs w:val="24"/>
        </w:rPr>
      </w:pPr>
    </w:p>
    <w:p w14:paraId="077EBA52" w14:textId="77777777" w:rsidR="001140C0" w:rsidRPr="00335032" w:rsidRDefault="001140C0" w:rsidP="00644B7D">
      <w:pPr>
        <w:spacing w:after="0" w:line="240" w:lineRule="auto"/>
        <w:rPr>
          <w:rFonts w:ascii="Times New Roman" w:eastAsia="Calibri" w:hAnsi="Times New Roman" w:cs="Times New Roman"/>
          <w:b/>
          <w:sz w:val="24"/>
          <w:szCs w:val="24"/>
        </w:rPr>
      </w:pPr>
    </w:p>
    <w:p w14:paraId="62F7D970" w14:textId="77777777" w:rsidR="001140C0" w:rsidRPr="00335032" w:rsidRDefault="001140C0" w:rsidP="00644B7D">
      <w:pPr>
        <w:spacing w:after="0" w:line="240" w:lineRule="auto"/>
        <w:rPr>
          <w:rFonts w:ascii="Times New Roman" w:eastAsia="Calibri" w:hAnsi="Times New Roman" w:cs="Times New Roman"/>
          <w:b/>
          <w:sz w:val="24"/>
          <w:szCs w:val="24"/>
        </w:rPr>
      </w:pPr>
    </w:p>
    <w:p w14:paraId="7642D3B9" w14:textId="77777777" w:rsidR="001140C0" w:rsidRPr="00335032" w:rsidRDefault="001140C0" w:rsidP="00644B7D">
      <w:pPr>
        <w:spacing w:after="0" w:line="240" w:lineRule="auto"/>
        <w:rPr>
          <w:rFonts w:ascii="Times New Roman" w:eastAsia="Calibri" w:hAnsi="Times New Roman" w:cs="Times New Roman"/>
          <w:b/>
          <w:sz w:val="24"/>
          <w:szCs w:val="24"/>
        </w:rPr>
      </w:pPr>
    </w:p>
    <w:p w14:paraId="207CFAD3" w14:textId="77777777" w:rsidR="001140C0" w:rsidRPr="00335032" w:rsidRDefault="001140C0" w:rsidP="00644B7D">
      <w:pPr>
        <w:spacing w:after="0" w:line="240" w:lineRule="auto"/>
        <w:rPr>
          <w:rFonts w:ascii="Times New Roman" w:eastAsia="Calibri" w:hAnsi="Times New Roman" w:cs="Times New Roman"/>
          <w:b/>
          <w:sz w:val="24"/>
          <w:szCs w:val="24"/>
        </w:rPr>
      </w:pPr>
    </w:p>
    <w:p w14:paraId="604B1B22" w14:textId="77777777" w:rsidR="001140C0" w:rsidRPr="00335032" w:rsidRDefault="001140C0" w:rsidP="00644B7D">
      <w:pPr>
        <w:spacing w:after="0" w:line="240" w:lineRule="auto"/>
        <w:rPr>
          <w:rFonts w:ascii="Times New Roman" w:eastAsia="Calibri" w:hAnsi="Times New Roman" w:cs="Times New Roman"/>
          <w:b/>
          <w:sz w:val="24"/>
          <w:szCs w:val="24"/>
        </w:rPr>
      </w:pPr>
    </w:p>
    <w:p w14:paraId="518E16E1" w14:textId="77777777" w:rsidR="001140C0" w:rsidRPr="00335032" w:rsidRDefault="001140C0" w:rsidP="00644B7D">
      <w:pPr>
        <w:spacing w:after="0" w:line="240" w:lineRule="auto"/>
        <w:rPr>
          <w:rFonts w:ascii="Times New Roman" w:eastAsia="Calibri" w:hAnsi="Times New Roman" w:cs="Times New Roman"/>
          <w:b/>
          <w:sz w:val="24"/>
          <w:szCs w:val="24"/>
        </w:rPr>
      </w:pPr>
    </w:p>
    <w:p w14:paraId="463CF910" w14:textId="3C5CDCC4" w:rsidR="00644B7D" w:rsidRPr="00335032" w:rsidRDefault="00644B7D" w:rsidP="00644B7D">
      <w:pPr>
        <w:spacing w:after="0" w:line="240" w:lineRule="auto"/>
        <w:rPr>
          <w:rFonts w:ascii="Times New Roman" w:eastAsia="Calibri" w:hAnsi="Times New Roman" w:cs="Times New Roman"/>
          <w:sz w:val="24"/>
          <w:szCs w:val="24"/>
        </w:rPr>
      </w:pPr>
      <w:r w:rsidRPr="00335032">
        <w:rPr>
          <w:rFonts w:ascii="Times New Roman" w:eastAsia="Calibri" w:hAnsi="Times New Roman" w:cs="Times New Roman"/>
          <w:b/>
          <w:sz w:val="24"/>
          <w:szCs w:val="24"/>
        </w:rPr>
        <w:lastRenderedPageBreak/>
        <w:t>Table S11.</w:t>
      </w:r>
      <w:r w:rsidRPr="00335032">
        <w:rPr>
          <w:rFonts w:ascii="Times New Roman" w:eastAsia="Calibri" w:hAnsi="Times New Roman" w:cs="Times New Roman"/>
          <w:sz w:val="24"/>
          <w:szCs w:val="24"/>
        </w:rPr>
        <w:t xml:space="preserve"> Comparison of most restrictive municipalities between full National Zoning and Land Use Database and Wharton Residential Land Use Regulatory Index 2018 samples</w:t>
      </w:r>
    </w:p>
    <w:p w14:paraId="2C2BBF5E" w14:textId="77777777" w:rsidR="00644B7D" w:rsidRPr="00335032" w:rsidRDefault="00644B7D" w:rsidP="00644B7D">
      <w:pPr>
        <w:spacing w:after="0" w:line="240" w:lineRule="auto"/>
        <w:rPr>
          <w:rFonts w:ascii="Times New Roman" w:eastAsia="Calibri" w:hAnsi="Times New Roman" w:cs="Times New Roman"/>
          <w:sz w:val="24"/>
          <w:szCs w:val="24"/>
        </w:rPr>
      </w:pPr>
    </w:p>
    <w:tbl>
      <w:tblPr>
        <w:tblStyle w:val="TableGrid"/>
        <w:tblW w:w="0" w:type="auto"/>
        <w:tblLook w:val="04A0" w:firstRow="1" w:lastRow="0" w:firstColumn="1" w:lastColumn="0" w:noHBand="0" w:noVBand="1"/>
      </w:tblPr>
      <w:tblGrid>
        <w:gridCol w:w="805"/>
        <w:gridCol w:w="2699"/>
        <w:gridCol w:w="1766"/>
        <w:gridCol w:w="1930"/>
        <w:gridCol w:w="1602"/>
      </w:tblGrid>
      <w:tr w:rsidR="00644B7D" w:rsidRPr="00335032" w14:paraId="697007DB" w14:textId="77777777" w:rsidTr="00E7334F">
        <w:tc>
          <w:tcPr>
            <w:tcW w:w="805" w:type="dxa"/>
          </w:tcPr>
          <w:p w14:paraId="255949D9"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Rank</w:t>
            </w:r>
          </w:p>
        </w:tc>
        <w:tc>
          <w:tcPr>
            <w:tcW w:w="7997" w:type="dxa"/>
            <w:gridSpan w:val="4"/>
          </w:tcPr>
          <w:p w14:paraId="6D72D55B" w14:textId="77777777" w:rsidR="00644B7D" w:rsidRPr="00335032" w:rsidRDefault="00644B7D" w:rsidP="00644B7D">
            <w:pPr>
              <w:jc w:val="center"/>
              <w:rPr>
                <w:rFonts w:ascii="Times New Roman" w:eastAsia="Calibri" w:hAnsi="Times New Roman" w:cs="Times New Roman"/>
                <w:sz w:val="18"/>
                <w:szCs w:val="24"/>
              </w:rPr>
            </w:pPr>
            <w:r w:rsidRPr="00335032">
              <w:rPr>
                <w:rFonts w:ascii="Times New Roman" w:eastAsia="Calibri" w:hAnsi="Times New Roman" w:cs="Times New Roman"/>
                <w:sz w:val="18"/>
                <w:szCs w:val="24"/>
              </w:rPr>
              <w:t>All municipalities</w:t>
            </w:r>
          </w:p>
        </w:tc>
      </w:tr>
      <w:tr w:rsidR="00644B7D" w:rsidRPr="00335032" w14:paraId="79D37062" w14:textId="77777777" w:rsidTr="00E7334F">
        <w:tc>
          <w:tcPr>
            <w:tcW w:w="805" w:type="dxa"/>
          </w:tcPr>
          <w:p w14:paraId="09EA49E2" w14:textId="77777777" w:rsidR="00644B7D" w:rsidRPr="00335032" w:rsidRDefault="00644B7D" w:rsidP="00644B7D">
            <w:pPr>
              <w:rPr>
                <w:rFonts w:ascii="Times New Roman" w:eastAsia="Calibri" w:hAnsi="Times New Roman" w:cs="Times New Roman"/>
                <w:sz w:val="18"/>
                <w:szCs w:val="24"/>
              </w:rPr>
            </w:pPr>
          </w:p>
        </w:tc>
        <w:tc>
          <w:tcPr>
            <w:tcW w:w="4465" w:type="dxa"/>
            <w:gridSpan w:val="2"/>
          </w:tcPr>
          <w:p w14:paraId="7C211719"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National Zoning and Land Use Database values (N=2,639)</w:t>
            </w:r>
          </w:p>
        </w:tc>
        <w:tc>
          <w:tcPr>
            <w:tcW w:w="3532" w:type="dxa"/>
            <w:gridSpan w:val="2"/>
          </w:tcPr>
          <w:p w14:paraId="1C801C89"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Wharton Residential Land Use Regulatory Index 2018 values (N=2,844)</w:t>
            </w:r>
          </w:p>
        </w:tc>
      </w:tr>
      <w:tr w:rsidR="00644B7D" w:rsidRPr="00335032" w14:paraId="54FCC01D" w14:textId="77777777" w:rsidTr="00E7334F">
        <w:tc>
          <w:tcPr>
            <w:tcW w:w="805" w:type="dxa"/>
          </w:tcPr>
          <w:p w14:paraId="3F8B5DC8" w14:textId="77777777" w:rsidR="00644B7D" w:rsidRPr="00335032" w:rsidRDefault="00644B7D" w:rsidP="00644B7D">
            <w:pPr>
              <w:rPr>
                <w:rFonts w:ascii="Times New Roman" w:eastAsia="Calibri" w:hAnsi="Times New Roman" w:cs="Times New Roman"/>
                <w:sz w:val="18"/>
                <w:szCs w:val="24"/>
              </w:rPr>
            </w:pPr>
          </w:p>
        </w:tc>
        <w:tc>
          <w:tcPr>
            <w:tcW w:w="2699" w:type="dxa"/>
          </w:tcPr>
          <w:p w14:paraId="609996FF"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 xml:space="preserve">Municipality </w:t>
            </w:r>
          </w:p>
        </w:tc>
        <w:tc>
          <w:tcPr>
            <w:tcW w:w="1766" w:type="dxa"/>
          </w:tcPr>
          <w:p w14:paraId="7F42B091"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ZRI</w:t>
            </w:r>
          </w:p>
        </w:tc>
        <w:tc>
          <w:tcPr>
            <w:tcW w:w="1930" w:type="dxa"/>
          </w:tcPr>
          <w:p w14:paraId="3C7C9526"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Municipality</w:t>
            </w:r>
          </w:p>
        </w:tc>
        <w:tc>
          <w:tcPr>
            <w:tcW w:w="1602" w:type="dxa"/>
          </w:tcPr>
          <w:p w14:paraId="1272B0FE"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ZRI</w:t>
            </w:r>
          </w:p>
        </w:tc>
      </w:tr>
      <w:tr w:rsidR="00644B7D" w:rsidRPr="00335032" w14:paraId="08450FE4" w14:textId="77777777" w:rsidTr="00E7334F">
        <w:tc>
          <w:tcPr>
            <w:tcW w:w="805" w:type="dxa"/>
          </w:tcPr>
          <w:p w14:paraId="7F62E914"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w:t>
            </w:r>
          </w:p>
        </w:tc>
        <w:tc>
          <w:tcPr>
            <w:tcW w:w="2699" w:type="dxa"/>
          </w:tcPr>
          <w:p w14:paraId="1094AE96"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West Windsor, NJ</w:t>
            </w:r>
          </w:p>
        </w:tc>
        <w:tc>
          <w:tcPr>
            <w:tcW w:w="1766" w:type="dxa"/>
          </w:tcPr>
          <w:p w14:paraId="32FA6FF5"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3.51</w:t>
            </w:r>
          </w:p>
        </w:tc>
        <w:tc>
          <w:tcPr>
            <w:tcW w:w="1930" w:type="dxa"/>
          </w:tcPr>
          <w:p w14:paraId="4CA5DE13"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Kingstree, SC</w:t>
            </w:r>
          </w:p>
        </w:tc>
        <w:tc>
          <w:tcPr>
            <w:tcW w:w="1602" w:type="dxa"/>
          </w:tcPr>
          <w:p w14:paraId="1245511A"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4.86</w:t>
            </w:r>
          </w:p>
        </w:tc>
      </w:tr>
      <w:tr w:rsidR="00644B7D" w:rsidRPr="00335032" w14:paraId="24C430EA" w14:textId="77777777" w:rsidTr="00E7334F">
        <w:tc>
          <w:tcPr>
            <w:tcW w:w="805" w:type="dxa"/>
          </w:tcPr>
          <w:p w14:paraId="5C7F4F34"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w:t>
            </w:r>
          </w:p>
        </w:tc>
        <w:tc>
          <w:tcPr>
            <w:tcW w:w="2699" w:type="dxa"/>
          </w:tcPr>
          <w:p w14:paraId="1B0E72A2"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Redmond, WA</w:t>
            </w:r>
          </w:p>
        </w:tc>
        <w:tc>
          <w:tcPr>
            <w:tcW w:w="1766" w:type="dxa"/>
          </w:tcPr>
          <w:p w14:paraId="1450642E"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3.51</w:t>
            </w:r>
          </w:p>
        </w:tc>
        <w:tc>
          <w:tcPr>
            <w:tcW w:w="1930" w:type="dxa"/>
          </w:tcPr>
          <w:p w14:paraId="6B1FFC72"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Hidalgo, TX</w:t>
            </w:r>
          </w:p>
        </w:tc>
        <w:tc>
          <w:tcPr>
            <w:tcW w:w="1602" w:type="dxa"/>
          </w:tcPr>
          <w:p w14:paraId="4524830C"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3.94</w:t>
            </w:r>
          </w:p>
        </w:tc>
      </w:tr>
      <w:tr w:rsidR="00644B7D" w:rsidRPr="00335032" w14:paraId="4AEA58E5" w14:textId="77777777" w:rsidTr="00E7334F">
        <w:tc>
          <w:tcPr>
            <w:tcW w:w="805" w:type="dxa"/>
          </w:tcPr>
          <w:p w14:paraId="15953469"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3</w:t>
            </w:r>
          </w:p>
        </w:tc>
        <w:tc>
          <w:tcPr>
            <w:tcW w:w="2699" w:type="dxa"/>
          </w:tcPr>
          <w:p w14:paraId="18086ADA"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Santa Paula, CA</w:t>
            </w:r>
          </w:p>
        </w:tc>
        <w:tc>
          <w:tcPr>
            <w:tcW w:w="1766" w:type="dxa"/>
          </w:tcPr>
          <w:p w14:paraId="15F7E458"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3.34</w:t>
            </w:r>
          </w:p>
        </w:tc>
        <w:tc>
          <w:tcPr>
            <w:tcW w:w="1930" w:type="dxa"/>
          </w:tcPr>
          <w:p w14:paraId="61FFD1D1"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Menands, NY</w:t>
            </w:r>
          </w:p>
        </w:tc>
        <w:tc>
          <w:tcPr>
            <w:tcW w:w="1602" w:type="dxa"/>
          </w:tcPr>
          <w:p w14:paraId="2E213491"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3.69</w:t>
            </w:r>
          </w:p>
        </w:tc>
      </w:tr>
      <w:tr w:rsidR="00644B7D" w:rsidRPr="00335032" w14:paraId="43901FBD" w14:textId="77777777" w:rsidTr="00E7334F">
        <w:tc>
          <w:tcPr>
            <w:tcW w:w="805" w:type="dxa"/>
          </w:tcPr>
          <w:p w14:paraId="1B612834"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4</w:t>
            </w:r>
          </w:p>
        </w:tc>
        <w:tc>
          <w:tcPr>
            <w:tcW w:w="2699" w:type="dxa"/>
          </w:tcPr>
          <w:p w14:paraId="795012A7"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Olympia, WA</w:t>
            </w:r>
          </w:p>
        </w:tc>
        <w:tc>
          <w:tcPr>
            <w:tcW w:w="1766" w:type="dxa"/>
          </w:tcPr>
          <w:p w14:paraId="0FE8809D"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3.34</w:t>
            </w:r>
          </w:p>
        </w:tc>
        <w:tc>
          <w:tcPr>
            <w:tcW w:w="1930" w:type="dxa"/>
          </w:tcPr>
          <w:p w14:paraId="659AC8E5"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 xml:space="preserve">Niagara, NY </w:t>
            </w:r>
          </w:p>
        </w:tc>
        <w:tc>
          <w:tcPr>
            <w:tcW w:w="1602" w:type="dxa"/>
          </w:tcPr>
          <w:p w14:paraId="7E19EC6D"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3.50</w:t>
            </w:r>
          </w:p>
        </w:tc>
      </w:tr>
      <w:tr w:rsidR="00644B7D" w:rsidRPr="00335032" w14:paraId="245634FA" w14:textId="77777777" w:rsidTr="00E7334F">
        <w:tc>
          <w:tcPr>
            <w:tcW w:w="805" w:type="dxa"/>
          </w:tcPr>
          <w:p w14:paraId="0B1E5F2B"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5</w:t>
            </w:r>
          </w:p>
        </w:tc>
        <w:tc>
          <w:tcPr>
            <w:tcW w:w="2699" w:type="dxa"/>
          </w:tcPr>
          <w:p w14:paraId="2735AF5E"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Lawrence Township, NJ</w:t>
            </w:r>
          </w:p>
        </w:tc>
        <w:tc>
          <w:tcPr>
            <w:tcW w:w="1766" w:type="dxa"/>
          </w:tcPr>
          <w:p w14:paraId="51956C35"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3.09</w:t>
            </w:r>
          </w:p>
        </w:tc>
        <w:tc>
          <w:tcPr>
            <w:tcW w:w="1930" w:type="dxa"/>
          </w:tcPr>
          <w:p w14:paraId="6C651CE5"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Rush, PA</w:t>
            </w:r>
          </w:p>
        </w:tc>
        <w:tc>
          <w:tcPr>
            <w:tcW w:w="1602" w:type="dxa"/>
          </w:tcPr>
          <w:p w14:paraId="7E126FC1"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3.46</w:t>
            </w:r>
          </w:p>
        </w:tc>
      </w:tr>
      <w:tr w:rsidR="00644B7D" w:rsidRPr="00335032" w14:paraId="1A431EA4" w14:textId="77777777" w:rsidTr="00E7334F">
        <w:tc>
          <w:tcPr>
            <w:tcW w:w="805" w:type="dxa"/>
          </w:tcPr>
          <w:p w14:paraId="1A3B2A06"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6</w:t>
            </w:r>
          </w:p>
        </w:tc>
        <w:tc>
          <w:tcPr>
            <w:tcW w:w="2699" w:type="dxa"/>
          </w:tcPr>
          <w:p w14:paraId="6AC7DB6E"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Barnstable, MA</w:t>
            </w:r>
          </w:p>
        </w:tc>
        <w:tc>
          <w:tcPr>
            <w:tcW w:w="1766" w:type="dxa"/>
          </w:tcPr>
          <w:p w14:paraId="1039EE18"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3.09</w:t>
            </w:r>
          </w:p>
        </w:tc>
        <w:tc>
          <w:tcPr>
            <w:tcW w:w="1930" w:type="dxa"/>
          </w:tcPr>
          <w:p w14:paraId="196FCE30"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Coral Springs, FL</w:t>
            </w:r>
          </w:p>
        </w:tc>
        <w:tc>
          <w:tcPr>
            <w:tcW w:w="1602" w:type="dxa"/>
          </w:tcPr>
          <w:p w14:paraId="7145B524"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3.35</w:t>
            </w:r>
          </w:p>
        </w:tc>
      </w:tr>
      <w:tr w:rsidR="00644B7D" w:rsidRPr="00335032" w14:paraId="4D05F86E" w14:textId="77777777" w:rsidTr="00E7334F">
        <w:tc>
          <w:tcPr>
            <w:tcW w:w="805" w:type="dxa"/>
          </w:tcPr>
          <w:p w14:paraId="1BFB3719"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7</w:t>
            </w:r>
          </w:p>
        </w:tc>
        <w:tc>
          <w:tcPr>
            <w:tcW w:w="2699" w:type="dxa"/>
          </w:tcPr>
          <w:p w14:paraId="0F7D726E"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Chelan, WA</w:t>
            </w:r>
          </w:p>
        </w:tc>
        <w:tc>
          <w:tcPr>
            <w:tcW w:w="1766" w:type="dxa"/>
          </w:tcPr>
          <w:p w14:paraId="5A9BB037"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3.09</w:t>
            </w:r>
          </w:p>
        </w:tc>
        <w:tc>
          <w:tcPr>
            <w:tcW w:w="1930" w:type="dxa"/>
          </w:tcPr>
          <w:p w14:paraId="21C4080C"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 xml:space="preserve">Ridgewood, NJ </w:t>
            </w:r>
          </w:p>
        </w:tc>
        <w:tc>
          <w:tcPr>
            <w:tcW w:w="1602" w:type="dxa"/>
          </w:tcPr>
          <w:p w14:paraId="78757492"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3.20</w:t>
            </w:r>
          </w:p>
        </w:tc>
      </w:tr>
      <w:tr w:rsidR="00644B7D" w:rsidRPr="00335032" w14:paraId="069E314C" w14:textId="77777777" w:rsidTr="00E7334F">
        <w:tc>
          <w:tcPr>
            <w:tcW w:w="805" w:type="dxa"/>
          </w:tcPr>
          <w:p w14:paraId="7918634F"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8</w:t>
            </w:r>
          </w:p>
        </w:tc>
        <w:tc>
          <w:tcPr>
            <w:tcW w:w="2699" w:type="dxa"/>
          </w:tcPr>
          <w:p w14:paraId="37A6B540"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Kingsburg, CA</w:t>
            </w:r>
          </w:p>
        </w:tc>
        <w:tc>
          <w:tcPr>
            <w:tcW w:w="1766" w:type="dxa"/>
          </w:tcPr>
          <w:p w14:paraId="1184334B"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2.98</w:t>
            </w:r>
          </w:p>
        </w:tc>
        <w:tc>
          <w:tcPr>
            <w:tcW w:w="1930" w:type="dxa"/>
          </w:tcPr>
          <w:p w14:paraId="17B06BF6"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Mineola, TX</w:t>
            </w:r>
          </w:p>
        </w:tc>
        <w:tc>
          <w:tcPr>
            <w:tcW w:w="1602" w:type="dxa"/>
          </w:tcPr>
          <w:p w14:paraId="662A7A2E"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3.20</w:t>
            </w:r>
          </w:p>
        </w:tc>
      </w:tr>
      <w:tr w:rsidR="00644B7D" w:rsidRPr="00335032" w14:paraId="54FAD9EB" w14:textId="77777777" w:rsidTr="00E7334F">
        <w:tc>
          <w:tcPr>
            <w:tcW w:w="805" w:type="dxa"/>
          </w:tcPr>
          <w:p w14:paraId="7DD5EA60"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9</w:t>
            </w:r>
          </w:p>
        </w:tc>
        <w:tc>
          <w:tcPr>
            <w:tcW w:w="2699" w:type="dxa"/>
          </w:tcPr>
          <w:p w14:paraId="128D66CE"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Tualatin, OR</w:t>
            </w:r>
          </w:p>
        </w:tc>
        <w:tc>
          <w:tcPr>
            <w:tcW w:w="1766" w:type="dxa"/>
          </w:tcPr>
          <w:p w14:paraId="55AD9F1D"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2.96</w:t>
            </w:r>
          </w:p>
        </w:tc>
        <w:tc>
          <w:tcPr>
            <w:tcW w:w="1930" w:type="dxa"/>
          </w:tcPr>
          <w:p w14:paraId="00BDF0CF"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Calabasas, CA</w:t>
            </w:r>
          </w:p>
        </w:tc>
        <w:tc>
          <w:tcPr>
            <w:tcW w:w="1602" w:type="dxa"/>
          </w:tcPr>
          <w:p w14:paraId="11CBDD70"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3.07</w:t>
            </w:r>
          </w:p>
        </w:tc>
      </w:tr>
      <w:tr w:rsidR="00644B7D" w:rsidRPr="00335032" w14:paraId="27B047D9" w14:textId="77777777" w:rsidTr="00E7334F">
        <w:tc>
          <w:tcPr>
            <w:tcW w:w="805" w:type="dxa"/>
          </w:tcPr>
          <w:p w14:paraId="3686F59C"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10</w:t>
            </w:r>
          </w:p>
        </w:tc>
        <w:tc>
          <w:tcPr>
            <w:tcW w:w="2699" w:type="dxa"/>
          </w:tcPr>
          <w:p w14:paraId="72892CBF"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Rohnert Park, CA</w:t>
            </w:r>
          </w:p>
        </w:tc>
        <w:tc>
          <w:tcPr>
            <w:tcW w:w="1766" w:type="dxa"/>
          </w:tcPr>
          <w:p w14:paraId="13869BBE"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2.93</w:t>
            </w:r>
          </w:p>
        </w:tc>
        <w:tc>
          <w:tcPr>
            <w:tcW w:w="1930" w:type="dxa"/>
          </w:tcPr>
          <w:p w14:paraId="2E118158"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Annapolis, MD</w:t>
            </w:r>
          </w:p>
        </w:tc>
        <w:tc>
          <w:tcPr>
            <w:tcW w:w="1602" w:type="dxa"/>
          </w:tcPr>
          <w:p w14:paraId="709BE515"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3.03</w:t>
            </w:r>
          </w:p>
        </w:tc>
      </w:tr>
    </w:tbl>
    <w:p w14:paraId="30C114FE" w14:textId="77777777" w:rsidR="00644B7D" w:rsidRPr="00335032" w:rsidRDefault="00644B7D" w:rsidP="00644B7D">
      <w:pPr>
        <w:spacing w:after="0" w:line="480" w:lineRule="auto"/>
        <w:rPr>
          <w:rFonts w:ascii="Times New Roman" w:eastAsia="Calibri" w:hAnsi="Times New Roman" w:cs="Times New Roman"/>
          <w:b/>
          <w:sz w:val="24"/>
          <w:szCs w:val="24"/>
        </w:rPr>
      </w:pPr>
    </w:p>
    <w:p w14:paraId="7A4F20D9" w14:textId="77777777" w:rsidR="00644B7D" w:rsidRPr="00335032" w:rsidRDefault="00644B7D" w:rsidP="00644B7D">
      <w:pPr>
        <w:spacing w:after="0" w:line="480" w:lineRule="auto"/>
        <w:rPr>
          <w:rFonts w:ascii="Times New Roman" w:eastAsia="Calibri" w:hAnsi="Times New Roman" w:cs="Times New Roman"/>
          <w:b/>
          <w:sz w:val="24"/>
          <w:szCs w:val="24"/>
        </w:rPr>
      </w:pPr>
    </w:p>
    <w:p w14:paraId="48AC1719" w14:textId="77777777" w:rsidR="00644B7D" w:rsidRPr="00335032" w:rsidRDefault="00644B7D" w:rsidP="00644B7D">
      <w:pPr>
        <w:spacing w:after="0" w:line="240" w:lineRule="auto"/>
        <w:rPr>
          <w:rFonts w:ascii="Times New Roman" w:eastAsia="Calibri" w:hAnsi="Times New Roman" w:cs="Times New Roman"/>
          <w:b/>
          <w:sz w:val="24"/>
          <w:szCs w:val="24"/>
        </w:rPr>
      </w:pPr>
    </w:p>
    <w:p w14:paraId="0CFEF413" w14:textId="77777777" w:rsidR="00644B7D" w:rsidRPr="00335032" w:rsidRDefault="00644B7D" w:rsidP="00644B7D">
      <w:pPr>
        <w:spacing w:after="0" w:line="240" w:lineRule="auto"/>
        <w:rPr>
          <w:rFonts w:ascii="Times New Roman" w:eastAsia="Calibri" w:hAnsi="Times New Roman" w:cs="Times New Roman"/>
          <w:b/>
          <w:sz w:val="24"/>
          <w:szCs w:val="24"/>
        </w:rPr>
      </w:pPr>
    </w:p>
    <w:p w14:paraId="2BE63626" w14:textId="77777777" w:rsidR="00644B7D" w:rsidRPr="00335032" w:rsidRDefault="00644B7D" w:rsidP="00644B7D">
      <w:pPr>
        <w:spacing w:after="0" w:line="240" w:lineRule="auto"/>
        <w:rPr>
          <w:rFonts w:ascii="Times New Roman" w:eastAsia="Calibri" w:hAnsi="Times New Roman" w:cs="Times New Roman"/>
          <w:b/>
          <w:sz w:val="24"/>
          <w:szCs w:val="24"/>
        </w:rPr>
      </w:pPr>
    </w:p>
    <w:p w14:paraId="39B820F4" w14:textId="77777777" w:rsidR="00644B7D" w:rsidRPr="00335032" w:rsidRDefault="00644B7D" w:rsidP="00644B7D">
      <w:pPr>
        <w:spacing w:after="0" w:line="240" w:lineRule="auto"/>
        <w:rPr>
          <w:rFonts w:ascii="Times New Roman" w:eastAsia="Calibri" w:hAnsi="Times New Roman" w:cs="Times New Roman"/>
          <w:b/>
          <w:sz w:val="24"/>
          <w:szCs w:val="24"/>
        </w:rPr>
      </w:pPr>
    </w:p>
    <w:p w14:paraId="67D4FF9D" w14:textId="77777777" w:rsidR="00644B7D" w:rsidRPr="00335032" w:rsidRDefault="00644B7D" w:rsidP="00644B7D">
      <w:pPr>
        <w:spacing w:after="0" w:line="240" w:lineRule="auto"/>
        <w:rPr>
          <w:rFonts w:ascii="Times New Roman" w:eastAsia="Calibri" w:hAnsi="Times New Roman" w:cs="Times New Roman"/>
          <w:b/>
          <w:sz w:val="24"/>
          <w:szCs w:val="24"/>
        </w:rPr>
      </w:pPr>
    </w:p>
    <w:p w14:paraId="715F151B" w14:textId="77777777" w:rsidR="00644B7D" w:rsidRPr="00335032" w:rsidRDefault="00644B7D" w:rsidP="00644B7D">
      <w:pPr>
        <w:spacing w:after="0" w:line="240" w:lineRule="auto"/>
        <w:rPr>
          <w:rFonts w:ascii="Times New Roman" w:eastAsia="Calibri" w:hAnsi="Times New Roman" w:cs="Times New Roman"/>
          <w:b/>
          <w:sz w:val="24"/>
          <w:szCs w:val="24"/>
        </w:rPr>
      </w:pPr>
    </w:p>
    <w:p w14:paraId="67B99C4D" w14:textId="77777777" w:rsidR="00644B7D" w:rsidRPr="00335032" w:rsidRDefault="00644B7D" w:rsidP="00644B7D">
      <w:pPr>
        <w:spacing w:after="0" w:line="240" w:lineRule="auto"/>
        <w:rPr>
          <w:rFonts w:ascii="Times New Roman" w:eastAsia="Calibri" w:hAnsi="Times New Roman" w:cs="Times New Roman"/>
          <w:b/>
          <w:sz w:val="24"/>
          <w:szCs w:val="24"/>
        </w:rPr>
      </w:pPr>
    </w:p>
    <w:p w14:paraId="56AE1A9A" w14:textId="77777777" w:rsidR="00644B7D" w:rsidRPr="00335032" w:rsidRDefault="00644B7D" w:rsidP="00644B7D">
      <w:pPr>
        <w:spacing w:after="0" w:line="240" w:lineRule="auto"/>
        <w:rPr>
          <w:rFonts w:ascii="Times New Roman" w:eastAsia="Calibri" w:hAnsi="Times New Roman" w:cs="Times New Roman"/>
          <w:b/>
          <w:sz w:val="24"/>
          <w:szCs w:val="24"/>
        </w:rPr>
      </w:pPr>
    </w:p>
    <w:p w14:paraId="703F5D9C" w14:textId="77777777" w:rsidR="00644B7D" w:rsidRPr="00335032" w:rsidRDefault="00644B7D" w:rsidP="00644B7D">
      <w:pPr>
        <w:spacing w:after="0" w:line="240" w:lineRule="auto"/>
        <w:rPr>
          <w:rFonts w:ascii="Times New Roman" w:eastAsia="Calibri" w:hAnsi="Times New Roman" w:cs="Times New Roman"/>
          <w:b/>
          <w:sz w:val="24"/>
          <w:szCs w:val="24"/>
        </w:rPr>
      </w:pPr>
    </w:p>
    <w:p w14:paraId="49F71771" w14:textId="77777777" w:rsidR="00644B7D" w:rsidRPr="00335032" w:rsidRDefault="00644B7D" w:rsidP="00644B7D">
      <w:pPr>
        <w:spacing w:after="0" w:line="240" w:lineRule="auto"/>
        <w:rPr>
          <w:rFonts w:ascii="Times New Roman" w:eastAsia="Calibri" w:hAnsi="Times New Roman" w:cs="Times New Roman"/>
          <w:b/>
          <w:sz w:val="24"/>
          <w:szCs w:val="24"/>
        </w:rPr>
      </w:pPr>
    </w:p>
    <w:p w14:paraId="274B27F0" w14:textId="77777777" w:rsidR="00644B7D" w:rsidRPr="00335032" w:rsidRDefault="00644B7D" w:rsidP="00644B7D">
      <w:pPr>
        <w:spacing w:after="0" w:line="240" w:lineRule="auto"/>
        <w:rPr>
          <w:rFonts w:ascii="Times New Roman" w:eastAsia="Calibri" w:hAnsi="Times New Roman" w:cs="Times New Roman"/>
          <w:b/>
          <w:sz w:val="24"/>
          <w:szCs w:val="24"/>
        </w:rPr>
      </w:pPr>
    </w:p>
    <w:p w14:paraId="0947EC85" w14:textId="77777777" w:rsidR="00644B7D" w:rsidRPr="00335032" w:rsidRDefault="00644B7D" w:rsidP="00644B7D">
      <w:pPr>
        <w:spacing w:after="0" w:line="240" w:lineRule="auto"/>
        <w:rPr>
          <w:rFonts w:ascii="Times New Roman" w:eastAsia="Calibri" w:hAnsi="Times New Roman" w:cs="Times New Roman"/>
          <w:b/>
          <w:sz w:val="24"/>
          <w:szCs w:val="24"/>
        </w:rPr>
      </w:pPr>
    </w:p>
    <w:p w14:paraId="274964FD" w14:textId="77777777" w:rsidR="00644B7D" w:rsidRPr="00335032" w:rsidRDefault="00644B7D" w:rsidP="00644B7D">
      <w:pPr>
        <w:spacing w:after="0" w:line="240" w:lineRule="auto"/>
        <w:rPr>
          <w:rFonts w:ascii="Times New Roman" w:eastAsia="Calibri" w:hAnsi="Times New Roman" w:cs="Times New Roman"/>
          <w:b/>
          <w:sz w:val="24"/>
          <w:szCs w:val="24"/>
        </w:rPr>
      </w:pPr>
    </w:p>
    <w:p w14:paraId="45B3FA01" w14:textId="77777777" w:rsidR="00644B7D" w:rsidRPr="00335032" w:rsidRDefault="00644B7D" w:rsidP="00644B7D">
      <w:pPr>
        <w:spacing w:after="0" w:line="240" w:lineRule="auto"/>
        <w:rPr>
          <w:rFonts w:ascii="Times New Roman" w:eastAsia="Calibri" w:hAnsi="Times New Roman" w:cs="Times New Roman"/>
          <w:b/>
          <w:sz w:val="24"/>
          <w:szCs w:val="24"/>
        </w:rPr>
      </w:pPr>
    </w:p>
    <w:p w14:paraId="248AC5C4" w14:textId="77777777" w:rsidR="00644B7D" w:rsidRPr="00335032" w:rsidRDefault="00644B7D" w:rsidP="00644B7D">
      <w:pPr>
        <w:spacing w:after="0" w:line="240" w:lineRule="auto"/>
        <w:rPr>
          <w:rFonts w:ascii="Times New Roman" w:eastAsia="Calibri" w:hAnsi="Times New Roman" w:cs="Times New Roman"/>
          <w:b/>
          <w:sz w:val="24"/>
          <w:szCs w:val="24"/>
        </w:rPr>
      </w:pPr>
    </w:p>
    <w:p w14:paraId="7AD1BC07" w14:textId="77777777" w:rsidR="00644B7D" w:rsidRPr="00335032" w:rsidRDefault="00644B7D" w:rsidP="00644B7D">
      <w:pPr>
        <w:spacing w:after="0" w:line="240" w:lineRule="auto"/>
        <w:rPr>
          <w:rFonts w:ascii="Times New Roman" w:eastAsia="Calibri" w:hAnsi="Times New Roman" w:cs="Times New Roman"/>
          <w:b/>
          <w:sz w:val="24"/>
          <w:szCs w:val="24"/>
        </w:rPr>
      </w:pPr>
    </w:p>
    <w:p w14:paraId="5B2751DA" w14:textId="77777777" w:rsidR="00644B7D" w:rsidRPr="00335032" w:rsidRDefault="00644B7D" w:rsidP="00644B7D">
      <w:pPr>
        <w:spacing w:after="0" w:line="240" w:lineRule="auto"/>
        <w:rPr>
          <w:rFonts w:ascii="Times New Roman" w:eastAsia="Calibri" w:hAnsi="Times New Roman" w:cs="Times New Roman"/>
          <w:b/>
          <w:sz w:val="24"/>
          <w:szCs w:val="24"/>
        </w:rPr>
      </w:pPr>
    </w:p>
    <w:p w14:paraId="4001942D" w14:textId="77777777" w:rsidR="001140C0" w:rsidRPr="00335032" w:rsidRDefault="001140C0" w:rsidP="00644B7D">
      <w:pPr>
        <w:spacing w:after="0" w:line="240" w:lineRule="auto"/>
        <w:rPr>
          <w:rFonts w:ascii="Times New Roman" w:eastAsia="Calibri" w:hAnsi="Times New Roman" w:cs="Times New Roman"/>
          <w:b/>
          <w:sz w:val="24"/>
          <w:szCs w:val="24"/>
        </w:rPr>
      </w:pPr>
    </w:p>
    <w:p w14:paraId="3068F8F0" w14:textId="77777777" w:rsidR="001140C0" w:rsidRPr="00335032" w:rsidRDefault="001140C0" w:rsidP="00644B7D">
      <w:pPr>
        <w:spacing w:after="0" w:line="240" w:lineRule="auto"/>
        <w:rPr>
          <w:rFonts w:ascii="Times New Roman" w:eastAsia="Calibri" w:hAnsi="Times New Roman" w:cs="Times New Roman"/>
          <w:b/>
          <w:sz w:val="24"/>
          <w:szCs w:val="24"/>
        </w:rPr>
      </w:pPr>
    </w:p>
    <w:p w14:paraId="4532B921" w14:textId="77777777" w:rsidR="001140C0" w:rsidRPr="00335032" w:rsidRDefault="001140C0" w:rsidP="00644B7D">
      <w:pPr>
        <w:spacing w:after="0" w:line="240" w:lineRule="auto"/>
        <w:rPr>
          <w:rFonts w:ascii="Times New Roman" w:eastAsia="Calibri" w:hAnsi="Times New Roman" w:cs="Times New Roman"/>
          <w:b/>
          <w:sz w:val="24"/>
          <w:szCs w:val="24"/>
        </w:rPr>
      </w:pPr>
    </w:p>
    <w:p w14:paraId="60EEB08D" w14:textId="77777777" w:rsidR="001140C0" w:rsidRPr="00335032" w:rsidRDefault="001140C0" w:rsidP="00644B7D">
      <w:pPr>
        <w:spacing w:after="0" w:line="240" w:lineRule="auto"/>
        <w:rPr>
          <w:rFonts w:ascii="Times New Roman" w:eastAsia="Calibri" w:hAnsi="Times New Roman" w:cs="Times New Roman"/>
          <w:b/>
          <w:sz w:val="24"/>
          <w:szCs w:val="24"/>
        </w:rPr>
      </w:pPr>
    </w:p>
    <w:p w14:paraId="27B93730" w14:textId="77777777" w:rsidR="001140C0" w:rsidRPr="00335032" w:rsidRDefault="001140C0" w:rsidP="00644B7D">
      <w:pPr>
        <w:spacing w:after="0" w:line="240" w:lineRule="auto"/>
        <w:rPr>
          <w:rFonts w:ascii="Times New Roman" w:eastAsia="Calibri" w:hAnsi="Times New Roman" w:cs="Times New Roman"/>
          <w:b/>
          <w:sz w:val="24"/>
          <w:szCs w:val="24"/>
        </w:rPr>
      </w:pPr>
    </w:p>
    <w:p w14:paraId="61FD23FB" w14:textId="77777777" w:rsidR="001140C0" w:rsidRPr="00335032" w:rsidRDefault="001140C0" w:rsidP="00644B7D">
      <w:pPr>
        <w:spacing w:after="0" w:line="240" w:lineRule="auto"/>
        <w:rPr>
          <w:rFonts w:ascii="Times New Roman" w:eastAsia="Calibri" w:hAnsi="Times New Roman" w:cs="Times New Roman"/>
          <w:b/>
          <w:sz w:val="24"/>
          <w:szCs w:val="24"/>
        </w:rPr>
      </w:pPr>
    </w:p>
    <w:p w14:paraId="6C0B922C" w14:textId="77777777" w:rsidR="001140C0" w:rsidRPr="00335032" w:rsidRDefault="001140C0" w:rsidP="00644B7D">
      <w:pPr>
        <w:spacing w:after="0" w:line="240" w:lineRule="auto"/>
        <w:rPr>
          <w:rFonts w:ascii="Times New Roman" w:eastAsia="Calibri" w:hAnsi="Times New Roman" w:cs="Times New Roman"/>
          <w:b/>
          <w:sz w:val="24"/>
          <w:szCs w:val="24"/>
        </w:rPr>
      </w:pPr>
    </w:p>
    <w:p w14:paraId="27A1DD30" w14:textId="77777777" w:rsidR="001140C0" w:rsidRPr="00335032" w:rsidRDefault="001140C0" w:rsidP="00644B7D">
      <w:pPr>
        <w:spacing w:after="0" w:line="240" w:lineRule="auto"/>
        <w:rPr>
          <w:rFonts w:ascii="Times New Roman" w:eastAsia="Calibri" w:hAnsi="Times New Roman" w:cs="Times New Roman"/>
          <w:b/>
          <w:sz w:val="24"/>
          <w:szCs w:val="24"/>
        </w:rPr>
      </w:pPr>
    </w:p>
    <w:p w14:paraId="677B506D" w14:textId="77777777" w:rsidR="001140C0" w:rsidRPr="00335032" w:rsidRDefault="001140C0" w:rsidP="00644B7D">
      <w:pPr>
        <w:spacing w:after="0" w:line="240" w:lineRule="auto"/>
        <w:rPr>
          <w:rFonts w:ascii="Times New Roman" w:eastAsia="Calibri" w:hAnsi="Times New Roman" w:cs="Times New Roman"/>
          <w:b/>
          <w:sz w:val="24"/>
          <w:szCs w:val="24"/>
        </w:rPr>
      </w:pPr>
    </w:p>
    <w:p w14:paraId="474532D0" w14:textId="77777777" w:rsidR="001140C0" w:rsidRPr="00335032" w:rsidRDefault="001140C0" w:rsidP="00644B7D">
      <w:pPr>
        <w:spacing w:after="0" w:line="240" w:lineRule="auto"/>
        <w:rPr>
          <w:rFonts w:ascii="Times New Roman" w:eastAsia="Calibri" w:hAnsi="Times New Roman" w:cs="Times New Roman"/>
          <w:b/>
          <w:sz w:val="24"/>
          <w:szCs w:val="24"/>
        </w:rPr>
      </w:pPr>
    </w:p>
    <w:p w14:paraId="67722E4E" w14:textId="00C95818" w:rsidR="00644B7D" w:rsidRPr="00335032" w:rsidRDefault="00644B7D" w:rsidP="00644B7D">
      <w:pPr>
        <w:spacing w:after="0" w:line="240" w:lineRule="auto"/>
        <w:rPr>
          <w:rFonts w:ascii="Times New Roman" w:eastAsia="Calibri" w:hAnsi="Times New Roman" w:cs="Times New Roman"/>
          <w:sz w:val="24"/>
          <w:szCs w:val="24"/>
        </w:rPr>
      </w:pPr>
      <w:r w:rsidRPr="00335032">
        <w:rPr>
          <w:rFonts w:ascii="Times New Roman" w:eastAsia="Calibri" w:hAnsi="Times New Roman" w:cs="Times New Roman"/>
          <w:b/>
          <w:sz w:val="24"/>
          <w:szCs w:val="24"/>
        </w:rPr>
        <w:lastRenderedPageBreak/>
        <w:t>Table S12.</w:t>
      </w:r>
      <w:r w:rsidRPr="00335032">
        <w:rPr>
          <w:rFonts w:ascii="Times New Roman" w:eastAsia="Calibri" w:hAnsi="Times New Roman" w:cs="Times New Roman"/>
          <w:sz w:val="24"/>
          <w:szCs w:val="24"/>
        </w:rPr>
        <w:t xml:space="preserve"> Comparison of most restrictive municipalities among municipalities in National Zoning and Land Use Database, Wharton Residential Land Use Regulatory Index 2018 and National Longitudinal Land Use Survey 2019 samples</w:t>
      </w:r>
    </w:p>
    <w:p w14:paraId="2267662A" w14:textId="77777777" w:rsidR="00644B7D" w:rsidRPr="00335032" w:rsidRDefault="00644B7D" w:rsidP="00644B7D">
      <w:pPr>
        <w:spacing w:after="0" w:line="480" w:lineRule="auto"/>
        <w:rPr>
          <w:rFonts w:ascii="Times New Roman" w:eastAsia="Calibri" w:hAnsi="Times New Roman" w:cs="Times New Roman"/>
          <w:b/>
          <w:sz w:val="24"/>
          <w:szCs w:val="24"/>
        </w:rPr>
      </w:pPr>
    </w:p>
    <w:tbl>
      <w:tblPr>
        <w:tblStyle w:val="TableGrid"/>
        <w:tblW w:w="0" w:type="auto"/>
        <w:tblLook w:val="04A0" w:firstRow="1" w:lastRow="0" w:firstColumn="1" w:lastColumn="0" w:noHBand="0" w:noVBand="1"/>
      </w:tblPr>
      <w:tblGrid>
        <w:gridCol w:w="805"/>
        <w:gridCol w:w="2699"/>
        <w:gridCol w:w="1766"/>
        <w:gridCol w:w="1930"/>
        <w:gridCol w:w="1602"/>
      </w:tblGrid>
      <w:tr w:rsidR="00644B7D" w:rsidRPr="00335032" w14:paraId="358E7B48" w14:textId="77777777" w:rsidTr="00E7334F">
        <w:tc>
          <w:tcPr>
            <w:tcW w:w="805" w:type="dxa"/>
          </w:tcPr>
          <w:p w14:paraId="73C72E73"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Rank</w:t>
            </w:r>
          </w:p>
        </w:tc>
        <w:tc>
          <w:tcPr>
            <w:tcW w:w="7997" w:type="dxa"/>
            <w:gridSpan w:val="4"/>
          </w:tcPr>
          <w:p w14:paraId="3B4DDFC6" w14:textId="77777777" w:rsidR="00644B7D" w:rsidRPr="00335032" w:rsidRDefault="00644B7D" w:rsidP="00644B7D">
            <w:pPr>
              <w:jc w:val="center"/>
              <w:rPr>
                <w:rFonts w:ascii="Times New Roman" w:eastAsia="Calibri" w:hAnsi="Times New Roman" w:cs="Times New Roman"/>
                <w:sz w:val="18"/>
                <w:szCs w:val="24"/>
              </w:rPr>
            </w:pPr>
            <w:r w:rsidRPr="00335032">
              <w:rPr>
                <w:rFonts w:ascii="Times New Roman" w:eastAsia="Calibri" w:hAnsi="Times New Roman" w:cs="Times New Roman"/>
                <w:sz w:val="18"/>
                <w:szCs w:val="24"/>
              </w:rPr>
              <w:t>Municipalities across all samples</w:t>
            </w:r>
          </w:p>
        </w:tc>
      </w:tr>
      <w:tr w:rsidR="00644B7D" w:rsidRPr="00335032" w14:paraId="7CC1CC1B" w14:textId="77777777" w:rsidTr="00E7334F">
        <w:tc>
          <w:tcPr>
            <w:tcW w:w="805" w:type="dxa"/>
          </w:tcPr>
          <w:p w14:paraId="361C5685" w14:textId="77777777" w:rsidR="00644B7D" w:rsidRPr="00335032" w:rsidRDefault="00644B7D" w:rsidP="00644B7D">
            <w:pPr>
              <w:rPr>
                <w:rFonts w:ascii="Times New Roman" w:eastAsia="Calibri" w:hAnsi="Times New Roman" w:cs="Times New Roman"/>
                <w:sz w:val="18"/>
                <w:szCs w:val="24"/>
              </w:rPr>
            </w:pPr>
          </w:p>
        </w:tc>
        <w:tc>
          <w:tcPr>
            <w:tcW w:w="4465" w:type="dxa"/>
            <w:gridSpan w:val="2"/>
          </w:tcPr>
          <w:p w14:paraId="782FEC3A"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National Zoning and Land Use Database values (N=242)</w:t>
            </w:r>
          </w:p>
        </w:tc>
        <w:tc>
          <w:tcPr>
            <w:tcW w:w="3532" w:type="dxa"/>
            <w:gridSpan w:val="2"/>
          </w:tcPr>
          <w:p w14:paraId="61866AF3"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Wharton Residential Land Use Regulatory Index 2018/</w:t>
            </w:r>
            <w:r w:rsidRPr="00335032">
              <w:rPr>
                <w:rFonts w:ascii="Calibri" w:eastAsia="Calibri" w:hAnsi="Calibri" w:cs="Times New Roman"/>
              </w:rPr>
              <w:t xml:space="preserve"> </w:t>
            </w:r>
            <w:r w:rsidRPr="00335032">
              <w:rPr>
                <w:rFonts w:ascii="Times New Roman" w:eastAsia="Calibri" w:hAnsi="Times New Roman" w:cs="Times New Roman"/>
                <w:sz w:val="18"/>
                <w:szCs w:val="24"/>
              </w:rPr>
              <w:t>National Longitudinal Land Use Survey 2019 values (N=242)</w:t>
            </w:r>
          </w:p>
        </w:tc>
      </w:tr>
      <w:tr w:rsidR="00644B7D" w:rsidRPr="00335032" w14:paraId="250B7C46" w14:textId="77777777" w:rsidTr="00E7334F">
        <w:tc>
          <w:tcPr>
            <w:tcW w:w="805" w:type="dxa"/>
          </w:tcPr>
          <w:p w14:paraId="31C0343A" w14:textId="77777777" w:rsidR="00644B7D" w:rsidRPr="00335032" w:rsidRDefault="00644B7D" w:rsidP="00644B7D">
            <w:pPr>
              <w:rPr>
                <w:rFonts w:ascii="Times New Roman" w:eastAsia="Calibri" w:hAnsi="Times New Roman" w:cs="Times New Roman"/>
                <w:sz w:val="18"/>
                <w:szCs w:val="24"/>
              </w:rPr>
            </w:pPr>
          </w:p>
        </w:tc>
        <w:tc>
          <w:tcPr>
            <w:tcW w:w="2699" w:type="dxa"/>
          </w:tcPr>
          <w:p w14:paraId="35A057D5"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 xml:space="preserve">Municipality </w:t>
            </w:r>
          </w:p>
        </w:tc>
        <w:tc>
          <w:tcPr>
            <w:tcW w:w="1766" w:type="dxa"/>
          </w:tcPr>
          <w:p w14:paraId="63565A26"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ZRI</w:t>
            </w:r>
          </w:p>
        </w:tc>
        <w:tc>
          <w:tcPr>
            <w:tcW w:w="1930" w:type="dxa"/>
          </w:tcPr>
          <w:p w14:paraId="02CD407F"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Municipality</w:t>
            </w:r>
          </w:p>
        </w:tc>
        <w:tc>
          <w:tcPr>
            <w:tcW w:w="1602" w:type="dxa"/>
          </w:tcPr>
          <w:p w14:paraId="172FEFB4"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ZRI</w:t>
            </w:r>
          </w:p>
        </w:tc>
      </w:tr>
      <w:tr w:rsidR="00644B7D" w:rsidRPr="00335032" w14:paraId="253463A0" w14:textId="77777777" w:rsidTr="00E7334F">
        <w:tc>
          <w:tcPr>
            <w:tcW w:w="805" w:type="dxa"/>
          </w:tcPr>
          <w:p w14:paraId="44AB5688"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w:t>
            </w:r>
          </w:p>
        </w:tc>
        <w:tc>
          <w:tcPr>
            <w:tcW w:w="2699" w:type="dxa"/>
          </w:tcPr>
          <w:p w14:paraId="7C2375B8"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West Windsor, NJ</w:t>
            </w:r>
          </w:p>
        </w:tc>
        <w:tc>
          <w:tcPr>
            <w:tcW w:w="1766" w:type="dxa"/>
          </w:tcPr>
          <w:p w14:paraId="77681DA2"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3.19</w:t>
            </w:r>
          </w:p>
        </w:tc>
        <w:tc>
          <w:tcPr>
            <w:tcW w:w="1930" w:type="dxa"/>
          </w:tcPr>
          <w:p w14:paraId="7045D18D"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Rosenberg, TX</w:t>
            </w:r>
          </w:p>
        </w:tc>
        <w:tc>
          <w:tcPr>
            <w:tcW w:w="1602" w:type="dxa"/>
          </w:tcPr>
          <w:p w14:paraId="4184F83F"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3.19</w:t>
            </w:r>
          </w:p>
        </w:tc>
      </w:tr>
      <w:tr w:rsidR="00644B7D" w:rsidRPr="00335032" w14:paraId="25C2CE44" w14:textId="77777777" w:rsidTr="00E7334F">
        <w:tc>
          <w:tcPr>
            <w:tcW w:w="805" w:type="dxa"/>
          </w:tcPr>
          <w:p w14:paraId="65DEC9B0"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w:t>
            </w:r>
          </w:p>
        </w:tc>
        <w:tc>
          <w:tcPr>
            <w:tcW w:w="2699" w:type="dxa"/>
          </w:tcPr>
          <w:p w14:paraId="2EEC599A"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Rohnert Park, CA</w:t>
            </w:r>
          </w:p>
        </w:tc>
        <w:tc>
          <w:tcPr>
            <w:tcW w:w="1766" w:type="dxa"/>
          </w:tcPr>
          <w:p w14:paraId="3C363BAB"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2.69</w:t>
            </w:r>
          </w:p>
        </w:tc>
        <w:tc>
          <w:tcPr>
            <w:tcW w:w="1930" w:type="dxa"/>
          </w:tcPr>
          <w:p w14:paraId="079BD6FB"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Euless, TX</w:t>
            </w:r>
          </w:p>
        </w:tc>
        <w:tc>
          <w:tcPr>
            <w:tcW w:w="1602" w:type="dxa"/>
          </w:tcPr>
          <w:p w14:paraId="00931615"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2.44</w:t>
            </w:r>
          </w:p>
        </w:tc>
      </w:tr>
      <w:tr w:rsidR="00644B7D" w:rsidRPr="00335032" w14:paraId="6F2DB2E5" w14:textId="77777777" w:rsidTr="00E7334F">
        <w:tc>
          <w:tcPr>
            <w:tcW w:w="805" w:type="dxa"/>
          </w:tcPr>
          <w:p w14:paraId="3D6FC7BE"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3</w:t>
            </w:r>
          </w:p>
        </w:tc>
        <w:tc>
          <w:tcPr>
            <w:tcW w:w="2699" w:type="dxa"/>
          </w:tcPr>
          <w:p w14:paraId="044E9C7B"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Portsmouth, RI</w:t>
            </w:r>
          </w:p>
        </w:tc>
        <w:tc>
          <w:tcPr>
            <w:tcW w:w="1766" w:type="dxa"/>
          </w:tcPr>
          <w:p w14:paraId="56D5CB63"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2.36</w:t>
            </w:r>
          </w:p>
        </w:tc>
        <w:tc>
          <w:tcPr>
            <w:tcW w:w="1930" w:type="dxa"/>
          </w:tcPr>
          <w:p w14:paraId="62E8715A"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Glen Carbon, IL</w:t>
            </w:r>
          </w:p>
        </w:tc>
        <w:tc>
          <w:tcPr>
            <w:tcW w:w="1602" w:type="dxa"/>
          </w:tcPr>
          <w:p w14:paraId="0A51621D"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2.05</w:t>
            </w:r>
          </w:p>
        </w:tc>
      </w:tr>
      <w:tr w:rsidR="00644B7D" w:rsidRPr="00335032" w14:paraId="00EC77D9" w14:textId="77777777" w:rsidTr="00E7334F">
        <w:tc>
          <w:tcPr>
            <w:tcW w:w="805" w:type="dxa"/>
          </w:tcPr>
          <w:p w14:paraId="4734FC84"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4</w:t>
            </w:r>
          </w:p>
        </w:tc>
        <w:tc>
          <w:tcPr>
            <w:tcW w:w="2699" w:type="dxa"/>
          </w:tcPr>
          <w:p w14:paraId="56C84192"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Brentwood, CA</w:t>
            </w:r>
          </w:p>
        </w:tc>
        <w:tc>
          <w:tcPr>
            <w:tcW w:w="1766" w:type="dxa"/>
          </w:tcPr>
          <w:p w14:paraId="5B887446"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2.21</w:t>
            </w:r>
          </w:p>
        </w:tc>
        <w:tc>
          <w:tcPr>
            <w:tcW w:w="1930" w:type="dxa"/>
          </w:tcPr>
          <w:p w14:paraId="1CE19366"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Burlington, MA</w:t>
            </w:r>
          </w:p>
        </w:tc>
        <w:tc>
          <w:tcPr>
            <w:tcW w:w="1602" w:type="dxa"/>
          </w:tcPr>
          <w:p w14:paraId="14E06E19"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1.91</w:t>
            </w:r>
          </w:p>
        </w:tc>
      </w:tr>
      <w:tr w:rsidR="00644B7D" w:rsidRPr="00335032" w14:paraId="35D06FE6" w14:textId="77777777" w:rsidTr="00E7334F">
        <w:tc>
          <w:tcPr>
            <w:tcW w:w="805" w:type="dxa"/>
          </w:tcPr>
          <w:p w14:paraId="0ABE6D3E"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5</w:t>
            </w:r>
          </w:p>
        </w:tc>
        <w:tc>
          <w:tcPr>
            <w:tcW w:w="2699" w:type="dxa"/>
          </w:tcPr>
          <w:p w14:paraId="467199D9"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Winston-Salem, NC</w:t>
            </w:r>
          </w:p>
        </w:tc>
        <w:tc>
          <w:tcPr>
            <w:tcW w:w="1766" w:type="dxa"/>
          </w:tcPr>
          <w:p w14:paraId="0F27F343"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2.02</w:t>
            </w:r>
          </w:p>
        </w:tc>
        <w:tc>
          <w:tcPr>
            <w:tcW w:w="1930" w:type="dxa"/>
          </w:tcPr>
          <w:p w14:paraId="0AAC0FD5"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Burien, WA</w:t>
            </w:r>
          </w:p>
        </w:tc>
        <w:tc>
          <w:tcPr>
            <w:tcW w:w="1602" w:type="dxa"/>
          </w:tcPr>
          <w:p w14:paraId="05E82497"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1.84</w:t>
            </w:r>
          </w:p>
        </w:tc>
      </w:tr>
      <w:tr w:rsidR="00644B7D" w:rsidRPr="00335032" w14:paraId="2F9461E9" w14:textId="77777777" w:rsidTr="00E7334F">
        <w:tc>
          <w:tcPr>
            <w:tcW w:w="805" w:type="dxa"/>
          </w:tcPr>
          <w:p w14:paraId="1861A97E"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6</w:t>
            </w:r>
          </w:p>
        </w:tc>
        <w:tc>
          <w:tcPr>
            <w:tcW w:w="2699" w:type="dxa"/>
          </w:tcPr>
          <w:p w14:paraId="75AFFF91"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Issaquah, WA</w:t>
            </w:r>
          </w:p>
        </w:tc>
        <w:tc>
          <w:tcPr>
            <w:tcW w:w="1766" w:type="dxa"/>
          </w:tcPr>
          <w:p w14:paraId="7BEC51BD"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1.88</w:t>
            </w:r>
          </w:p>
        </w:tc>
        <w:tc>
          <w:tcPr>
            <w:tcW w:w="1930" w:type="dxa"/>
          </w:tcPr>
          <w:p w14:paraId="3408A770"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Miramar, FL</w:t>
            </w:r>
          </w:p>
        </w:tc>
        <w:tc>
          <w:tcPr>
            <w:tcW w:w="1602" w:type="dxa"/>
          </w:tcPr>
          <w:p w14:paraId="4B0C3D31"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1.76</w:t>
            </w:r>
          </w:p>
        </w:tc>
      </w:tr>
      <w:tr w:rsidR="00644B7D" w:rsidRPr="00335032" w14:paraId="4505F13E" w14:textId="77777777" w:rsidTr="00E7334F">
        <w:tc>
          <w:tcPr>
            <w:tcW w:w="805" w:type="dxa"/>
          </w:tcPr>
          <w:p w14:paraId="6A7CEAB4"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7</w:t>
            </w:r>
          </w:p>
        </w:tc>
        <w:tc>
          <w:tcPr>
            <w:tcW w:w="2699" w:type="dxa"/>
          </w:tcPr>
          <w:p w14:paraId="5544EB08"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Palm Desert, CA</w:t>
            </w:r>
          </w:p>
        </w:tc>
        <w:tc>
          <w:tcPr>
            <w:tcW w:w="1766" w:type="dxa"/>
          </w:tcPr>
          <w:p w14:paraId="4FF98479"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1.71</w:t>
            </w:r>
          </w:p>
        </w:tc>
        <w:tc>
          <w:tcPr>
            <w:tcW w:w="1930" w:type="dxa"/>
          </w:tcPr>
          <w:p w14:paraId="325BE562"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Woodbury, MN</w:t>
            </w:r>
          </w:p>
        </w:tc>
        <w:tc>
          <w:tcPr>
            <w:tcW w:w="1602" w:type="dxa"/>
          </w:tcPr>
          <w:p w14:paraId="0A7BA8C3"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1.76</w:t>
            </w:r>
          </w:p>
        </w:tc>
      </w:tr>
      <w:tr w:rsidR="00644B7D" w:rsidRPr="00335032" w14:paraId="03B1AD91" w14:textId="77777777" w:rsidTr="00E7334F">
        <w:tc>
          <w:tcPr>
            <w:tcW w:w="805" w:type="dxa"/>
          </w:tcPr>
          <w:p w14:paraId="1004BE67"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8</w:t>
            </w:r>
          </w:p>
        </w:tc>
        <w:tc>
          <w:tcPr>
            <w:tcW w:w="2699" w:type="dxa"/>
          </w:tcPr>
          <w:p w14:paraId="210937F5"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Riverside, CA</w:t>
            </w:r>
          </w:p>
        </w:tc>
        <w:tc>
          <w:tcPr>
            <w:tcW w:w="1766" w:type="dxa"/>
          </w:tcPr>
          <w:p w14:paraId="79B470DE"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1.71</w:t>
            </w:r>
          </w:p>
        </w:tc>
        <w:tc>
          <w:tcPr>
            <w:tcW w:w="1930" w:type="dxa"/>
          </w:tcPr>
          <w:p w14:paraId="1A5ADDB3"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West Chicago, IL</w:t>
            </w:r>
          </w:p>
        </w:tc>
        <w:tc>
          <w:tcPr>
            <w:tcW w:w="1602" w:type="dxa"/>
          </w:tcPr>
          <w:p w14:paraId="2AF7E8FB"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1.62</w:t>
            </w:r>
          </w:p>
        </w:tc>
      </w:tr>
      <w:tr w:rsidR="00644B7D" w:rsidRPr="00335032" w14:paraId="73A46B95" w14:textId="77777777" w:rsidTr="00E7334F">
        <w:tc>
          <w:tcPr>
            <w:tcW w:w="805" w:type="dxa"/>
          </w:tcPr>
          <w:p w14:paraId="525C58FC"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9</w:t>
            </w:r>
          </w:p>
        </w:tc>
        <w:tc>
          <w:tcPr>
            <w:tcW w:w="2699" w:type="dxa"/>
          </w:tcPr>
          <w:p w14:paraId="3BCE9610"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San Ramon, CA</w:t>
            </w:r>
          </w:p>
        </w:tc>
        <w:tc>
          <w:tcPr>
            <w:tcW w:w="1766" w:type="dxa"/>
          </w:tcPr>
          <w:p w14:paraId="7F5FA778"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1.71</w:t>
            </w:r>
          </w:p>
        </w:tc>
        <w:tc>
          <w:tcPr>
            <w:tcW w:w="1930" w:type="dxa"/>
          </w:tcPr>
          <w:p w14:paraId="13A8A7A0"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Roseville, MN</w:t>
            </w:r>
          </w:p>
        </w:tc>
        <w:tc>
          <w:tcPr>
            <w:tcW w:w="1602" w:type="dxa"/>
          </w:tcPr>
          <w:p w14:paraId="48335082"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1.52</w:t>
            </w:r>
          </w:p>
        </w:tc>
      </w:tr>
      <w:tr w:rsidR="00644B7D" w:rsidRPr="00335032" w14:paraId="7181DBB6" w14:textId="77777777" w:rsidTr="00E7334F">
        <w:tc>
          <w:tcPr>
            <w:tcW w:w="805" w:type="dxa"/>
          </w:tcPr>
          <w:p w14:paraId="05C0239A"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10</w:t>
            </w:r>
          </w:p>
        </w:tc>
        <w:tc>
          <w:tcPr>
            <w:tcW w:w="2699" w:type="dxa"/>
          </w:tcPr>
          <w:p w14:paraId="372270C9"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Kansas City, MO</w:t>
            </w:r>
          </w:p>
        </w:tc>
        <w:tc>
          <w:tcPr>
            <w:tcW w:w="1766" w:type="dxa"/>
          </w:tcPr>
          <w:p w14:paraId="3F4D9E72"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1.71</w:t>
            </w:r>
          </w:p>
        </w:tc>
        <w:tc>
          <w:tcPr>
            <w:tcW w:w="1930" w:type="dxa"/>
          </w:tcPr>
          <w:p w14:paraId="1FC44393"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Greensboro, NC</w:t>
            </w:r>
          </w:p>
        </w:tc>
        <w:tc>
          <w:tcPr>
            <w:tcW w:w="1602" w:type="dxa"/>
          </w:tcPr>
          <w:p w14:paraId="47610ECE"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1.52</w:t>
            </w:r>
          </w:p>
        </w:tc>
      </w:tr>
    </w:tbl>
    <w:p w14:paraId="1DD6BE05" w14:textId="77777777" w:rsidR="00644B7D" w:rsidRPr="00335032" w:rsidRDefault="00644B7D" w:rsidP="00644B7D">
      <w:pPr>
        <w:spacing w:after="0" w:line="240" w:lineRule="auto"/>
        <w:rPr>
          <w:rFonts w:ascii="Times New Roman" w:eastAsia="Calibri" w:hAnsi="Times New Roman" w:cs="Times New Roman"/>
          <w:sz w:val="18"/>
          <w:szCs w:val="24"/>
        </w:rPr>
      </w:pPr>
    </w:p>
    <w:p w14:paraId="524484AE" w14:textId="77777777" w:rsidR="00644B7D" w:rsidRPr="00335032" w:rsidRDefault="00644B7D" w:rsidP="00644B7D">
      <w:pPr>
        <w:spacing w:after="0" w:line="240" w:lineRule="auto"/>
        <w:rPr>
          <w:rFonts w:ascii="Times New Roman" w:eastAsia="Calibri" w:hAnsi="Times New Roman" w:cs="Times New Roman"/>
          <w:sz w:val="18"/>
          <w:szCs w:val="24"/>
        </w:rPr>
      </w:pPr>
      <w:r w:rsidRPr="00335032">
        <w:rPr>
          <w:rFonts w:ascii="Times New Roman" w:eastAsia="Calibri" w:hAnsi="Times New Roman" w:cs="Times New Roman"/>
          <w:sz w:val="18"/>
          <w:szCs w:val="24"/>
        </w:rPr>
        <w:t>Note: The ZRI scores for these samples are slightly different since the index (and its parallel index with Wharton Residential Land Use Regulatory Index 2018 and National Longitudinal Land Use Survey 2019 values) was constructed amongst samples that are subsets of the full NZLUD and Wharton Residential Land Use Regulatory Index /National Longitudinal Land Use Survey samples.</w:t>
      </w:r>
    </w:p>
    <w:p w14:paraId="29A2F043" w14:textId="77777777" w:rsidR="00644B7D" w:rsidRPr="00335032" w:rsidRDefault="00644B7D" w:rsidP="00644B7D">
      <w:pPr>
        <w:spacing w:after="0" w:line="480" w:lineRule="auto"/>
        <w:rPr>
          <w:rFonts w:ascii="Times New Roman" w:eastAsia="Calibri" w:hAnsi="Times New Roman" w:cs="Times New Roman"/>
          <w:b/>
          <w:sz w:val="24"/>
          <w:szCs w:val="24"/>
        </w:rPr>
      </w:pPr>
    </w:p>
    <w:p w14:paraId="6AE80724" w14:textId="77777777" w:rsidR="00644B7D" w:rsidRPr="00335032" w:rsidRDefault="00644B7D" w:rsidP="00644B7D">
      <w:pPr>
        <w:spacing w:after="0" w:line="480" w:lineRule="auto"/>
        <w:rPr>
          <w:rFonts w:ascii="Times New Roman" w:eastAsia="Calibri" w:hAnsi="Times New Roman" w:cs="Times New Roman"/>
          <w:b/>
          <w:sz w:val="24"/>
          <w:szCs w:val="24"/>
        </w:rPr>
      </w:pPr>
    </w:p>
    <w:p w14:paraId="6266D0E2" w14:textId="77777777" w:rsidR="00644B7D" w:rsidRPr="00335032" w:rsidRDefault="00644B7D" w:rsidP="00644B7D">
      <w:pPr>
        <w:spacing w:after="0" w:line="480" w:lineRule="auto"/>
        <w:rPr>
          <w:rFonts w:ascii="Times New Roman" w:eastAsia="Calibri" w:hAnsi="Times New Roman" w:cs="Times New Roman"/>
          <w:b/>
          <w:sz w:val="24"/>
          <w:szCs w:val="24"/>
        </w:rPr>
      </w:pPr>
    </w:p>
    <w:p w14:paraId="1D686205" w14:textId="77777777" w:rsidR="00644B7D" w:rsidRPr="00335032" w:rsidRDefault="00644B7D" w:rsidP="00644B7D">
      <w:pPr>
        <w:spacing w:after="0" w:line="480" w:lineRule="auto"/>
        <w:rPr>
          <w:rFonts w:ascii="Times New Roman" w:eastAsia="Calibri" w:hAnsi="Times New Roman" w:cs="Times New Roman"/>
          <w:b/>
          <w:sz w:val="24"/>
          <w:szCs w:val="24"/>
        </w:rPr>
      </w:pPr>
    </w:p>
    <w:p w14:paraId="48850D38" w14:textId="77777777" w:rsidR="00644B7D" w:rsidRPr="00335032" w:rsidRDefault="00644B7D" w:rsidP="00644B7D">
      <w:pPr>
        <w:spacing w:after="0" w:line="480" w:lineRule="auto"/>
        <w:rPr>
          <w:rFonts w:ascii="Times New Roman" w:eastAsia="Calibri" w:hAnsi="Times New Roman" w:cs="Times New Roman"/>
          <w:b/>
          <w:sz w:val="24"/>
          <w:szCs w:val="24"/>
        </w:rPr>
      </w:pPr>
    </w:p>
    <w:p w14:paraId="3358E80C" w14:textId="44BB21D7" w:rsidR="00644B7D" w:rsidRPr="00335032" w:rsidRDefault="00644B7D" w:rsidP="00644B7D">
      <w:pPr>
        <w:spacing w:after="0" w:line="480" w:lineRule="auto"/>
        <w:rPr>
          <w:rFonts w:ascii="Times New Roman" w:eastAsia="Calibri" w:hAnsi="Times New Roman" w:cs="Times New Roman"/>
          <w:b/>
          <w:sz w:val="24"/>
          <w:szCs w:val="24"/>
        </w:rPr>
      </w:pPr>
    </w:p>
    <w:p w14:paraId="5A0E16F6" w14:textId="6993BDBF" w:rsidR="001140C0" w:rsidRPr="00335032" w:rsidRDefault="001140C0" w:rsidP="00644B7D">
      <w:pPr>
        <w:spacing w:after="0" w:line="480" w:lineRule="auto"/>
        <w:rPr>
          <w:rFonts w:ascii="Times New Roman" w:eastAsia="Calibri" w:hAnsi="Times New Roman" w:cs="Times New Roman"/>
          <w:b/>
          <w:sz w:val="24"/>
          <w:szCs w:val="24"/>
        </w:rPr>
      </w:pPr>
    </w:p>
    <w:p w14:paraId="63E3352E" w14:textId="1E7C1C06" w:rsidR="001140C0" w:rsidRPr="00335032" w:rsidRDefault="001140C0" w:rsidP="00644B7D">
      <w:pPr>
        <w:spacing w:after="0" w:line="480" w:lineRule="auto"/>
        <w:rPr>
          <w:rFonts w:ascii="Times New Roman" w:eastAsia="Calibri" w:hAnsi="Times New Roman" w:cs="Times New Roman"/>
          <w:b/>
          <w:sz w:val="24"/>
          <w:szCs w:val="24"/>
        </w:rPr>
      </w:pPr>
    </w:p>
    <w:p w14:paraId="1A4BE4C1" w14:textId="6C937A08" w:rsidR="001140C0" w:rsidRPr="00335032" w:rsidRDefault="001140C0" w:rsidP="00644B7D">
      <w:pPr>
        <w:spacing w:after="0" w:line="480" w:lineRule="auto"/>
        <w:rPr>
          <w:rFonts w:ascii="Times New Roman" w:eastAsia="Calibri" w:hAnsi="Times New Roman" w:cs="Times New Roman"/>
          <w:b/>
          <w:sz w:val="24"/>
          <w:szCs w:val="24"/>
        </w:rPr>
      </w:pPr>
    </w:p>
    <w:p w14:paraId="70BD6E67" w14:textId="2E415C08" w:rsidR="001140C0" w:rsidRPr="00335032" w:rsidRDefault="001140C0" w:rsidP="00644B7D">
      <w:pPr>
        <w:spacing w:after="0" w:line="480" w:lineRule="auto"/>
        <w:rPr>
          <w:rFonts w:ascii="Times New Roman" w:eastAsia="Calibri" w:hAnsi="Times New Roman" w:cs="Times New Roman"/>
          <w:b/>
          <w:sz w:val="24"/>
          <w:szCs w:val="24"/>
        </w:rPr>
      </w:pPr>
    </w:p>
    <w:p w14:paraId="1C746711" w14:textId="77777777" w:rsidR="001140C0" w:rsidRPr="00335032" w:rsidRDefault="001140C0" w:rsidP="00644B7D">
      <w:pPr>
        <w:spacing w:after="0" w:line="480" w:lineRule="auto"/>
        <w:rPr>
          <w:rFonts w:ascii="Times New Roman" w:eastAsia="Calibri" w:hAnsi="Times New Roman" w:cs="Times New Roman"/>
          <w:b/>
          <w:sz w:val="24"/>
          <w:szCs w:val="24"/>
        </w:rPr>
      </w:pPr>
    </w:p>
    <w:p w14:paraId="74CAF1DE" w14:textId="77777777" w:rsidR="00644B7D" w:rsidRPr="00335032" w:rsidRDefault="00644B7D" w:rsidP="00644B7D">
      <w:pPr>
        <w:spacing w:after="0" w:line="480" w:lineRule="auto"/>
        <w:rPr>
          <w:rFonts w:ascii="Times New Roman" w:eastAsia="Calibri" w:hAnsi="Times New Roman" w:cs="Times New Roman"/>
          <w:b/>
          <w:sz w:val="24"/>
          <w:szCs w:val="24"/>
        </w:rPr>
      </w:pPr>
    </w:p>
    <w:p w14:paraId="28ADC5DD" w14:textId="77777777" w:rsidR="00644B7D" w:rsidRPr="00335032" w:rsidRDefault="00644B7D" w:rsidP="00644B7D">
      <w:pPr>
        <w:spacing w:after="0" w:line="240" w:lineRule="auto"/>
        <w:rPr>
          <w:rFonts w:ascii="Times New Roman" w:eastAsia="Calibri" w:hAnsi="Times New Roman" w:cs="Times New Roman"/>
          <w:b/>
          <w:sz w:val="24"/>
          <w:szCs w:val="24"/>
        </w:rPr>
      </w:pPr>
    </w:p>
    <w:p w14:paraId="2D8C7EA3" w14:textId="77777777" w:rsidR="00644B7D" w:rsidRPr="00335032" w:rsidRDefault="00644B7D" w:rsidP="00644B7D">
      <w:pPr>
        <w:spacing w:after="0" w:line="240" w:lineRule="auto"/>
        <w:rPr>
          <w:rFonts w:ascii="Times New Roman" w:eastAsia="Calibri" w:hAnsi="Times New Roman" w:cs="Times New Roman"/>
          <w:b/>
          <w:sz w:val="24"/>
          <w:szCs w:val="24"/>
        </w:rPr>
      </w:pPr>
    </w:p>
    <w:p w14:paraId="71E16A9D" w14:textId="77777777" w:rsidR="00644B7D" w:rsidRPr="00335032" w:rsidRDefault="00644B7D" w:rsidP="00644B7D">
      <w:pPr>
        <w:spacing w:after="0" w:line="240" w:lineRule="auto"/>
        <w:rPr>
          <w:rFonts w:ascii="Times New Roman" w:eastAsia="Calibri" w:hAnsi="Times New Roman" w:cs="Times New Roman"/>
          <w:sz w:val="24"/>
          <w:szCs w:val="24"/>
        </w:rPr>
      </w:pPr>
      <w:r w:rsidRPr="00335032">
        <w:rPr>
          <w:rFonts w:ascii="Times New Roman" w:eastAsia="Calibri" w:hAnsi="Times New Roman" w:cs="Times New Roman"/>
          <w:b/>
          <w:sz w:val="24"/>
          <w:szCs w:val="24"/>
        </w:rPr>
        <w:lastRenderedPageBreak/>
        <w:t xml:space="preserve">Table S13. </w:t>
      </w:r>
      <w:r w:rsidRPr="00335032">
        <w:rPr>
          <w:rFonts w:ascii="Times New Roman" w:eastAsia="Calibri" w:hAnsi="Times New Roman" w:cs="Times New Roman"/>
          <w:sz w:val="24"/>
          <w:szCs w:val="24"/>
        </w:rPr>
        <w:t xml:space="preserve">Comparison of most restrictive MSAs between full National Zoning and Land Use Database and Wharton Residential Land Use Regulatory Index 2018 samples </w:t>
      </w:r>
    </w:p>
    <w:p w14:paraId="6FC3F60E" w14:textId="77777777" w:rsidR="00644B7D" w:rsidRPr="00335032" w:rsidRDefault="00644B7D" w:rsidP="00644B7D">
      <w:pPr>
        <w:spacing w:after="0" w:line="240" w:lineRule="auto"/>
        <w:rPr>
          <w:rFonts w:ascii="Times New Roman" w:eastAsia="Calibri" w:hAnsi="Times New Roman" w:cs="Times New Roman"/>
          <w:b/>
          <w:sz w:val="24"/>
          <w:szCs w:val="24"/>
        </w:rPr>
      </w:pPr>
    </w:p>
    <w:tbl>
      <w:tblPr>
        <w:tblStyle w:val="TableGrid"/>
        <w:tblW w:w="0" w:type="auto"/>
        <w:tblLook w:val="04A0" w:firstRow="1" w:lastRow="0" w:firstColumn="1" w:lastColumn="0" w:noHBand="0" w:noVBand="1"/>
      </w:tblPr>
      <w:tblGrid>
        <w:gridCol w:w="671"/>
        <w:gridCol w:w="1857"/>
        <w:gridCol w:w="1256"/>
        <w:gridCol w:w="1156"/>
        <w:gridCol w:w="1425"/>
        <w:gridCol w:w="1256"/>
        <w:gridCol w:w="1181"/>
      </w:tblGrid>
      <w:tr w:rsidR="00644B7D" w:rsidRPr="00335032" w14:paraId="477927A5" w14:textId="77777777" w:rsidTr="00E7334F">
        <w:tc>
          <w:tcPr>
            <w:tcW w:w="671" w:type="dxa"/>
          </w:tcPr>
          <w:p w14:paraId="4BC35C04"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Rank</w:t>
            </w:r>
          </w:p>
        </w:tc>
        <w:tc>
          <w:tcPr>
            <w:tcW w:w="8131" w:type="dxa"/>
            <w:gridSpan w:val="6"/>
          </w:tcPr>
          <w:p w14:paraId="20ADD2B5" w14:textId="77777777" w:rsidR="00644B7D" w:rsidRPr="00335032" w:rsidRDefault="00644B7D" w:rsidP="00644B7D">
            <w:pPr>
              <w:jc w:val="center"/>
              <w:rPr>
                <w:rFonts w:ascii="Times New Roman" w:eastAsia="Calibri" w:hAnsi="Times New Roman" w:cs="Times New Roman"/>
                <w:sz w:val="18"/>
                <w:szCs w:val="24"/>
              </w:rPr>
            </w:pPr>
            <w:r w:rsidRPr="00335032">
              <w:rPr>
                <w:rFonts w:ascii="Times New Roman" w:eastAsia="Calibri" w:hAnsi="Times New Roman" w:cs="Times New Roman"/>
                <w:sz w:val="18"/>
                <w:szCs w:val="24"/>
              </w:rPr>
              <w:t>All MSAs</w:t>
            </w:r>
          </w:p>
        </w:tc>
      </w:tr>
      <w:tr w:rsidR="00644B7D" w:rsidRPr="00335032" w14:paraId="007171F1" w14:textId="77777777" w:rsidTr="00E7334F">
        <w:tc>
          <w:tcPr>
            <w:tcW w:w="4940" w:type="dxa"/>
            <w:gridSpan w:val="4"/>
          </w:tcPr>
          <w:p w14:paraId="0DF2C022" w14:textId="77777777" w:rsidR="00644B7D" w:rsidRPr="00335032" w:rsidRDefault="00644B7D" w:rsidP="00644B7D">
            <w:pPr>
              <w:jc w:val="center"/>
              <w:rPr>
                <w:rFonts w:ascii="Times New Roman" w:eastAsia="Calibri" w:hAnsi="Times New Roman" w:cs="Times New Roman"/>
                <w:sz w:val="18"/>
                <w:szCs w:val="24"/>
              </w:rPr>
            </w:pPr>
            <w:r w:rsidRPr="00335032">
              <w:rPr>
                <w:rFonts w:ascii="Times New Roman" w:eastAsia="Calibri" w:hAnsi="Times New Roman" w:cs="Times New Roman"/>
                <w:sz w:val="18"/>
                <w:szCs w:val="24"/>
              </w:rPr>
              <w:t>National Zoning and Land Use Database (N=328)</w:t>
            </w:r>
          </w:p>
        </w:tc>
        <w:tc>
          <w:tcPr>
            <w:tcW w:w="3862" w:type="dxa"/>
            <w:gridSpan w:val="3"/>
          </w:tcPr>
          <w:p w14:paraId="34C18E00" w14:textId="77777777" w:rsidR="00644B7D" w:rsidRPr="00335032" w:rsidRDefault="00644B7D" w:rsidP="00644B7D">
            <w:pPr>
              <w:jc w:val="center"/>
              <w:rPr>
                <w:rFonts w:ascii="Times New Roman" w:eastAsia="Calibri" w:hAnsi="Times New Roman" w:cs="Times New Roman"/>
                <w:sz w:val="18"/>
                <w:szCs w:val="24"/>
              </w:rPr>
            </w:pPr>
            <w:r w:rsidRPr="00335032">
              <w:rPr>
                <w:rFonts w:ascii="Times New Roman" w:eastAsia="Calibri" w:hAnsi="Times New Roman" w:cs="Times New Roman"/>
                <w:sz w:val="18"/>
                <w:szCs w:val="24"/>
              </w:rPr>
              <w:t>Wharton Residential Land Use Regulatory Index 2018 (N=320)</w:t>
            </w:r>
          </w:p>
        </w:tc>
      </w:tr>
      <w:tr w:rsidR="00644B7D" w:rsidRPr="00335032" w14:paraId="32D58E2D" w14:textId="77777777" w:rsidTr="00E7334F">
        <w:tc>
          <w:tcPr>
            <w:tcW w:w="671" w:type="dxa"/>
          </w:tcPr>
          <w:p w14:paraId="1B2CD929" w14:textId="77777777" w:rsidR="00644B7D" w:rsidRPr="00335032" w:rsidRDefault="00644B7D" w:rsidP="00644B7D">
            <w:pPr>
              <w:rPr>
                <w:rFonts w:ascii="Times New Roman" w:eastAsia="Calibri" w:hAnsi="Times New Roman" w:cs="Times New Roman"/>
                <w:sz w:val="18"/>
                <w:szCs w:val="24"/>
              </w:rPr>
            </w:pPr>
          </w:p>
        </w:tc>
        <w:tc>
          <w:tcPr>
            <w:tcW w:w="1857" w:type="dxa"/>
          </w:tcPr>
          <w:p w14:paraId="2293ACA0"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 xml:space="preserve">MSA </w:t>
            </w:r>
          </w:p>
        </w:tc>
        <w:tc>
          <w:tcPr>
            <w:tcW w:w="1256" w:type="dxa"/>
          </w:tcPr>
          <w:p w14:paraId="165233FB"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Municipalities in data</w:t>
            </w:r>
          </w:p>
        </w:tc>
        <w:tc>
          <w:tcPr>
            <w:tcW w:w="1156" w:type="dxa"/>
          </w:tcPr>
          <w:p w14:paraId="6AA0E8B4"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ZRI</w:t>
            </w:r>
          </w:p>
        </w:tc>
        <w:tc>
          <w:tcPr>
            <w:tcW w:w="1425" w:type="dxa"/>
          </w:tcPr>
          <w:p w14:paraId="3A0C32A5"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 xml:space="preserve">MSA </w:t>
            </w:r>
          </w:p>
        </w:tc>
        <w:tc>
          <w:tcPr>
            <w:tcW w:w="1256" w:type="dxa"/>
          </w:tcPr>
          <w:p w14:paraId="00FFBFA8"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Municipalities in data</w:t>
            </w:r>
          </w:p>
        </w:tc>
        <w:tc>
          <w:tcPr>
            <w:tcW w:w="1181" w:type="dxa"/>
          </w:tcPr>
          <w:p w14:paraId="6E685018"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WRLURI</w:t>
            </w:r>
          </w:p>
        </w:tc>
      </w:tr>
      <w:tr w:rsidR="00644B7D" w:rsidRPr="00335032" w14:paraId="28DEB142" w14:textId="77777777" w:rsidTr="00E7334F">
        <w:tc>
          <w:tcPr>
            <w:tcW w:w="671" w:type="dxa"/>
          </w:tcPr>
          <w:p w14:paraId="45BC111D"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w:t>
            </w:r>
          </w:p>
        </w:tc>
        <w:tc>
          <w:tcPr>
            <w:tcW w:w="1857" w:type="dxa"/>
          </w:tcPr>
          <w:p w14:paraId="5AE96B49"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Trenton-Ewing, NJ</w:t>
            </w:r>
          </w:p>
        </w:tc>
        <w:tc>
          <w:tcPr>
            <w:tcW w:w="1256" w:type="dxa"/>
          </w:tcPr>
          <w:p w14:paraId="47C5C2FC"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6</w:t>
            </w:r>
          </w:p>
        </w:tc>
        <w:tc>
          <w:tcPr>
            <w:tcW w:w="1156" w:type="dxa"/>
          </w:tcPr>
          <w:p w14:paraId="08D613DE"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3.18</w:t>
            </w:r>
          </w:p>
        </w:tc>
        <w:tc>
          <w:tcPr>
            <w:tcW w:w="1425" w:type="dxa"/>
          </w:tcPr>
          <w:p w14:paraId="17C4E8B8"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El Centro, CA</w:t>
            </w:r>
          </w:p>
        </w:tc>
        <w:tc>
          <w:tcPr>
            <w:tcW w:w="1256" w:type="dxa"/>
          </w:tcPr>
          <w:p w14:paraId="78208FBD"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w:t>
            </w:r>
          </w:p>
        </w:tc>
        <w:tc>
          <w:tcPr>
            <w:tcW w:w="1181" w:type="dxa"/>
          </w:tcPr>
          <w:p w14:paraId="14374F02"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4.10</w:t>
            </w:r>
          </w:p>
        </w:tc>
      </w:tr>
      <w:tr w:rsidR="00644B7D" w:rsidRPr="00335032" w14:paraId="1BD447AB" w14:textId="77777777" w:rsidTr="00E7334F">
        <w:tc>
          <w:tcPr>
            <w:tcW w:w="671" w:type="dxa"/>
          </w:tcPr>
          <w:p w14:paraId="0242E6EE"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w:t>
            </w:r>
          </w:p>
        </w:tc>
        <w:tc>
          <w:tcPr>
            <w:tcW w:w="1857" w:type="dxa"/>
          </w:tcPr>
          <w:p w14:paraId="5BA1E38B"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Oxnard-Thousand Oaks-Ventura, CA</w:t>
            </w:r>
          </w:p>
        </w:tc>
        <w:tc>
          <w:tcPr>
            <w:tcW w:w="1256" w:type="dxa"/>
          </w:tcPr>
          <w:p w14:paraId="6CA33658"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7</w:t>
            </w:r>
          </w:p>
        </w:tc>
        <w:tc>
          <w:tcPr>
            <w:tcW w:w="1156" w:type="dxa"/>
          </w:tcPr>
          <w:p w14:paraId="4C68BF8F"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2.59</w:t>
            </w:r>
          </w:p>
        </w:tc>
        <w:tc>
          <w:tcPr>
            <w:tcW w:w="1425" w:type="dxa"/>
          </w:tcPr>
          <w:p w14:paraId="6989B8DF"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Bloomington, IN</w:t>
            </w:r>
          </w:p>
        </w:tc>
        <w:tc>
          <w:tcPr>
            <w:tcW w:w="1256" w:type="dxa"/>
          </w:tcPr>
          <w:p w14:paraId="638640BD"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w:t>
            </w:r>
          </w:p>
        </w:tc>
        <w:tc>
          <w:tcPr>
            <w:tcW w:w="1181" w:type="dxa"/>
          </w:tcPr>
          <w:p w14:paraId="306E8AEC"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3.60</w:t>
            </w:r>
          </w:p>
        </w:tc>
      </w:tr>
      <w:tr w:rsidR="00644B7D" w:rsidRPr="00335032" w14:paraId="4C8B9831" w14:textId="77777777" w:rsidTr="00E7334F">
        <w:tc>
          <w:tcPr>
            <w:tcW w:w="671" w:type="dxa"/>
          </w:tcPr>
          <w:p w14:paraId="39CE2CFC"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3</w:t>
            </w:r>
          </w:p>
        </w:tc>
        <w:tc>
          <w:tcPr>
            <w:tcW w:w="1857" w:type="dxa"/>
          </w:tcPr>
          <w:p w14:paraId="35A08C6D"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Bremerton-Silverdale, WA</w:t>
            </w:r>
          </w:p>
        </w:tc>
        <w:tc>
          <w:tcPr>
            <w:tcW w:w="1256" w:type="dxa"/>
          </w:tcPr>
          <w:p w14:paraId="6B37F302"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3</w:t>
            </w:r>
          </w:p>
        </w:tc>
        <w:tc>
          <w:tcPr>
            <w:tcW w:w="1156" w:type="dxa"/>
          </w:tcPr>
          <w:p w14:paraId="5C728385"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2.17</w:t>
            </w:r>
          </w:p>
        </w:tc>
        <w:tc>
          <w:tcPr>
            <w:tcW w:w="1425" w:type="dxa"/>
          </w:tcPr>
          <w:p w14:paraId="302C5F75"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Flagstaff, AZ</w:t>
            </w:r>
          </w:p>
        </w:tc>
        <w:tc>
          <w:tcPr>
            <w:tcW w:w="1256" w:type="dxa"/>
          </w:tcPr>
          <w:p w14:paraId="3156D2B0"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w:t>
            </w:r>
          </w:p>
        </w:tc>
        <w:tc>
          <w:tcPr>
            <w:tcW w:w="1181" w:type="dxa"/>
          </w:tcPr>
          <w:p w14:paraId="6ADD72D7"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3.43</w:t>
            </w:r>
          </w:p>
        </w:tc>
      </w:tr>
      <w:tr w:rsidR="00644B7D" w:rsidRPr="00335032" w14:paraId="7CCF5F98" w14:textId="77777777" w:rsidTr="00E7334F">
        <w:tc>
          <w:tcPr>
            <w:tcW w:w="671" w:type="dxa"/>
          </w:tcPr>
          <w:p w14:paraId="225A73D5"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4</w:t>
            </w:r>
          </w:p>
        </w:tc>
        <w:tc>
          <w:tcPr>
            <w:tcW w:w="1857" w:type="dxa"/>
          </w:tcPr>
          <w:p w14:paraId="031A78AA"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Atlantic City-Hammonton, NJ</w:t>
            </w:r>
          </w:p>
        </w:tc>
        <w:tc>
          <w:tcPr>
            <w:tcW w:w="1256" w:type="dxa"/>
          </w:tcPr>
          <w:p w14:paraId="2993D3C5"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5</w:t>
            </w:r>
          </w:p>
        </w:tc>
        <w:tc>
          <w:tcPr>
            <w:tcW w:w="1156" w:type="dxa"/>
          </w:tcPr>
          <w:p w14:paraId="27300762"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2.13</w:t>
            </w:r>
          </w:p>
        </w:tc>
        <w:tc>
          <w:tcPr>
            <w:tcW w:w="1425" w:type="dxa"/>
          </w:tcPr>
          <w:p w14:paraId="78980AC6"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Trenton-Ewing, NJ</w:t>
            </w:r>
          </w:p>
        </w:tc>
        <w:tc>
          <w:tcPr>
            <w:tcW w:w="1256" w:type="dxa"/>
          </w:tcPr>
          <w:p w14:paraId="7BE23567"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w:t>
            </w:r>
          </w:p>
        </w:tc>
        <w:tc>
          <w:tcPr>
            <w:tcW w:w="1181" w:type="dxa"/>
          </w:tcPr>
          <w:p w14:paraId="3027AAC7"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2.90</w:t>
            </w:r>
          </w:p>
        </w:tc>
      </w:tr>
      <w:tr w:rsidR="00644B7D" w:rsidRPr="00335032" w14:paraId="62D7932D" w14:textId="77777777" w:rsidTr="00E7334F">
        <w:tc>
          <w:tcPr>
            <w:tcW w:w="671" w:type="dxa"/>
          </w:tcPr>
          <w:p w14:paraId="3A93391D"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5</w:t>
            </w:r>
          </w:p>
        </w:tc>
        <w:tc>
          <w:tcPr>
            <w:tcW w:w="1857" w:type="dxa"/>
          </w:tcPr>
          <w:p w14:paraId="3D02E0C8"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York, PA</w:t>
            </w:r>
          </w:p>
        </w:tc>
        <w:tc>
          <w:tcPr>
            <w:tcW w:w="1256" w:type="dxa"/>
          </w:tcPr>
          <w:p w14:paraId="32762AEE"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6</w:t>
            </w:r>
          </w:p>
        </w:tc>
        <w:tc>
          <w:tcPr>
            <w:tcW w:w="1156" w:type="dxa"/>
          </w:tcPr>
          <w:p w14:paraId="7A59B0DE"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2.11</w:t>
            </w:r>
          </w:p>
        </w:tc>
        <w:tc>
          <w:tcPr>
            <w:tcW w:w="1425" w:type="dxa"/>
          </w:tcPr>
          <w:p w14:paraId="5DE32EA1"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San Luis Obispo-Paso Robles, CA</w:t>
            </w:r>
          </w:p>
        </w:tc>
        <w:tc>
          <w:tcPr>
            <w:tcW w:w="1256" w:type="dxa"/>
          </w:tcPr>
          <w:p w14:paraId="6F80CB99"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w:t>
            </w:r>
          </w:p>
        </w:tc>
        <w:tc>
          <w:tcPr>
            <w:tcW w:w="1181" w:type="dxa"/>
          </w:tcPr>
          <w:p w14:paraId="3B0FA91D"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2.83</w:t>
            </w:r>
          </w:p>
        </w:tc>
      </w:tr>
      <w:tr w:rsidR="00644B7D" w:rsidRPr="00335032" w14:paraId="5E49F97A" w14:textId="77777777" w:rsidTr="00E7334F">
        <w:tc>
          <w:tcPr>
            <w:tcW w:w="671" w:type="dxa"/>
          </w:tcPr>
          <w:p w14:paraId="033616CB"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6</w:t>
            </w:r>
          </w:p>
        </w:tc>
        <w:tc>
          <w:tcPr>
            <w:tcW w:w="1857" w:type="dxa"/>
          </w:tcPr>
          <w:p w14:paraId="4D151D5F"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Washington-Arlington-Alexandria, DC-VA-MD-WV</w:t>
            </w:r>
          </w:p>
        </w:tc>
        <w:tc>
          <w:tcPr>
            <w:tcW w:w="1256" w:type="dxa"/>
          </w:tcPr>
          <w:p w14:paraId="3E14A51F"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15</w:t>
            </w:r>
          </w:p>
        </w:tc>
        <w:tc>
          <w:tcPr>
            <w:tcW w:w="1156" w:type="dxa"/>
          </w:tcPr>
          <w:p w14:paraId="390F7E6A"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2,05</w:t>
            </w:r>
          </w:p>
        </w:tc>
        <w:tc>
          <w:tcPr>
            <w:tcW w:w="1425" w:type="dxa"/>
          </w:tcPr>
          <w:p w14:paraId="22716E6B"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Santa Rosa-Petaluma, CA</w:t>
            </w:r>
          </w:p>
        </w:tc>
        <w:tc>
          <w:tcPr>
            <w:tcW w:w="1256" w:type="dxa"/>
          </w:tcPr>
          <w:p w14:paraId="74A5C467"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5</w:t>
            </w:r>
          </w:p>
        </w:tc>
        <w:tc>
          <w:tcPr>
            <w:tcW w:w="1181" w:type="dxa"/>
          </w:tcPr>
          <w:p w14:paraId="166C92D7"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2.48</w:t>
            </w:r>
          </w:p>
        </w:tc>
      </w:tr>
      <w:tr w:rsidR="00644B7D" w:rsidRPr="00335032" w14:paraId="32575DE3" w14:textId="77777777" w:rsidTr="00E7334F">
        <w:tc>
          <w:tcPr>
            <w:tcW w:w="671" w:type="dxa"/>
          </w:tcPr>
          <w:p w14:paraId="56F4A013"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7</w:t>
            </w:r>
          </w:p>
        </w:tc>
        <w:tc>
          <w:tcPr>
            <w:tcW w:w="1857" w:type="dxa"/>
          </w:tcPr>
          <w:p w14:paraId="01ADE22E"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New York-Northern New Jersey-Long Island, NY-NJ-PA</w:t>
            </w:r>
          </w:p>
        </w:tc>
        <w:tc>
          <w:tcPr>
            <w:tcW w:w="1256" w:type="dxa"/>
          </w:tcPr>
          <w:p w14:paraId="06CABA0F"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108</w:t>
            </w:r>
          </w:p>
        </w:tc>
        <w:tc>
          <w:tcPr>
            <w:tcW w:w="1156" w:type="dxa"/>
          </w:tcPr>
          <w:p w14:paraId="2A507F89"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2.01</w:t>
            </w:r>
          </w:p>
        </w:tc>
        <w:tc>
          <w:tcPr>
            <w:tcW w:w="1425" w:type="dxa"/>
          </w:tcPr>
          <w:p w14:paraId="6D396A12"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Santa Barbara-Santa Maria-Goleta, CA</w:t>
            </w:r>
          </w:p>
        </w:tc>
        <w:tc>
          <w:tcPr>
            <w:tcW w:w="1256" w:type="dxa"/>
          </w:tcPr>
          <w:p w14:paraId="4EA73826"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w:t>
            </w:r>
          </w:p>
        </w:tc>
        <w:tc>
          <w:tcPr>
            <w:tcW w:w="1181" w:type="dxa"/>
          </w:tcPr>
          <w:p w14:paraId="0021F8ED"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2.23</w:t>
            </w:r>
          </w:p>
        </w:tc>
      </w:tr>
      <w:tr w:rsidR="00644B7D" w:rsidRPr="00335032" w14:paraId="3CB0C910" w14:textId="77777777" w:rsidTr="00E7334F">
        <w:tc>
          <w:tcPr>
            <w:tcW w:w="671" w:type="dxa"/>
          </w:tcPr>
          <w:p w14:paraId="5CB9935F"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8</w:t>
            </w:r>
          </w:p>
        </w:tc>
        <w:tc>
          <w:tcPr>
            <w:tcW w:w="1857" w:type="dxa"/>
          </w:tcPr>
          <w:p w14:paraId="56579DCB"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Providence-New Bedford-Fall River, RI-MA</w:t>
            </w:r>
          </w:p>
        </w:tc>
        <w:tc>
          <w:tcPr>
            <w:tcW w:w="1256" w:type="dxa"/>
          </w:tcPr>
          <w:p w14:paraId="7A4D5F5E"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21</w:t>
            </w:r>
          </w:p>
        </w:tc>
        <w:tc>
          <w:tcPr>
            <w:tcW w:w="1156" w:type="dxa"/>
          </w:tcPr>
          <w:p w14:paraId="05508533"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1.81</w:t>
            </w:r>
          </w:p>
        </w:tc>
        <w:tc>
          <w:tcPr>
            <w:tcW w:w="1425" w:type="dxa"/>
          </w:tcPr>
          <w:p w14:paraId="7D12A64D"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Vallejo-Fairfield, CA</w:t>
            </w:r>
          </w:p>
        </w:tc>
        <w:tc>
          <w:tcPr>
            <w:tcW w:w="1256" w:type="dxa"/>
          </w:tcPr>
          <w:p w14:paraId="4F82E1B1"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w:t>
            </w:r>
          </w:p>
        </w:tc>
        <w:tc>
          <w:tcPr>
            <w:tcW w:w="1181" w:type="dxa"/>
          </w:tcPr>
          <w:p w14:paraId="6B1917BE"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2.16</w:t>
            </w:r>
          </w:p>
        </w:tc>
      </w:tr>
      <w:tr w:rsidR="00644B7D" w:rsidRPr="00335032" w14:paraId="0288C6E0" w14:textId="77777777" w:rsidTr="00E7334F">
        <w:tc>
          <w:tcPr>
            <w:tcW w:w="671" w:type="dxa"/>
          </w:tcPr>
          <w:p w14:paraId="651E3A29"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9</w:t>
            </w:r>
          </w:p>
        </w:tc>
        <w:tc>
          <w:tcPr>
            <w:tcW w:w="1857" w:type="dxa"/>
          </w:tcPr>
          <w:p w14:paraId="53AA1E72"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Las Vegas-Paradise, NV</w:t>
            </w:r>
          </w:p>
        </w:tc>
        <w:tc>
          <w:tcPr>
            <w:tcW w:w="1256" w:type="dxa"/>
          </w:tcPr>
          <w:p w14:paraId="405ED64D"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3</w:t>
            </w:r>
          </w:p>
        </w:tc>
        <w:tc>
          <w:tcPr>
            <w:tcW w:w="1156" w:type="dxa"/>
          </w:tcPr>
          <w:p w14:paraId="11502E7A"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1.63</w:t>
            </w:r>
          </w:p>
        </w:tc>
        <w:tc>
          <w:tcPr>
            <w:tcW w:w="1425" w:type="dxa"/>
          </w:tcPr>
          <w:p w14:paraId="4C13C461"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Amarillo, TX</w:t>
            </w:r>
          </w:p>
        </w:tc>
        <w:tc>
          <w:tcPr>
            <w:tcW w:w="1256" w:type="dxa"/>
          </w:tcPr>
          <w:p w14:paraId="2D6190B6"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w:t>
            </w:r>
          </w:p>
        </w:tc>
        <w:tc>
          <w:tcPr>
            <w:tcW w:w="1181" w:type="dxa"/>
          </w:tcPr>
          <w:p w14:paraId="12F956EF"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2.11</w:t>
            </w:r>
          </w:p>
        </w:tc>
      </w:tr>
      <w:tr w:rsidR="00644B7D" w:rsidRPr="00335032" w14:paraId="4714C093" w14:textId="77777777" w:rsidTr="00E7334F">
        <w:tc>
          <w:tcPr>
            <w:tcW w:w="671" w:type="dxa"/>
          </w:tcPr>
          <w:p w14:paraId="54422DC1"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10</w:t>
            </w:r>
          </w:p>
        </w:tc>
        <w:tc>
          <w:tcPr>
            <w:tcW w:w="1857" w:type="dxa"/>
          </w:tcPr>
          <w:p w14:paraId="09E22FAB"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Seattle-Tacoma-Bellevue, WA</w:t>
            </w:r>
          </w:p>
        </w:tc>
        <w:tc>
          <w:tcPr>
            <w:tcW w:w="1256" w:type="dxa"/>
          </w:tcPr>
          <w:p w14:paraId="454B627A"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274</w:t>
            </w:r>
          </w:p>
        </w:tc>
        <w:tc>
          <w:tcPr>
            <w:tcW w:w="1156" w:type="dxa"/>
          </w:tcPr>
          <w:p w14:paraId="780DB45D"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1.60</w:t>
            </w:r>
          </w:p>
        </w:tc>
        <w:tc>
          <w:tcPr>
            <w:tcW w:w="1425" w:type="dxa"/>
          </w:tcPr>
          <w:p w14:paraId="40CD5004"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Knoxville, TN</w:t>
            </w:r>
          </w:p>
        </w:tc>
        <w:tc>
          <w:tcPr>
            <w:tcW w:w="1256" w:type="dxa"/>
          </w:tcPr>
          <w:p w14:paraId="1F838997"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w:t>
            </w:r>
          </w:p>
        </w:tc>
        <w:tc>
          <w:tcPr>
            <w:tcW w:w="1181" w:type="dxa"/>
          </w:tcPr>
          <w:p w14:paraId="14421B0F"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2.10</w:t>
            </w:r>
          </w:p>
        </w:tc>
      </w:tr>
    </w:tbl>
    <w:p w14:paraId="022CB51A" w14:textId="77777777" w:rsidR="00644B7D" w:rsidRPr="00335032" w:rsidRDefault="00644B7D" w:rsidP="00644B7D">
      <w:pPr>
        <w:spacing w:after="0" w:line="480" w:lineRule="auto"/>
        <w:rPr>
          <w:rFonts w:ascii="Times New Roman" w:eastAsia="Calibri" w:hAnsi="Times New Roman" w:cs="Times New Roman"/>
          <w:b/>
          <w:sz w:val="24"/>
          <w:szCs w:val="24"/>
        </w:rPr>
      </w:pPr>
    </w:p>
    <w:p w14:paraId="082C56ED" w14:textId="77777777" w:rsidR="00644B7D" w:rsidRPr="00335032" w:rsidRDefault="00644B7D" w:rsidP="00644B7D">
      <w:pPr>
        <w:spacing w:after="0" w:line="480" w:lineRule="auto"/>
        <w:rPr>
          <w:rFonts w:ascii="Times New Roman" w:eastAsia="Calibri" w:hAnsi="Times New Roman" w:cs="Times New Roman"/>
          <w:b/>
          <w:sz w:val="24"/>
          <w:szCs w:val="24"/>
        </w:rPr>
      </w:pPr>
    </w:p>
    <w:p w14:paraId="280F8995" w14:textId="77777777" w:rsidR="00644B7D" w:rsidRPr="00335032" w:rsidRDefault="00644B7D" w:rsidP="00644B7D">
      <w:pPr>
        <w:spacing w:after="0" w:line="480" w:lineRule="auto"/>
        <w:rPr>
          <w:rFonts w:ascii="Times New Roman" w:eastAsia="Calibri" w:hAnsi="Times New Roman" w:cs="Times New Roman"/>
          <w:b/>
          <w:sz w:val="24"/>
          <w:szCs w:val="24"/>
        </w:rPr>
      </w:pPr>
    </w:p>
    <w:p w14:paraId="771DEE89" w14:textId="77777777" w:rsidR="00644B7D" w:rsidRPr="00335032" w:rsidRDefault="00644B7D" w:rsidP="00644B7D">
      <w:pPr>
        <w:spacing w:after="0" w:line="480" w:lineRule="auto"/>
        <w:rPr>
          <w:rFonts w:ascii="Times New Roman" w:eastAsia="Calibri" w:hAnsi="Times New Roman" w:cs="Times New Roman"/>
          <w:b/>
          <w:sz w:val="24"/>
          <w:szCs w:val="24"/>
        </w:rPr>
      </w:pPr>
    </w:p>
    <w:p w14:paraId="5254F16C" w14:textId="77777777" w:rsidR="00644B7D" w:rsidRPr="00335032" w:rsidRDefault="00644B7D" w:rsidP="00644B7D">
      <w:pPr>
        <w:spacing w:after="0" w:line="480" w:lineRule="auto"/>
        <w:rPr>
          <w:rFonts w:ascii="Times New Roman" w:eastAsia="Calibri" w:hAnsi="Times New Roman" w:cs="Times New Roman"/>
          <w:b/>
          <w:sz w:val="24"/>
          <w:szCs w:val="24"/>
        </w:rPr>
      </w:pPr>
    </w:p>
    <w:p w14:paraId="1FBE90D5" w14:textId="77777777" w:rsidR="00644B7D" w:rsidRPr="00335032" w:rsidRDefault="00644B7D" w:rsidP="00644B7D">
      <w:pPr>
        <w:spacing w:after="0" w:line="240" w:lineRule="auto"/>
        <w:rPr>
          <w:rFonts w:ascii="Times New Roman" w:eastAsia="Calibri" w:hAnsi="Times New Roman" w:cs="Times New Roman"/>
          <w:b/>
          <w:sz w:val="24"/>
          <w:szCs w:val="24"/>
        </w:rPr>
      </w:pPr>
    </w:p>
    <w:p w14:paraId="6CC6F1A0" w14:textId="38A2A795" w:rsidR="00644B7D" w:rsidRPr="00335032" w:rsidRDefault="00644B7D" w:rsidP="00644B7D">
      <w:pPr>
        <w:spacing w:after="0" w:line="240" w:lineRule="auto"/>
        <w:rPr>
          <w:rFonts w:ascii="Times New Roman" w:eastAsia="Calibri" w:hAnsi="Times New Roman" w:cs="Times New Roman"/>
          <w:b/>
          <w:sz w:val="24"/>
          <w:szCs w:val="24"/>
        </w:rPr>
      </w:pPr>
    </w:p>
    <w:p w14:paraId="5303BFA4" w14:textId="51DBDF7A" w:rsidR="001140C0" w:rsidRPr="00335032" w:rsidRDefault="001140C0" w:rsidP="00644B7D">
      <w:pPr>
        <w:spacing w:after="0" w:line="240" w:lineRule="auto"/>
        <w:rPr>
          <w:rFonts w:ascii="Times New Roman" w:eastAsia="Calibri" w:hAnsi="Times New Roman" w:cs="Times New Roman"/>
          <w:b/>
          <w:sz w:val="24"/>
          <w:szCs w:val="24"/>
        </w:rPr>
      </w:pPr>
    </w:p>
    <w:p w14:paraId="7B19308C" w14:textId="106853E9" w:rsidR="001140C0" w:rsidRPr="00335032" w:rsidRDefault="001140C0" w:rsidP="00644B7D">
      <w:pPr>
        <w:spacing w:after="0" w:line="240" w:lineRule="auto"/>
        <w:rPr>
          <w:rFonts w:ascii="Times New Roman" w:eastAsia="Calibri" w:hAnsi="Times New Roman" w:cs="Times New Roman"/>
          <w:b/>
          <w:sz w:val="24"/>
          <w:szCs w:val="24"/>
        </w:rPr>
      </w:pPr>
    </w:p>
    <w:p w14:paraId="0D67DE99" w14:textId="64D35BF6" w:rsidR="001140C0" w:rsidRPr="00335032" w:rsidRDefault="001140C0" w:rsidP="00644B7D">
      <w:pPr>
        <w:spacing w:after="0" w:line="240" w:lineRule="auto"/>
        <w:rPr>
          <w:rFonts w:ascii="Times New Roman" w:eastAsia="Calibri" w:hAnsi="Times New Roman" w:cs="Times New Roman"/>
          <w:b/>
          <w:sz w:val="24"/>
          <w:szCs w:val="24"/>
        </w:rPr>
      </w:pPr>
    </w:p>
    <w:p w14:paraId="1B7BD80B" w14:textId="791BD225" w:rsidR="001140C0" w:rsidRPr="00335032" w:rsidRDefault="001140C0" w:rsidP="00644B7D">
      <w:pPr>
        <w:spacing w:after="0" w:line="240" w:lineRule="auto"/>
        <w:rPr>
          <w:rFonts w:ascii="Times New Roman" w:eastAsia="Calibri" w:hAnsi="Times New Roman" w:cs="Times New Roman"/>
          <w:b/>
          <w:sz w:val="24"/>
          <w:szCs w:val="24"/>
        </w:rPr>
      </w:pPr>
    </w:p>
    <w:p w14:paraId="3B59BF77" w14:textId="7D1312F7" w:rsidR="001140C0" w:rsidRPr="00335032" w:rsidRDefault="001140C0" w:rsidP="00644B7D">
      <w:pPr>
        <w:spacing w:after="0" w:line="240" w:lineRule="auto"/>
        <w:rPr>
          <w:rFonts w:ascii="Times New Roman" w:eastAsia="Calibri" w:hAnsi="Times New Roman" w:cs="Times New Roman"/>
          <w:b/>
          <w:sz w:val="24"/>
          <w:szCs w:val="24"/>
        </w:rPr>
      </w:pPr>
    </w:p>
    <w:p w14:paraId="5FCB8CA8" w14:textId="1EDFFDD9" w:rsidR="001140C0" w:rsidRPr="00335032" w:rsidRDefault="001140C0" w:rsidP="00644B7D">
      <w:pPr>
        <w:spacing w:after="0" w:line="240" w:lineRule="auto"/>
        <w:rPr>
          <w:rFonts w:ascii="Times New Roman" w:eastAsia="Calibri" w:hAnsi="Times New Roman" w:cs="Times New Roman"/>
          <w:b/>
          <w:sz w:val="24"/>
          <w:szCs w:val="24"/>
        </w:rPr>
      </w:pPr>
    </w:p>
    <w:p w14:paraId="121A2821" w14:textId="1082399B" w:rsidR="001140C0" w:rsidRPr="00335032" w:rsidRDefault="001140C0" w:rsidP="00644B7D">
      <w:pPr>
        <w:spacing w:after="0" w:line="240" w:lineRule="auto"/>
        <w:rPr>
          <w:rFonts w:ascii="Times New Roman" w:eastAsia="Calibri" w:hAnsi="Times New Roman" w:cs="Times New Roman"/>
          <w:b/>
          <w:sz w:val="24"/>
          <w:szCs w:val="24"/>
        </w:rPr>
      </w:pPr>
    </w:p>
    <w:p w14:paraId="6EE8AAF3" w14:textId="6EF31C98" w:rsidR="001140C0" w:rsidRPr="00335032" w:rsidRDefault="001140C0" w:rsidP="00644B7D">
      <w:pPr>
        <w:spacing w:after="0" w:line="240" w:lineRule="auto"/>
        <w:rPr>
          <w:rFonts w:ascii="Times New Roman" w:eastAsia="Calibri" w:hAnsi="Times New Roman" w:cs="Times New Roman"/>
          <w:b/>
          <w:sz w:val="24"/>
          <w:szCs w:val="24"/>
        </w:rPr>
      </w:pPr>
    </w:p>
    <w:p w14:paraId="7F9CD7D8" w14:textId="77777777" w:rsidR="001140C0" w:rsidRPr="00335032" w:rsidRDefault="001140C0" w:rsidP="00644B7D">
      <w:pPr>
        <w:spacing w:after="0" w:line="240" w:lineRule="auto"/>
        <w:rPr>
          <w:rFonts w:ascii="Times New Roman" w:eastAsia="Calibri" w:hAnsi="Times New Roman" w:cs="Times New Roman"/>
          <w:b/>
          <w:sz w:val="24"/>
          <w:szCs w:val="24"/>
        </w:rPr>
      </w:pPr>
    </w:p>
    <w:p w14:paraId="392C2998" w14:textId="77777777" w:rsidR="00644B7D" w:rsidRPr="00335032" w:rsidRDefault="00644B7D" w:rsidP="00644B7D">
      <w:pPr>
        <w:spacing w:after="0" w:line="240" w:lineRule="auto"/>
        <w:rPr>
          <w:rFonts w:ascii="Times New Roman" w:eastAsia="Calibri" w:hAnsi="Times New Roman" w:cs="Times New Roman"/>
          <w:sz w:val="24"/>
          <w:szCs w:val="24"/>
        </w:rPr>
      </w:pPr>
      <w:r w:rsidRPr="00335032">
        <w:rPr>
          <w:rFonts w:ascii="Times New Roman" w:eastAsia="Calibri" w:hAnsi="Times New Roman" w:cs="Times New Roman"/>
          <w:b/>
          <w:sz w:val="24"/>
          <w:szCs w:val="24"/>
        </w:rPr>
        <w:lastRenderedPageBreak/>
        <w:t xml:space="preserve">Table S14. </w:t>
      </w:r>
      <w:r w:rsidRPr="00335032">
        <w:rPr>
          <w:rFonts w:ascii="Times New Roman" w:eastAsia="Calibri" w:hAnsi="Times New Roman" w:cs="Times New Roman"/>
          <w:sz w:val="24"/>
          <w:szCs w:val="24"/>
        </w:rPr>
        <w:t>Comparison of least restrictive municipalities between full National Zoning and Land Use Database and Wharton Residential Land Use Regulatory Index 2018 samples</w:t>
      </w:r>
    </w:p>
    <w:p w14:paraId="6E44775F" w14:textId="77777777" w:rsidR="00644B7D" w:rsidRPr="00335032" w:rsidRDefault="00644B7D" w:rsidP="00644B7D">
      <w:pPr>
        <w:spacing w:after="0" w:line="240" w:lineRule="auto"/>
        <w:rPr>
          <w:rFonts w:ascii="Times New Roman" w:eastAsia="Calibri" w:hAnsi="Times New Roman" w:cs="Times New Roman"/>
          <w:sz w:val="24"/>
          <w:szCs w:val="24"/>
        </w:rPr>
      </w:pPr>
    </w:p>
    <w:tbl>
      <w:tblPr>
        <w:tblStyle w:val="TableGrid"/>
        <w:tblW w:w="0" w:type="auto"/>
        <w:tblLook w:val="04A0" w:firstRow="1" w:lastRow="0" w:firstColumn="1" w:lastColumn="0" w:noHBand="0" w:noVBand="1"/>
      </w:tblPr>
      <w:tblGrid>
        <w:gridCol w:w="803"/>
        <w:gridCol w:w="2699"/>
        <w:gridCol w:w="1766"/>
        <w:gridCol w:w="1930"/>
        <w:gridCol w:w="1604"/>
      </w:tblGrid>
      <w:tr w:rsidR="00644B7D" w:rsidRPr="00335032" w14:paraId="3234E9E5" w14:textId="77777777" w:rsidTr="00E7334F">
        <w:tc>
          <w:tcPr>
            <w:tcW w:w="803" w:type="dxa"/>
          </w:tcPr>
          <w:p w14:paraId="53A45878"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Rank</w:t>
            </w:r>
          </w:p>
        </w:tc>
        <w:tc>
          <w:tcPr>
            <w:tcW w:w="7999" w:type="dxa"/>
            <w:gridSpan w:val="4"/>
          </w:tcPr>
          <w:p w14:paraId="62E2CF3B" w14:textId="77777777" w:rsidR="00644B7D" w:rsidRPr="00335032" w:rsidRDefault="00644B7D" w:rsidP="00644B7D">
            <w:pPr>
              <w:jc w:val="center"/>
              <w:rPr>
                <w:rFonts w:ascii="Times New Roman" w:eastAsia="Calibri" w:hAnsi="Times New Roman" w:cs="Times New Roman"/>
                <w:sz w:val="18"/>
                <w:szCs w:val="24"/>
              </w:rPr>
            </w:pPr>
            <w:r w:rsidRPr="00335032">
              <w:rPr>
                <w:rFonts w:ascii="Times New Roman" w:eastAsia="Calibri" w:hAnsi="Times New Roman" w:cs="Times New Roman"/>
                <w:sz w:val="18"/>
                <w:szCs w:val="24"/>
              </w:rPr>
              <w:t>All municipalities</w:t>
            </w:r>
          </w:p>
        </w:tc>
      </w:tr>
      <w:tr w:rsidR="00644B7D" w:rsidRPr="00335032" w14:paraId="1239EE86" w14:textId="77777777" w:rsidTr="00E7334F">
        <w:tc>
          <w:tcPr>
            <w:tcW w:w="803" w:type="dxa"/>
          </w:tcPr>
          <w:p w14:paraId="32FDB967" w14:textId="77777777" w:rsidR="00644B7D" w:rsidRPr="00335032" w:rsidRDefault="00644B7D" w:rsidP="00644B7D">
            <w:pPr>
              <w:rPr>
                <w:rFonts w:ascii="Times New Roman" w:eastAsia="Calibri" w:hAnsi="Times New Roman" w:cs="Times New Roman"/>
                <w:sz w:val="18"/>
                <w:szCs w:val="24"/>
              </w:rPr>
            </w:pPr>
          </w:p>
        </w:tc>
        <w:tc>
          <w:tcPr>
            <w:tcW w:w="4465" w:type="dxa"/>
            <w:gridSpan w:val="2"/>
          </w:tcPr>
          <w:p w14:paraId="4ABE7BA2"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National Zoning and Land Use Database (N=2,639)</w:t>
            </w:r>
          </w:p>
        </w:tc>
        <w:tc>
          <w:tcPr>
            <w:tcW w:w="3534" w:type="dxa"/>
            <w:gridSpan w:val="2"/>
          </w:tcPr>
          <w:p w14:paraId="0899E02E"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Wharton Residential Land Use Regulatory Index 2018 (N=2,844)</w:t>
            </w:r>
          </w:p>
        </w:tc>
      </w:tr>
      <w:tr w:rsidR="00644B7D" w:rsidRPr="00335032" w14:paraId="26E4DAE7" w14:textId="77777777" w:rsidTr="00E7334F">
        <w:tc>
          <w:tcPr>
            <w:tcW w:w="803" w:type="dxa"/>
          </w:tcPr>
          <w:p w14:paraId="53804BCB" w14:textId="77777777" w:rsidR="00644B7D" w:rsidRPr="00335032" w:rsidRDefault="00644B7D" w:rsidP="00644B7D">
            <w:pPr>
              <w:rPr>
                <w:rFonts w:ascii="Times New Roman" w:eastAsia="Calibri" w:hAnsi="Times New Roman" w:cs="Times New Roman"/>
                <w:sz w:val="18"/>
                <w:szCs w:val="24"/>
              </w:rPr>
            </w:pPr>
          </w:p>
        </w:tc>
        <w:tc>
          <w:tcPr>
            <w:tcW w:w="2699" w:type="dxa"/>
          </w:tcPr>
          <w:p w14:paraId="7BE87EAA"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 xml:space="preserve">Municipality </w:t>
            </w:r>
          </w:p>
        </w:tc>
        <w:tc>
          <w:tcPr>
            <w:tcW w:w="1766" w:type="dxa"/>
          </w:tcPr>
          <w:p w14:paraId="21502A62"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ZRI</w:t>
            </w:r>
          </w:p>
        </w:tc>
        <w:tc>
          <w:tcPr>
            <w:tcW w:w="1930" w:type="dxa"/>
          </w:tcPr>
          <w:p w14:paraId="1B76B75D"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Municipality</w:t>
            </w:r>
          </w:p>
        </w:tc>
        <w:tc>
          <w:tcPr>
            <w:tcW w:w="1604" w:type="dxa"/>
          </w:tcPr>
          <w:p w14:paraId="34652262"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WRLURI</w:t>
            </w:r>
          </w:p>
        </w:tc>
      </w:tr>
      <w:tr w:rsidR="00644B7D" w:rsidRPr="00335032" w14:paraId="57707CAC" w14:textId="77777777" w:rsidTr="00E7334F">
        <w:tc>
          <w:tcPr>
            <w:tcW w:w="803" w:type="dxa"/>
          </w:tcPr>
          <w:p w14:paraId="34AE8677"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w:t>
            </w:r>
          </w:p>
        </w:tc>
        <w:tc>
          <w:tcPr>
            <w:tcW w:w="2699" w:type="dxa"/>
          </w:tcPr>
          <w:p w14:paraId="26696610"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Burlington, CO</w:t>
            </w:r>
          </w:p>
        </w:tc>
        <w:tc>
          <w:tcPr>
            <w:tcW w:w="1766" w:type="dxa"/>
          </w:tcPr>
          <w:p w14:paraId="347D3DB1"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-3.17</w:t>
            </w:r>
          </w:p>
        </w:tc>
        <w:tc>
          <w:tcPr>
            <w:tcW w:w="1930" w:type="dxa"/>
          </w:tcPr>
          <w:p w14:paraId="43B48CE3"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Polk, IN</w:t>
            </w:r>
          </w:p>
        </w:tc>
        <w:tc>
          <w:tcPr>
            <w:tcW w:w="1604" w:type="dxa"/>
          </w:tcPr>
          <w:p w14:paraId="008DB54A"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-2.64</w:t>
            </w:r>
          </w:p>
        </w:tc>
      </w:tr>
      <w:tr w:rsidR="00644B7D" w:rsidRPr="00335032" w14:paraId="065B674F" w14:textId="77777777" w:rsidTr="00E7334F">
        <w:tc>
          <w:tcPr>
            <w:tcW w:w="803" w:type="dxa"/>
          </w:tcPr>
          <w:p w14:paraId="116BB372"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w:t>
            </w:r>
          </w:p>
        </w:tc>
        <w:tc>
          <w:tcPr>
            <w:tcW w:w="2699" w:type="dxa"/>
          </w:tcPr>
          <w:p w14:paraId="6BCFDD00"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Elsa, TX</w:t>
            </w:r>
          </w:p>
        </w:tc>
        <w:tc>
          <w:tcPr>
            <w:tcW w:w="1766" w:type="dxa"/>
          </w:tcPr>
          <w:p w14:paraId="205E38DF"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-3.17</w:t>
            </w:r>
          </w:p>
        </w:tc>
        <w:tc>
          <w:tcPr>
            <w:tcW w:w="1930" w:type="dxa"/>
          </w:tcPr>
          <w:p w14:paraId="59B87DD4"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Perry, OH</w:t>
            </w:r>
          </w:p>
        </w:tc>
        <w:tc>
          <w:tcPr>
            <w:tcW w:w="1604" w:type="dxa"/>
          </w:tcPr>
          <w:p w14:paraId="15C01E69"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-2.57</w:t>
            </w:r>
          </w:p>
        </w:tc>
      </w:tr>
      <w:tr w:rsidR="00644B7D" w:rsidRPr="00335032" w14:paraId="2A58096E" w14:textId="77777777" w:rsidTr="00E7334F">
        <w:tc>
          <w:tcPr>
            <w:tcW w:w="803" w:type="dxa"/>
          </w:tcPr>
          <w:p w14:paraId="7B96E7E9"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3</w:t>
            </w:r>
          </w:p>
        </w:tc>
        <w:tc>
          <w:tcPr>
            <w:tcW w:w="2699" w:type="dxa"/>
          </w:tcPr>
          <w:p w14:paraId="674BC7E8"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Hornell, NY</w:t>
            </w:r>
          </w:p>
        </w:tc>
        <w:tc>
          <w:tcPr>
            <w:tcW w:w="1766" w:type="dxa"/>
          </w:tcPr>
          <w:p w14:paraId="61410FA2"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-2.92</w:t>
            </w:r>
          </w:p>
        </w:tc>
        <w:tc>
          <w:tcPr>
            <w:tcW w:w="1930" w:type="dxa"/>
          </w:tcPr>
          <w:p w14:paraId="18019976"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Mexico, ME</w:t>
            </w:r>
          </w:p>
        </w:tc>
        <w:tc>
          <w:tcPr>
            <w:tcW w:w="1604" w:type="dxa"/>
          </w:tcPr>
          <w:p w14:paraId="10691505"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-2.55</w:t>
            </w:r>
          </w:p>
        </w:tc>
      </w:tr>
      <w:tr w:rsidR="00644B7D" w:rsidRPr="00335032" w14:paraId="77201D2C" w14:textId="77777777" w:rsidTr="00E7334F">
        <w:tc>
          <w:tcPr>
            <w:tcW w:w="803" w:type="dxa"/>
          </w:tcPr>
          <w:p w14:paraId="0E6E85AC"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4</w:t>
            </w:r>
          </w:p>
        </w:tc>
        <w:tc>
          <w:tcPr>
            <w:tcW w:w="2699" w:type="dxa"/>
          </w:tcPr>
          <w:p w14:paraId="410AE09D"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Clifton, TN</w:t>
            </w:r>
          </w:p>
        </w:tc>
        <w:tc>
          <w:tcPr>
            <w:tcW w:w="1766" w:type="dxa"/>
          </w:tcPr>
          <w:p w14:paraId="5957CBAA"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-2.92</w:t>
            </w:r>
          </w:p>
        </w:tc>
        <w:tc>
          <w:tcPr>
            <w:tcW w:w="1930" w:type="dxa"/>
          </w:tcPr>
          <w:p w14:paraId="182D106D"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West Chester, PA</w:t>
            </w:r>
          </w:p>
        </w:tc>
        <w:tc>
          <w:tcPr>
            <w:tcW w:w="1604" w:type="dxa"/>
          </w:tcPr>
          <w:p w14:paraId="13DBED02"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-2.48</w:t>
            </w:r>
          </w:p>
        </w:tc>
      </w:tr>
      <w:tr w:rsidR="00644B7D" w:rsidRPr="00335032" w14:paraId="6C605DE0" w14:textId="77777777" w:rsidTr="00E7334F">
        <w:tc>
          <w:tcPr>
            <w:tcW w:w="803" w:type="dxa"/>
          </w:tcPr>
          <w:p w14:paraId="260C0AB6"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5</w:t>
            </w:r>
          </w:p>
        </w:tc>
        <w:tc>
          <w:tcPr>
            <w:tcW w:w="2699" w:type="dxa"/>
          </w:tcPr>
          <w:p w14:paraId="3703A6FC"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Vidor, TX</w:t>
            </w:r>
          </w:p>
        </w:tc>
        <w:tc>
          <w:tcPr>
            <w:tcW w:w="1766" w:type="dxa"/>
          </w:tcPr>
          <w:p w14:paraId="2229D43C"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-2.92</w:t>
            </w:r>
          </w:p>
        </w:tc>
        <w:tc>
          <w:tcPr>
            <w:tcW w:w="1930" w:type="dxa"/>
          </w:tcPr>
          <w:p w14:paraId="39BFCE99"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Wakeman, OH</w:t>
            </w:r>
          </w:p>
        </w:tc>
        <w:tc>
          <w:tcPr>
            <w:tcW w:w="1604" w:type="dxa"/>
          </w:tcPr>
          <w:p w14:paraId="0E65A465"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-2.45</w:t>
            </w:r>
          </w:p>
        </w:tc>
      </w:tr>
      <w:tr w:rsidR="00644B7D" w:rsidRPr="00335032" w14:paraId="37CDEBDA" w14:textId="77777777" w:rsidTr="00E7334F">
        <w:tc>
          <w:tcPr>
            <w:tcW w:w="803" w:type="dxa"/>
          </w:tcPr>
          <w:p w14:paraId="47FE5A81"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6</w:t>
            </w:r>
          </w:p>
        </w:tc>
        <w:tc>
          <w:tcPr>
            <w:tcW w:w="2699" w:type="dxa"/>
          </w:tcPr>
          <w:p w14:paraId="03E2D1B8"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Elkins, WV</w:t>
            </w:r>
          </w:p>
        </w:tc>
        <w:tc>
          <w:tcPr>
            <w:tcW w:w="1766" w:type="dxa"/>
          </w:tcPr>
          <w:p w14:paraId="2F9444EE"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-2.92</w:t>
            </w:r>
          </w:p>
        </w:tc>
        <w:tc>
          <w:tcPr>
            <w:tcW w:w="1930" w:type="dxa"/>
          </w:tcPr>
          <w:p w14:paraId="66252411"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Alton, IN</w:t>
            </w:r>
          </w:p>
        </w:tc>
        <w:tc>
          <w:tcPr>
            <w:tcW w:w="1604" w:type="dxa"/>
          </w:tcPr>
          <w:p w14:paraId="39E59690"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-2.36</w:t>
            </w:r>
          </w:p>
        </w:tc>
      </w:tr>
      <w:tr w:rsidR="00644B7D" w:rsidRPr="00335032" w14:paraId="4A0B17A4" w14:textId="77777777" w:rsidTr="00E7334F">
        <w:tc>
          <w:tcPr>
            <w:tcW w:w="803" w:type="dxa"/>
          </w:tcPr>
          <w:p w14:paraId="71DDE65B"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7</w:t>
            </w:r>
          </w:p>
        </w:tc>
        <w:tc>
          <w:tcPr>
            <w:tcW w:w="2699" w:type="dxa"/>
          </w:tcPr>
          <w:p w14:paraId="68DB1AEE"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Corydon, IN</w:t>
            </w:r>
          </w:p>
        </w:tc>
        <w:tc>
          <w:tcPr>
            <w:tcW w:w="1766" w:type="dxa"/>
          </w:tcPr>
          <w:p w14:paraId="38A50FA0"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-2.76</w:t>
            </w:r>
          </w:p>
        </w:tc>
        <w:tc>
          <w:tcPr>
            <w:tcW w:w="1930" w:type="dxa"/>
          </w:tcPr>
          <w:p w14:paraId="2F554DEF"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Endicott, NY</w:t>
            </w:r>
          </w:p>
        </w:tc>
        <w:tc>
          <w:tcPr>
            <w:tcW w:w="1604" w:type="dxa"/>
          </w:tcPr>
          <w:p w14:paraId="769B975F"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-2.30</w:t>
            </w:r>
          </w:p>
        </w:tc>
      </w:tr>
      <w:tr w:rsidR="00644B7D" w:rsidRPr="00335032" w14:paraId="1441188A" w14:textId="77777777" w:rsidTr="00E7334F">
        <w:tc>
          <w:tcPr>
            <w:tcW w:w="803" w:type="dxa"/>
          </w:tcPr>
          <w:p w14:paraId="2696B96F"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8</w:t>
            </w:r>
          </w:p>
        </w:tc>
        <w:tc>
          <w:tcPr>
            <w:tcW w:w="2699" w:type="dxa"/>
          </w:tcPr>
          <w:p w14:paraId="7F549C68"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West Seneca, NY</w:t>
            </w:r>
          </w:p>
        </w:tc>
        <w:tc>
          <w:tcPr>
            <w:tcW w:w="1766" w:type="dxa"/>
          </w:tcPr>
          <w:p w14:paraId="6C012DC0"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-2.75</w:t>
            </w:r>
          </w:p>
        </w:tc>
        <w:tc>
          <w:tcPr>
            <w:tcW w:w="1930" w:type="dxa"/>
          </w:tcPr>
          <w:p w14:paraId="04451537"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Rindge, NH</w:t>
            </w:r>
          </w:p>
        </w:tc>
        <w:tc>
          <w:tcPr>
            <w:tcW w:w="1604" w:type="dxa"/>
          </w:tcPr>
          <w:p w14:paraId="694B9933"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-2.29</w:t>
            </w:r>
          </w:p>
        </w:tc>
      </w:tr>
      <w:tr w:rsidR="00644B7D" w:rsidRPr="00335032" w14:paraId="2A581716" w14:textId="77777777" w:rsidTr="00E7334F">
        <w:tc>
          <w:tcPr>
            <w:tcW w:w="803" w:type="dxa"/>
          </w:tcPr>
          <w:p w14:paraId="205725E6"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9</w:t>
            </w:r>
          </w:p>
        </w:tc>
        <w:tc>
          <w:tcPr>
            <w:tcW w:w="2699" w:type="dxa"/>
          </w:tcPr>
          <w:p w14:paraId="4A55B222"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Floresville, TX</w:t>
            </w:r>
          </w:p>
        </w:tc>
        <w:tc>
          <w:tcPr>
            <w:tcW w:w="1766" w:type="dxa"/>
          </w:tcPr>
          <w:p w14:paraId="549FAA6D"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-2.75</w:t>
            </w:r>
          </w:p>
        </w:tc>
        <w:tc>
          <w:tcPr>
            <w:tcW w:w="1930" w:type="dxa"/>
          </w:tcPr>
          <w:p w14:paraId="0C59FCE7"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Massena, NY</w:t>
            </w:r>
          </w:p>
        </w:tc>
        <w:tc>
          <w:tcPr>
            <w:tcW w:w="1604" w:type="dxa"/>
          </w:tcPr>
          <w:p w14:paraId="7347F392"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-2.29</w:t>
            </w:r>
          </w:p>
        </w:tc>
      </w:tr>
      <w:tr w:rsidR="00644B7D" w:rsidRPr="00335032" w14:paraId="3693F8BE" w14:textId="77777777" w:rsidTr="00E7334F">
        <w:tc>
          <w:tcPr>
            <w:tcW w:w="803" w:type="dxa"/>
          </w:tcPr>
          <w:p w14:paraId="107A61F7"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10</w:t>
            </w:r>
          </w:p>
        </w:tc>
        <w:tc>
          <w:tcPr>
            <w:tcW w:w="2699" w:type="dxa"/>
          </w:tcPr>
          <w:p w14:paraId="420CF255"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Richmond, IN</w:t>
            </w:r>
          </w:p>
        </w:tc>
        <w:tc>
          <w:tcPr>
            <w:tcW w:w="1766" w:type="dxa"/>
          </w:tcPr>
          <w:p w14:paraId="05B98A2A"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-2.72</w:t>
            </w:r>
          </w:p>
        </w:tc>
        <w:tc>
          <w:tcPr>
            <w:tcW w:w="1930" w:type="dxa"/>
          </w:tcPr>
          <w:p w14:paraId="39F61439"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Ferndale, MI</w:t>
            </w:r>
          </w:p>
        </w:tc>
        <w:tc>
          <w:tcPr>
            <w:tcW w:w="1604" w:type="dxa"/>
          </w:tcPr>
          <w:p w14:paraId="30729391"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-2.28</w:t>
            </w:r>
          </w:p>
        </w:tc>
      </w:tr>
    </w:tbl>
    <w:p w14:paraId="65BA6D68" w14:textId="77777777" w:rsidR="00644B7D" w:rsidRPr="00335032" w:rsidRDefault="00644B7D" w:rsidP="00644B7D">
      <w:pPr>
        <w:spacing w:after="0" w:line="480" w:lineRule="auto"/>
        <w:rPr>
          <w:rFonts w:ascii="Times New Roman" w:eastAsia="Calibri" w:hAnsi="Times New Roman" w:cs="Times New Roman"/>
        </w:rPr>
      </w:pPr>
    </w:p>
    <w:p w14:paraId="3C042D8F" w14:textId="77777777" w:rsidR="00644B7D" w:rsidRPr="00335032" w:rsidRDefault="00644B7D" w:rsidP="00644B7D">
      <w:pPr>
        <w:spacing w:after="0" w:line="480" w:lineRule="auto"/>
        <w:rPr>
          <w:rFonts w:ascii="Times New Roman" w:eastAsia="Calibri" w:hAnsi="Times New Roman" w:cs="Times New Roman"/>
        </w:rPr>
      </w:pPr>
    </w:p>
    <w:p w14:paraId="0754ADAE" w14:textId="77777777" w:rsidR="00644B7D" w:rsidRPr="00335032" w:rsidRDefault="00644B7D" w:rsidP="00644B7D">
      <w:pPr>
        <w:spacing w:after="0" w:line="480" w:lineRule="auto"/>
        <w:rPr>
          <w:rFonts w:ascii="Times New Roman" w:eastAsia="Calibri" w:hAnsi="Times New Roman" w:cs="Times New Roman"/>
        </w:rPr>
      </w:pPr>
    </w:p>
    <w:p w14:paraId="5697A0CF" w14:textId="77777777" w:rsidR="00644B7D" w:rsidRPr="00335032" w:rsidRDefault="00644B7D" w:rsidP="00644B7D">
      <w:pPr>
        <w:spacing w:after="0" w:line="480" w:lineRule="auto"/>
        <w:rPr>
          <w:rFonts w:ascii="Times New Roman" w:eastAsia="Calibri" w:hAnsi="Times New Roman" w:cs="Times New Roman"/>
        </w:rPr>
      </w:pPr>
    </w:p>
    <w:p w14:paraId="120112AC" w14:textId="77777777" w:rsidR="00644B7D" w:rsidRPr="00335032" w:rsidRDefault="00644B7D" w:rsidP="00644B7D">
      <w:pPr>
        <w:spacing w:after="0" w:line="480" w:lineRule="auto"/>
        <w:rPr>
          <w:rFonts w:ascii="Times New Roman" w:eastAsia="Calibri" w:hAnsi="Times New Roman" w:cs="Times New Roman"/>
        </w:rPr>
      </w:pPr>
    </w:p>
    <w:p w14:paraId="4E36126C" w14:textId="77777777" w:rsidR="00644B7D" w:rsidRPr="00335032" w:rsidRDefault="00644B7D" w:rsidP="00644B7D">
      <w:pPr>
        <w:spacing w:after="0" w:line="480" w:lineRule="auto"/>
        <w:rPr>
          <w:rFonts w:ascii="Times New Roman" w:eastAsia="Calibri" w:hAnsi="Times New Roman" w:cs="Times New Roman"/>
        </w:rPr>
      </w:pPr>
    </w:p>
    <w:p w14:paraId="0B6D8D15" w14:textId="77777777" w:rsidR="00644B7D" w:rsidRPr="00335032" w:rsidRDefault="00644B7D" w:rsidP="00644B7D">
      <w:pPr>
        <w:spacing w:after="0" w:line="480" w:lineRule="auto"/>
        <w:rPr>
          <w:rFonts w:ascii="Times New Roman" w:eastAsia="Calibri" w:hAnsi="Times New Roman" w:cs="Times New Roman"/>
        </w:rPr>
      </w:pPr>
    </w:p>
    <w:p w14:paraId="04CA1BED" w14:textId="77777777" w:rsidR="00644B7D" w:rsidRPr="00335032" w:rsidRDefault="00644B7D" w:rsidP="00644B7D">
      <w:pPr>
        <w:spacing w:after="0" w:line="480" w:lineRule="auto"/>
        <w:rPr>
          <w:rFonts w:ascii="Times New Roman" w:eastAsia="Calibri" w:hAnsi="Times New Roman" w:cs="Times New Roman"/>
        </w:rPr>
      </w:pPr>
    </w:p>
    <w:p w14:paraId="589DF68A" w14:textId="77777777" w:rsidR="00644B7D" w:rsidRPr="00335032" w:rsidRDefault="00644B7D" w:rsidP="00644B7D">
      <w:pPr>
        <w:spacing w:after="0" w:line="480" w:lineRule="auto"/>
        <w:rPr>
          <w:rFonts w:ascii="Times New Roman" w:eastAsia="Calibri" w:hAnsi="Times New Roman" w:cs="Times New Roman"/>
        </w:rPr>
      </w:pPr>
    </w:p>
    <w:p w14:paraId="3F07E2C0" w14:textId="77777777" w:rsidR="00644B7D" w:rsidRPr="00335032" w:rsidRDefault="00644B7D" w:rsidP="00644B7D">
      <w:pPr>
        <w:spacing w:after="0" w:line="480" w:lineRule="auto"/>
        <w:rPr>
          <w:rFonts w:ascii="Times New Roman" w:eastAsia="Calibri" w:hAnsi="Times New Roman" w:cs="Times New Roman"/>
        </w:rPr>
      </w:pPr>
    </w:p>
    <w:p w14:paraId="2C92B8B1" w14:textId="77777777" w:rsidR="00644B7D" w:rsidRPr="00335032" w:rsidRDefault="00644B7D" w:rsidP="00644B7D">
      <w:pPr>
        <w:spacing w:after="0" w:line="240" w:lineRule="auto"/>
        <w:rPr>
          <w:rFonts w:ascii="Times New Roman" w:eastAsia="Calibri" w:hAnsi="Times New Roman" w:cs="Times New Roman"/>
        </w:rPr>
      </w:pPr>
    </w:p>
    <w:p w14:paraId="13C42915" w14:textId="3F117793" w:rsidR="00644B7D" w:rsidRPr="00335032" w:rsidRDefault="00644B7D" w:rsidP="00644B7D">
      <w:pPr>
        <w:spacing w:after="0" w:line="240" w:lineRule="auto"/>
        <w:rPr>
          <w:rFonts w:ascii="Times New Roman" w:eastAsia="Calibri" w:hAnsi="Times New Roman" w:cs="Times New Roman"/>
        </w:rPr>
      </w:pPr>
    </w:p>
    <w:p w14:paraId="1C2510DB" w14:textId="55045BDA" w:rsidR="001140C0" w:rsidRPr="00335032" w:rsidRDefault="001140C0" w:rsidP="00644B7D">
      <w:pPr>
        <w:spacing w:after="0" w:line="240" w:lineRule="auto"/>
        <w:rPr>
          <w:rFonts w:ascii="Times New Roman" w:eastAsia="Calibri" w:hAnsi="Times New Roman" w:cs="Times New Roman"/>
        </w:rPr>
      </w:pPr>
    </w:p>
    <w:p w14:paraId="2344A02D" w14:textId="1AC199FE" w:rsidR="001140C0" w:rsidRPr="00335032" w:rsidRDefault="001140C0" w:rsidP="00644B7D">
      <w:pPr>
        <w:spacing w:after="0" w:line="240" w:lineRule="auto"/>
        <w:rPr>
          <w:rFonts w:ascii="Times New Roman" w:eastAsia="Calibri" w:hAnsi="Times New Roman" w:cs="Times New Roman"/>
        </w:rPr>
      </w:pPr>
    </w:p>
    <w:p w14:paraId="103D6F3B" w14:textId="1FE0E8A0" w:rsidR="001140C0" w:rsidRPr="00335032" w:rsidRDefault="001140C0" w:rsidP="00644B7D">
      <w:pPr>
        <w:spacing w:after="0" w:line="240" w:lineRule="auto"/>
        <w:rPr>
          <w:rFonts w:ascii="Times New Roman" w:eastAsia="Calibri" w:hAnsi="Times New Roman" w:cs="Times New Roman"/>
        </w:rPr>
      </w:pPr>
    </w:p>
    <w:p w14:paraId="124912D3" w14:textId="1863F42F" w:rsidR="001140C0" w:rsidRPr="00335032" w:rsidRDefault="001140C0" w:rsidP="00644B7D">
      <w:pPr>
        <w:spacing w:after="0" w:line="240" w:lineRule="auto"/>
        <w:rPr>
          <w:rFonts w:ascii="Times New Roman" w:eastAsia="Calibri" w:hAnsi="Times New Roman" w:cs="Times New Roman"/>
        </w:rPr>
      </w:pPr>
    </w:p>
    <w:p w14:paraId="4D9B6625" w14:textId="5DAA86AF" w:rsidR="001140C0" w:rsidRPr="00335032" w:rsidRDefault="001140C0" w:rsidP="00644B7D">
      <w:pPr>
        <w:spacing w:after="0" w:line="240" w:lineRule="auto"/>
        <w:rPr>
          <w:rFonts w:ascii="Times New Roman" w:eastAsia="Calibri" w:hAnsi="Times New Roman" w:cs="Times New Roman"/>
        </w:rPr>
      </w:pPr>
    </w:p>
    <w:p w14:paraId="71FDE154" w14:textId="33BA5A17" w:rsidR="001140C0" w:rsidRPr="00335032" w:rsidRDefault="001140C0" w:rsidP="00644B7D">
      <w:pPr>
        <w:spacing w:after="0" w:line="240" w:lineRule="auto"/>
        <w:rPr>
          <w:rFonts w:ascii="Times New Roman" w:eastAsia="Calibri" w:hAnsi="Times New Roman" w:cs="Times New Roman"/>
        </w:rPr>
      </w:pPr>
    </w:p>
    <w:p w14:paraId="0F1EE087" w14:textId="2E98490D" w:rsidR="001140C0" w:rsidRPr="00335032" w:rsidRDefault="001140C0" w:rsidP="00644B7D">
      <w:pPr>
        <w:spacing w:after="0" w:line="240" w:lineRule="auto"/>
        <w:rPr>
          <w:rFonts w:ascii="Times New Roman" w:eastAsia="Calibri" w:hAnsi="Times New Roman" w:cs="Times New Roman"/>
        </w:rPr>
      </w:pPr>
    </w:p>
    <w:p w14:paraId="58433DF6" w14:textId="26ACF7F6" w:rsidR="001140C0" w:rsidRPr="00335032" w:rsidRDefault="001140C0" w:rsidP="00644B7D">
      <w:pPr>
        <w:spacing w:after="0" w:line="240" w:lineRule="auto"/>
        <w:rPr>
          <w:rFonts w:ascii="Times New Roman" w:eastAsia="Calibri" w:hAnsi="Times New Roman" w:cs="Times New Roman"/>
        </w:rPr>
      </w:pPr>
    </w:p>
    <w:p w14:paraId="54B159EE" w14:textId="77777777" w:rsidR="001140C0" w:rsidRPr="00335032" w:rsidRDefault="001140C0" w:rsidP="00644B7D">
      <w:pPr>
        <w:spacing w:after="0" w:line="240" w:lineRule="auto"/>
        <w:rPr>
          <w:rFonts w:ascii="Times New Roman" w:eastAsia="Calibri" w:hAnsi="Times New Roman" w:cs="Times New Roman"/>
        </w:rPr>
      </w:pPr>
    </w:p>
    <w:p w14:paraId="6768C8BE" w14:textId="77777777" w:rsidR="00644B7D" w:rsidRPr="00335032" w:rsidRDefault="00644B7D" w:rsidP="00644B7D">
      <w:pPr>
        <w:spacing w:after="0" w:line="240" w:lineRule="auto"/>
        <w:rPr>
          <w:rFonts w:ascii="Times New Roman" w:eastAsia="Calibri" w:hAnsi="Times New Roman" w:cs="Times New Roman"/>
          <w:b/>
          <w:sz w:val="24"/>
          <w:szCs w:val="24"/>
        </w:rPr>
      </w:pPr>
    </w:p>
    <w:p w14:paraId="39EA111E" w14:textId="77777777" w:rsidR="00644B7D" w:rsidRPr="00335032" w:rsidRDefault="00644B7D" w:rsidP="00644B7D">
      <w:pPr>
        <w:spacing w:after="0" w:line="240" w:lineRule="auto"/>
        <w:rPr>
          <w:rFonts w:ascii="Times New Roman" w:eastAsia="Calibri" w:hAnsi="Times New Roman" w:cs="Times New Roman"/>
          <w:b/>
          <w:sz w:val="24"/>
          <w:szCs w:val="24"/>
        </w:rPr>
      </w:pPr>
    </w:p>
    <w:p w14:paraId="553CF094" w14:textId="77777777" w:rsidR="00644B7D" w:rsidRPr="00335032" w:rsidRDefault="00644B7D" w:rsidP="00644B7D">
      <w:pPr>
        <w:spacing w:after="0" w:line="240" w:lineRule="auto"/>
        <w:rPr>
          <w:rFonts w:ascii="Times New Roman" w:eastAsia="Calibri" w:hAnsi="Times New Roman" w:cs="Times New Roman"/>
          <w:sz w:val="24"/>
          <w:szCs w:val="24"/>
        </w:rPr>
      </w:pPr>
      <w:r w:rsidRPr="00335032">
        <w:rPr>
          <w:rFonts w:ascii="Times New Roman" w:eastAsia="Calibri" w:hAnsi="Times New Roman" w:cs="Times New Roman"/>
          <w:b/>
          <w:sz w:val="24"/>
          <w:szCs w:val="24"/>
        </w:rPr>
        <w:lastRenderedPageBreak/>
        <w:t>Table S15.</w:t>
      </w:r>
      <w:r w:rsidRPr="00335032">
        <w:rPr>
          <w:rFonts w:ascii="Times New Roman" w:eastAsia="Calibri" w:hAnsi="Times New Roman" w:cs="Times New Roman"/>
          <w:sz w:val="24"/>
          <w:szCs w:val="24"/>
        </w:rPr>
        <w:t xml:space="preserve"> Comparison of least restrictive municipalities among municipalities in </w:t>
      </w:r>
      <w:bookmarkStart w:id="1" w:name="_Hlk117341023"/>
      <w:r w:rsidRPr="00335032">
        <w:rPr>
          <w:rFonts w:ascii="Times New Roman" w:eastAsia="Calibri" w:hAnsi="Times New Roman" w:cs="Times New Roman"/>
          <w:sz w:val="24"/>
          <w:szCs w:val="24"/>
        </w:rPr>
        <w:t xml:space="preserve">National Zoning and Land Use Database, </w:t>
      </w:r>
      <w:bookmarkEnd w:id="1"/>
      <w:r w:rsidRPr="00335032">
        <w:rPr>
          <w:rFonts w:ascii="Times New Roman" w:eastAsia="Calibri" w:hAnsi="Times New Roman" w:cs="Times New Roman"/>
          <w:sz w:val="24"/>
          <w:szCs w:val="24"/>
        </w:rPr>
        <w:t>Wharton Residential Land Use Regulatory Index 2018 and National Longitudinal Land Use Survey 2019 samples</w:t>
      </w:r>
    </w:p>
    <w:p w14:paraId="1DE649AA" w14:textId="77777777" w:rsidR="00644B7D" w:rsidRPr="00335032" w:rsidRDefault="00644B7D" w:rsidP="00644B7D">
      <w:pPr>
        <w:spacing w:after="0" w:line="240" w:lineRule="auto"/>
        <w:rPr>
          <w:rFonts w:ascii="Times New Roman" w:eastAsia="Calibri" w:hAnsi="Times New Roman" w:cs="Times New Roman"/>
          <w:sz w:val="24"/>
          <w:szCs w:val="24"/>
        </w:rPr>
      </w:pPr>
    </w:p>
    <w:tbl>
      <w:tblPr>
        <w:tblStyle w:val="TableGrid"/>
        <w:tblW w:w="0" w:type="auto"/>
        <w:tblLook w:val="04A0" w:firstRow="1" w:lastRow="0" w:firstColumn="1" w:lastColumn="0" w:noHBand="0" w:noVBand="1"/>
      </w:tblPr>
      <w:tblGrid>
        <w:gridCol w:w="803"/>
        <w:gridCol w:w="2699"/>
        <w:gridCol w:w="1766"/>
        <w:gridCol w:w="1930"/>
        <w:gridCol w:w="1604"/>
      </w:tblGrid>
      <w:tr w:rsidR="00644B7D" w:rsidRPr="00335032" w14:paraId="7AB5EA7E" w14:textId="77777777" w:rsidTr="00E7334F">
        <w:tc>
          <w:tcPr>
            <w:tcW w:w="803" w:type="dxa"/>
          </w:tcPr>
          <w:p w14:paraId="26A4C7D1"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Rank</w:t>
            </w:r>
          </w:p>
        </w:tc>
        <w:tc>
          <w:tcPr>
            <w:tcW w:w="7999" w:type="dxa"/>
            <w:gridSpan w:val="4"/>
          </w:tcPr>
          <w:p w14:paraId="1A92543A" w14:textId="77777777" w:rsidR="00644B7D" w:rsidRPr="00335032" w:rsidRDefault="00644B7D" w:rsidP="00644B7D">
            <w:pPr>
              <w:jc w:val="center"/>
              <w:rPr>
                <w:rFonts w:ascii="Times New Roman" w:eastAsia="Calibri" w:hAnsi="Times New Roman" w:cs="Times New Roman"/>
                <w:sz w:val="18"/>
                <w:szCs w:val="24"/>
              </w:rPr>
            </w:pPr>
            <w:r w:rsidRPr="00335032">
              <w:rPr>
                <w:rFonts w:ascii="Times New Roman" w:eastAsia="Calibri" w:hAnsi="Times New Roman" w:cs="Times New Roman"/>
                <w:sz w:val="18"/>
                <w:szCs w:val="24"/>
              </w:rPr>
              <w:t>Municipalities across all samples</w:t>
            </w:r>
          </w:p>
        </w:tc>
      </w:tr>
      <w:tr w:rsidR="00644B7D" w:rsidRPr="00335032" w14:paraId="233D5CBE" w14:textId="77777777" w:rsidTr="00E7334F">
        <w:tc>
          <w:tcPr>
            <w:tcW w:w="803" w:type="dxa"/>
          </w:tcPr>
          <w:p w14:paraId="2FF1D12C" w14:textId="77777777" w:rsidR="00644B7D" w:rsidRPr="00335032" w:rsidRDefault="00644B7D" w:rsidP="00644B7D">
            <w:pPr>
              <w:rPr>
                <w:rFonts w:ascii="Times New Roman" w:eastAsia="Calibri" w:hAnsi="Times New Roman" w:cs="Times New Roman"/>
                <w:sz w:val="18"/>
                <w:szCs w:val="24"/>
              </w:rPr>
            </w:pPr>
          </w:p>
        </w:tc>
        <w:tc>
          <w:tcPr>
            <w:tcW w:w="4465" w:type="dxa"/>
            <w:gridSpan w:val="2"/>
          </w:tcPr>
          <w:p w14:paraId="6AF23FF3"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National Zoning and Land Use Database (N=242)</w:t>
            </w:r>
          </w:p>
        </w:tc>
        <w:tc>
          <w:tcPr>
            <w:tcW w:w="3534" w:type="dxa"/>
            <w:gridSpan w:val="2"/>
          </w:tcPr>
          <w:p w14:paraId="6A8C4B9B"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Wharton Residential Land Use Regulatory Index 2018/National Longitudinal Land Use Survey 2019 values (N=242)</w:t>
            </w:r>
          </w:p>
        </w:tc>
      </w:tr>
      <w:tr w:rsidR="00644B7D" w:rsidRPr="00335032" w14:paraId="757D1AB9" w14:textId="77777777" w:rsidTr="00E7334F">
        <w:tc>
          <w:tcPr>
            <w:tcW w:w="803" w:type="dxa"/>
          </w:tcPr>
          <w:p w14:paraId="041B99ED" w14:textId="77777777" w:rsidR="00644B7D" w:rsidRPr="00335032" w:rsidRDefault="00644B7D" w:rsidP="00644B7D">
            <w:pPr>
              <w:rPr>
                <w:rFonts w:ascii="Times New Roman" w:eastAsia="Calibri" w:hAnsi="Times New Roman" w:cs="Times New Roman"/>
                <w:sz w:val="18"/>
                <w:szCs w:val="24"/>
              </w:rPr>
            </w:pPr>
          </w:p>
        </w:tc>
        <w:tc>
          <w:tcPr>
            <w:tcW w:w="2699" w:type="dxa"/>
          </w:tcPr>
          <w:p w14:paraId="31ECD5B7"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 xml:space="preserve">Municipality </w:t>
            </w:r>
          </w:p>
        </w:tc>
        <w:tc>
          <w:tcPr>
            <w:tcW w:w="1766" w:type="dxa"/>
          </w:tcPr>
          <w:p w14:paraId="65CFA54B"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ZRI</w:t>
            </w:r>
          </w:p>
        </w:tc>
        <w:tc>
          <w:tcPr>
            <w:tcW w:w="1930" w:type="dxa"/>
          </w:tcPr>
          <w:p w14:paraId="6A0529F3"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Municipality</w:t>
            </w:r>
          </w:p>
        </w:tc>
        <w:tc>
          <w:tcPr>
            <w:tcW w:w="1604" w:type="dxa"/>
          </w:tcPr>
          <w:p w14:paraId="63274B35"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ZRI (parallel)</w:t>
            </w:r>
          </w:p>
        </w:tc>
      </w:tr>
      <w:tr w:rsidR="00644B7D" w:rsidRPr="00335032" w14:paraId="57B326E1" w14:textId="77777777" w:rsidTr="00E7334F">
        <w:tc>
          <w:tcPr>
            <w:tcW w:w="803" w:type="dxa"/>
          </w:tcPr>
          <w:p w14:paraId="5B772FAE"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w:t>
            </w:r>
          </w:p>
        </w:tc>
        <w:tc>
          <w:tcPr>
            <w:tcW w:w="2699" w:type="dxa"/>
          </w:tcPr>
          <w:p w14:paraId="066D0573"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South St. Paul, MN</w:t>
            </w:r>
          </w:p>
        </w:tc>
        <w:tc>
          <w:tcPr>
            <w:tcW w:w="1766" w:type="dxa"/>
          </w:tcPr>
          <w:p w14:paraId="1F76BB16"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-2.13</w:t>
            </w:r>
          </w:p>
        </w:tc>
        <w:tc>
          <w:tcPr>
            <w:tcW w:w="1930" w:type="dxa"/>
          </w:tcPr>
          <w:p w14:paraId="28F3F836"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Marshfield, MA</w:t>
            </w:r>
          </w:p>
        </w:tc>
        <w:tc>
          <w:tcPr>
            <w:tcW w:w="1604" w:type="dxa"/>
          </w:tcPr>
          <w:p w14:paraId="3285F274"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-2.82</w:t>
            </w:r>
          </w:p>
        </w:tc>
      </w:tr>
      <w:tr w:rsidR="00644B7D" w:rsidRPr="00335032" w14:paraId="4F8DAF9C" w14:textId="77777777" w:rsidTr="00E7334F">
        <w:tc>
          <w:tcPr>
            <w:tcW w:w="803" w:type="dxa"/>
          </w:tcPr>
          <w:p w14:paraId="0EE75E4F"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w:t>
            </w:r>
          </w:p>
        </w:tc>
        <w:tc>
          <w:tcPr>
            <w:tcW w:w="2699" w:type="dxa"/>
          </w:tcPr>
          <w:p w14:paraId="5D19A4A2"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Springfield, TN</w:t>
            </w:r>
          </w:p>
        </w:tc>
        <w:tc>
          <w:tcPr>
            <w:tcW w:w="1766" w:type="dxa"/>
          </w:tcPr>
          <w:p w14:paraId="3BCDD3F0"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-2.11</w:t>
            </w:r>
          </w:p>
        </w:tc>
        <w:tc>
          <w:tcPr>
            <w:tcW w:w="1930" w:type="dxa"/>
          </w:tcPr>
          <w:p w14:paraId="6248660B"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League, TX</w:t>
            </w:r>
          </w:p>
        </w:tc>
        <w:tc>
          <w:tcPr>
            <w:tcW w:w="1604" w:type="dxa"/>
          </w:tcPr>
          <w:p w14:paraId="0E7F9542"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-2.51</w:t>
            </w:r>
          </w:p>
        </w:tc>
      </w:tr>
      <w:tr w:rsidR="00644B7D" w:rsidRPr="00335032" w14:paraId="7BC88D20" w14:textId="77777777" w:rsidTr="00E7334F">
        <w:tc>
          <w:tcPr>
            <w:tcW w:w="803" w:type="dxa"/>
          </w:tcPr>
          <w:p w14:paraId="0996DB14"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3</w:t>
            </w:r>
          </w:p>
        </w:tc>
        <w:tc>
          <w:tcPr>
            <w:tcW w:w="2699" w:type="dxa"/>
          </w:tcPr>
          <w:p w14:paraId="7B5F34DA"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Monroeville, PA</w:t>
            </w:r>
          </w:p>
        </w:tc>
        <w:tc>
          <w:tcPr>
            <w:tcW w:w="1766" w:type="dxa"/>
          </w:tcPr>
          <w:p w14:paraId="0E7B7DF1"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-2.08</w:t>
            </w:r>
          </w:p>
        </w:tc>
        <w:tc>
          <w:tcPr>
            <w:tcW w:w="1930" w:type="dxa"/>
          </w:tcPr>
          <w:p w14:paraId="329B4C03"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Forest Hill, TX</w:t>
            </w:r>
          </w:p>
        </w:tc>
        <w:tc>
          <w:tcPr>
            <w:tcW w:w="1604" w:type="dxa"/>
          </w:tcPr>
          <w:p w14:paraId="0ABFD12E"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-2.50</w:t>
            </w:r>
          </w:p>
        </w:tc>
      </w:tr>
      <w:tr w:rsidR="00644B7D" w:rsidRPr="00335032" w14:paraId="17269A4F" w14:textId="77777777" w:rsidTr="00E7334F">
        <w:tc>
          <w:tcPr>
            <w:tcW w:w="803" w:type="dxa"/>
          </w:tcPr>
          <w:p w14:paraId="57DB0666"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4</w:t>
            </w:r>
          </w:p>
        </w:tc>
        <w:tc>
          <w:tcPr>
            <w:tcW w:w="2699" w:type="dxa"/>
          </w:tcPr>
          <w:p w14:paraId="089167FA"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Justice, IL</w:t>
            </w:r>
          </w:p>
        </w:tc>
        <w:tc>
          <w:tcPr>
            <w:tcW w:w="1766" w:type="dxa"/>
          </w:tcPr>
          <w:p w14:paraId="4D4E8B08"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-1.74</w:t>
            </w:r>
          </w:p>
        </w:tc>
        <w:tc>
          <w:tcPr>
            <w:tcW w:w="1930" w:type="dxa"/>
          </w:tcPr>
          <w:p w14:paraId="593887FF"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West Jordan, UT</w:t>
            </w:r>
          </w:p>
        </w:tc>
        <w:tc>
          <w:tcPr>
            <w:tcW w:w="1604" w:type="dxa"/>
          </w:tcPr>
          <w:p w14:paraId="68C63686"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-2.38</w:t>
            </w:r>
          </w:p>
        </w:tc>
      </w:tr>
      <w:tr w:rsidR="00644B7D" w:rsidRPr="00335032" w14:paraId="34C5EDA8" w14:textId="77777777" w:rsidTr="00E7334F">
        <w:tc>
          <w:tcPr>
            <w:tcW w:w="803" w:type="dxa"/>
          </w:tcPr>
          <w:p w14:paraId="3EFA8431"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5</w:t>
            </w:r>
          </w:p>
        </w:tc>
        <w:tc>
          <w:tcPr>
            <w:tcW w:w="2699" w:type="dxa"/>
          </w:tcPr>
          <w:p w14:paraId="2BAE2E2F"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Forest Hill, TX</w:t>
            </w:r>
          </w:p>
        </w:tc>
        <w:tc>
          <w:tcPr>
            <w:tcW w:w="1766" w:type="dxa"/>
          </w:tcPr>
          <w:p w14:paraId="542E8782"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-1.74</w:t>
            </w:r>
          </w:p>
        </w:tc>
        <w:tc>
          <w:tcPr>
            <w:tcW w:w="1930" w:type="dxa"/>
          </w:tcPr>
          <w:p w14:paraId="1811562E"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Ridgewood, NJ</w:t>
            </w:r>
          </w:p>
        </w:tc>
        <w:tc>
          <w:tcPr>
            <w:tcW w:w="1604" w:type="dxa"/>
          </w:tcPr>
          <w:p w14:paraId="6C23CEEB"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-2.12</w:t>
            </w:r>
          </w:p>
        </w:tc>
      </w:tr>
      <w:tr w:rsidR="00644B7D" w:rsidRPr="00335032" w14:paraId="55B5B699" w14:textId="77777777" w:rsidTr="00E7334F">
        <w:tc>
          <w:tcPr>
            <w:tcW w:w="803" w:type="dxa"/>
          </w:tcPr>
          <w:p w14:paraId="283B093E"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6</w:t>
            </w:r>
          </w:p>
        </w:tc>
        <w:tc>
          <w:tcPr>
            <w:tcW w:w="2699" w:type="dxa"/>
          </w:tcPr>
          <w:p w14:paraId="7BDE66BD"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Pinecrest, FL</w:t>
            </w:r>
          </w:p>
        </w:tc>
        <w:tc>
          <w:tcPr>
            <w:tcW w:w="1766" w:type="dxa"/>
          </w:tcPr>
          <w:p w14:paraId="1E184AFC"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-1.71</w:t>
            </w:r>
          </w:p>
        </w:tc>
        <w:tc>
          <w:tcPr>
            <w:tcW w:w="1930" w:type="dxa"/>
          </w:tcPr>
          <w:p w14:paraId="250175CC"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Marietta, GA</w:t>
            </w:r>
          </w:p>
        </w:tc>
        <w:tc>
          <w:tcPr>
            <w:tcW w:w="1604" w:type="dxa"/>
          </w:tcPr>
          <w:p w14:paraId="4410DB31"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-2.02</w:t>
            </w:r>
          </w:p>
        </w:tc>
      </w:tr>
      <w:tr w:rsidR="00644B7D" w:rsidRPr="00335032" w14:paraId="0F6F8391" w14:textId="77777777" w:rsidTr="00E7334F">
        <w:tc>
          <w:tcPr>
            <w:tcW w:w="803" w:type="dxa"/>
          </w:tcPr>
          <w:p w14:paraId="372AF695"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7</w:t>
            </w:r>
          </w:p>
        </w:tc>
        <w:tc>
          <w:tcPr>
            <w:tcW w:w="2699" w:type="dxa"/>
          </w:tcPr>
          <w:p w14:paraId="0642744B"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Forest Park, OH</w:t>
            </w:r>
          </w:p>
        </w:tc>
        <w:tc>
          <w:tcPr>
            <w:tcW w:w="1766" w:type="dxa"/>
          </w:tcPr>
          <w:p w14:paraId="3E7423A2"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-1.71</w:t>
            </w:r>
          </w:p>
        </w:tc>
        <w:tc>
          <w:tcPr>
            <w:tcW w:w="1930" w:type="dxa"/>
          </w:tcPr>
          <w:p w14:paraId="0887D526"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Oakland Park, FL</w:t>
            </w:r>
          </w:p>
        </w:tc>
        <w:tc>
          <w:tcPr>
            <w:tcW w:w="1604" w:type="dxa"/>
          </w:tcPr>
          <w:p w14:paraId="5E08B75E"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-2.01</w:t>
            </w:r>
          </w:p>
        </w:tc>
      </w:tr>
      <w:tr w:rsidR="00644B7D" w:rsidRPr="00335032" w14:paraId="18AC1D7D" w14:textId="77777777" w:rsidTr="00E7334F">
        <w:tc>
          <w:tcPr>
            <w:tcW w:w="803" w:type="dxa"/>
          </w:tcPr>
          <w:p w14:paraId="4417132A"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8</w:t>
            </w:r>
          </w:p>
        </w:tc>
        <w:tc>
          <w:tcPr>
            <w:tcW w:w="2699" w:type="dxa"/>
          </w:tcPr>
          <w:p w14:paraId="444702A8"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Round Lake, IL</w:t>
            </w:r>
          </w:p>
        </w:tc>
        <w:tc>
          <w:tcPr>
            <w:tcW w:w="1766" w:type="dxa"/>
          </w:tcPr>
          <w:p w14:paraId="733DBD0C"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-1.65</w:t>
            </w:r>
          </w:p>
        </w:tc>
        <w:tc>
          <w:tcPr>
            <w:tcW w:w="1930" w:type="dxa"/>
          </w:tcPr>
          <w:p w14:paraId="228A6348"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Hampton, PA</w:t>
            </w:r>
          </w:p>
        </w:tc>
        <w:tc>
          <w:tcPr>
            <w:tcW w:w="1604" w:type="dxa"/>
          </w:tcPr>
          <w:p w14:paraId="320F869E"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-2.01</w:t>
            </w:r>
          </w:p>
        </w:tc>
      </w:tr>
      <w:tr w:rsidR="00644B7D" w:rsidRPr="00335032" w14:paraId="5BE4F13E" w14:textId="77777777" w:rsidTr="00E7334F">
        <w:tc>
          <w:tcPr>
            <w:tcW w:w="803" w:type="dxa"/>
          </w:tcPr>
          <w:p w14:paraId="1DF3FFD5"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9</w:t>
            </w:r>
          </w:p>
        </w:tc>
        <w:tc>
          <w:tcPr>
            <w:tcW w:w="2699" w:type="dxa"/>
          </w:tcPr>
          <w:p w14:paraId="34AA436E"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 xml:space="preserve">Sachse, TX        </w:t>
            </w:r>
          </w:p>
        </w:tc>
        <w:tc>
          <w:tcPr>
            <w:tcW w:w="1766" w:type="dxa"/>
          </w:tcPr>
          <w:p w14:paraId="02E99D85"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-1.61</w:t>
            </w:r>
          </w:p>
        </w:tc>
        <w:tc>
          <w:tcPr>
            <w:tcW w:w="1930" w:type="dxa"/>
          </w:tcPr>
          <w:p w14:paraId="574CA087"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Coatesville, PA</w:t>
            </w:r>
          </w:p>
        </w:tc>
        <w:tc>
          <w:tcPr>
            <w:tcW w:w="1604" w:type="dxa"/>
          </w:tcPr>
          <w:p w14:paraId="31B73124"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-1.96</w:t>
            </w:r>
          </w:p>
        </w:tc>
      </w:tr>
      <w:tr w:rsidR="00644B7D" w:rsidRPr="00335032" w14:paraId="0E683B6A" w14:textId="77777777" w:rsidTr="00E7334F">
        <w:trPr>
          <w:trHeight w:val="70"/>
        </w:trPr>
        <w:tc>
          <w:tcPr>
            <w:tcW w:w="803" w:type="dxa"/>
          </w:tcPr>
          <w:p w14:paraId="7907B614"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10</w:t>
            </w:r>
          </w:p>
        </w:tc>
        <w:tc>
          <w:tcPr>
            <w:tcW w:w="2699" w:type="dxa"/>
          </w:tcPr>
          <w:p w14:paraId="37E1264F"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Lighthouse Point, FL</w:t>
            </w:r>
          </w:p>
        </w:tc>
        <w:tc>
          <w:tcPr>
            <w:tcW w:w="1766" w:type="dxa"/>
          </w:tcPr>
          <w:p w14:paraId="53878714"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-1.53</w:t>
            </w:r>
          </w:p>
        </w:tc>
        <w:tc>
          <w:tcPr>
            <w:tcW w:w="1930" w:type="dxa"/>
          </w:tcPr>
          <w:p w14:paraId="1155F711"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Lake Forest, IL</w:t>
            </w:r>
          </w:p>
        </w:tc>
        <w:tc>
          <w:tcPr>
            <w:tcW w:w="1604" w:type="dxa"/>
          </w:tcPr>
          <w:p w14:paraId="29F3F0C3"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-1.75</w:t>
            </w:r>
          </w:p>
        </w:tc>
      </w:tr>
    </w:tbl>
    <w:p w14:paraId="4FBC0B6D" w14:textId="77777777" w:rsidR="00644B7D" w:rsidRPr="00335032" w:rsidRDefault="00644B7D" w:rsidP="00644B7D">
      <w:pPr>
        <w:spacing w:after="0" w:line="240" w:lineRule="auto"/>
        <w:rPr>
          <w:rFonts w:ascii="Times New Roman" w:eastAsia="Calibri" w:hAnsi="Times New Roman" w:cs="Times New Roman"/>
          <w:sz w:val="18"/>
          <w:szCs w:val="24"/>
        </w:rPr>
      </w:pPr>
    </w:p>
    <w:p w14:paraId="7C0F3E18" w14:textId="77777777" w:rsidR="00644B7D" w:rsidRPr="00335032" w:rsidRDefault="00644B7D" w:rsidP="00644B7D">
      <w:pPr>
        <w:spacing w:after="0" w:line="240" w:lineRule="auto"/>
        <w:rPr>
          <w:rFonts w:ascii="Times New Roman" w:eastAsia="Calibri" w:hAnsi="Times New Roman" w:cs="Times New Roman"/>
          <w:sz w:val="18"/>
          <w:szCs w:val="24"/>
        </w:rPr>
      </w:pPr>
      <w:r w:rsidRPr="00335032">
        <w:rPr>
          <w:rFonts w:ascii="Times New Roman" w:eastAsia="Calibri" w:hAnsi="Times New Roman" w:cs="Times New Roman"/>
          <w:sz w:val="18"/>
          <w:szCs w:val="24"/>
        </w:rPr>
        <w:t>Note: The ZRI scores for these samples are slightly different since the index (and its parallel index with Wharton Residential Land Use Regulatory Index 2018 and National Longitudinal Land Use Survey 2019 values) was constructed amongst samples that are subsets of the full National Zoning and Land Use Database and Wharton Residential Land Use Regulatory Index/National Longitudinal Land Use Survey samples.</w:t>
      </w:r>
    </w:p>
    <w:p w14:paraId="6FCE1554" w14:textId="77777777" w:rsidR="00644B7D" w:rsidRPr="00335032" w:rsidRDefault="00644B7D" w:rsidP="00644B7D">
      <w:pPr>
        <w:spacing w:after="0" w:line="480" w:lineRule="auto"/>
        <w:rPr>
          <w:rFonts w:ascii="Times New Roman" w:eastAsia="Calibri" w:hAnsi="Times New Roman" w:cs="Times New Roman"/>
          <w:b/>
          <w:sz w:val="24"/>
          <w:szCs w:val="24"/>
        </w:rPr>
      </w:pPr>
    </w:p>
    <w:p w14:paraId="50152609" w14:textId="77777777" w:rsidR="00644B7D" w:rsidRPr="00335032" w:rsidRDefault="00644B7D" w:rsidP="00644B7D">
      <w:pPr>
        <w:spacing w:after="0" w:line="480" w:lineRule="auto"/>
        <w:rPr>
          <w:rFonts w:ascii="Times New Roman" w:eastAsia="Calibri" w:hAnsi="Times New Roman" w:cs="Times New Roman"/>
          <w:b/>
          <w:sz w:val="24"/>
          <w:szCs w:val="24"/>
        </w:rPr>
      </w:pPr>
    </w:p>
    <w:p w14:paraId="5660FE1C" w14:textId="77777777" w:rsidR="00644B7D" w:rsidRPr="00335032" w:rsidRDefault="00644B7D" w:rsidP="00644B7D">
      <w:pPr>
        <w:spacing w:after="0" w:line="480" w:lineRule="auto"/>
        <w:rPr>
          <w:rFonts w:ascii="Times New Roman" w:eastAsia="Calibri" w:hAnsi="Times New Roman" w:cs="Times New Roman"/>
          <w:b/>
          <w:sz w:val="24"/>
          <w:szCs w:val="24"/>
        </w:rPr>
      </w:pPr>
    </w:p>
    <w:p w14:paraId="62016604" w14:textId="77777777" w:rsidR="00644B7D" w:rsidRPr="00335032" w:rsidRDefault="00644B7D" w:rsidP="00644B7D">
      <w:pPr>
        <w:spacing w:after="0" w:line="480" w:lineRule="auto"/>
        <w:rPr>
          <w:rFonts w:ascii="Times New Roman" w:eastAsia="Calibri" w:hAnsi="Times New Roman" w:cs="Times New Roman"/>
          <w:b/>
          <w:sz w:val="24"/>
          <w:szCs w:val="24"/>
        </w:rPr>
      </w:pPr>
    </w:p>
    <w:p w14:paraId="6AB38C3B" w14:textId="77777777" w:rsidR="00644B7D" w:rsidRPr="00335032" w:rsidRDefault="00644B7D" w:rsidP="00644B7D">
      <w:pPr>
        <w:spacing w:after="0" w:line="480" w:lineRule="auto"/>
        <w:rPr>
          <w:rFonts w:ascii="Times New Roman" w:eastAsia="Calibri" w:hAnsi="Times New Roman" w:cs="Times New Roman"/>
          <w:b/>
          <w:sz w:val="24"/>
          <w:szCs w:val="24"/>
        </w:rPr>
      </w:pPr>
    </w:p>
    <w:p w14:paraId="0517990A" w14:textId="32D3D6D4" w:rsidR="00644B7D" w:rsidRPr="00335032" w:rsidRDefault="00644B7D" w:rsidP="00644B7D">
      <w:pPr>
        <w:spacing w:after="0" w:line="480" w:lineRule="auto"/>
        <w:rPr>
          <w:rFonts w:ascii="Times New Roman" w:eastAsia="Calibri" w:hAnsi="Times New Roman" w:cs="Times New Roman"/>
          <w:b/>
          <w:sz w:val="24"/>
          <w:szCs w:val="24"/>
        </w:rPr>
      </w:pPr>
    </w:p>
    <w:p w14:paraId="03E554EB" w14:textId="0FF75CF1" w:rsidR="001140C0" w:rsidRPr="00335032" w:rsidRDefault="001140C0" w:rsidP="00644B7D">
      <w:pPr>
        <w:spacing w:after="0" w:line="480" w:lineRule="auto"/>
        <w:rPr>
          <w:rFonts w:ascii="Times New Roman" w:eastAsia="Calibri" w:hAnsi="Times New Roman" w:cs="Times New Roman"/>
          <w:b/>
          <w:sz w:val="24"/>
          <w:szCs w:val="24"/>
        </w:rPr>
      </w:pPr>
    </w:p>
    <w:p w14:paraId="1FB54B6A" w14:textId="091AEE63" w:rsidR="001140C0" w:rsidRPr="00335032" w:rsidRDefault="001140C0" w:rsidP="00644B7D">
      <w:pPr>
        <w:spacing w:after="0" w:line="480" w:lineRule="auto"/>
        <w:rPr>
          <w:rFonts w:ascii="Times New Roman" w:eastAsia="Calibri" w:hAnsi="Times New Roman" w:cs="Times New Roman"/>
          <w:b/>
          <w:sz w:val="24"/>
          <w:szCs w:val="24"/>
        </w:rPr>
      </w:pPr>
    </w:p>
    <w:p w14:paraId="69380D60" w14:textId="26660BAB" w:rsidR="001140C0" w:rsidRPr="00335032" w:rsidRDefault="001140C0" w:rsidP="00644B7D">
      <w:pPr>
        <w:spacing w:after="0" w:line="480" w:lineRule="auto"/>
        <w:rPr>
          <w:rFonts w:ascii="Times New Roman" w:eastAsia="Calibri" w:hAnsi="Times New Roman" w:cs="Times New Roman"/>
          <w:b/>
          <w:sz w:val="24"/>
          <w:szCs w:val="24"/>
        </w:rPr>
      </w:pPr>
    </w:p>
    <w:p w14:paraId="33DA7943" w14:textId="5F6AC685" w:rsidR="001140C0" w:rsidRPr="00335032" w:rsidRDefault="001140C0" w:rsidP="00644B7D">
      <w:pPr>
        <w:spacing w:after="0" w:line="480" w:lineRule="auto"/>
        <w:rPr>
          <w:rFonts w:ascii="Times New Roman" w:eastAsia="Calibri" w:hAnsi="Times New Roman" w:cs="Times New Roman"/>
          <w:b/>
          <w:sz w:val="24"/>
          <w:szCs w:val="24"/>
        </w:rPr>
      </w:pPr>
    </w:p>
    <w:p w14:paraId="1E4ECB96" w14:textId="77777777" w:rsidR="001140C0" w:rsidRPr="00335032" w:rsidRDefault="001140C0" w:rsidP="00644B7D">
      <w:pPr>
        <w:spacing w:after="0" w:line="480" w:lineRule="auto"/>
        <w:rPr>
          <w:rFonts w:ascii="Times New Roman" w:eastAsia="Calibri" w:hAnsi="Times New Roman" w:cs="Times New Roman"/>
          <w:b/>
          <w:sz w:val="24"/>
          <w:szCs w:val="24"/>
        </w:rPr>
      </w:pPr>
    </w:p>
    <w:p w14:paraId="7556D3CB" w14:textId="77777777" w:rsidR="00644B7D" w:rsidRPr="00335032" w:rsidRDefault="00644B7D" w:rsidP="00644B7D">
      <w:pPr>
        <w:spacing w:after="0" w:line="480" w:lineRule="auto"/>
        <w:rPr>
          <w:rFonts w:ascii="Times New Roman" w:eastAsia="Calibri" w:hAnsi="Times New Roman" w:cs="Times New Roman"/>
          <w:b/>
          <w:sz w:val="24"/>
          <w:szCs w:val="24"/>
        </w:rPr>
      </w:pPr>
    </w:p>
    <w:p w14:paraId="1F0817AC" w14:textId="77777777" w:rsidR="00644B7D" w:rsidRPr="00335032" w:rsidRDefault="00644B7D" w:rsidP="00644B7D">
      <w:pPr>
        <w:spacing w:after="0" w:line="240" w:lineRule="auto"/>
        <w:rPr>
          <w:rFonts w:ascii="Times New Roman" w:eastAsia="Calibri" w:hAnsi="Times New Roman" w:cs="Times New Roman"/>
          <w:b/>
          <w:sz w:val="24"/>
          <w:szCs w:val="24"/>
        </w:rPr>
      </w:pPr>
    </w:p>
    <w:p w14:paraId="1480DDF4" w14:textId="77777777" w:rsidR="00644B7D" w:rsidRPr="00335032" w:rsidRDefault="00644B7D" w:rsidP="00644B7D">
      <w:pPr>
        <w:spacing w:after="0" w:line="240" w:lineRule="auto"/>
        <w:rPr>
          <w:rFonts w:ascii="Times New Roman" w:eastAsia="Calibri" w:hAnsi="Times New Roman" w:cs="Times New Roman"/>
          <w:b/>
          <w:sz w:val="24"/>
          <w:szCs w:val="24"/>
        </w:rPr>
      </w:pPr>
    </w:p>
    <w:p w14:paraId="2ECFA385" w14:textId="77777777" w:rsidR="00644B7D" w:rsidRPr="00335032" w:rsidRDefault="00644B7D" w:rsidP="00644B7D">
      <w:pPr>
        <w:spacing w:after="0" w:line="240" w:lineRule="auto"/>
        <w:rPr>
          <w:rFonts w:ascii="Times New Roman" w:eastAsia="Calibri" w:hAnsi="Times New Roman" w:cs="Times New Roman"/>
          <w:b/>
          <w:sz w:val="24"/>
          <w:szCs w:val="24"/>
        </w:rPr>
      </w:pPr>
    </w:p>
    <w:p w14:paraId="5AFB9E0A" w14:textId="77777777" w:rsidR="00644B7D" w:rsidRPr="00335032" w:rsidRDefault="00644B7D" w:rsidP="00644B7D">
      <w:pPr>
        <w:spacing w:after="0" w:line="240" w:lineRule="auto"/>
        <w:rPr>
          <w:rFonts w:ascii="Times New Roman" w:eastAsia="Calibri" w:hAnsi="Times New Roman" w:cs="Times New Roman"/>
          <w:sz w:val="24"/>
          <w:szCs w:val="24"/>
        </w:rPr>
      </w:pPr>
      <w:r w:rsidRPr="00335032">
        <w:rPr>
          <w:rFonts w:ascii="Times New Roman" w:eastAsia="Calibri" w:hAnsi="Times New Roman" w:cs="Times New Roman"/>
          <w:b/>
          <w:sz w:val="24"/>
          <w:szCs w:val="24"/>
        </w:rPr>
        <w:lastRenderedPageBreak/>
        <w:t xml:space="preserve">Table S16. </w:t>
      </w:r>
      <w:r w:rsidRPr="00335032">
        <w:rPr>
          <w:rFonts w:ascii="Times New Roman" w:eastAsia="Calibri" w:hAnsi="Times New Roman" w:cs="Times New Roman"/>
          <w:sz w:val="24"/>
          <w:szCs w:val="24"/>
        </w:rPr>
        <w:t>Comparison of least restrictive MSAs between full National Zoning and Land Use Database and Wharton Residential Land Use Regulatory Index 2018 samples</w:t>
      </w:r>
    </w:p>
    <w:p w14:paraId="01EAB9A2" w14:textId="77777777" w:rsidR="00644B7D" w:rsidRPr="00335032" w:rsidRDefault="00644B7D" w:rsidP="00644B7D">
      <w:pPr>
        <w:spacing w:after="0" w:line="240" w:lineRule="auto"/>
        <w:rPr>
          <w:rFonts w:ascii="Times New Roman" w:eastAsia="Calibri" w:hAnsi="Times New Roman" w:cs="Times New Roman"/>
          <w:sz w:val="24"/>
          <w:szCs w:val="24"/>
        </w:rPr>
      </w:pPr>
    </w:p>
    <w:tbl>
      <w:tblPr>
        <w:tblStyle w:val="TableGrid"/>
        <w:tblW w:w="0" w:type="auto"/>
        <w:tblLook w:val="04A0" w:firstRow="1" w:lastRow="0" w:firstColumn="1" w:lastColumn="0" w:noHBand="0" w:noVBand="1"/>
      </w:tblPr>
      <w:tblGrid>
        <w:gridCol w:w="672"/>
        <w:gridCol w:w="1858"/>
        <w:gridCol w:w="1256"/>
        <w:gridCol w:w="1157"/>
        <w:gridCol w:w="1422"/>
        <w:gridCol w:w="1256"/>
        <w:gridCol w:w="1181"/>
      </w:tblGrid>
      <w:tr w:rsidR="00644B7D" w:rsidRPr="00335032" w14:paraId="40D42827" w14:textId="77777777" w:rsidTr="00E7334F">
        <w:tc>
          <w:tcPr>
            <w:tcW w:w="672" w:type="dxa"/>
          </w:tcPr>
          <w:p w14:paraId="24E020B8"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Rank</w:t>
            </w:r>
          </w:p>
        </w:tc>
        <w:tc>
          <w:tcPr>
            <w:tcW w:w="8130" w:type="dxa"/>
            <w:gridSpan w:val="6"/>
          </w:tcPr>
          <w:p w14:paraId="4553F469" w14:textId="77777777" w:rsidR="00644B7D" w:rsidRPr="00335032" w:rsidRDefault="00644B7D" w:rsidP="00644B7D">
            <w:pPr>
              <w:jc w:val="center"/>
              <w:rPr>
                <w:rFonts w:ascii="Times New Roman" w:eastAsia="Calibri" w:hAnsi="Times New Roman" w:cs="Times New Roman"/>
                <w:sz w:val="18"/>
                <w:szCs w:val="24"/>
              </w:rPr>
            </w:pPr>
            <w:r w:rsidRPr="00335032">
              <w:rPr>
                <w:rFonts w:ascii="Times New Roman" w:eastAsia="Calibri" w:hAnsi="Times New Roman" w:cs="Times New Roman"/>
                <w:sz w:val="18"/>
                <w:szCs w:val="24"/>
              </w:rPr>
              <w:t>All MSAs</w:t>
            </w:r>
          </w:p>
        </w:tc>
      </w:tr>
      <w:tr w:rsidR="00644B7D" w:rsidRPr="00335032" w14:paraId="7160AD43" w14:textId="77777777" w:rsidTr="00E7334F">
        <w:tc>
          <w:tcPr>
            <w:tcW w:w="4943" w:type="dxa"/>
            <w:gridSpan w:val="4"/>
          </w:tcPr>
          <w:p w14:paraId="26152900" w14:textId="77777777" w:rsidR="00644B7D" w:rsidRPr="00335032" w:rsidRDefault="00644B7D" w:rsidP="00644B7D">
            <w:pPr>
              <w:jc w:val="center"/>
              <w:rPr>
                <w:rFonts w:ascii="Times New Roman" w:eastAsia="Calibri" w:hAnsi="Times New Roman" w:cs="Times New Roman"/>
                <w:sz w:val="18"/>
                <w:szCs w:val="24"/>
              </w:rPr>
            </w:pPr>
            <w:r w:rsidRPr="00335032">
              <w:rPr>
                <w:rFonts w:ascii="Times New Roman" w:eastAsia="Calibri" w:hAnsi="Times New Roman" w:cs="Times New Roman"/>
                <w:sz w:val="18"/>
                <w:szCs w:val="24"/>
              </w:rPr>
              <w:t>National Zoning and Land Use Database (N=328)</w:t>
            </w:r>
          </w:p>
        </w:tc>
        <w:tc>
          <w:tcPr>
            <w:tcW w:w="3859" w:type="dxa"/>
            <w:gridSpan w:val="3"/>
          </w:tcPr>
          <w:p w14:paraId="14D2ADC2" w14:textId="77777777" w:rsidR="00644B7D" w:rsidRPr="00335032" w:rsidRDefault="00644B7D" w:rsidP="00644B7D">
            <w:pPr>
              <w:jc w:val="center"/>
              <w:rPr>
                <w:rFonts w:ascii="Times New Roman" w:eastAsia="Calibri" w:hAnsi="Times New Roman" w:cs="Times New Roman"/>
                <w:sz w:val="18"/>
                <w:szCs w:val="24"/>
              </w:rPr>
            </w:pPr>
            <w:r w:rsidRPr="00335032">
              <w:rPr>
                <w:rFonts w:ascii="Times New Roman" w:eastAsia="Calibri" w:hAnsi="Times New Roman" w:cs="Times New Roman"/>
                <w:sz w:val="18"/>
                <w:szCs w:val="24"/>
              </w:rPr>
              <w:t>Wharton Residential Land Use Regulatory Index 2018 (N=320)</w:t>
            </w:r>
          </w:p>
        </w:tc>
      </w:tr>
      <w:tr w:rsidR="00644B7D" w:rsidRPr="00335032" w14:paraId="3C711F9F" w14:textId="77777777" w:rsidTr="00E7334F">
        <w:tc>
          <w:tcPr>
            <w:tcW w:w="672" w:type="dxa"/>
          </w:tcPr>
          <w:p w14:paraId="24E3CF9D" w14:textId="77777777" w:rsidR="00644B7D" w:rsidRPr="00335032" w:rsidRDefault="00644B7D" w:rsidP="00644B7D">
            <w:pPr>
              <w:rPr>
                <w:rFonts w:ascii="Times New Roman" w:eastAsia="Calibri" w:hAnsi="Times New Roman" w:cs="Times New Roman"/>
                <w:sz w:val="18"/>
                <w:szCs w:val="24"/>
              </w:rPr>
            </w:pPr>
          </w:p>
        </w:tc>
        <w:tc>
          <w:tcPr>
            <w:tcW w:w="1858" w:type="dxa"/>
          </w:tcPr>
          <w:p w14:paraId="52A07FA5"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 xml:space="preserve">MSA </w:t>
            </w:r>
          </w:p>
        </w:tc>
        <w:tc>
          <w:tcPr>
            <w:tcW w:w="1256" w:type="dxa"/>
          </w:tcPr>
          <w:p w14:paraId="724DACF6"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Municipalities in data</w:t>
            </w:r>
          </w:p>
        </w:tc>
        <w:tc>
          <w:tcPr>
            <w:tcW w:w="1157" w:type="dxa"/>
          </w:tcPr>
          <w:p w14:paraId="28F15946"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ZRI</w:t>
            </w:r>
          </w:p>
        </w:tc>
        <w:tc>
          <w:tcPr>
            <w:tcW w:w="1422" w:type="dxa"/>
          </w:tcPr>
          <w:p w14:paraId="4DFA884D"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 xml:space="preserve">MSA </w:t>
            </w:r>
          </w:p>
        </w:tc>
        <w:tc>
          <w:tcPr>
            <w:tcW w:w="1256" w:type="dxa"/>
          </w:tcPr>
          <w:p w14:paraId="1F4BE2D1"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Municipalities in data</w:t>
            </w:r>
          </w:p>
        </w:tc>
        <w:tc>
          <w:tcPr>
            <w:tcW w:w="1181" w:type="dxa"/>
          </w:tcPr>
          <w:p w14:paraId="3D493488"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WRLURI</w:t>
            </w:r>
          </w:p>
        </w:tc>
      </w:tr>
      <w:tr w:rsidR="00644B7D" w:rsidRPr="00335032" w14:paraId="15862733" w14:textId="77777777" w:rsidTr="00E7334F">
        <w:tc>
          <w:tcPr>
            <w:tcW w:w="672" w:type="dxa"/>
          </w:tcPr>
          <w:p w14:paraId="5AD6E4E9"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w:t>
            </w:r>
          </w:p>
        </w:tc>
        <w:tc>
          <w:tcPr>
            <w:tcW w:w="1858" w:type="dxa"/>
          </w:tcPr>
          <w:p w14:paraId="0118A9CC"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Corpus Christi, TX</w:t>
            </w:r>
          </w:p>
        </w:tc>
        <w:tc>
          <w:tcPr>
            <w:tcW w:w="1256" w:type="dxa"/>
          </w:tcPr>
          <w:p w14:paraId="2A36A0D9"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5</w:t>
            </w:r>
          </w:p>
        </w:tc>
        <w:tc>
          <w:tcPr>
            <w:tcW w:w="1157" w:type="dxa"/>
          </w:tcPr>
          <w:p w14:paraId="0CC55EFB"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-2.76</w:t>
            </w:r>
          </w:p>
        </w:tc>
        <w:tc>
          <w:tcPr>
            <w:tcW w:w="1422" w:type="dxa"/>
          </w:tcPr>
          <w:p w14:paraId="0AD9805E"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Lake Havasu City-Kingman, AZ</w:t>
            </w:r>
          </w:p>
        </w:tc>
        <w:tc>
          <w:tcPr>
            <w:tcW w:w="1256" w:type="dxa"/>
          </w:tcPr>
          <w:p w14:paraId="551E4251"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w:t>
            </w:r>
          </w:p>
        </w:tc>
        <w:tc>
          <w:tcPr>
            <w:tcW w:w="1181" w:type="dxa"/>
          </w:tcPr>
          <w:p w14:paraId="04E30D69"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-1.94</w:t>
            </w:r>
          </w:p>
        </w:tc>
      </w:tr>
      <w:tr w:rsidR="00644B7D" w:rsidRPr="00335032" w14:paraId="0C264C3E" w14:textId="77777777" w:rsidTr="00E7334F">
        <w:tc>
          <w:tcPr>
            <w:tcW w:w="672" w:type="dxa"/>
          </w:tcPr>
          <w:p w14:paraId="569A8FE4"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w:t>
            </w:r>
          </w:p>
        </w:tc>
        <w:tc>
          <w:tcPr>
            <w:tcW w:w="1858" w:type="dxa"/>
          </w:tcPr>
          <w:p w14:paraId="028EF8CC"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Dubuque, IA</w:t>
            </w:r>
          </w:p>
        </w:tc>
        <w:tc>
          <w:tcPr>
            <w:tcW w:w="1256" w:type="dxa"/>
          </w:tcPr>
          <w:p w14:paraId="41EB4ADA"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w:t>
            </w:r>
          </w:p>
        </w:tc>
        <w:tc>
          <w:tcPr>
            <w:tcW w:w="1157" w:type="dxa"/>
          </w:tcPr>
          <w:p w14:paraId="7AA3757F"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-2.63</w:t>
            </w:r>
          </w:p>
        </w:tc>
        <w:tc>
          <w:tcPr>
            <w:tcW w:w="1422" w:type="dxa"/>
          </w:tcPr>
          <w:p w14:paraId="6BDF73FB"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Lubbock, TX</w:t>
            </w:r>
          </w:p>
        </w:tc>
        <w:tc>
          <w:tcPr>
            <w:tcW w:w="1256" w:type="dxa"/>
          </w:tcPr>
          <w:p w14:paraId="76716548"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w:t>
            </w:r>
          </w:p>
        </w:tc>
        <w:tc>
          <w:tcPr>
            <w:tcW w:w="1181" w:type="dxa"/>
          </w:tcPr>
          <w:p w14:paraId="77477A28"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-1.82</w:t>
            </w:r>
          </w:p>
        </w:tc>
      </w:tr>
      <w:tr w:rsidR="00644B7D" w:rsidRPr="00335032" w14:paraId="529FC7ED" w14:textId="77777777" w:rsidTr="00E7334F">
        <w:tc>
          <w:tcPr>
            <w:tcW w:w="672" w:type="dxa"/>
          </w:tcPr>
          <w:p w14:paraId="344795CE"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3</w:t>
            </w:r>
          </w:p>
        </w:tc>
        <w:tc>
          <w:tcPr>
            <w:tcW w:w="1858" w:type="dxa"/>
          </w:tcPr>
          <w:p w14:paraId="394ACAEA"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Parkersburg-Marietta-Vienna, WV-OH</w:t>
            </w:r>
          </w:p>
        </w:tc>
        <w:tc>
          <w:tcPr>
            <w:tcW w:w="1256" w:type="dxa"/>
          </w:tcPr>
          <w:p w14:paraId="05574D00"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w:t>
            </w:r>
          </w:p>
        </w:tc>
        <w:tc>
          <w:tcPr>
            <w:tcW w:w="1157" w:type="dxa"/>
          </w:tcPr>
          <w:p w14:paraId="0131B240"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-1.95</w:t>
            </w:r>
          </w:p>
        </w:tc>
        <w:tc>
          <w:tcPr>
            <w:tcW w:w="1422" w:type="dxa"/>
          </w:tcPr>
          <w:p w14:paraId="6A8FEC08"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Texarkana, TX-Texarkana, AR</w:t>
            </w:r>
          </w:p>
        </w:tc>
        <w:tc>
          <w:tcPr>
            <w:tcW w:w="1256" w:type="dxa"/>
          </w:tcPr>
          <w:p w14:paraId="2E5EE43F"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w:t>
            </w:r>
          </w:p>
        </w:tc>
        <w:tc>
          <w:tcPr>
            <w:tcW w:w="1181" w:type="dxa"/>
          </w:tcPr>
          <w:p w14:paraId="09671510"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-1.74</w:t>
            </w:r>
          </w:p>
        </w:tc>
      </w:tr>
      <w:tr w:rsidR="00644B7D" w:rsidRPr="00335032" w14:paraId="1F413EB1" w14:textId="77777777" w:rsidTr="00E7334F">
        <w:tc>
          <w:tcPr>
            <w:tcW w:w="672" w:type="dxa"/>
          </w:tcPr>
          <w:p w14:paraId="56C5A304"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4</w:t>
            </w:r>
          </w:p>
        </w:tc>
        <w:tc>
          <w:tcPr>
            <w:tcW w:w="1858" w:type="dxa"/>
          </w:tcPr>
          <w:p w14:paraId="770BBB13"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El Paso, TX</w:t>
            </w:r>
          </w:p>
        </w:tc>
        <w:tc>
          <w:tcPr>
            <w:tcW w:w="1256" w:type="dxa"/>
          </w:tcPr>
          <w:p w14:paraId="1814B3F4"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w:t>
            </w:r>
          </w:p>
        </w:tc>
        <w:tc>
          <w:tcPr>
            <w:tcW w:w="1157" w:type="dxa"/>
          </w:tcPr>
          <w:p w14:paraId="6D48486B"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-1.94</w:t>
            </w:r>
          </w:p>
        </w:tc>
        <w:tc>
          <w:tcPr>
            <w:tcW w:w="1422" w:type="dxa"/>
          </w:tcPr>
          <w:p w14:paraId="090F143B"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Lake Charles, LA</w:t>
            </w:r>
          </w:p>
        </w:tc>
        <w:tc>
          <w:tcPr>
            <w:tcW w:w="1256" w:type="dxa"/>
          </w:tcPr>
          <w:p w14:paraId="2287C984"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w:t>
            </w:r>
          </w:p>
        </w:tc>
        <w:tc>
          <w:tcPr>
            <w:tcW w:w="1181" w:type="dxa"/>
          </w:tcPr>
          <w:p w14:paraId="4E4A9BA1"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-1.72</w:t>
            </w:r>
          </w:p>
        </w:tc>
      </w:tr>
      <w:tr w:rsidR="00644B7D" w:rsidRPr="00335032" w14:paraId="4438050E" w14:textId="77777777" w:rsidTr="00E7334F">
        <w:tc>
          <w:tcPr>
            <w:tcW w:w="672" w:type="dxa"/>
          </w:tcPr>
          <w:p w14:paraId="250EBF8E"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5</w:t>
            </w:r>
          </w:p>
        </w:tc>
        <w:tc>
          <w:tcPr>
            <w:tcW w:w="1858" w:type="dxa"/>
          </w:tcPr>
          <w:p w14:paraId="41D7675A"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Sebastian-Vero Beach, FL</w:t>
            </w:r>
          </w:p>
        </w:tc>
        <w:tc>
          <w:tcPr>
            <w:tcW w:w="1256" w:type="dxa"/>
          </w:tcPr>
          <w:p w14:paraId="7FA4CD72"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3</w:t>
            </w:r>
          </w:p>
        </w:tc>
        <w:tc>
          <w:tcPr>
            <w:tcW w:w="1157" w:type="dxa"/>
          </w:tcPr>
          <w:p w14:paraId="706A81E0"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-1.82</w:t>
            </w:r>
          </w:p>
        </w:tc>
        <w:tc>
          <w:tcPr>
            <w:tcW w:w="1422" w:type="dxa"/>
          </w:tcPr>
          <w:p w14:paraId="41056B22"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Dothan, AL</w:t>
            </w:r>
          </w:p>
        </w:tc>
        <w:tc>
          <w:tcPr>
            <w:tcW w:w="1256" w:type="dxa"/>
          </w:tcPr>
          <w:p w14:paraId="07EBBB77"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w:t>
            </w:r>
          </w:p>
        </w:tc>
        <w:tc>
          <w:tcPr>
            <w:tcW w:w="1181" w:type="dxa"/>
          </w:tcPr>
          <w:p w14:paraId="79837BF9"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-1.61</w:t>
            </w:r>
          </w:p>
        </w:tc>
      </w:tr>
      <w:tr w:rsidR="00644B7D" w:rsidRPr="00335032" w14:paraId="12EA7414" w14:textId="77777777" w:rsidTr="00E7334F">
        <w:tc>
          <w:tcPr>
            <w:tcW w:w="672" w:type="dxa"/>
          </w:tcPr>
          <w:p w14:paraId="3426BED5"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6</w:t>
            </w:r>
          </w:p>
        </w:tc>
        <w:tc>
          <w:tcPr>
            <w:tcW w:w="1858" w:type="dxa"/>
          </w:tcPr>
          <w:p w14:paraId="4D73B590"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Jacksonville, FL</w:t>
            </w:r>
          </w:p>
        </w:tc>
        <w:tc>
          <w:tcPr>
            <w:tcW w:w="1256" w:type="dxa"/>
          </w:tcPr>
          <w:p w14:paraId="6B093A63"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3</w:t>
            </w:r>
          </w:p>
        </w:tc>
        <w:tc>
          <w:tcPr>
            <w:tcW w:w="1157" w:type="dxa"/>
          </w:tcPr>
          <w:p w14:paraId="5C11E971"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-1.78</w:t>
            </w:r>
          </w:p>
        </w:tc>
        <w:tc>
          <w:tcPr>
            <w:tcW w:w="1422" w:type="dxa"/>
          </w:tcPr>
          <w:p w14:paraId="36356918"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Albany, GA</w:t>
            </w:r>
          </w:p>
        </w:tc>
        <w:tc>
          <w:tcPr>
            <w:tcW w:w="1256" w:type="dxa"/>
          </w:tcPr>
          <w:p w14:paraId="3A0D9DC7"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w:t>
            </w:r>
          </w:p>
        </w:tc>
        <w:tc>
          <w:tcPr>
            <w:tcW w:w="1181" w:type="dxa"/>
          </w:tcPr>
          <w:p w14:paraId="376AAFE3"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-1.52</w:t>
            </w:r>
          </w:p>
        </w:tc>
      </w:tr>
      <w:tr w:rsidR="00644B7D" w:rsidRPr="00335032" w14:paraId="6CE776E3" w14:textId="77777777" w:rsidTr="00E7334F">
        <w:tc>
          <w:tcPr>
            <w:tcW w:w="672" w:type="dxa"/>
          </w:tcPr>
          <w:p w14:paraId="4773EA39"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7</w:t>
            </w:r>
          </w:p>
        </w:tc>
        <w:tc>
          <w:tcPr>
            <w:tcW w:w="1858" w:type="dxa"/>
          </w:tcPr>
          <w:p w14:paraId="44ED6712"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Charleston-North Charleston-Summerville, SC</w:t>
            </w:r>
          </w:p>
        </w:tc>
        <w:tc>
          <w:tcPr>
            <w:tcW w:w="1256" w:type="dxa"/>
          </w:tcPr>
          <w:p w14:paraId="6297F9A0"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4</w:t>
            </w:r>
          </w:p>
        </w:tc>
        <w:tc>
          <w:tcPr>
            <w:tcW w:w="1157" w:type="dxa"/>
          </w:tcPr>
          <w:p w14:paraId="7B505207"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-1.74</w:t>
            </w:r>
          </w:p>
        </w:tc>
        <w:tc>
          <w:tcPr>
            <w:tcW w:w="1422" w:type="dxa"/>
          </w:tcPr>
          <w:p w14:paraId="5367CDC1"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Fort Smith, AR-OK</w:t>
            </w:r>
          </w:p>
        </w:tc>
        <w:tc>
          <w:tcPr>
            <w:tcW w:w="1256" w:type="dxa"/>
          </w:tcPr>
          <w:p w14:paraId="504D3EA7"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w:t>
            </w:r>
          </w:p>
        </w:tc>
        <w:tc>
          <w:tcPr>
            <w:tcW w:w="1181" w:type="dxa"/>
          </w:tcPr>
          <w:p w14:paraId="3E6968D5"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-1.49</w:t>
            </w:r>
          </w:p>
        </w:tc>
      </w:tr>
      <w:tr w:rsidR="00644B7D" w:rsidRPr="00335032" w14:paraId="4F2654E4" w14:textId="77777777" w:rsidTr="00E7334F">
        <w:tc>
          <w:tcPr>
            <w:tcW w:w="672" w:type="dxa"/>
          </w:tcPr>
          <w:p w14:paraId="06C8D58F"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8</w:t>
            </w:r>
          </w:p>
        </w:tc>
        <w:tc>
          <w:tcPr>
            <w:tcW w:w="1858" w:type="dxa"/>
          </w:tcPr>
          <w:p w14:paraId="61B5826C"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St. Joseph, MO-KS</w:t>
            </w:r>
          </w:p>
        </w:tc>
        <w:tc>
          <w:tcPr>
            <w:tcW w:w="1256" w:type="dxa"/>
          </w:tcPr>
          <w:p w14:paraId="0B596146"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w:t>
            </w:r>
          </w:p>
        </w:tc>
        <w:tc>
          <w:tcPr>
            <w:tcW w:w="1157" w:type="dxa"/>
          </w:tcPr>
          <w:p w14:paraId="7EF56D74"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-1.72</w:t>
            </w:r>
          </w:p>
        </w:tc>
        <w:tc>
          <w:tcPr>
            <w:tcW w:w="1422" w:type="dxa"/>
          </w:tcPr>
          <w:p w14:paraId="2874EFBB"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Auburn-Opelika, AL</w:t>
            </w:r>
          </w:p>
        </w:tc>
        <w:tc>
          <w:tcPr>
            <w:tcW w:w="1256" w:type="dxa"/>
          </w:tcPr>
          <w:p w14:paraId="291DA4B0"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w:t>
            </w:r>
          </w:p>
        </w:tc>
        <w:tc>
          <w:tcPr>
            <w:tcW w:w="1181" w:type="dxa"/>
          </w:tcPr>
          <w:p w14:paraId="7143BFE9"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-1.31</w:t>
            </w:r>
          </w:p>
        </w:tc>
      </w:tr>
      <w:tr w:rsidR="00644B7D" w:rsidRPr="00335032" w14:paraId="1B6DDFD2" w14:textId="77777777" w:rsidTr="00E7334F">
        <w:tc>
          <w:tcPr>
            <w:tcW w:w="672" w:type="dxa"/>
          </w:tcPr>
          <w:p w14:paraId="0C93836D"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9</w:t>
            </w:r>
          </w:p>
        </w:tc>
        <w:tc>
          <w:tcPr>
            <w:tcW w:w="1858" w:type="dxa"/>
          </w:tcPr>
          <w:p w14:paraId="1225A2D9"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Hickory-Lenoir-Morganton, NC</w:t>
            </w:r>
          </w:p>
        </w:tc>
        <w:tc>
          <w:tcPr>
            <w:tcW w:w="1256" w:type="dxa"/>
          </w:tcPr>
          <w:p w14:paraId="48E525CA"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4</w:t>
            </w:r>
          </w:p>
        </w:tc>
        <w:tc>
          <w:tcPr>
            <w:tcW w:w="1157" w:type="dxa"/>
          </w:tcPr>
          <w:p w14:paraId="19E790C0"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-1.72</w:t>
            </w:r>
          </w:p>
        </w:tc>
        <w:tc>
          <w:tcPr>
            <w:tcW w:w="1422" w:type="dxa"/>
          </w:tcPr>
          <w:p w14:paraId="63A8CB79"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Ames, IA</w:t>
            </w:r>
          </w:p>
        </w:tc>
        <w:tc>
          <w:tcPr>
            <w:tcW w:w="1256" w:type="dxa"/>
          </w:tcPr>
          <w:p w14:paraId="5D92C3DC"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w:t>
            </w:r>
          </w:p>
        </w:tc>
        <w:tc>
          <w:tcPr>
            <w:tcW w:w="1181" w:type="dxa"/>
          </w:tcPr>
          <w:p w14:paraId="6270C622"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-1.21</w:t>
            </w:r>
          </w:p>
        </w:tc>
      </w:tr>
      <w:tr w:rsidR="00644B7D" w:rsidRPr="00335032" w14:paraId="49869E40" w14:textId="77777777" w:rsidTr="00E7334F">
        <w:tc>
          <w:tcPr>
            <w:tcW w:w="672" w:type="dxa"/>
          </w:tcPr>
          <w:p w14:paraId="61302A1E"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10</w:t>
            </w:r>
          </w:p>
        </w:tc>
        <w:tc>
          <w:tcPr>
            <w:tcW w:w="1858" w:type="dxa"/>
          </w:tcPr>
          <w:p w14:paraId="0FCCAEE5"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Lynchburg, VA</w:t>
            </w:r>
          </w:p>
        </w:tc>
        <w:tc>
          <w:tcPr>
            <w:tcW w:w="1256" w:type="dxa"/>
          </w:tcPr>
          <w:p w14:paraId="3A5E538B"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w:t>
            </w:r>
          </w:p>
        </w:tc>
        <w:tc>
          <w:tcPr>
            <w:tcW w:w="1157" w:type="dxa"/>
          </w:tcPr>
          <w:p w14:paraId="4FB7D8DB"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-1.59</w:t>
            </w:r>
          </w:p>
        </w:tc>
        <w:tc>
          <w:tcPr>
            <w:tcW w:w="1422" w:type="dxa"/>
          </w:tcPr>
          <w:p w14:paraId="5B072FD6"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San Angelo, TX</w:t>
            </w:r>
          </w:p>
        </w:tc>
        <w:tc>
          <w:tcPr>
            <w:tcW w:w="1256" w:type="dxa"/>
          </w:tcPr>
          <w:p w14:paraId="3DC2FC42"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w:t>
            </w:r>
          </w:p>
        </w:tc>
        <w:tc>
          <w:tcPr>
            <w:tcW w:w="1181" w:type="dxa"/>
          </w:tcPr>
          <w:p w14:paraId="7C544FCE"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-1.20</w:t>
            </w:r>
          </w:p>
        </w:tc>
      </w:tr>
    </w:tbl>
    <w:p w14:paraId="4C71E660" w14:textId="77777777" w:rsidR="00644B7D" w:rsidRPr="00335032" w:rsidRDefault="00644B7D" w:rsidP="00644B7D">
      <w:pPr>
        <w:spacing w:after="0" w:line="480" w:lineRule="auto"/>
        <w:rPr>
          <w:rFonts w:ascii="Times New Roman" w:eastAsia="Calibri" w:hAnsi="Times New Roman" w:cs="Times New Roman"/>
          <w:sz w:val="24"/>
          <w:szCs w:val="24"/>
        </w:rPr>
      </w:pPr>
    </w:p>
    <w:p w14:paraId="489FC4A5" w14:textId="77777777" w:rsidR="00644B7D" w:rsidRPr="00335032" w:rsidRDefault="00644B7D" w:rsidP="00644B7D">
      <w:pPr>
        <w:spacing w:after="0" w:line="480" w:lineRule="auto"/>
        <w:rPr>
          <w:rFonts w:ascii="Times New Roman" w:eastAsia="Calibri" w:hAnsi="Times New Roman" w:cs="Times New Roman"/>
          <w:b/>
          <w:sz w:val="24"/>
          <w:szCs w:val="24"/>
        </w:rPr>
      </w:pPr>
    </w:p>
    <w:p w14:paraId="3447CAA1" w14:textId="77777777" w:rsidR="00644B7D" w:rsidRPr="00335032" w:rsidRDefault="00644B7D" w:rsidP="00644B7D">
      <w:pPr>
        <w:spacing w:after="0" w:line="480" w:lineRule="auto"/>
        <w:rPr>
          <w:rFonts w:ascii="Times New Roman" w:eastAsia="Calibri" w:hAnsi="Times New Roman" w:cs="Times New Roman"/>
          <w:b/>
          <w:sz w:val="24"/>
          <w:szCs w:val="24"/>
        </w:rPr>
      </w:pPr>
    </w:p>
    <w:p w14:paraId="4135506A" w14:textId="6B5AC304" w:rsidR="00644B7D" w:rsidRPr="00335032" w:rsidRDefault="00644B7D" w:rsidP="00644B7D">
      <w:pPr>
        <w:spacing w:after="0" w:line="480" w:lineRule="auto"/>
        <w:rPr>
          <w:rFonts w:ascii="Times New Roman" w:eastAsia="Calibri" w:hAnsi="Times New Roman" w:cs="Times New Roman"/>
          <w:b/>
          <w:sz w:val="24"/>
          <w:szCs w:val="24"/>
        </w:rPr>
      </w:pPr>
    </w:p>
    <w:p w14:paraId="13F866FE" w14:textId="3B93DF89" w:rsidR="00644B7D" w:rsidRPr="00335032" w:rsidRDefault="00644B7D" w:rsidP="00644B7D">
      <w:pPr>
        <w:spacing w:after="0" w:line="480" w:lineRule="auto"/>
        <w:rPr>
          <w:rFonts w:ascii="Times New Roman" w:eastAsia="Calibri" w:hAnsi="Times New Roman" w:cs="Times New Roman"/>
          <w:b/>
          <w:sz w:val="24"/>
          <w:szCs w:val="24"/>
        </w:rPr>
      </w:pPr>
    </w:p>
    <w:p w14:paraId="32F36CA1" w14:textId="3F9B1882" w:rsidR="00644B7D" w:rsidRPr="00335032" w:rsidRDefault="00644B7D" w:rsidP="00644B7D">
      <w:pPr>
        <w:spacing w:after="0" w:line="480" w:lineRule="auto"/>
        <w:rPr>
          <w:rFonts w:ascii="Times New Roman" w:eastAsia="Calibri" w:hAnsi="Times New Roman" w:cs="Times New Roman"/>
          <w:b/>
          <w:sz w:val="24"/>
          <w:szCs w:val="24"/>
        </w:rPr>
      </w:pPr>
    </w:p>
    <w:p w14:paraId="3C07F9A9" w14:textId="19019859" w:rsidR="00644B7D" w:rsidRPr="00335032" w:rsidRDefault="00644B7D" w:rsidP="00644B7D">
      <w:pPr>
        <w:spacing w:after="0" w:line="480" w:lineRule="auto"/>
        <w:rPr>
          <w:rFonts w:ascii="Times New Roman" w:eastAsia="Calibri" w:hAnsi="Times New Roman" w:cs="Times New Roman"/>
          <w:b/>
          <w:sz w:val="24"/>
          <w:szCs w:val="24"/>
        </w:rPr>
      </w:pPr>
    </w:p>
    <w:p w14:paraId="6D3E3A8A" w14:textId="0758A06B" w:rsidR="00644B7D" w:rsidRPr="00335032" w:rsidRDefault="00644B7D" w:rsidP="00644B7D">
      <w:pPr>
        <w:spacing w:after="0" w:line="480" w:lineRule="auto"/>
        <w:rPr>
          <w:rFonts w:ascii="Times New Roman" w:eastAsia="Calibri" w:hAnsi="Times New Roman" w:cs="Times New Roman"/>
          <w:b/>
          <w:sz w:val="24"/>
          <w:szCs w:val="24"/>
        </w:rPr>
      </w:pPr>
    </w:p>
    <w:p w14:paraId="7AB249A8" w14:textId="77777777" w:rsidR="00644B7D" w:rsidRPr="00335032" w:rsidRDefault="00644B7D" w:rsidP="00644B7D">
      <w:pPr>
        <w:jc w:val="center"/>
        <w:rPr>
          <w:rFonts w:ascii="Times New Roman" w:hAnsi="Times New Roman" w:cs="Times New Roman"/>
          <w:sz w:val="18"/>
          <w:szCs w:val="24"/>
        </w:rPr>
      </w:pPr>
      <w:r w:rsidRPr="00335032">
        <w:rPr>
          <w:rFonts w:ascii="Times New Roman" w:hAnsi="Times New Roman" w:cs="Times New Roman"/>
          <w:noProof/>
          <w:sz w:val="24"/>
          <w:szCs w:val="24"/>
        </w:rPr>
        <w:lastRenderedPageBreak/>
        <w:drawing>
          <wp:inline distT="0" distB="0" distL="0" distR="0" wp14:anchorId="6F637FAB" wp14:editId="5725BD41">
            <wp:extent cx="5156200" cy="3881193"/>
            <wp:effectExtent l="0" t="0" r="6350" b="508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a:stretch>
                      <a:fillRect/>
                    </a:stretch>
                  </pic:blipFill>
                  <pic:spPr>
                    <a:xfrm>
                      <a:off x="0" y="0"/>
                      <a:ext cx="5163078" cy="3886370"/>
                    </a:xfrm>
                    <a:prstGeom prst="rect">
                      <a:avLst/>
                    </a:prstGeom>
                  </pic:spPr>
                </pic:pic>
              </a:graphicData>
            </a:graphic>
          </wp:inline>
        </w:drawing>
      </w:r>
    </w:p>
    <w:p w14:paraId="24C0B010" w14:textId="77777777" w:rsidR="00644B7D" w:rsidRPr="00335032" w:rsidRDefault="00644B7D" w:rsidP="00644B7D">
      <w:pPr>
        <w:jc w:val="center"/>
        <w:rPr>
          <w:rFonts w:ascii="Times New Roman" w:hAnsi="Times New Roman" w:cs="Times New Roman"/>
          <w:sz w:val="18"/>
          <w:szCs w:val="24"/>
        </w:rPr>
      </w:pPr>
    </w:p>
    <w:p w14:paraId="0F2F1D5F" w14:textId="77777777" w:rsidR="00644B7D" w:rsidRPr="00335032" w:rsidRDefault="00644B7D" w:rsidP="00644B7D">
      <w:pPr>
        <w:jc w:val="center"/>
        <w:rPr>
          <w:rFonts w:ascii="Times New Roman" w:hAnsi="Times New Roman" w:cs="Times New Roman"/>
          <w:sz w:val="18"/>
          <w:szCs w:val="24"/>
        </w:rPr>
      </w:pPr>
      <w:r w:rsidRPr="00335032">
        <w:rPr>
          <w:rFonts w:ascii="Times New Roman" w:hAnsi="Times New Roman" w:cs="Times New Roman"/>
          <w:b/>
          <w:bCs/>
          <w:sz w:val="24"/>
          <w:szCs w:val="24"/>
        </w:rPr>
        <w:t xml:space="preserve">Figure S1. </w:t>
      </w:r>
      <w:r w:rsidRPr="00335032">
        <w:rPr>
          <w:rFonts w:ascii="Times New Roman" w:hAnsi="Times New Roman" w:cs="Times New Roman"/>
          <w:sz w:val="24"/>
          <w:szCs w:val="24"/>
        </w:rPr>
        <w:t>Example of dimensional requirements stored in text</w:t>
      </w:r>
    </w:p>
    <w:p w14:paraId="1D868AE6" w14:textId="77777777" w:rsidR="00644B7D" w:rsidRPr="00335032" w:rsidRDefault="00644B7D" w:rsidP="00644B7D">
      <w:pPr>
        <w:rPr>
          <w:rFonts w:ascii="Times New Roman" w:hAnsi="Times New Roman" w:cs="Times New Roman"/>
          <w:sz w:val="18"/>
          <w:szCs w:val="24"/>
        </w:rPr>
      </w:pPr>
    </w:p>
    <w:p w14:paraId="4D8B54AC" w14:textId="77777777" w:rsidR="00644B7D" w:rsidRPr="00335032" w:rsidRDefault="00644B7D" w:rsidP="00644B7D">
      <w:pPr>
        <w:rPr>
          <w:rFonts w:ascii="Times New Roman" w:hAnsi="Times New Roman" w:cs="Times New Roman"/>
          <w:sz w:val="18"/>
          <w:szCs w:val="24"/>
        </w:rPr>
      </w:pPr>
    </w:p>
    <w:p w14:paraId="753C3062" w14:textId="77777777" w:rsidR="00644B7D" w:rsidRPr="00335032" w:rsidRDefault="00644B7D" w:rsidP="00644B7D">
      <w:pPr>
        <w:rPr>
          <w:rFonts w:ascii="Times New Roman" w:hAnsi="Times New Roman" w:cs="Times New Roman"/>
          <w:sz w:val="18"/>
          <w:szCs w:val="24"/>
        </w:rPr>
      </w:pPr>
    </w:p>
    <w:p w14:paraId="21192101" w14:textId="77777777" w:rsidR="00644B7D" w:rsidRPr="00335032" w:rsidRDefault="00644B7D" w:rsidP="00644B7D">
      <w:pPr>
        <w:rPr>
          <w:rFonts w:ascii="Times New Roman" w:hAnsi="Times New Roman" w:cs="Times New Roman"/>
          <w:sz w:val="18"/>
          <w:szCs w:val="24"/>
        </w:rPr>
      </w:pPr>
    </w:p>
    <w:p w14:paraId="5C13F183" w14:textId="77777777" w:rsidR="00644B7D" w:rsidRPr="00335032" w:rsidRDefault="00644B7D" w:rsidP="00644B7D">
      <w:pPr>
        <w:rPr>
          <w:rFonts w:ascii="Times New Roman" w:hAnsi="Times New Roman" w:cs="Times New Roman"/>
          <w:sz w:val="18"/>
          <w:szCs w:val="24"/>
        </w:rPr>
      </w:pPr>
    </w:p>
    <w:p w14:paraId="042519BE" w14:textId="77777777" w:rsidR="00644B7D" w:rsidRPr="00335032" w:rsidRDefault="00644B7D" w:rsidP="00644B7D">
      <w:pPr>
        <w:rPr>
          <w:rFonts w:ascii="Times New Roman" w:hAnsi="Times New Roman" w:cs="Times New Roman"/>
          <w:sz w:val="18"/>
          <w:szCs w:val="24"/>
        </w:rPr>
      </w:pPr>
    </w:p>
    <w:p w14:paraId="1E5937C3" w14:textId="77777777" w:rsidR="00644B7D" w:rsidRPr="00335032" w:rsidRDefault="00644B7D" w:rsidP="00644B7D">
      <w:pPr>
        <w:jc w:val="center"/>
        <w:rPr>
          <w:rFonts w:ascii="Times New Roman" w:hAnsi="Times New Roman" w:cs="Times New Roman"/>
          <w:b/>
          <w:bCs/>
          <w:sz w:val="24"/>
          <w:szCs w:val="36"/>
        </w:rPr>
      </w:pPr>
      <w:r w:rsidRPr="00335032">
        <w:rPr>
          <w:rFonts w:ascii="Times New Roman" w:hAnsi="Times New Roman" w:cs="Times New Roman"/>
          <w:b/>
          <w:bCs/>
          <w:noProof/>
          <w:sz w:val="24"/>
          <w:szCs w:val="36"/>
        </w:rPr>
        <w:lastRenderedPageBreak/>
        <w:drawing>
          <wp:inline distT="0" distB="0" distL="0" distR="0" wp14:anchorId="5DDA4373" wp14:editId="195A6EA4">
            <wp:extent cx="6068079" cy="2838450"/>
            <wp:effectExtent l="0" t="0" r="889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8"/>
                    <a:stretch>
                      <a:fillRect/>
                    </a:stretch>
                  </pic:blipFill>
                  <pic:spPr>
                    <a:xfrm>
                      <a:off x="0" y="0"/>
                      <a:ext cx="6072959" cy="2840733"/>
                    </a:xfrm>
                    <a:prstGeom prst="rect">
                      <a:avLst/>
                    </a:prstGeom>
                  </pic:spPr>
                </pic:pic>
              </a:graphicData>
            </a:graphic>
          </wp:inline>
        </w:drawing>
      </w:r>
    </w:p>
    <w:p w14:paraId="5FBCEDFC" w14:textId="77777777" w:rsidR="00644B7D" w:rsidRPr="00335032" w:rsidRDefault="00644B7D" w:rsidP="00644B7D">
      <w:pPr>
        <w:jc w:val="center"/>
        <w:rPr>
          <w:rFonts w:ascii="Times New Roman" w:hAnsi="Times New Roman" w:cs="Times New Roman"/>
          <w:b/>
          <w:bCs/>
          <w:sz w:val="24"/>
          <w:szCs w:val="36"/>
        </w:rPr>
      </w:pPr>
    </w:p>
    <w:p w14:paraId="6E02B496" w14:textId="77777777" w:rsidR="00644B7D" w:rsidRPr="00335032" w:rsidRDefault="00644B7D" w:rsidP="00644B7D">
      <w:pPr>
        <w:jc w:val="center"/>
        <w:rPr>
          <w:rFonts w:ascii="Times New Roman" w:hAnsi="Times New Roman" w:cs="Times New Roman"/>
          <w:b/>
          <w:bCs/>
          <w:sz w:val="24"/>
          <w:szCs w:val="36"/>
        </w:rPr>
      </w:pPr>
      <w:r w:rsidRPr="00335032">
        <w:rPr>
          <w:rFonts w:ascii="Times New Roman" w:hAnsi="Times New Roman" w:cs="Times New Roman"/>
          <w:b/>
          <w:bCs/>
          <w:sz w:val="24"/>
          <w:szCs w:val="36"/>
        </w:rPr>
        <w:t xml:space="preserve">Figure S2. </w:t>
      </w:r>
      <w:r w:rsidRPr="00335032">
        <w:rPr>
          <w:rFonts w:ascii="Times New Roman" w:hAnsi="Times New Roman" w:cs="Times New Roman"/>
          <w:sz w:val="24"/>
          <w:szCs w:val="24"/>
        </w:rPr>
        <w:t>Example of dimensional requirements stored in tables</w:t>
      </w:r>
    </w:p>
    <w:p w14:paraId="78D6C8BD" w14:textId="77777777" w:rsidR="00644B7D" w:rsidRPr="00335032" w:rsidRDefault="00644B7D" w:rsidP="00644B7D">
      <w:pPr>
        <w:rPr>
          <w:rFonts w:ascii="Times New Roman" w:hAnsi="Times New Roman" w:cs="Times New Roman"/>
          <w:b/>
          <w:bCs/>
          <w:sz w:val="24"/>
          <w:szCs w:val="36"/>
        </w:rPr>
      </w:pPr>
    </w:p>
    <w:p w14:paraId="62DFEA60" w14:textId="77777777" w:rsidR="00644B7D" w:rsidRPr="00335032" w:rsidRDefault="00644B7D" w:rsidP="00644B7D">
      <w:pPr>
        <w:rPr>
          <w:rFonts w:ascii="Times New Roman" w:hAnsi="Times New Roman" w:cs="Times New Roman"/>
          <w:sz w:val="18"/>
          <w:szCs w:val="24"/>
        </w:rPr>
      </w:pPr>
    </w:p>
    <w:p w14:paraId="432F5E7C" w14:textId="77777777" w:rsidR="00644B7D" w:rsidRPr="00335032" w:rsidRDefault="00644B7D" w:rsidP="00644B7D">
      <w:pPr>
        <w:rPr>
          <w:rFonts w:ascii="Times New Roman" w:hAnsi="Times New Roman" w:cs="Times New Roman"/>
          <w:sz w:val="18"/>
          <w:szCs w:val="24"/>
        </w:rPr>
      </w:pPr>
    </w:p>
    <w:p w14:paraId="0B488D52" w14:textId="77777777" w:rsidR="00644B7D" w:rsidRPr="00335032" w:rsidRDefault="00644B7D" w:rsidP="00644B7D">
      <w:pPr>
        <w:rPr>
          <w:rFonts w:ascii="Times New Roman" w:hAnsi="Times New Roman" w:cs="Times New Roman"/>
          <w:sz w:val="18"/>
          <w:szCs w:val="24"/>
        </w:rPr>
      </w:pPr>
    </w:p>
    <w:p w14:paraId="79624732" w14:textId="77777777" w:rsidR="00644B7D" w:rsidRPr="00335032" w:rsidRDefault="00644B7D" w:rsidP="00644B7D">
      <w:pPr>
        <w:rPr>
          <w:rFonts w:ascii="Times New Roman" w:hAnsi="Times New Roman" w:cs="Times New Roman"/>
          <w:sz w:val="18"/>
          <w:szCs w:val="24"/>
        </w:rPr>
      </w:pPr>
    </w:p>
    <w:p w14:paraId="4A524326" w14:textId="77777777" w:rsidR="00644B7D" w:rsidRPr="00335032" w:rsidRDefault="00644B7D" w:rsidP="00644B7D">
      <w:pPr>
        <w:rPr>
          <w:rFonts w:ascii="Times New Roman" w:hAnsi="Times New Roman" w:cs="Times New Roman"/>
          <w:sz w:val="18"/>
          <w:szCs w:val="24"/>
        </w:rPr>
      </w:pPr>
    </w:p>
    <w:p w14:paraId="50E6D78E" w14:textId="77777777" w:rsidR="00644B7D" w:rsidRPr="00335032" w:rsidRDefault="00644B7D" w:rsidP="00644B7D">
      <w:pPr>
        <w:rPr>
          <w:rFonts w:ascii="Times New Roman" w:hAnsi="Times New Roman" w:cs="Times New Roman"/>
          <w:sz w:val="18"/>
          <w:szCs w:val="24"/>
        </w:rPr>
      </w:pPr>
    </w:p>
    <w:p w14:paraId="42E838C1" w14:textId="77777777" w:rsidR="00644B7D" w:rsidRPr="00335032" w:rsidRDefault="00644B7D" w:rsidP="00644B7D">
      <w:pPr>
        <w:rPr>
          <w:rFonts w:ascii="Times New Roman" w:hAnsi="Times New Roman" w:cs="Times New Roman"/>
          <w:sz w:val="18"/>
          <w:szCs w:val="24"/>
        </w:rPr>
      </w:pPr>
    </w:p>
    <w:p w14:paraId="61D6199B" w14:textId="77777777" w:rsidR="00644B7D" w:rsidRPr="00335032" w:rsidRDefault="00644B7D" w:rsidP="00644B7D">
      <w:pPr>
        <w:rPr>
          <w:rFonts w:ascii="Times New Roman" w:hAnsi="Times New Roman" w:cs="Times New Roman"/>
          <w:sz w:val="18"/>
          <w:szCs w:val="24"/>
        </w:rPr>
      </w:pPr>
    </w:p>
    <w:p w14:paraId="6DA132D0" w14:textId="77777777" w:rsidR="00644B7D" w:rsidRPr="00335032" w:rsidRDefault="00644B7D" w:rsidP="00644B7D">
      <w:pPr>
        <w:rPr>
          <w:rFonts w:ascii="Times New Roman" w:hAnsi="Times New Roman" w:cs="Times New Roman"/>
          <w:sz w:val="18"/>
          <w:szCs w:val="24"/>
        </w:rPr>
      </w:pPr>
    </w:p>
    <w:p w14:paraId="5C2737CB" w14:textId="77777777" w:rsidR="00644B7D" w:rsidRPr="00335032" w:rsidRDefault="00644B7D" w:rsidP="00644B7D">
      <w:pPr>
        <w:tabs>
          <w:tab w:val="left" w:pos="7965"/>
        </w:tabs>
        <w:spacing w:line="240" w:lineRule="auto"/>
        <w:rPr>
          <w:rFonts w:ascii="Times New Roman" w:hAnsi="Times New Roman" w:cs="Times New Roman"/>
          <w:b/>
          <w:sz w:val="24"/>
          <w:szCs w:val="24"/>
        </w:rPr>
      </w:pPr>
    </w:p>
    <w:p w14:paraId="679445AE" w14:textId="77777777" w:rsidR="00644B7D" w:rsidRPr="00335032" w:rsidRDefault="00644B7D" w:rsidP="00644B7D">
      <w:pPr>
        <w:jc w:val="center"/>
        <w:rPr>
          <w:rFonts w:ascii="Times New Roman" w:hAnsi="Times New Roman" w:cs="Times New Roman"/>
          <w:b/>
          <w:sz w:val="24"/>
          <w:szCs w:val="24"/>
        </w:rPr>
      </w:pPr>
      <w:r w:rsidRPr="00335032">
        <w:rPr>
          <w:noProof/>
        </w:rPr>
        <w:lastRenderedPageBreak/>
        <w:drawing>
          <wp:inline distT="0" distB="0" distL="0" distR="0" wp14:anchorId="3D535794" wp14:editId="4153A5FA">
            <wp:extent cx="5595620" cy="4346575"/>
            <wp:effectExtent l="0" t="0" r="508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9"/>
                    <a:stretch>
                      <a:fillRect/>
                    </a:stretch>
                  </pic:blipFill>
                  <pic:spPr>
                    <a:xfrm>
                      <a:off x="0" y="0"/>
                      <a:ext cx="5595620" cy="4346575"/>
                    </a:xfrm>
                    <a:prstGeom prst="rect">
                      <a:avLst/>
                    </a:prstGeom>
                  </pic:spPr>
                </pic:pic>
              </a:graphicData>
            </a:graphic>
          </wp:inline>
        </w:drawing>
      </w:r>
    </w:p>
    <w:p w14:paraId="3E42035F" w14:textId="77777777" w:rsidR="00644B7D" w:rsidRPr="00335032" w:rsidRDefault="00644B7D" w:rsidP="00644B7D">
      <w:pPr>
        <w:jc w:val="center"/>
        <w:rPr>
          <w:rFonts w:ascii="Times New Roman" w:hAnsi="Times New Roman" w:cs="Times New Roman"/>
          <w:sz w:val="18"/>
          <w:szCs w:val="24"/>
        </w:rPr>
      </w:pPr>
      <w:r w:rsidRPr="00335032">
        <w:rPr>
          <w:rFonts w:ascii="Times New Roman" w:hAnsi="Times New Roman" w:cs="Times New Roman"/>
          <w:sz w:val="18"/>
          <w:szCs w:val="24"/>
        </w:rPr>
        <w:t>Note: MS: matching subset</w:t>
      </w:r>
    </w:p>
    <w:p w14:paraId="05882137" w14:textId="0FFD481B" w:rsidR="00644B7D" w:rsidRPr="00335032" w:rsidRDefault="00644B7D" w:rsidP="00644B7D">
      <w:pPr>
        <w:tabs>
          <w:tab w:val="left" w:pos="7965"/>
        </w:tabs>
        <w:spacing w:line="240" w:lineRule="auto"/>
        <w:jc w:val="center"/>
        <w:rPr>
          <w:rFonts w:ascii="Times New Roman" w:hAnsi="Times New Roman" w:cs="Times New Roman"/>
          <w:sz w:val="24"/>
          <w:szCs w:val="24"/>
        </w:rPr>
      </w:pPr>
      <w:r w:rsidRPr="00335032">
        <w:rPr>
          <w:rFonts w:ascii="Times New Roman" w:hAnsi="Times New Roman" w:cs="Times New Roman"/>
          <w:b/>
          <w:sz w:val="24"/>
          <w:szCs w:val="24"/>
        </w:rPr>
        <w:t>Figure S3</w:t>
      </w:r>
      <w:r w:rsidRPr="00335032">
        <w:rPr>
          <w:rFonts w:ascii="Times New Roman" w:hAnsi="Times New Roman" w:cs="Times New Roman"/>
          <w:sz w:val="24"/>
          <w:szCs w:val="24"/>
        </w:rPr>
        <w:t>.</w:t>
      </w:r>
      <w:r w:rsidRPr="00335032">
        <w:rPr>
          <w:rFonts w:ascii="Times New Roman" w:hAnsi="Times New Roman" w:cs="Times New Roman"/>
          <w:b/>
          <w:sz w:val="24"/>
          <w:szCs w:val="24"/>
        </w:rPr>
        <w:t xml:space="preserve"> </w:t>
      </w:r>
      <w:r w:rsidRPr="00335032">
        <w:rPr>
          <w:rFonts w:ascii="Times New Roman" w:hAnsi="Times New Roman" w:cs="Times New Roman"/>
          <w:sz w:val="24"/>
          <w:szCs w:val="24"/>
        </w:rPr>
        <w:t xml:space="preserve">Comparison of states with the most </w:t>
      </w:r>
      <w:r w:rsidR="006A09E2">
        <w:rPr>
          <w:rFonts w:ascii="Times New Roman" w:hAnsi="Times New Roman" w:cs="Times New Roman"/>
          <w:sz w:val="24"/>
          <w:szCs w:val="24"/>
        </w:rPr>
        <w:t xml:space="preserve">municipal </w:t>
      </w:r>
      <w:r w:rsidRPr="00335032">
        <w:rPr>
          <w:rFonts w:ascii="Times New Roman" w:hAnsi="Times New Roman" w:cs="Times New Roman"/>
          <w:sz w:val="24"/>
          <w:szCs w:val="24"/>
        </w:rPr>
        <w:t>inclusionary zoning programs between National Zoning and Land Use Database and National Longitudinal Land Use Survey 2019 samples</w:t>
      </w:r>
    </w:p>
    <w:p w14:paraId="526EFC51" w14:textId="77777777" w:rsidR="00644B7D" w:rsidRPr="00335032" w:rsidRDefault="00644B7D" w:rsidP="00644B7D">
      <w:pPr>
        <w:rPr>
          <w:rFonts w:ascii="Times New Roman" w:hAnsi="Times New Roman" w:cs="Times New Roman"/>
          <w:sz w:val="18"/>
          <w:szCs w:val="24"/>
        </w:rPr>
      </w:pPr>
    </w:p>
    <w:p w14:paraId="06D29841" w14:textId="77777777" w:rsidR="00644B7D" w:rsidRPr="00335032" w:rsidRDefault="00644B7D" w:rsidP="00644B7D">
      <w:pPr>
        <w:rPr>
          <w:rFonts w:ascii="Times New Roman" w:hAnsi="Times New Roman" w:cs="Times New Roman"/>
          <w:b/>
          <w:sz w:val="24"/>
          <w:szCs w:val="24"/>
        </w:rPr>
      </w:pPr>
    </w:p>
    <w:p w14:paraId="5827AD82" w14:textId="77777777" w:rsidR="00644B7D" w:rsidRPr="00335032" w:rsidRDefault="00644B7D" w:rsidP="00644B7D">
      <w:pPr>
        <w:rPr>
          <w:rFonts w:ascii="Times New Roman" w:hAnsi="Times New Roman" w:cs="Times New Roman"/>
          <w:b/>
          <w:sz w:val="24"/>
          <w:szCs w:val="24"/>
        </w:rPr>
      </w:pPr>
    </w:p>
    <w:p w14:paraId="05384167" w14:textId="77777777" w:rsidR="00644B7D" w:rsidRPr="00335032" w:rsidRDefault="00644B7D" w:rsidP="00644B7D">
      <w:pPr>
        <w:rPr>
          <w:rFonts w:ascii="Times New Roman" w:hAnsi="Times New Roman" w:cs="Times New Roman"/>
          <w:b/>
          <w:sz w:val="24"/>
          <w:szCs w:val="24"/>
        </w:rPr>
      </w:pPr>
    </w:p>
    <w:p w14:paraId="5A31B27B" w14:textId="77777777" w:rsidR="00644B7D" w:rsidRPr="00335032" w:rsidRDefault="00644B7D" w:rsidP="00644B7D">
      <w:pPr>
        <w:rPr>
          <w:rFonts w:ascii="Times New Roman" w:hAnsi="Times New Roman" w:cs="Times New Roman"/>
          <w:b/>
          <w:sz w:val="24"/>
          <w:szCs w:val="24"/>
        </w:rPr>
      </w:pPr>
    </w:p>
    <w:p w14:paraId="3F98FD03" w14:textId="77777777" w:rsidR="00644B7D" w:rsidRPr="00335032" w:rsidRDefault="00644B7D" w:rsidP="00644B7D">
      <w:pPr>
        <w:jc w:val="center"/>
        <w:rPr>
          <w:rFonts w:ascii="Times New Roman" w:hAnsi="Times New Roman" w:cs="Times New Roman"/>
        </w:rPr>
      </w:pPr>
      <w:r w:rsidRPr="00335032">
        <w:rPr>
          <w:noProof/>
        </w:rPr>
        <w:lastRenderedPageBreak/>
        <w:drawing>
          <wp:inline distT="0" distB="0" distL="0" distR="0" wp14:anchorId="41134029" wp14:editId="1A9144A8">
            <wp:extent cx="5595620" cy="3684905"/>
            <wp:effectExtent l="0" t="0" r="5080" b="0"/>
            <wp:docPr id="12" name="Picture 12" descr="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Histogram&#10;&#10;Description automatically generated"/>
                    <pic:cNvPicPr/>
                  </pic:nvPicPr>
                  <pic:blipFill>
                    <a:blip r:embed="rId10"/>
                    <a:stretch>
                      <a:fillRect/>
                    </a:stretch>
                  </pic:blipFill>
                  <pic:spPr>
                    <a:xfrm>
                      <a:off x="0" y="0"/>
                      <a:ext cx="5595620" cy="3684905"/>
                    </a:xfrm>
                    <a:prstGeom prst="rect">
                      <a:avLst/>
                    </a:prstGeom>
                  </pic:spPr>
                </pic:pic>
              </a:graphicData>
            </a:graphic>
          </wp:inline>
        </w:drawing>
      </w:r>
    </w:p>
    <w:p w14:paraId="6B2F3E3E" w14:textId="77777777" w:rsidR="00644B7D" w:rsidRPr="00335032" w:rsidRDefault="00644B7D" w:rsidP="00644B7D">
      <w:pPr>
        <w:spacing w:line="240" w:lineRule="auto"/>
        <w:jc w:val="center"/>
        <w:rPr>
          <w:rFonts w:ascii="Times New Roman" w:hAnsi="Times New Roman" w:cs="Times New Roman"/>
          <w:sz w:val="24"/>
          <w:szCs w:val="24"/>
        </w:rPr>
      </w:pPr>
      <w:r w:rsidRPr="00335032">
        <w:rPr>
          <w:rFonts w:ascii="Times New Roman" w:hAnsi="Times New Roman" w:cs="Times New Roman"/>
          <w:b/>
          <w:sz w:val="24"/>
          <w:szCs w:val="24"/>
        </w:rPr>
        <w:t xml:space="preserve">Figure S4. </w:t>
      </w:r>
      <w:r w:rsidRPr="00335032">
        <w:rPr>
          <w:rFonts w:ascii="Times New Roman" w:hAnsi="Times New Roman" w:cs="Times New Roman"/>
          <w:sz w:val="24"/>
          <w:szCs w:val="24"/>
        </w:rPr>
        <w:t>Density plots of ZRI (National Zoning and Land Use Database) and WRLURI (Wharton Residential Land Use Regulatory Index 2018) indices among all municipalities</w:t>
      </w:r>
    </w:p>
    <w:p w14:paraId="0E73CEC8" w14:textId="77777777" w:rsidR="00644B7D" w:rsidRPr="00335032" w:rsidRDefault="00644B7D" w:rsidP="00644B7D">
      <w:pPr>
        <w:rPr>
          <w:rFonts w:ascii="Times New Roman" w:hAnsi="Times New Roman" w:cs="Times New Roman"/>
        </w:rPr>
      </w:pPr>
    </w:p>
    <w:p w14:paraId="0BD084AF" w14:textId="77777777" w:rsidR="00644B7D" w:rsidRPr="00335032" w:rsidRDefault="00644B7D" w:rsidP="00644B7D">
      <w:pPr>
        <w:rPr>
          <w:rFonts w:ascii="Times New Roman" w:hAnsi="Times New Roman" w:cs="Times New Roman"/>
        </w:rPr>
      </w:pPr>
    </w:p>
    <w:p w14:paraId="597EDFA0" w14:textId="77777777" w:rsidR="00644B7D" w:rsidRPr="00335032" w:rsidRDefault="00644B7D" w:rsidP="00644B7D">
      <w:pPr>
        <w:rPr>
          <w:rFonts w:ascii="Times New Roman" w:hAnsi="Times New Roman" w:cs="Times New Roman"/>
        </w:rPr>
      </w:pPr>
    </w:p>
    <w:p w14:paraId="7355E3D9" w14:textId="77777777" w:rsidR="00644B7D" w:rsidRPr="00335032" w:rsidRDefault="00644B7D" w:rsidP="00644B7D">
      <w:pPr>
        <w:rPr>
          <w:rFonts w:ascii="Times New Roman" w:hAnsi="Times New Roman" w:cs="Times New Roman"/>
        </w:rPr>
      </w:pPr>
    </w:p>
    <w:p w14:paraId="4112FD29" w14:textId="77777777" w:rsidR="00644B7D" w:rsidRPr="00335032" w:rsidRDefault="00644B7D" w:rsidP="00644B7D">
      <w:pPr>
        <w:rPr>
          <w:rFonts w:ascii="Times New Roman" w:hAnsi="Times New Roman" w:cs="Times New Roman"/>
          <w:sz w:val="24"/>
          <w:szCs w:val="24"/>
        </w:rPr>
      </w:pPr>
    </w:p>
    <w:p w14:paraId="1086D528" w14:textId="77777777" w:rsidR="00644B7D" w:rsidRPr="00335032" w:rsidRDefault="00644B7D" w:rsidP="00644B7D">
      <w:pPr>
        <w:jc w:val="center"/>
        <w:rPr>
          <w:rFonts w:ascii="Times New Roman" w:hAnsi="Times New Roman" w:cs="Times New Roman"/>
        </w:rPr>
      </w:pPr>
      <w:r w:rsidRPr="00335032">
        <w:rPr>
          <w:noProof/>
        </w:rPr>
        <w:lastRenderedPageBreak/>
        <w:drawing>
          <wp:inline distT="0" distB="0" distL="0" distR="0" wp14:anchorId="520399C0" wp14:editId="6F2E47D8">
            <wp:extent cx="5595620" cy="4346575"/>
            <wp:effectExtent l="0" t="0" r="508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11"/>
                    <a:stretch>
                      <a:fillRect/>
                    </a:stretch>
                  </pic:blipFill>
                  <pic:spPr>
                    <a:xfrm>
                      <a:off x="0" y="0"/>
                      <a:ext cx="5595620" cy="4346575"/>
                    </a:xfrm>
                    <a:prstGeom prst="rect">
                      <a:avLst/>
                    </a:prstGeom>
                  </pic:spPr>
                </pic:pic>
              </a:graphicData>
            </a:graphic>
          </wp:inline>
        </w:drawing>
      </w:r>
    </w:p>
    <w:p w14:paraId="1FAC090B" w14:textId="77777777" w:rsidR="00644B7D" w:rsidRDefault="00644B7D" w:rsidP="00644B7D">
      <w:pPr>
        <w:spacing w:line="240" w:lineRule="auto"/>
        <w:jc w:val="center"/>
        <w:rPr>
          <w:rFonts w:ascii="Times New Roman" w:hAnsi="Times New Roman" w:cs="Times New Roman"/>
          <w:sz w:val="24"/>
          <w:szCs w:val="24"/>
        </w:rPr>
      </w:pPr>
      <w:r w:rsidRPr="00335032">
        <w:rPr>
          <w:rFonts w:ascii="Times New Roman" w:hAnsi="Times New Roman" w:cs="Times New Roman"/>
          <w:b/>
          <w:sz w:val="24"/>
          <w:szCs w:val="24"/>
        </w:rPr>
        <w:t xml:space="preserve">Figure S5. </w:t>
      </w:r>
      <w:r w:rsidRPr="00335032">
        <w:rPr>
          <w:rFonts w:ascii="Times New Roman" w:hAnsi="Times New Roman" w:cs="Times New Roman"/>
          <w:sz w:val="24"/>
          <w:szCs w:val="24"/>
        </w:rPr>
        <w:t>Density plots of ZRI (National Zoning and Land Use Database) and WRLURI (Wharton Residential Land Use Regulatory Index 2018) indices among all MSAs</w:t>
      </w:r>
    </w:p>
    <w:p w14:paraId="25E3B69A" w14:textId="77777777" w:rsidR="00644B7D" w:rsidRPr="002A12B2" w:rsidRDefault="00644B7D" w:rsidP="00644B7D">
      <w:pPr>
        <w:rPr>
          <w:rFonts w:ascii="Times New Roman" w:hAnsi="Times New Roman" w:cs="Times New Roman"/>
        </w:rPr>
      </w:pPr>
    </w:p>
    <w:p w14:paraId="2BE0EFFD" w14:textId="77777777" w:rsidR="00644B7D" w:rsidRDefault="00644B7D" w:rsidP="00644B7D"/>
    <w:p w14:paraId="6E0EEC14" w14:textId="77777777" w:rsidR="00644B7D" w:rsidRPr="00644B7D" w:rsidRDefault="00644B7D" w:rsidP="00644B7D">
      <w:pPr>
        <w:spacing w:after="0" w:line="480" w:lineRule="auto"/>
        <w:rPr>
          <w:rFonts w:ascii="Times New Roman" w:eastAsia="Calibri" w:hAnsi="Times New Roman" w:cs="Times New Roman"/>
          <w:b/>
          <w:sz w:val="24"/>
          <w:szCs w:val="24"/>
        </w:rPr>
      </w:pPr>
    </w:p>
    <w:p w14:paraId="355AC8C0" w14:textId="77777777" w:rsidR="00644B7D" w:rsidRPr="00644B7D" w:rsidRDefault="00644B7D" w:rsidP="00644B7D">
      <w:pPr>
        <w:spacing w:after="0" w:line="480" w:lineRule="auto"/>
        <w:rPr>
          <w:rFonts w:ascii="Times New Roman" w:eastAsia="Calibri" w:hAnsi="Times New Roman" w:cs="Times New Roman"/>
          <w:b/>
          <w:sz w:val="24"/>
          <w:szCs w:val="24"/>
        </w:rPr>
      </w:pPr>
    </w:p>
    <w:p w14:paraId="76D44A35" w14:textId="77777777" w:rsidR="00644B7D" w:rsidRPr="00644B7D" w:rsidRDefault="00644B7D" w:rsidP="00644B7D">
      <w:pPr>
        <w:spacing w:after="0" w:line="480" w:lineRule="auto"/>
        <w:rPr>
          <w:rFonts w:ascii="Times New Roman" w:eastAsia="Calibri" w:hAnsi="Times New Roman" w:cs="Times New Roman"/>
          <w:b/>
          <w:sz w:val="24"/>
          <w:szCs w:val="24"/>
        </w:rPr>
      </w:pPr>
    </w:p>
    <w:p w14:paraId="492FD900" w14:textId="0DC69F68" w:rsidR="00644B7D" w:rsidRDefault="00644B7D" w:rsidP="00644B7D">
      <w:pPr>
        <w:spacing w:after="0" w:line="480" w:lineRule="auto"/>
        <w:rPr>
          <w:rFonts w:ascii="Times New Roman" w:eastAsia="Calibri" w:hAnsi="Times New Roman" w:cs="Times New Roman"/>
          <w:b/>
          <w:sz w:val="24"/>
          <w:szCs w:val="24"/>
        </w:rPr>
      </w:pPr>
    </w:p>
    <w:p w14:paraId="17DE1C4B" w14:textId="441A7BBF" w:rsidR="006A09E2" w:rsidRDefault="006A09E2" w:rsidP="00644B7D">
      <w:pPr>
        <w:spacing w:after="0" w:line="480" w:lineRule="auto"/>
        <w:rPr>
          <w:rFonts w:ascii="Times New Roman" w:eastAsia="Calibri" w:hAnsi="Times New Roman" w:cs="Times New Roman"/>
          <w:b/>
          <w:sz w:val="24"/>
          <w:szCs w:val="24"/>
        </w:rPr>
      </w:pPr>
    </w:p>
    <w:p w14:paraId="470A1A5D" w14:textId="78DE4942" w:rsidR="006A09E2" w:rsidRDefault="006A09E2" w:rsidP="00644B7D">
      <w:pPr>
        <w:spacing w:after="0" w:line="480" w:lineRule="auto"/>
        <w:rPr>
          <w:rFonts w:ascii="Times New Roman" w:eastAsia="Calibri" w:hAnsi="Times New Roman" w:cs="Times New Roman"/>
          <w:b/>
          <w:sz w:val="24"/>
          <w:szCs w:val="24"/>
        </w:rPr>
      </w:pPr>
    </w:p>
    <w:p w14:paraId="02AD5A33" w14:textId="0281EFC6" w:rsidR="006A09E2" w:rsidRDefault="006A09E2" w:rsidP="00644B7D">
      <w:pPr>
        <w:spacing w:after="0" w:line="480" w:lineRule="auto"/>
        <w:rPr>
          <w:rFonts w:ascii="Times New Roman" w:eastAsia="Calibri" w:hAnsi="Times New Roman" w:cs="Times New Roman"/>
          <w:b/>
          <w:sz w:val="24"/>
          <w:szCs w:val="24"/>
        </w:rPr>
      </w:pPr>
    </w:p>
    <w:p w14:paraId="10911301" w14:textId="02DE115A" w:rsidR="006A09E2" w:rsidRDefault="006A09E2" w:rsidP="00644B7D">
      <w:pPr>
        <w:spacing w:after="0" w:line="480" w:lineRule="auto"/>
        <w:rPr>
          <w:rFonts w:ascii="Times New Roman" w:eastAsia="Calibri" w:hAnsi="Times New Roman" w:cs="Times New Roman"/>
          <w:b/>
          <w:sz w:val="24"/>
          <w:szCs w:val="24"/>
        </w:rPr>
      </w:pPr>
    </w:p>
    <w:p w14:paraId="1C4C56CE" w14:textId="1C2DB8FE" w:rsidR="006A09E2" w:rsidRDefault="006A09E2" w:rsidP="00644B7D">
      <w:pPr>
        <w:spacing w:after="0" w:line="480" w:lineRule="auto"/>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 xml:space="preserve">References for Online Supplemental Material </w:t>
      </w:r>
    </w:p>
    <w:p w14:paraId="4B73AC20" w14:textId="77777777" w:rsidR="00E07672" w:rsidRDefault="00E07672" w:rsidP="00E07672">
      <w:pPr>
        <w:ind w:left="720" w:hanging="720"/>
        <w:rPr>
          <w:rFonts w:ascii="Times New Roman" w:hAnsi="Times New Roman" w:cs="Times New Roman"/>
          <w:sz w:val="24"/>
          <w:szCs w:val="24"/>
        </w:rPr>
      </w:pPr>
      <w:r>
        <w:rPr>
          <w:rFonts w:ascii="Times New Roman" w:hAnsi="Times New Roman" w:cs="Times New Roman"/>
          <w:sz w:val="24"/>
          <w:szCs w:val="24"/>
        </w:rPr>
        <w:t xml:space="preserve">Gyourko J, Saiz A and Summers A (2008) A New Measure of the Local Regulatory Environment for Housing Markets: The Wharton Residential Land Use Regulatory Index. </w:t>
      </w:r>
      <w:r>
        <w:rPr>
          <w:rFonts w:ascii="Times New Roman" w:hAnsi="Times New Roman" w:cs="Times New Roman"/>
          <w:i/>
          <w:iCs/>
          <w:sz w:val="24"/>
          <w:szCs w:val="24"/>
        </w:rPr>
        <w:t>Urban Studies</w:t>
      </w:r>
      <w:r>
        <w:rPr>
          <w:rFonts w:ascii="Times New Roman" w:hAnsi="Times New Roman" w:cs="Times New Roman"/>
          <w:sz w:val="24"/>
          <w:szCs w:val="24"/>
        </w:rPr>
        <w:t xml:space="preserve"> 45(3): 693–729. </w:t>
      </w:r>
    </w:p>
    <w:p w14:paraId="5DF33C05" w14:textId="6EDB9150" w:rsidR="00E07672" w:rsidRDefault="00E07672" w:rsidP="00E07672">
      <w:pPr>
        <w:ind w:left="720" w:hanging="720"/>
        <w:rPr>
          <w:rFonts w:ascii="Times New Roman" w:hAnsi="Times New Roman" w:cs="Times New Roman"/>
          <w:sz w:val="24"/>
          <w:szCs w:val="24"/>
        </w:rPr>
      </w:pPr>
      <w:r>
        <w:rPr>
          <w:rFonts w:ascii="Times New Roman" w:hAnsi="Times New Roman" w:cs="Times New Roman"/>
          <w:sz w:val="24"/>
          <w:szCs w:val="24"/>
        </w:rPr>
        <w:t xml:space="preserve">Gyourko J, Hartley JS and Krimmel J (2021) The local residential land use regulatory environment across U.S. housing markets: Evidence from a new Wharton index. </w:t>
      </w:r>
      <w:r>
        <w:rPr>
          <w:rFonts w:ascii="Times New Roman" w:hAnsi="Times New Roman" w:cs="Times New Roman"/>
          <w:i/>
          <w:iCs/>
          <w:sz w:val="24"/>
          <w:szCs w:val="24"/>
        </w:rPr>
        <w:t>Journal of Urban Economics</w:t>
      </w:r>
      <w:r>
        <w:rPr>
          <w:rFonts w:ascii="Times New Roman" w:hAnsi="Times New Roman" w:cs="Times New Roman"/>
          <w:sz w:val="24"/>
          <w:szCs w:val="24"/>
        </w:rPr>
        <w:t xml:space="preserve"> 124: 103337. </w:t>
      </w:r>
    </w:p>
    <w:p w14:paraId="0722239E" w14:textId="2F795D0B" w:rsidR="006A09E2" w:rsidRDefault="006A09E2" w:rsidP="006A09E2">
      <w:pPr>
        <w:ind w:left="720" w:hanging="720"/>
        <w:rPr>
          <w:rFonts w:ascii="Times New Roman" w:hAnsi="Times New Roman" w:cs="Times New Roman"/>
          <w:sz w:val="24"/>
          <w:szCs w:val="24"/>
        </w:rPr>
      </w:pPr>
      <w:r>
        <w:rPr>
          <w:rFonts w:ascii="Times New Roman" w:hAnsi="Times New Roman" w:cs="Times New Roman"/>
          <w:sz w:val="24"/>
          <w:szCs w:val="24"/>
        </w:rPr>
        <w:t xml:space="preserve">Hlavac M (2018) </w:t>
      </w:r>
      <w:r>
        <w:rPr>
          <w:rFonts w:ascii="Times New Roman" w:hAnsi="Times New Roman" w:cs="Times New Roman"/>
          <w:i/>
          <w:iCs/>
          <w:sz w:val="24"/>
          <w:szCs w:val="24"/>
        </w:rPr>
        <w:t>Stargazer: Well-Formatted Regression and Summary Statistics Tables</w:t>
      </w:r>
      <w:r>
        <w:rPr>
          <w:rFonts w:ascii="Times New Roman" w:hAnsi="Times New Roman" w:cs="Times New Roman"/>
          <w:sz w:val="24"/>
          <w:szCs w:val="24"/>
        </w:rPr>
        <w:t xml:space="preserve">. Available at: </w:t>
      </w:r>
      <w:hyperlink r:id="rId12" w:history="1">
        <w:r>
          <w:rPr>
            <w:rStyle w:val="Hyperlink"/>
            <w:rFonts w:ascii="Times New Roman" w:hAnsi="Times New Roman" w:cs="Times New Roman"/>
            <w:sz w:val="24"/>
            <w:szCs w:val="24"/>
          </w:rPr>
          <w:t>https://CRAN.R-project.org/package=stargazer</w:t>
        </w:r>
      </w:hyperlink>
      <w:r>
        <w:rPr>
          <w:rFonts w:ascii="Times New Roman" w:hAnsi="Times New Roman" w:cs="Times New Roman"/>
          <w:sz w:val="24"/>
          <w:szCs w:val="24"/>
        </w:rPr>
        <w:t xml:space="preserve"> (accessed 15 June 2020).</w:t>
      </w:r>
    </w:p>
    <w:p w14:paraId="43BD1507" w14:textId="77777777" w:rsidR="006A09E2" w:rsidRDefault="006A09E2" w:rsidP="006A09E2">
      <w:pPr>
        <w:ind w:left="720" w:hanging="720"/>
        <w:rPr>
          <w:rFonts w:ascii="Times New Roman" w:hAnsi="Times New Roman" w:cs="Times New Roman"/>
          <w:sz w:val="24"/>
          <w:szCs w:val="24"/>
        </w:rPr>
      </w:pPr>
      <w:r>
        <w:rPr>
          <w:rFonts w:ascii="Times New Roman" w:hAnsi="Times New Roman" w:cs="Times New Roman"/>
          <w:sz w:val="24"/>
          <w:szCs w:val="24"/>
        </w:rPr>
        <w:t xml:space="preserve">Holloway SR, Wright R and Ellis M (2012) The Racially Fragmented City? Neighborhood Racial Segregation and Diversity Jointly Considered. </w:t>
      </w:r>
      <w:r>
        <w:rPr>
          <w:rFonts w:ascii="Times New Roman" w:hAnsi="Times New Roman" w:cs="Times New Roman"/>
          <w:i/>
          <w:iCs/>
          <w:sz w:val="24"/>
          <w:szCs w:val="24"/>
        </w:rPr>
        <w:t>The Professional Geographer</w:t>
      </w:r>
      <w:r>
        <w:rPr>
          <w:rFonts w:ascii="Times New Roman" w:hAnsi="Times New Roman" w:cs="Times New Roman"/>
          <w:sz w:val="24"/>
          <w:szCs w:val="24"/>
        </w:rPr>
        <w:t xml:space="preserve"> 64(1): 63–82. </w:t>
      </w:r>
    </w:p>
    <w:p w14:paraId="2A639241" w14:textId="1948CE2A" w:rsidR="006A09E2" w:rsidRDefault="006A09E2" w:rsidP="006A09E2">
      <w:pPr>
        <w:ind w:left="720" w:hanging="720"/>
        <w:rPr>
          <w:rFonts w:ascii="Times New Roman" w:hAnsi="Times New Roman" w:cs="Times New Roman"/>
          <w:sz w:val="24"/>
          <w:szCs w:val="24"/>
        </w:rPr>
      </w:pPr>
      <w:r>
        <w:rPr>
          <w:rFonts w:ascii="Times New Roman" w:hAnsi="Times New Roman" w:cs="Times New Roman"/>
          <w:sz w:val="24"/>
          <w:szCs w:val="24"/>
        </w:rPr>
        <w:t xml:space="preserve">Social Explorer (2019) Population Density (Per Sq. Mile), Available at: </w:t>
      </w:r>
      <w:hyperlink r:id="rId13" w:history="1">
        <w:r>
          <w:rPr>
            <w:rStyle w:val="Hyperlink"/>
            <w:rFonts w:ascii="Times New Roman" w:hAnsi="Times New Roman" w:cs="Times New Roman"/>
            <w:sz w:val="24"/>
            <w:szCs w:val="24"/>
          </w:rPr>
          <w:t>https://www.socialexplorer.com/explore-tables</w:t>
        </w:r>
      </w:hyperlink>
      <w:r>
        <w:rPr>
          <w:rFonts w:ascii="Times New Roman" w:hAnsi="Times New Roman" w:cs="Times New Roman"/>
          <w:sz w:val="24"/>
          <w:szCs w:val="24"/>
        </w:rPr>
        <w:t xml:space="preserve"> (accessed 12 January 2022).</w:t>
      </w:r>
    </w:p>
    <w:p w14:paraId="6A0A3AF6" w14:textId="77777777" w:rsidR="006A09E2" w:rsidRDefault="006A09E2" w:rsidP="006A09E2">
      <w:pPr>
        <w:ind w:left="720" w:hanging="720"/>
        <w:rPr>
          <w:rFonts w:ascii="Times New Roman" w:hAnsi="Times New Roman" w:cs="Times New Roman"/>
          <w:sz w:val="24"/>
          <w:szCs w:val="24"/>
        </w:rPr>
      </w:pPr>
      <w:r>
        <w:rPr>
          <w:rFonts w:ascii="Times New Roman" w:hAnsi="Times New Roman" w:cs="Times New Roman"/>
          <w:sz w:val="24"/>
          <w:szCs w:val="24"/>
        </w:rPr>
        <w:t xml:space="preserve">Reardon SF, Bischoff K, Owens A, et al. (2018) Has Income Segregation Really Increased? Bias and Bias Correction in Sample-Based Segregation Estimates. </w:t>
      </w:r>
      <w:r>
        <w:rPr>
          <w:rFonts w:ascii="Times New Roman" w:hAnsi="Times New Roman" w:cs="Times New Roman"/>
          <w:i/>
          <w:iCs/>
          <w:sz w:val="24"/>
          <w:szCs w:val="24"/>
        </w:rPr>
        <w:t>Demography</w:t>
      </w:r>
      <w:r>
        <w:rPr>
          <w:rFonts w:ascii="Times New Roman" w:hAnsi="Times New Roman" w:cs="Times New Roman"/>
          <w:sz w:val="24"/>
          <w:szCs w:val="24"/>
        </w:rPr>
        <w:t xml:space="preserve"> 55(6): 2129–2160. </w:t>
      </w:r>
    </w:p>
    <w:p w14:paraId="2AB46523" w14:textId="77777777" w:rsidR="006A09E2" w:rsidRDefault="006A09E2" w:rsidP="006A09E2">
      <w:pPr>
        <w:ind w:left="720" w:hanging="720"/>
        <w:rPr>
          <w:rFonts w:ascii="Times New Roman" w:hAnsi="Times New Roman" w:cs="Times New Roman"/>
          <w:sz w:val="24"/>
          <w:szCs w:val="24"/>
        </w:rPr>
      </w:pPr>
      <w:r>
        <w:rPr>
          <w:rFonts w:ascii="Times New Roman" w:hAnsi="Times New Roman" w:cs="Times New Roman"/>
          <w:sz w:val="24"/>
          <w:szCs w:val="24"/>
        </w:rPr>
        <w:t xml:space="preserve">Roberto E (2016) The Divergence Index: A Decomposable Measure of Segregation and Inequality. arXiv:1508.01167 [stat.ME]. Available at: </w:t>
      </w:r>
      <w:hyperlink r:id="rId14" w:history="1">
        <w:r>
          <w:rPr>
            <w:rStyle w:val="Hyperlink"/>
            <w:rFonts w:ascii="Times New Roman" w:hAnsi="Times New Roman" w:cs="Times New Roman"/>
            <w:sz w:val="24"/>
            <w:szCs w:val="24"/>
          </w:rPr>
          <w:t>http://arxiv.org/abs/1508.01167</w:t>
        </w:r>
      </w:hyperlink>
      <w:r>
        <w:rPr>
          <w:rFonts w:ascii="Times New Roman" w:hAnsi="Times New Roman" w:cs="Times New Roman"/>
          <w:sz w:val="24"/>
          <w:szCs w:val="24"/>
        </w:rPr>
        <w:t xml:space="preserve"> (accessed 16 July 2021).</w:t>
      </w:r>
    </w:p>
    <w:p w14:paraId="211EB8AC" w14:textId="77777777" w:rsidR="006A09E2" w:rsidRPr="00E07672" w:rsidRDefault="006A09E2" w:rsidP="00644B7D">
      <w:pPr>
        <w:spacing w:after="0" w:line="480" w:lineRule="auto"/>
        <w:rPr>
          <w:rFonts w:ascii="Times New Roman" w:eastAsia="Calibri" w:hAnsi="Times New Roman" w:cs="Times New Roman"/>
          <w:bCs/>
          <w:sz w:val="20"/>
          <w:szCs w:val="20"/>
        </w:rPr>
      </w:pPr>
    </w:p>
    <w:p w14:paraId="31DFA446" w14:textId="77777777" w:rsidR="00A26390" w:rsidRDefault="00A26390"/>
    <w:sectPr w:rsidR="00A26390" w:rsidSect="001140C0">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9CB72" w14:textId="77777777" w:rsidR="00E74285" w:rsidRDefault="00E74285">
      <w:pPr>
        <w:spacing w:after="0" w:line="240" w:lineRule="auto"/>
      </w:pPr>
      <w:r>
        <w:separator/>
      </w:r>
    </w:p>
  </w:endnote>
  <w:endnote w:type="continuationSeparator" w:id="0">
    <w:p w14:paraId="3599D3E2" w14:textId="77777777" w:rsidR="00E74285" w:rsidRDefault="00E74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45DC8" w14:textId="77777777" w:rsidR="004F5CC9" w:rsidRDefault="00495F70">
    <w:pPr>
      <w:spacing w:line="200" w:lineRule="exac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17BF9" w14:textId="77777777" w:rsidR="00E74285" w:rsidRDefault="00E74285">
      <w:pPr>
        <w:spacing w:after="0" w:line="240" w:lineRule="auto"/>
      </w:pPr>
      <w:r>
        <w:separator/>
      </w:r>
    </w:p>
  </w:footnote>
  <w:footnote w:type="continuationSeparator" w:id="0">
    <w:p w14:paraId="0CD0E808" w14:textId="77777777" w:rsidR="00E74285" w:rsidRDefault="00E742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4B7AE" w14:textId="77777777" w:rsidR="004F5CC9" w:rsidRDefault="00495F70">
    <w:pPr>
      <w:spacing w:line="0" w:lineRule="atLeast"/>
      <w:rPr>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D1591"/>
    <w:multiLevelType w:val="hybridMultilevel"/>
    <w:tmpl w:val="01821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A31844"/>
    <w:multiLevelType w:val="hybridMultilevel"/>
    <w:tmpl w:val="4AECB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28642E"/>
    <w:multiLevelType w:val="hybridMultilevel"/>
    <w:tmpl w:val="0598F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7A786B"/>
    <w:multiLevelType w:val="hybridMultilevel"/>
    <w:tmpl w:val="DDB03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7496316">
    <w:abstractNumId w:val="0"/>
  </w:num>
  <w:num w:numId="2" w16cid:durableId="1111053343">
    <w:abstractNumId w:val="2"/>
  </w:num>
  <w:num w:numId="3" w16cid:durableId="11759651">
    <w:abstractNumId w:val="1"/>
  </w:num>
  <w:num w:numId="4" w16cid:durableId="1199007218">
    <w:abstractNumId w:val="3"/>
  </w:num>
  <w:num w:numId="5" w16cid:durableId="1174997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B7D"/>
    <w:rsid w:val="00043BB3"/>
    <w:rsid w:val="000C38A7"/>
    <w:rsid w:val="001140C0"/>
    <w:rsid w:val="00335032"/>
    <w:rsid w:val="00495F70"/>
    <w:rsid w:val="00595010"/>
    <w:rsid w:val="005D1B4E"/>
    <w:rsid w:val="00644B7D"/>
    <w:rsid w:val="006A09E2"/>
    <w:rsid w:val="0072118F"/>
    <w:rsid w:val="007775CB"/>
    <w:rsid w:val="007B5740"/>
    <w:rsid w:val="00980A3A"/>
    <w:rsid w:val="00A26390"/>
    <w:rsid w:val="00C1643A"/>
    <w:rsid w:val="00E07672"/>
    <w:rsid w:val="00E31F23"/>
    <w:rsid w:val="00E74285"/>
    <w:rsid w:val="00E8566C"/>
    <w:rsid w:val="00F25B12"/>
    <w:rsid w:val="00F36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DCA03"/>
  <w15:chartTrackingRefBased/>
  <w15:docId w15:val="{2864B3ED-35B7-415C-BDFB-B0A997D7B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644B7D"/>
  </w:style>
  <w:style w:type="table" w:styleId="TableGrid">
    <w:name w:val="Table Grid"/>
    <w:basedOn w:val="TableNormal"/>
    <w:uiPriority w:val="39"/>
    <w:rsid w:val="00644B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644B7D"/>
    <w:pPr>
      <w:widowControl w:val="0"/>
      <w:spacing w:after="0" w:line="240" w:lineRule="auto"/>
      <w:ind w:left="116"/>
    </w:pPr>
    <w:rPr>
      <w:rFonts w:ascii="Arial" w:eastAsia="Arial" w:hAnsi="Arial"/>
      <w:sz w:val="20"/>
      <w:szCs w:val="20"/>
    </w:rPr>
  </w:style>
  <w:style w:type="character" w:customStyle="1" w:styleId="BodyTextChar">
    <w:name w:val="Body Text Char"/>
    <w:basedOn w:val="DefaultParagraphFont"/>
    <w:link w:val="BodyText"/>
    <w:uiPriority w:val="1"/>
    <w:rsid w:val="00644B7D"/>
    <w:rPr>
      <w:rFonts w:ascii="Arial" w:eastAsia="Arial" w:hAnsi="Arial"/>
      <w:sz w:val="20"/>
      <w:szCs w:val="20"/>
    </w:rPr>
  </w:style>
  <w:style w:type="paragraph" w:styleId="Header">
    <w:name w:val="header"/>
    <w:basedOn w:val="Normal"/>
    <w:link w:val="HeaderChar"/>
    <w:uiPriority w:val="99"/>
    <w:unhideWhenUsed/>
    <w:rsid w:val="00644B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4B7D"/>
  </w:style>
  <w:style w:type="paragraph" w:styleId="Footer">
    <w:name w:val="footer"/>
    <w:basedOn w:val="Normal"/>
    <w:link w:val="FooterChar"/>
    <w:uiPriority w:val="99"/>
    <w:unhideWhenUsed/>
    <w:rsid w:val="00644B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4B7D"/>
  </w:style>
  <w:style w:type="table" w:customStyle="1" w:styleId="TableGrid1">
    <w:name w:val="Table Grid1"/>
    <w:basedOn w:val="TableNormal"/>
    <w:next w:val="TableGrid"/>
    <w:uiPriority w:val="39"/>
    <w:rsid w:val="00644B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644B7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44B7D"/>
    <w:rPr>
      <w:sz w:val="20"/>
      <w:szCs w:val="20"/>
    </w:rPr>
  </w:style>
  <w:style w:type="character" w:styleId="FootnoteReference">
    <w:name w:val="footnote reference"/>
    <w:basedOn w:val="DefaultParagraphFont"/>
    <w:uiPriority w:val="99"/>
    <w:semiHidden/>
    <w:unhideWhenUsed/>
    <w:rsid w:val="00644B7D"/>
    <w:rPr>
      <w:vertAlign w:val="superscript"/>
    </w:rPr>
  </w:style>
  <w:style w:type="paragraph" w:styleId="EndnoteText">
    <w:name w:val="endnote text"/>
    <w:basedOn w:val="Normal"/>
    <w:link w:val="EndnoteTextChar"/>
    <w:uiPriority w:val="99"/>
    <w:semiHidden/>
    <w:unhideWhenUsed/>
    <w:rsid w:val="00644B7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44B7D"/>
    <w:rPr>
      <w:sz w:val="20"/>
      <w:szCs w:val="20"/>
    </w:rPr>
  </w:style>
  <w:style w:type="character" w:styleId="EndnoteReference">
    <w:name w:val="endnote reference"/>
    <w:basedOn w:val="DefaultParagraphFont"/>
    <w:uiPriority w:val="99"/>
    <w:semiHidden/>
    <w:unhideWhenUsed/>
    <w:rsid w:val="00644B7D"/>
    <w:rPr>
      <w:vertAlign w:val="superscript"/>
    </w:rPr>
  </w:style>
  <w:style w:type="character" w:styleId="Emphasis">
    <w:name w:val="Emphasis"/>
    <w:basedOn w:val="DefaultParagraphFont"/>
    <w:uiPriority w:val="20"/>
    <w:qFormat/>
    <w:rsid w:val="00644B7D"/>
    <w:rPr>
      <w:i/>
      <w:iCs/>
    </w:rPr>
  </w:style>
  <w:style w:type="paragraph" w:styleId="ListParagraph">
    <w:name w:val="List Paragraph"/>
    <w:basedOn w:val="Normal"/>
    <w:uiPriority w:val="34"/>
    <w:qFormat/>
    <w:rsid w:val="00644B7D"/>
    <w:pPr>
      <w:spacing w:after="0" w:line="480" w:lineRule="auto"/>
      <w:ind w:left="720"/>
      <w:contextualSpacing/>
    </w:pPr>
  </w:style>
  <w:style w:type="character" w:styleId="CommentReference">
    <w:name w:val="annotation reference"/>
    <w:basedOn w:val="DefaultParagraphFont"/>
    <w:uiPriority w:val="99"/>
    <w:semiHidden/>
    <w:unhideWhenUsed/>
    <w:rsid w:val="00644B7D"/>
    <w:rPr>
      <w:sz w:val="16"/>
      <w:szCs w:val="16"/>
    </w:rPr>
  </w:style>
  <w:style w:type="paragraph" w:styleId="CommentText">
    <w:name w:val="annotation text"/>
    <w:basedOn w:val="Normal"/>
    <w:link w:val="CommentTextChar"/>
    <w:uiPriority w:val="99"/>
    <w:unhideWhenUsed/>
    <w:rsid w:val="00644B7D"/>
    <w:pPr>
      <w:spacing w:after="0" w:line="240" w:lineRule="auto"/>
    </w:pPr>
    <w:rPr>
      <w:sz w:val="20"/>
      <w:szCs w:val="20"/>
    </w:rPr>
  </w:style>
  <w:style w:type="character" w:customStyle="1" w:styleId="CommentTextChar">
    <w:name w:val="Comment Text Char"/>
    <w:basedOn w:val="DefaultParagraphFont"/>
    <w:link w:val="CommentText"/>
    <w:uiPriority w:val="99"/>
    <w:rsid w:val="00644B7D"/>
    <w:rPr>
      <w:sz w:val="20"/>
      <w:szCs w:val="20"/>
    </w:rPr>
  </w:style>
  <w:style w:type="paragraph" w:styleId="CommentSubject">
    <w:name w:val="annotation subject"/>
    <w:basedOn w:val="CommentText"/>
    <w:next w:val="CommentText"/>
    <w:link w:val="CommentSubjectChar"/>
    <w:uiPriority w:val="99"/>
    <w:semiHidden/>
    <w:unhideWhenUsed/>
    <w:rsid w:val="00644B7D"/>
    <w:rPr>
      <w:b/>
      <w:bCs/>
    </w:rPr>
  </w:style>
  <w:style w:type="character" w:customStyle="1" w:styleId="CommentSubjectChar">
    <w:name w:val="Comment Subject Char"/>
    <w:basedOn w:val="CommentTextChar"/>
    <w:link w:val="CommentSubject"/>
    <w:uiPriority w:val="99"/>
    <w:semiHidden/>
    <w:rsid w:val="00644B7D"/>
    <w:rPr>
      <w:b/>
      <w:bCs/>
      <w:sz w:val="20"/>
      <w:szCs w:val="20"/>
    </w:rPr>
  </w:style>
  <w:style w:type="paragraph" w:styleId="Revision">
    <w:name w:val="Revision"/>
    <w:hidden/>
    <w:uiPriority w:val="99"/>
    <w:semiHidden/>
    <w:rsid w:val="00E31F23"/>
    <w:pPr>
      <w:spacing w:after="0" w:line="240" w:lineRule="auto"/>
    </w:pPr>
  </w:style>
  <w:style w:type="character" w:styleId="Hyperlink">
    <w:name w:val="Hyperlink"/>
    <w:basedOn w:val="DefaultParagraphFont"/>
    <w:uiPriority w:val="99"/>
    <w:unhideWhenUsed/>
    <w:rsid w:val="006A09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029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ocialexplorer.com/explore-tabl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RAN.R-project.org/package=stargaze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arxiv.org/abs/1508.011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42</Pages>
  <Words>9948</Words>
  <Characters>56705</Characters>
  <Application>Microsoft Office Word</Application>
  <DocSecurity>4</DocSecurity>
  <Lines>472</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Mleczko</dc:creator>
  <cp:keywords/>
  <dc:description/>
  <cp:lastModifiedBy>Ruth Harkin</cp:lastModifiedBy>
  <cp:revision>2</cp:revision>
  <dcterms:created xsi:type="dcterms:W3CDTF">2023-02-16T08:44:00Z</dcterms:created>
  <dcterms:modified xsi:type="dcterms:W3CDTF">2023-02-16T08:44:00Z</dcterms:modified>
</cp:coreProperties>
</file>