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2563EB"/>
          <w:sz w:val="72"/>
          <w:szCs w:val="72"/>
        </w:rPr>
        <w:t xml:space="preserve">LazyCareer</w:t>
      </w:r>
    </w:p>
    <w:p>
      <w:pPr>
        <w:spacing w:after="120" w:before="0"/>
      </w:pPr>
      <w:r>
        <w:rPr>
          <w:rFonts w:ascii="Arial" w:cs="Arial" w:eastAsia="Arial" w:hAnsi="Arial"/>
          <w:color w:val="64748B"/>
          <w:sz w:val="30"/>
          <w:szCs w:val="30"/>
        </w:rPr>
        <w:t xml:space="preserve">Project Specification Document</w:t>
      </w:r>
    </w:p>
    <w:p>
      <w:pPr>
        <w:spacing w:after="40" w:before="0"/>
      </w:pPr>
      <w:r>
        <w:rPr>
          <w:rFonts w:ascii="Arial" w:cs="Arial" w:eastAsia="Arial" w:hAnsi="Arial"/>
          <w:color w:val="64748B"/>
          <w:sz w:val="20"/>
          <w:szCs w:val="20"/>
        </w:rPr>
        <w:t xml:space="preserve">Version 0.1  ·  Draft</w:t>
      </w:r>
    </w:p>
    <w:p>
      <w:pPr>
        <w:spacing w:after="480" w:before="0"/>
      </w:pPr>
      <w:r>
        <w:rPr>
          <w:rFonts w:ascii="Arial" w:cs="Arial" w:eastAsia="Arial" w:hAnsi="Arial"/>
          <w:color w:val="64748B"/>
          <w:sz w:val="20"/>
          <w:szCs w:val="20"/>
        </w:rPr>
        <w:t xml:space="preserve">Team size: 4  ·  Timeline: TBD pending team split</w:t>
      </w:r>
    </w:p>
    <w:p>
      <w:pPr>
        <w:pBdr>
          <w:bottom w:val="single" w:color="E2E8F0" w:sz="2"/>
        </w:pBdr>
        <w:spacing w:after="200" w:before="200"/>
      </w:pPr>
      <w:r>
        <w:t xml:space="preserve"/>
      </w:r>
    </w:p>
    <w:p>
      <w:pPr>
        <w:pStyle w:val="Heading1"/>
        <w:spacing w:after="160" w:before="400"/>
      </w:pPr>
      <w:r>
        <w:rPr>
          <w:rFonts w:ascii="Arial" w:cs="Arial" w:eastAsia="Arial" w:hAnsi="Arial"/>
          <w:b/>
          <w:bCs/>
          <w:color w:val="1E293B"/>
          <w:sz w:val="36"/>
          <w:szCs w:val="36"/>
        </w:rPr>
        <w:t xml:space="preserve">Overview</w:t>
      </w:r>
    </w:p>
    <w:p>
      <w:pPr>
        <w:spacing w:after="60" w:before="60"/>
      </w:pPr>
      <w:r>
        <w:rPr>
          <w:rFonts w:ascii="Arial" w:cs="Arial" w:eastAsia="Arial" w:hAnsi="Arial"/>
          <w:b w:val="false"/>
          <w:bCs w:val="false"/>
          <w:i w:val="false"/>
          <w:iCs w:val="false"/>
          <w:color w:val="1E293B"/>
          <w:sz w:val="22"/>
          <w:szCs w:val="22"/>
        </w:rPr>
        <w:t xml:space="preserve">LazyCareer is a long-term, modular product that solves the fragmented and painful experience of job searching and applying. Each feature is designed to ship as an independent app, with integration happening progressively across defined phases.</w:t>
      </w:r>
    </w:p>
    <w:p>
      <w:pPr>
        <w:spacing w:after="120" w:before="0"/>
      </w:pPr>
      <w:r>
        <w:t xml:space="preserve"/>
      </w:r>
    </w:p>
    <w:p>
      <w:pPr>
        <w:spacing w:after="60" w:before="60"/>
      </w:pPr>
      <w:r>
        <w:rPr>
          <w:rFonts w:ascii="Arial" w:cs="Arial" w:eastAsia="Arial" w:hAnsi="Arial"/>
          <w:b w:val="false"/>
          <w:bCs w:val="false"/>
          <w:i w:val="false"/>
          <w:iCs w:val="false"/>
          <w:color w:val="1E293B"/>
          <w:sz w:val="22"/>
          <w:szCs w:val="22"/>
        </w:rPr>
        <w:t xml:space="preserve">The product is built around a central insight: the job application process has no continuity. Users switch between spreadsheets, job boards, document editors, and career advice tools with no thread connecting them. LazyCareer replaces that fragmentation with a unified pipeline backed by a living, auto-updating profile of everything the user has done.</w:t>
      </w:r>
    </w:p>
    <w:p>
      <w:pPr>
        <w:spacing w:after="240" w:before="0"/>
      </w:pPr>
      <w:r>
        <w:t xml:space="preserve"/>
      </w:r>
    </w:p>
    <w:p>
      <w:pPr>
        <w:pStyle w:val="Heading1"/>
        <w:spacing w:after="160" w:before="400"/>
      </w:pPr>
      <w:r>
        <w:rPr>
          <w:rFonts w:ascii="Arial" w:cs="Arial" w:eastAsia="Arial" w:hAnsi="Arial"/>
          <w:b/>
          <w:bCs/>
          <w:color w:val="1E293B"/>
          <w:sz w:val="36"/>
          <w:szCs w:val="36"/>
        </w:rPr>
        <w:t xml:space="preserve">Problems</w:t>
      </w:r>
    </w:p>
    <w:p>
      <w:pPr>
        <w:spacing w:after="60" w:before="60"/>
      </w:pPr>
      <w:r>
        <w:rPr>
          <w:rFonts w:ascii="Arial" w:cs="Arial" w:eastAsia="Arial" w:hAnsi="Arial"/>
          <w:b w:val="false"/>
          <w:bCs w:val="false"/>
          <w:i w:val="false"/>
          <w:iCs w:val="false"/>
          <w:color w:val="1E293B"/>
          <w:sz w:val="22"/>
          <w:szCs w:val="22"/>
        </w:rPr>
        <w:t xml:space="preserve">The following eight problems define the scope of what LazyCareer solves:</w:t>
      </w:r>
    </w:p>
    <w:p>
      <w:pPr>
        <w:spacing w:after="120" w:before="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No single source of truth for experience &amp; activity</w:t>
      </w:r>
    </w:p>
    <w:p>
      <w:pPr>
        <w:pStyle w:val="ListParagraph"/>
        <w:numPr>
          <w:ilvl w:val="0"/>
          <w:numId w:val="2"/>
        </w:numPr>
        <w:spacing w:after="40" w:before="4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No understanding of what a role actually requires</w:t>
      </w:r>
    </w:p>
    <w:p>
      <w:pPr>
        <w:pStyle w:val="ListParagraph"/>
        <w:numPr>
          <w:ilvl w:val="0"/>
          <w:numId w:val="2"/>
        </w:numPr>
        <w:spacing w:after="40" w:before="40"/>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No structured process for finding roles that match me</w:t>
      </w:r>
    </w:p>
    <w:p>
      <w:pPr>
        <w:pStyle w:val="ListParagraph"/>
        <w:numPr>
          <w:ilvl w:val="0"/>
          <w:numId w:val="2"/>
        </w:numPr>
        <w:spacing w:after="40" w:before="40"/>
      </w:pPr>
      <w:r>
        <w:rPr>
          <w:rFonts w:ascii="Arial" w:cs="Arial" w:eastAsia="Arial" w:hAnsi="Arial"/>
          <w:b/>
          <w:bCs/>
          <w:color w:val="1E293B"/>
          <w:sz w:val="22"/>
          <w:szCs w:val="22"/>
        </w:rPr>
        <w:t xml:space="preserve">4a. </w:t>
      </w:r>
      <w:r>
        <w:rPr>
          <w:rFonts w:ascii="Arial" w:cs="Arial" w:eastAsia="Arial" w:hAnsi="Arial"/>
          <w:color w:val="1E293B"/>
          <w:sz w:val="22"/>
          <w:szCs w:val="22"/>
        </w:rPr>
        <w:t xml:space="preserve">Don't know the steps or procedures for applying to a position</w:t>
      </w:r>
    </w:p>
    <w:p>
      <w:pPr>
        <w:pStyle w:val="ListParagraph"/>
        <w:numPr>
          <w:ilvl w:val="0"/>
          <w:numId w:val="2"/>
        </w:numPr>
        <w:spacing w:after="40" w:before="40"/>
      </w:pPr>
      <w:r>
        <w:rPr>
          <w:rFonts w:ascii="Arial" w:cs="Arial" w:eastAsia="Arial" w:hAnsi="Arial"/>
          <w:b/>
          <w:bCs/>
          <w:color w:val="1E293B"/>
          <w:sz w:val="22"/>
          <w:szCs w:val="22"/>
        </w:rPr>
        <w:t xml:space="preserve">4b. </w:t>
      </w:r>
      <w:r>
        <w:rPr>
          <w:rFonts w:ascii="Arial" w:cs="Arial" w:eastAsia="Arial" w:hAnsi="Arial"/>
          <w:color w:val="1E293B"/>
          <w:sz w:val="22"/>
          <w:szCs w:val="22"/>
        </w:rPr>
        <w:t xml:space="preserve">Can't track which application is at what stage</w:t>
      </w:r>
    </w:p>
    <w:p>
      <w:pPr>
        <w:pStyle w:val="ListParagraph"/>
        <w:numPr>
          <w:ilvl w:val="0"/>
          <w:numId w:val="2"/>
        </w:numPr>
        <w:spacing w:after="40" w:before="40"/>
      </w:pPr>
      <w:r>
        <w:rPr>
          <w:rFonts w:ascii="Arial" w:cs="Arial" w:eastAsia="Arial" w:hAnsi="Arial"/>
          <w:b/>
          <w:bCs/>
          <w:color w:val="1E293B"/>
          <w:sz w:val="22"/>
          <w:szCs w:val="22"/>
        </w:rPr>
        <w:t xml:space="preserve">5. </w:t>
      </w:r>
      <w:r>
        <w:rPr>
          <w:rFonts w:ascii="Arial" w:cs="Arial" w:eastAsia="Arial" w:hAnsi="Arial"/>
          <w:color w:val="1E293B"/>
          <w:sz w:val="22"/>
          <w:szCs w:val="22"/>
        </w:rPr>
        <w:t xml:space="preserve">No self-generated feedback loop — no way to reflect on resume quality, role fit, skill gaps, or application patterns</w:t>
      </w:r>
    </w:p>
    <w:p>
      <w:pPr>
        <w:pStyle w:val="ListParagraph"/>
        <w:numPr>
          <w:ilvl w:val="0"/>
          <w:numId w:val="2"/>
        </w:numPr>
        <w:spacing w:after="40" w:before="40"/>
      </w:pPr>
      <w:r>
        <w:rPr>
          <w:rFonts w:ascii="Arial" w:cs="Arial" w:eastAsia="Arial" w:hAnsi="Arial"/>
          <w:b/>
          <w:bCs/>
          <w:color w:val="1E293B"/>
          <w:sz w:val="22"/>
          <w:szCs w:val="22"/>
        </w:rPr>
        <w:t xml:space="preserve">6. </w:t>
      </w:r>
      <w:r>
        <w:rPr>
          <w:rFonts w:ascii="Arial" w:cs="Arial" w:eastAsia="Arial" w:hAnsi="Arial"/>
          <w:color w:val="1E293B"/>
          <w:sz w:val="22"/>
          <w:szCs w:val="22"/>
        </w:rPr>
        <w:t xml:space="preserve">Career-related output (profile, resume, cover letter, posts) has to be produced from scratch each time</w:t>
      </w:r>
    </w:p>
    <w:p>
      <w:pPr>
        <w:pStyle w:val="ListParagraph"/>
        <w:numPr>
          <w:ilvl w:val="0"/>
          <w:numId w:val="2"/>
        </w:numPr>
        <w:spacing w:after="40" w:before="40"/>
      </w:pPr>
      <w:r>
        <w:rPr>
          <w:rFonts w:ascii="Arial" w:cs="Arial" w:eastAsia="Arial" w:hAnsi="Arial"/>
          <w:b/>
          <w:bCs/>
          <w:color w:val="1E293B"/>
          <w:sz w:val="22"/>
          <w:szCs w:val="22"/>
        </w:rPr>
        <w:t xml:space="preserve">7. </w:t>
      </w:r>
      <w:r>
        <w:rPr>
          <w:rFonts w:ascii="Arial" w:cs="Arial" w:eastAsia="Arial" w:hAnsi="Arial"/>
          <w:color w:val="1E293B"/>
          <w:sz w:val="22"/>
          <w:szCs w:val="22"/>
        </w:rPr>
        <w:t xml:space="preserve">No pipeline for fast, end-to-end application — the process is fragmented across disconnected tools</w:t>
      </w:r>
    </w:p>
    <w:p>
      <w:pPr>
        <w:pStyle w:val="ListParagraph"/>
        <w:numPr>
          <w:ilvl w:val="0"/>
          <w:numId w:val="2"/>
        </w:numPr>
        <w:spacing w:after="40" w:before="40"/>
      </w:pPr>
      <w:r>
        <w:rPr>
          <w:rFonts w:ascii="Arial" w:cs="Arial" w:eastAsia="Arial" w:hAnsi="Arial"/>
          <w:b/>
          <w:bCs/>
          <w:color w:val="1E293B"/>
          <w:sz w:val="22"/>
          <w:szCs w:val="22"/>
        </w:rPr>
        <w:t xml:space="preserve">8. </w:t>
      </w:r>
      <w:r>
        <w:rPr>
          <w:rFonts w:ascii="Arial" w:cs="Arial" w:eastAsia="Arial" w:hAnsi="Arial"/>
          <w:color w:val="1E293B"/>
          <w:sz w:val="22"/>
          <w:szCs w:val="22"/>
        </w:rPr>
        <w:t xml:space="preserve">Too lost in the market — no visibility into trends, demand, or a personal strategic game plan</w:t>
      </w:r>
    </w:p>
    <w:p>
      <w:pPr>
        <w:spacing w:after="240" w:before="0"/>
      </w:pPr>
      <w:r>
        <w:t xml:space="preserve"/>
      </w:r>
    </w:p>
    <w:p>
      <w:pPr>
        <w:pStyle w:val="Heading1"/>
        <w:spacing w:after="160" w:before="400"/>
      </w:pPr>
      <w:r>
        <w:rPr>
          <w:rFonts w:ascii="Arial" w:cs="Arial" w:eastAsia="Arial" w:hAnsi="Arial"/>
          <w:b/>
          <w:bCs/>
          <w:color w:val="1E293B"/>
          <w:sz w:val="36"/>
          <w:szCs w:val="36"/>
        </w:rPr>
        <w:t xml:space="preserve">Problem → Solution 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760"/>
      </w:tblGrid>
      <w:tr>
        <w:trPr>
          <w:tblHeader/>
        </w:trPr>
        <w:tc>
          <w:tcPr>
            <w:tcW w:type="dxa" w:w="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7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single source of truth for experience &amp; activity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Career Memory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rPr>
          <w:tblHeader w:val="false"/>
        </w:trP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 understanding of what a role actually requires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JD Analysis &amp; Consultation</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structured process for finding roles that match 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Job Search &amp; Filter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rPr>
          <w:tblHeader w:val="false"/>
        </w:trP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4a</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Don't know the steps or procedures for applying</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Position Procedure Guide</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Can't track which application is at what stage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 Tracker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rPr>
          <w:tblHeader w:val="false"/>
        </w:trP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5</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 self-generated feedback loop</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Intelligence &amp; Skill Gap Analyzer</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output has to be produced from scratch each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Document Tailor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rPr>
          <w:tblHeader w:val="false"/>
        </w:trP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7</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 pipeline for fast, end-to-end application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Unified Application Pipeline</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Too lost in the market — no visibility into trends or game 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 Intelligence &amp; Career Strategy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r>
    </w:tbl>
    <w:p>
      <w:pPr>
        <w:spacing w:after="120" w:before="0"/>
      </w:pPr>
      <w:r>
        <w:t xml:space="preserve"/>
      </w:r>
    </w:p>
    <w:p>
      <w:pPr>
        <w:spacing w:after="60" w:before="60"/>
      </w:pPr>
      <w:r>
        <w:rPr>
          <w:rFonts w:ascii="Arial" w:cs="Arial" w:eastAsia="Arial" w:hAnsi="Arial"/>
          <w:b w:val="false"/>
          <w:bCs w:val="false"/>
          <w:i/>
          <w:iCs/>
          <w:color w:val="64748B"/>
          <w:sz w:val="22"/>
          <w:szCs w:val="22"/>
        </w:rPr>
        <w:t xml:space="preserve">Note: Problems 4a and 4b ship together as a single module (Application Manager) because they are inseparable from the user's perspective — a procedure guide without a tracker is just a list, and a tracker without guidance is just a spreadsheet.</w:t>
      </w:r>
    </w:p>
    <w:p>
      <w:pPr>
        <w:spacing w:after="240" w:before="0"/>
      </w:pPr>
      <w:r>
        <w:t xml:space="preserve"/>
      </w:r>
    </w:p>
    <w:p>
      <w:pPr>
        <w:pStyle w:val="Heading1"/>
        <w:spacing w:after="160" w:before="400"/>
      </w:pPr>
      <w:r>
        <w:rPr>
          <w:rFonts w:ascii="Arial" w:cs="Arial" w:eastAsia="Arial" w:hAnsi="Arial"/>
          <w:b/>
          <w:bCs/>
          <w:color w:val="1E293B"/>
          <w:sz w:val="36"/>
          <w:szCs w:val="36"/>
        </w:rPr>
        <w:t xml:space="preserve">Solutions &amp; Features</w:t>
      </w:r>
    </w:p>
    <w:p>
      <w:pPr>
        <w:spacing w:after="60" w:before="60"/>
      </w:pPr>
      <w:r>
        <w:rPr>
          <w:rFonts w:ascii="Arial" w:cs="Arial" w:eastAsia="Arial" w:hAnsi="Arial"/>
          <w:b w:val="false"/>
          <w:bCs w:val="false"/>
          <w:i w:val="false"/>
          <w:iCs w:val="false"/>
          <w:color w:val="1E293B"/>
          <w:sz w:val="22"/>
          <w:szCs w:val="22"/>
        </w:rPr>
        <w:t xml:space="preserve">Each solution is an independently shippable module. Features, complexity, and MVP status are defined below.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1  </w:t>
            </w:r>
            <w:r>
              <w:rPr>
                <w:rFonts w:ascii="Arial" w:cs="Arial" w:eastAsia="Arial" w:hAnsi="Arial"/>
                <w:b/>
                <w:bCs/>
                <w:color w:val="FFFFFF"/>
                <w:sz w:val="22"/>
                <w:szCs w:val="22"/>
              </w:rPr>
              <w:t xml:space="preserve">Automated Career Memory</w:t>
            </w:r>
            <w:r>
              <w:rPr>
                <w:rFonts w:ascii="Arial" w:cs="Arial" w:eastAsia="Arial" w:hAnsi="Arial"/>
                <w:b/>
                <w:bCs/>
                <w:color w:val="16A34A"/>
                <w:sz w:val="18"/>
                <w:szCs w:val="18"/>
              </w:rPr>
              <w:t xml:space="preserve">    ✓ Core</w:t>
            </w:r>
            <w:r>
              <w:rPr>
                <w:rFonts w:ascii="Arial" w:cs="Arial" w:eastAsia="Arial" w:hAnsi="Arial"/>
                <w:color w:val="64748B"/>
                <w:sz w:val="18"/>
                <w:szCs w:val="18"/>
              </w:rPr>
              <w:t xml:space="preserve">    Complexity: Medium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Maintains a living, structured profile of the user — projects, skills, experience, achievements, courses, certifications — that updates as they use the app. This is the data foundation everything else depends on.</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Onboarding intake: import resume, LinkedIn URL, or manual entry</w:t>
            </w:r>
          </w:p>
          <w:p>
            <w:pPr>
              <w:pStyle w:val="ListParagraph"/>
              <w:numPr>
                <w:ilvl w:val="0"/>
                <w:numId w:val="2"/>
              </w:numPr>
              <w:spacing w:after="30" w:before="30"/>
            </w:pPr>
            <w:r>
              <w:rPr>
                <w:rFonts w:ascii="Arial" w:cs="Arial" w:eastAsia="Arial" w:hAnsi="Arial"/>
                <w:color w:val="1E293B"/>
                <w:sz w:val="20"/>
                <w:szCs w:val="20"/>
              </w:rPr>
              <w:t xml:space="preserve">Structured profile storage: skills, experience, projects, education, certifications</w:t>
            </w:r>
          </w:p>
          <w:p>
            <w:pPr>
              <w:pStyle w:val="ListParagraph"/>
              <w:numPr>
                <w:ilvl w:val="0"/>
                <w:numId w:val="2"/>
              </w:numPr>
              <w:spacing w:after="30" w:before="30"/>
            </w:pPr>
            <w:r>
              <w:rPr>
                <w:rFonts w:ascii="Arial" w:cs="Arial" w:eastAsia="Arial" w:hAnsi="Arial"/>
                <w:color w:val="1E293B"/>
                <w:sz w:val="20"/>
                <w:szCs w:val="20"/>
              </w:rPr>
              <w:t xml:space="preserve">Auto-update hooks from other modules (e.g. completing a procedure step logs it automatically)</w:t>
            </w:r>
          </w:p>
          <w:p>
            <w:pPr>
              <w:pStyle w:val="ListParagraph"/>
              <w:numPr>
                <w:ilvl w:val="0"/>
                <w:numId w:val="2"/>
              </w:numPr>
              <w:spacing w:after="30" w:before="30"/>
            </w:pPr>
            <w:r>
              <w:rPr>
                <w:rFonts w:ascii="Arial" w:cs="Arial" w:eastAsia="Arial" w:hAnsi="Arial"/>
                <w:color w:val="1E293B"/>
                <w:sz w:val="20"/>
                <w:szCs w:val="20"/>
              </w:rPr>
              <w:t xml:space="preserve">Manual add / edit entries</w:t>
            </w:r>
          </w:p>
          <w:p>
            <w:pPr>
              <w:pStyle w:val="ListParagraph"/>
              <w:numPr>
                <w:ilvl w:val="0"/>
                <w:numId w:val="2"/>
              </w:numPr>
              <w:spacing w:after="30" w:before="30"/>
            </w:pPr>
            <w:r>
              <w:rPr>
                <w:rFonts w:ascii="Arial" w:cs="Arial" w:eastAsia="Arial" w:hAnsi="Arial"/>
                <w:color w:val="1E293B"/>
                <w:sz w:val="20"/>
                <w:szCs w:val="20"/>
              </w:rPr>
              <w:t xml:space="preserve">Export profile as Markdown or JSON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2  </w:t>
            </w:r>
            <w:r>
              <w:rPr>
                <w:rFonts w:ascii="Arial" w:cs="Arial" w:eastAsia="Arial" w:hAnsi="Arial"/>
                <w:b/>
                <w:bCs/>
                <w:color w:val="FFFFFF"/>
                <w:sz w:val="22"/>
                <w:szCs w:val="22"/>
              </w:rPr>
              <w:t xml:space="preserve">JD Analysis &amp; Consultation</w:t>
            </w:r>
            <w:r>
              <w:rPr>
                <w:rFonts w:ascii="Arial" w:cs="Arial" w:eastAsia="Arial" w:hAnsi="Arial"/>
                <w:b/>
                <w:bCs/>
                <w:color w:val="16A34A"/>
                <w:sz w:val="18"/>
                <w:szCs w:val="18"/>
              </w:rPr>
              <w:t xml:space="preserve">    ✓ Core</w:t>
            </w:r>
            <w:r>
              <w:rPr>
                <w:rFonts w:ascii="Arial" w:cs="Arial" w:eastAsia="Arial" w:hAnsi="Arial"/>
                <w:color w:val="64748B"/>
                <w:sz w:val="18"/>
                <w:szCs w:val="18"/>
              </w:rPr>
              <w:t xml:space="preserve">    Complexity: Low–Medium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Given a job description, breaks it down into what the role actually requires and advises on fit against the user's Career Memory profile.</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Paste or auto-import JD from a search result or URL</w:t>
            </w:r>
          </w:p>
          <w:p>
            <w:pPr>
              <w:pStyle w:val="ListParagraph"/>
              <w:numPr>
                <w:ilvl w:val="0"/>
                <w:numId w:val="2"/>
              </w:numPr>
              <w:spacing w:after="30" w:before="30"/>
            </w:pPr>
            <w:r>
              <w:rPr>
                <w:rFonts w:ascii="Arial" w:cs="Arial" w:eastAsia="Arial" w:hAnsi="Arial"/>
                <w:color w:val="1E293B"/>
                <w:sz w:val="20"/>
                <w:szCs w:val="20"/>
              </w:rPr>
              <w:t xml:space="preserve">Extract: required skills, nice-to-haves, seniority signals, culture signals, red flags</w:t>
            </w:r>
          </w:p>
          <w:p>
            <w:pPr>
              <w:pStyle w:val="ListParagraph"/>
              <w:numPr>
                <w:ilvl w:val="0"/>
                <w:numId w:val="2"/>
              </w:numPr>
              <w:spacing w:after="30" w:before="30"/>
            </w:pPr>
            <w:r>
              <w:rPr>
                <w:rFonts w:ascii="Arial" w:cs="Arial" w:eastAsia="Arial" w:hAnsi="Arial"/>
                <w:color w:val="1E293B"/>
                <w:sz w:val="20"/>
                <w:szCs w:val="20"/>
              </w:rPr>
              <w:t xml:space="preserve">Fit score against Career Memory profile</w:t>
            </w:r>
          </w:p>
          <w:p>
            <w:pPr>
              <w:pStyle w:val="ListParagraph"/>
              <w:numPr>
                <w:ilvl w:val="0"/>
                <w:numId w:val="2"/>
              </w:numPr>
              <w:spacing w:after="30" w:before="30"/>
            </w:pPr>
            <w:r>
              <w:rPr>
                <w:rFonts w:ascii="Arial" w:cs="Arial" w:eastAsia="Arial" w:hAnsi="Arial"/>
                <w:color w:val="1E293B"/>
                <w:sz w:val="20"/>
                <w:szCs w:val="20"/>
              </w:rPr>
              <w:t xml:space="preserve">Gap summary: what you have vs. what they want</w:t>
            </w:r>
          </w:p>
          <w:p>
            <w:pPr>
              <w:pStyle w:val="ListParagraph"/>
              <w:numPr>
                <w:ilvl w:val="0"/>
                <w:numId w:val="2"/>
              </w:numPr>
              <w:spacing w:after="30" w:before="30"/>
            </w:pPr>
            <w:r>
              <w:rPr>
                <w:rFonts w:ascii="Arial" w:cs="Arial" w:eastAsia="Arial" w:hAnsi="Arial"/>
                <w:color w:val="1E293B"/>
                <w:sz w:val="20"/>
                <w:szCs w:val="20"/>
              </w:rPr>
              <w:t xml:space="preserve">Consultation output: what to emphasize, what to address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3  </w:t>
            </w:r>
            <w:r>
              <w:rPr>
                <w:rFonts w:ascii="Arial" w:cs="Arial" w:eastAsia="Arial" w:hAnsi="Arial"/>
                <w:b/>
                <w:bCs/>
                <w:color w:val="FFFFFF"/>
                <w:sz w:val="22"/>
                <w:szCs w:val="22"/>
              </w:rPr>
              <w:t xml:space="preserve">Job Search &amp; Filter</w:t>
            </w:r>
            <w:r>
              <w:rPr>
                <w:rFonts w:ascii="Arial" w:cs="Arial" w:eastAsia="Arial" w:hAnsi="Arial"/>
                <w:b/>
                <w:bCs/>
                <w:color w:val="16A34A"/>
                <w:sz w:val="18"/>
                <w:szCs w:val="18"/>
              </w:rPr>
              <w:t xml:space="preserve">    ✓ Core</w:t>
            </w:r>
            <w:r>
              <w:rPr>
                <w:rFonts w:ascii="Arial" w:cs="Arial" w:eastAsia="Arial" w:hAnsi="Arial"/>
                <w:color w:val="64748B"/>
                <w:sz w:val="18"/>
                <w:szCs w:val="18"/>
              </w:rPr>
              <w:t xml:space="preserve">    Complexity: Medium–High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Lets users find roles matching their criteria without leaving the app. Supports both API-based discovery and manual input.</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Filter by role, location, experience level, salary, company size, remote/hybrid</w:t>
            </w:r>
          </w:p>
          <w:p>
            <w:pPr>
              <w:pStyle w:val="ListParagraph"/>
              <w:numPr>
                <w:ilvl w:val="0"/>
                <w:numId w:val="2"/>
              </w:numPr>
              <w:spacing w:after="30" w:before="30"/>
            </w:pPr>
            <w:r>
              <w:rPr>
                <w:rFonts w:ascii="Arial" w:cs="Arial" w:eastAsia="Arial" w:hAnsi="Arial"/>
                <w:color w:val="1E293B"/>
                <w:sz w:val="20"/>
                <w:szCs w:val="20"/>
              </w:rPr>
              <w:t xml:space="preserve">API-based results (Adzuna, JSearch, or similar) for discovery</w:t>
            </w:r>
          </w:p>
          <w:p>
            <w:pPr>
              <w:pStyle w:val="ListParagraph"/>
              <w:numPr>
                <w:ilvl w:val="0"/>
                <w:numId w:val="2"/>
              </w:numPr>
              <w:spacing w:after="30" w:before="30"/>
            </w:pPr>
            <w:r>
              <w:rPr>
                <w:rFonts w:ascii="Arial" w:cs="Arial" w:eastAsia="Arial" w:hAnsi="Arial"/>
                <w:color w:val="1E293B"/>
                <w:sz w:val="20"/>
                <w:szCs w:val="20"/>
              </w:rPr>
              <w:t xml:space="preserve">Manual input: paste URL or fill a job entry form (fallback &amp; power-user path)</w:t>
            </w:r>
          </w:p>
          <w:p>
            <w:pPr>
              <w:pStyle w:val="ListParagraph"/>
              <w:numPr>
                <w:ilvl w:val="0"/>
                <w:numId w:val="2"/>
              </w:numPr>
              <w:spacing w:after="30" w:before="30"/>
            </w:pPr>
            <w:r>
              <w:rPr>
                <w:rFonts w:ascii="Arial" w:cs="Arial" w:eastAsia="Arial" w:hAnsi="Arial"/>
                <w:color w:val="1E293B"/>
                <w:sz w:val="20"/>
                <w:szCs w:val="20"/>
              </w:rPr>
              <w:t xml:space="preserve">Each result links directly into JD Analysis</w:t>
            </w:r>
          </w:p>
          <w:p>
            <w:pPr>
              <w:pStyle w:val="ListParagraph"/>
              <w:numPr>
                <w:ilvl w:val="0"/>
                <w:numId w:val="2"/>
              </w:numPr>
              <w:spacing w:after="30" w:before="30"/>
            </w:pPr>
            <w:r>
              <w:rPr>
                <w:rFonts w:ascii="Arial" w:cs="Arial" w:eastAsia="Arial" w:hAnsi="Arial"/>
                <w:color w:val="1E293B"/>
                <w:sz w:val="20"/>
                <w:szCs w:val="20"/>
              </w:rPr>
              <w:t xml:space="preserve">Save and bookmark roles</w:t>
            </w:r>
          </w:p>
        </w:tc>
      </w:tr>
    </w:tbl>
    <w:p>
      <w:pPr>
        <w:spacing w:after="120" w:before="0"/>
      </w:pPr>
      <w:r>
        <w:t xml:space="preserve"/>
      </w:r>
    </w:p>
    <w:p>
      <w:pPr>
        <w:spacing w:after="60" w:before="60"/>
      </w:pPr>
      <w:r>
        <w:rPr>
          <w:rFonts w:ascii="Arial" w:cs="Arial" w:eastAsia="Arial" w:hAnsi="Arial"/>
          <w:b w:val="false"/>
          <w:bCs w:val="false"/>
          <w:i/>
          <w:iCs/>
          <w:color w:val="64748B"/>
          <w:sz w:val="22"/>
          <w:szCs w:val="22"/>
        </w:rPr>
        <w:t xml:space="preserve">Note: Scraping job boards is legally grey and technically fragile. The dual approach (API + manual) ensures the module is useful from day one regardless of API coverage.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4  </w:t>
            </w:r>
            <w:r>
              <w:rPr>
                <w:rFonts w:ascii="Arial" w:cs="Arial" w:eastAsia="Arial" w:hAnsi="Arial"/>
                <w:b/>
                <w:bCs/>
                <w:color w:val="FFFFFF"/>
                <w:sz w:val="22"/>
                <w:szCs w:val="22"/>
              </w:rPr>
              <w:t xml:space="preserve">Application Manager  (4a + 4b)</w:t>
            </w:r>
            <w:r>
              <w:rPr>
                <w:rFonts w:ascii="Arial" w:cs="Arial" w:eastAsia="Arial" w:hAnsi="Arial"/>
                <w:b/>
                <w:bCs/>
                <w:color w:val="16A34A"/>
                <w:sz w:val="18"/>
                <w:szCs w:val="18"/>
              </w:rPr>
              <w:t xml:space="preserve">    ✓ Core</w:t>
            </w:r>
            <w:r>
              <w:rPr>
                <w:rFonts w:ascii="Arial" w:cs="Arial" w:eastAsia="Arial" w:hAnsi="Arial"/>
                <w:color w:val="64748B"/>
                <w:sz w:val="18"/>
                <w:szCs w:val="18"/>
              </w:rPr>
              <w:t xml:space="preserve">    Complexity: Low–Medium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Ships 4a (Position Procedure Guide) and 4b (Progress Tracker) as a single cohesive module. Together they answer: what do I need to do, and where am I in doing it?</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Standard procedure templates by role type (SWE, PM, design, etc.)</w:t>
            </w:r>
          </w:p>
          <w:p>
            <w:pPr>
              <w:pStyle w:val="ListParagraph"/>
              <w:numPr>
                <w:ilvl w:val="0"/>
                <w:numId w:val="2"/>
              </w:numPr>
              <w:spacing w:after="30" w:before="30"/>
            </w:pPr>
            <w:r>
              <w:rPr>
                <w:rFonts w:ascii="Arial" w:cs="Arial" w:eastAsia="Arial" w:hAnsi="Arial"/>
                <w:color w:val="1E293B"/>
                <w:sz w:val="20"/>
                <w:szCs w:val="20"/>
              </w:rPr>
              <w:t xml:space="preserve">AI-generated company-specific notes where data is available</w:t>
            </w:r>
          </w:p>
          <w:p>
            <w:pPr>
              <w:pStyle w:val="ListParagraph"/>
              <w:numPr>
                <w:ilvl w:val="0"/>
                <w:numId w:val="2"/>
              </w:numPr>
              <w:spacing w:after="30" w:before="30"/>
            </w:pPr>
            <w:r>
              <w:rPr>
                <w:rFonts w:ascii="Arial" w:cs="Arial" w:eastAsia="Arial" w:hAnsi="Arial"/>
                <w:color w:val="1E293B"/>
                <w:sz w:val="20"/>
                <w:szCs w:val="20"/>
              </w:rPr>
              <w:t xml:space="preserve">Checklist of action items per stage (tailor resume, prep for OA, research company…)</w:t>
            </w:r>
          </w:p>
          <w:p>
            <w:pPr>
              <w:pStyle w:val="ListParagraph"/>
              <w:numPr>
                <w:ilvl w:val="0"/>
                <w:numId w:val="2"/>
              </w:numPr>
              <w:spacing w:after="30" w:before="30"/>
            </w:pPr>
            <w:r>
              <w:rPr>
                <w:rFonts w:ascii="Arial" w:cs="Arial" w:eastAsia="Arial" w:hAnsi="Arial"/>
                <w:color w:val="1E293B"/>
                <w:sz w:val="20"/>
                <w:szCs w:val="20"/>
              </w:rPr>
              <w:t xml:space="preserve">Kanban + table view: Applied → OA → Phone Screen → Interview → Offer → Rejected/Ghosted</w:t>
            </w:r>
          </w:p>
          <w:p>
            <w:pPr>
              <w:pStyle w:val="ListParagraph"/>
              <w:numPr>
                <w:ilvl w:val="0"/>
                <w:numId w:val="2"/>
              </w:numPr>
              <w:spacing w:after="30" w:before="30"/>
            </w:pPr>
            <w:r>
              <w:rPr>
                <w:rFonts w:ascii="Arial" w:cs="Arial" w:eastAsia="Arial" w:hAnsi="Arial"/>
                <w:color w:val="1E293B"/>
                <w:sz w:val="20"/>
                <w:szCs w:val="20"/>
              </w:rPr>
              <w:t xml:space="preserve">Per-application task list with deadlines</w:t>
            </w:r>
          </w:p>
          <w:p>
            <w:pPr>
              <w:pStyle w:val="ListParagraph"/>
              <w:numPr>
                <w:ilvl w:val="0"/>
                <w:numId w:val="2"/>
              </w:numPr>
              <w:spacing w:after="30" w:before="30"/>
            </w:pPr>
            <w:r>
              <w:rPr>
                <w:rFonts w:ascii="Arial" w:cs="Arial" w:eastAsia="Arial" w:hAnsi="Arial"/>
                <w:color w:val="1E293B"/>
                <w:sz w:val="20"/>
                <w:szCs w:val="20"/>
              </w:rPr>
              <w:t xml:space="preserve">Status updates trigger Career Memory log entries automatically</w:t>
            </w:r>
          </w:p>
          <w:p>
            <w:pPr>
              <w:pStyle w:val="ListParagraph"/>
              <w:numPr>
                <w:ilvl w:val="0"/>
                <w:numId w:val="2"/>
              </w:numPr>
              <w:spacing w:after="30" w:before="30"/>
            </w:pPr>
            <w:r>
              <w:rPr>
                <w:rFonts w:ascii="Arial" w:cs="Arial" w:eastAsia="Arial" w:hAnsi="Arial"/>
                <w:color w:val="1E293B"/>
                <w:sz w:val="20"/>
                <w:szCs w:val="20"/>
              </w:rPr>
              <w:t xml:space="preserve">Deadline reminders and notes per application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5  </w:t>
            </w:r>
            <w:r>
              <w:rPr>
                <w:rFonts w:ascii="Arial" w:cs="Arial" w:eastAsia="Arial" w:hAnsi="Arial"/>
                <w:b/>
                <w:bCs/>
                <w:color w:val="FFFFFF"/>
                <w:sz w:val="22"/>
                <w:szCs w:val="22"/>
              </w:rPr>
              <w:t xml:space="preserve">Career Document Tailor</w:t>
            </w:r>
            <w:r>
              <w:rPr>
                <w:rFonts w:ascii="Arial" w:cs="Arial" w:eastAsia="Arial" w:hAnsi="Arial"/>
                <w:b/>
                <w:bCs/>
                <w:color w:val="16A34A"/>
                <w:sz w:val="18"/>
                <w:szCs w:val="18"/>
              </w:rPr>
              <w:t xml:space="preserve">    ✓ Core</w:t>
            </w:r>
            <w:r>
              <w:rPr>
                <w:rFonts w:ascii="Arial" w:cs="Arial" w:eastAsia="Arial" w:hAnsi="Arial"/>
                <w:color w:val="64748B"/>
                <w:sz w:val="18"/>
                <w:szCs w:val="18"/>
              </w:rPr>
              <w:t xml:space="preserve">    Complexity: Medium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Generates tailored resumes, cover letters, and LinkedIn posts from the user's Career Memory profile cross-referenced with a specific JD.</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Resume generator: pulls relevant profile entries, formats to match JD requirements</w:t>
            </w:r>
          </w:p>
          <w:p>
            <w:pPr>
              <w:pStyle w:val="ListParagraph"/>
              <w:numPr>
                <w:ilvl w:val="0"/>
                <w:numId w:val="2"/>
              </w:numPr>
              <w:spacing w:after="30" w:before="30"/>
            </w:pPr>
            <w:r>
              <w:rPr>
                <w:rFonts w:ascii="Arial" w:cs="Arial" w:eastAsia="Arial" w:hAnsi="Arial"/>
                <w:color w:val="1E293B"/>
                <w:sz w:val="20"/>
                <w:szCs w:val="20"/>
              </w:rPr>
              <w:t xml:space="preserve">Cover letter generator: narrative built from profile + JD fit analysis</w:t>
            </w:r>
          </w:p>
          <w:p>
            <w:pPr>
              <w:pStyle w:val="ListParagraph"/>
              <w:numPr>
                <w:ilvl w:val="0"/>
                <w:numId w:val="2"/>
              </w:numPr>
              <w:spacing w:after="30" w:before="30"/>
            </w:pPr>
            <w:r>
              <w:rPr>
                <w:rFonts w:ascii="Arial" w:cs="Arial" w:eastAsia="Arial" w:hAnsi="Arial"/>
                <w:color w:val="1E293B"/>
                <w:sz w:val="20"/>
                <w:szCs w:val="20"/>
              </w:rPr>
              <w:t xml:space="preserve">LinkedIn post generator: turns logged activities into publishable draft posts</w:t>
            </w:r>
          </w:p>
          <w:p>
            <w:pPr>
              <w:pStyle w:val="ListParagraph"/>
              <w:numPr>
                <w:ilvl w:val="0"/>
                <w:numId w:val="2"/>
              </w:numPr>
              <w:spacing w:after="30" w:before="30"/>
            </w:pPr>
            <w:r>
              <w:rPr>
                <w:rFonts w:ascii="Arial" w:cs="Arial" w:eastAsia="Arial" w:hAnsi="Arial"/>
                <w:color w:val="1E293B"/>
                <w:sz w:val="20"/>
                <w:szCs w:val="20"/>
              </w:rPr>
              <w:t xml:space="preserve">Export as PDF, DOCX, or plain text</w:t>
            </w:r>
          </w:p>
          <w:p>
            <w:pPr>
              <w:pStyle w:val="ListParagraph"/>
              <w:numPr>
                <w:ilvl w:val="0"/>
                <w:numId w:val="2"/>
              </w:numPr>
              <w:spacing w:after="30" w:before="30"/>
            </w:pPr>
            <w:r>
              <w:rPr>
                <w:rFonts w:ascii="Arial" w:cs="Arial" w:eastAsia="Arial" w:hAnsi="Arial"/>
                <w:color w:val="1E293B"/>
                <w:sz w:val="20"/>
                <w:szCs w:val="20"/>
              </w:rPr>
              <w:t xml:space="preserve">Version history per application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6  </w:t>
            </w:r>
            <w:r>
              <w:rPr>
                <w:rFonts w:ascii="Arial" w:cs="Arial" w:eastAsia="Arial" w:hAnsi="Arial"/>
                <w:b/>
                <w:bCs/>
                <w:color w:val="FFFFFF"/>
                <w:sz w:val="22"/>
                <w:szCs w:val="22"/>
              </w:rPr>
              <w:t xml:space="preserve">Unified Application Pipeline</w:t>
            </w:r>
            <w:r>
              <w:rPr>
                <w:rFonts w:ascii="Arial" w:cs="Arial" w:eastAsia="Arial" w:hAnsi="Arial"/>
                <w:b/>
                <w:bCs/>
                <w:color w:val="16A34A"/>
                <w:sz w:val="18"/>
                <w:szCs w:val="18"/>
              </w:rPr>
              <w:t xml:space="preserve">    ✓ Core</w:t>
            </w:r>
            <w:r>
              <w:rPr>
                <w:rFonts w:ascii="Arial" w:cs="Arial" w:eastAsia="Arial" w:hAnsi="Arial"/>
                <w:color w:val="64748B"/>
                <w:sz w:val="18"/>
                <w:szCs w:val="18"/>
              </w:rPr>
              <w:t xml:space="preserve">    Complexity: Medium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The UX wrapper that connects all modules into one continuous flow. Transforms a collection of tools into a product.</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Single entry point: search or paste a job to begin</w:t>
            </w:r>
          </w:p>
          <w:p>
            <w:pPr>
              <w:pStyle w:val="ListParagraph"/>
              <w:numPr>
                <w:ilvl w:val="0"/>
                <w:numId w:val="2"/>
              </w:numPr>
              <w:spacing w:after="30" w:before="30"/>
            </w:pPr>
            <w:r>
              <w:rPr>
                <w:rFonts w:ascii="Arial" w:cs="Arial" w:eastAsia="Arial" w:hAnsi="Arial"/>
                <w:color w:val="1E293B"/>
                <w:sz w:val="20"/>
                <w:szCs w:val="20"/>
              </w:rPr>
              <w:t xml:space="preserve">Linear flow: Search → JD Analysis → Procedure Guide → Tracker → Document Tailor</w:t>
            </w:r>
          </w:p>
          <w:p>
            <w:pPr>
              <w:pStyle w:val="ListParagraph"/>
              <w:numPr>
                <w:ilvl w:val="0"/>
                <w:numId w:val="2"/>
              </w:numPr>
              <w:spacing w:after="30" w:before="30"/>
            </w:pPr>
            <w:r>
              <w:rPr>
                <w:rFonts w:ascii="Arial" w:cs="Arial" w:eastAsia="Arial" w:hAnsi="Arial"/>
                <w:color w:val="1E293B"/>
                <w:sz w:val="20"/>
                <w:szCs w:val="20"/>
              </w:rPr>
              <w:t xml:space="preserve">Passive Career Memory updates at every step</w:t>
            </w:r>
          </w:p>
          <w:p>
            <w:pPr>
              <w:pStyle w:val="ListParagraph"/>
              <w:numPr>
                <w:ilvl w:val="0"/>
                <w:numId w:val="2"/>
              </w:numPr>
              <w:spacing w:after="30" w:before="30"/>
            </w:pPr>
            <w:r>
              <w:rPr>
                <w:rFonts w:ascii="Arial" w:cs="Arial" w:eastAsia="Arial" w:hAnsi="Arial"/>
                <w:color w:val="1E293B"/>
                <w:sz w:val="20"/>
                <w:szCs w:val="20"/>
              </w:rPr>
              <w:t xml:space="preserve">Dashboard: active applications, upcoming deadlines, recent activity, fit scores at a glance</w:t>
            </w:r>
          </w:p>
          <w:p>
            <w:pPr>
              <w:pStyle w:val="ListParagraph"/>
              <w:numPr>
                <w:ilvl w:val="0"/>
                <w:numId w:val="2"/>
              </w:numPr>
              <w:spacing w:after="30" w:before="30"/>
            </w:pPr>
            <w:r>
              <w:rPr>
                <w:rFonts w:ascii="Arial" w:cs="Arial" w:eastAsia="Arial" w:hAnsi="Arial"/>
                <w:color w:val="1E293B"/>
                <w:sz w:val="20"/>
                <w:szCs w:val="20"/>
              </w:rPr>
              <w:t xml:space="preserve">State continuity: user context (userId, jobId, applicationId) persists across modules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7  </w:t>
            </w:r>
            <w:r>
              <w:rPr>
                <w:rFonts w:ascii="Arial" w:cs="Arial" w:eastAsia="Arial" w:hAnsi="Arial"/>
                <w:b/>
                <w:bCs/>
                <w:color w:val="FFFFFF"/>
                <w:sz w:val="22"/>
                <w:szCs w:val="22"/>
              </w:rPr>
              <w:t xml:space="preserve">Application Intelligence &amp; Skill Gap Analyzer</w:t>
            </w:r>
            <w:r>
              <w:rPr>
                <w:rFonts w:ascii="Arial" w:cs="Arial" w:eastAsia="Arial" w:hAnsi="Arial"/>
                <w:b/>
                <w:bCs/>
                <w:color w:val="EA580C"/>
                <w:sz w:val="18"/>
                <w:szCs w:val="18"/>
              </w:rPr>
              <w:t xml:space="preserve">    V2 Stretch</w:t>
            </w:r>
            <w:r>
              <w:rPr>
                <w:rFonts w:ascii="Arial" w:cs="Arial" w:eastAsia="Arial" w:hAnsi="Arial"/>
                <w:color w:val="64748B"/>
                <w:sz w:val="18"/>
                <w:szCs w:val="18"/>
              </w:rPr>
              <w:t xml:space="preserve">    Complexity: Medium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Turns accumulated application history into self-generated feedback and a skill development roadmap. Gets smarter over time as more data exists.</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Response rate analytics by role type, source, seniority, company size</w:t>
            </w:r>
          </w:p>
          <w:p>
            <w:pPr>
              <w:pStyle w:val="ListParagraph"/>
              <w:numPr>
                <w:ilvl w:val="0"/>
                <w:numId w:val="2"/>
              </w:numPr>
              <w:spacing w:after="30" w:before="30"/>
            </w:pPr>
            <w:r>
              <w:rPr>
                <w:rFonts w:ascii="Arial" w:cs="Arial" w:eastAsia="Arial" w:hAnsi="Arial"/>
                <w:color w:val="1E293B"/>
                <w:sz w:val="20"/>
                <w:szCs w:val="20"/>
              </w:rPr>
              <w:t xml:space="preserve">Fit score history across all applications</w:t>
            </w:r>
          </w:p>
          <w:p>
            <w:pPr>
              <w:pStyle w:val="ListParagraph"/>
              <w:numPr>
                <w:ilvl w:val="0"/>
                <w:numId w:val="2"/>
              </w:numPr>
              <w:spacing w:after="30" w:before="30"/>
            </w:pPr>
            <w:r>
              <w:rPr>
                <w:rFonts w:ascii="Arial" w:cs="Arial" w:eastAsia="Arial" w:hAnsi="Arial"/>
                <w:color w:val="1E293B"/>
                <w:sz w:val="20"/>
                <w:szCs w:val="20"/>
              </w:rPr>
              <w:t xml:space="preserve">Aggregate skill gap: skills most frequently required but missing from profile</w:t>
            </w:r>
          </w:p>
          <w:p>
            <w:pPr>
              <w:pStyle w:val="ListParagraph"/>
              <w:numPr>
                <w:ilvl w:val="0"/>
                <w:numId w:val="2"/>
              </w:numPr>
              <w:spacing w:after="30" w:before="30"/>
            </w:pPr>
            <w:r>
              <w:rPr>
                <w:rFonts w:ascii="Arial" w:cs="Arial" w:eastAsia="Arial" w:hAnsi="Arial"/>
                <w:color w:val="1E293B"/>
                <w:sz w:val="20"/>
                <w:szCs w:val="20"/>
              </w:rPr>
              <w:t xml:space="preserve">Resume quality score before submission</w:t>
            </w:r>
          </w:p>
          <w:p>
            <w:pPr>
              <w:pStyle w:val="ListParagraph"/>
              <w:numPr>
                <w:ilvl w:val="0"/>
                <w:numId w:val="2"/>
              </w:numPr>
              <w:spacing w:after="30" w:before="30"/>
            </w:pPr>
            <w:r>
              <w:rPr>
                <w:rFonts w:ascii="Arial" w:cs="Arial" w:eastAsia="Arial" w:hAnsi="Arial"/>
                <w:color w:val="1E293B"/>
                <w:sz w:val="20"/>
                <w:szCs w:val="20"/>
              </w:rPr>
              <w:t xml:space="preserve">Pattern summary: what's not working and why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2563EB"/>
                <w:sz w:val="20"/>
                <w:szCs w:val="20"/>
              </w:rPr>
              <w:t xml:space="preserve">Module 8  </w:t>
            </w:r>
            <w:r>
              <w:rPr>
                <w:rFonts w:ascii="Arial" w:cs="Arial" w:eastAsia="Arial" w:hAnsi="Arial"/>
                <w:b/>
                <w:bCs/>
                <w:color w:val="FFFFFF"/>
                <w:sz w:val="22"/>
                <w:szCs w:val="22"/>
              </w:rPr>
              <w:t xml:space="preserve">Market Intelligence &amp; Career Strategy</w:t>
            </w:r>
            <w:r>
              <w:rPr>
                <w:rFonts w:ascii="Arial" w:cs="Arial" w:eastAsia="Arial" w:hAnsi="Arial"/>
                <w:b/>
                <w:bCs/>
                <w:color w:val="EA580C"/>
                <w:sz w:val="18"/>
                <w:szCs w:val="18"/>
              </w:rPr>
              <w:t xml:space="preserve">    V2 Stretch</w:t>
            </w:r>
            <w:r>
              <w:rPr>
                <w:rFonts w:ascii="Arial" w:cs="Arial" w:eastAsia="Arial" w:hAnsi="Arial"/>
                <w:color w:val="64748B"/>
                <w:sz w:val="18"/>
                <w:szCs w:val="18"/>
              </w:rPr>
              <w:t xml:space="preserve">    Complexity: High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i/>
                <w:iCs/>
                <w:color w:val="1E293B"/>
                <w:sz w:val="21"/>
                <w:szCs w:val="21"/>
              </w:rPr>
              <w:t xml:space="preserve">Gives the user an outside-in view of the job market and a personalized strategic game plan cross-referenced against their Career Memory.</w:t>
            </w:r>
          </w:p>
          <w:p>
            <w:pPr>
              <w:spacing w:after="40" w:before="60"/>
            </w:pPr>
            <w:r>
              <w:rPr>
                <w:rFonts w:ascii="Arial" w:cs="Arial" w:eastAsia="Arial" w:hAnsi="Arial"/>
                <w:b/>
                <w:bCs/>
                <w:color w:val="64748B"/>
                <w:sz w:val="20"/>
                <w:szCs w:val="20"/>
              </w:rPr>
              <w:t xml:space="preserve">Features</w:t>
            </w:r>
          </w:p>
          <w:p>
            <w:pPr>
              <w:pStyle w:val="ListParagraph"/>
              <w:numPr>
                <w:ilvl w:val="0"/>
                <w:numId w:val="2"/>
              </w:numPr>
              <w:spacing w:after="30" w:before="30"/>
            </w:pPr>
            <w:r>
              <w:rPr>
                <w:rFonts w:ascii="Arial" w:cs="Arial" w:eastAsia="Arial" w:hAnsi="Arial"/>
                <w:color w:val="1E293B"/>
                <w:sz w:val="20"/>
                <w:szCs w:val="20"/>
              </w:rPr>
              <w:t xml:space="preserve">Trending skills and roles in user's target area</w:t>
            </w:r>
          </w:p>
          <w:p>
            <w:pPr>
              <w:pStyle w:val="ListParagraph"/>
              <w:numPr>
                <w:ilvl w:val="0"/>
                <w:numId w:val="2"/>
              </w:numPr>
              <w:spacing w:after="30" w:before="30"/>
            </w:pPr>
            <w:r>
              <w:rPr>
                <w:rFonts w:ascii="Arial" w:cs="Arial" w:eastAsia="Arial" w:hAnsi="Arial"/>
                <w:color w:val="1E293B"/>
                <w:sz w:val="20"/>
                <w:szCs w:val="20"/>
              </w:rPr>
              <w:t xml:space="preserve">Demand signals for their target stack and domain</w:t>
            </w:r>
          </w:p>
          <w:p>
            <w:pPr>
              <w:pStyle w:val="ListParagraph"/>
              <w:numPr>
                <w:ilvl w:val="0"/>
                <w:numId w:val="2"/>
              </w:numPr>
              <w:spacing w:after="30" w:before="30"/>
            </w:pPr>
            <w:r>
              <w:rPr>
                <w:rFonts w:ascii="Arial" w:cs="Arial" w:eastAsia="Arial" w:hAnsi="Arial"/>
                <w:color w:val="1E293B"/>
                <w:sz w:val="20"/>
                <w:szCs w:val="20"/>
              </w:rPr>
              <w:t xml:space="preserve">Cross-reference with Career Memory: where you stand vs. the market</w:t>
            </w:r>
          </w:p>
          <w:p>
            <w:pPr>
              <w:pStyle w:val="ListParagraph"/>
              <w:numPr>
                <w:ilvl w:val="0"/>
                <w:numId w:val="2"/>
              </w:numPr>
              <w:spacing w:after="30" w:before="30"/>
            </w:pPr>
            <w:r>
              <w:rPr>
                <w:rFonts w:ascii="Arial" w:cs="Arial" w:eastAsia="Arial" w:hAnsi="Arial"/>
                <w:color w:val="1E293B"/>
                <w:sz w:val="20"/>
                <w:szCs w:val="20"/>
              </w:rPr>
              <w:t xml:space="preserve">Skill gap roadmap: prioritized list of what to learn next</w:t>
            </w:r>
          </w:p>
          <w:p>
            <w:pPr>
              <w:pStyle w:val="ListParagraph"/>
              <w:numPr>
                <w:ilvl w:val="0"/>
                <w:numId w:val="2"/>
              </w:numPr>
              <w:spacing w:after="30" w:before="30"/>
            </w:pPr>
            <w:r>
              <w:rPr>
                <w:rFonts w:ascii="Arial" w:cs="Arial" w:eastAsia="Arial" w:hAnsi="Arial"/>
                <w:color w:val="1E293B"/>
                <w:sz w:val="20"/>
                <w:szCs w:val="20"/>
              </w:rPr>
              <w:t xml:space="preserve">Game plan output: 30/60/90 day strategy based on profile and goals</w:t>
            </w:r>
          </w:p>
        </w:tc>
      </w:tr>
    </w:tbl>
    <w:p>
      <w:pPr>
        <w:spacing w:after="240" w:before="0"/>
      </w:pPr>
      <w:r>
        <w:t xml:space="preserve"/>
      </w:r>
    </w:p>
    <w:p>
      <w:pPr>
        <w:pStyle w:val="Heading1"/>
        <w:spacing w:after="160" w:before="400"/>
      </w:pPr>
      <w:r>
        <w:rPr>
          <w:rFonts w:ascii="Arial" w:cs="Arial" w:eastAsia="Arial" w:hAnsi="Arial"/>
          <w:b/>
          <w:bCs/>
          <w:color w:val="1E293B"/>
          <w:sz w:val="36"/>
          <w:szCs w:val="36"/>
        </w:rPr>
        <w:t xml:space="preserve">Shippable Units</w:t>
      </w:r>
    </w:p>
    <w:p>
      <w:pPr>
        <w:spacing w:after="60" w:before="60"/>
      </w:pPr>
      <w:r>
        <w:rPr>
          <w:rFonts w:ascii="Arial" w:cs="Arial" w:eastAsia="Arial" w:hAnsi="Arial"/>
          <w:b w:val="false"/>
          <w:bCs w:val="false"/>
          <w:i w:val="false"/>
          <w:iCs w:val="false"/>
          <w:color w:val="1E293B"/>
          <w:sz w:val="22"/>
          <w:szCs w:val="22"/>
        </w:rPr>
        <w:t xml:space="preserve">Each module ships as an independent repo and app. Integration happens progressively. The table below summarizes ship order, complexity, and dependencies.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1260"/>
        <w:gridCol w:w="3600"/>
      </w:tblGrid>
      <w:tr>
        <w:trPr>
          <w:tblHeader/>
        </w:trPr>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Ship Order</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2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3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Memory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rPr>
          <w:tblHeader w:val="false"/>
        </w:trP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JD Analysis &amp; Consultation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Low–Med</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Memory</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Job Search &amp;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External API</w:t>
            </w:r>
          </w:p>
        </w:tc>
      </w:tr>
      <w:tr>
        <w:trPr>
          <w:tblHeader w:val="false"/>
        </w:trP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Manager (4a + 4b)</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Low–Med</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Memory</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Document Tailor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Career Memory</w:t>
            </w:r>
          </w:p>
        </w:tc>
      </w:tr>
      <w:tr>
        <w:trPr>
          <w:tblHeader w:val="false"/>
        </w:trP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Unified Application Pipeline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1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modules</w:t>
            </w:r>
          </w:p>
        </w:tc>
      </w:tr>
      <w:tr>
        <w:trPr>
          <w:tblHeader w:val="false"/>
        </w:trPr>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7</w:t>
            </w:r>
          </w:p>
        </w:tc>
        <w:tc>
          <w:tcPr>
            <w:tcW w:type="dxa" w:w="24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Application Intelligence</w:t>
            </w:r>
          </w:p>
        </w:tc>
        <w:tc>
          <w:tcPr>
            <w:tcW w:type="dxa" w:w="12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Medium</w:t>
            </w:r>
          </w:p>
        </w:tc>
        <w:tc>
          <w:tcPr>
            <w:tcW w:type="dxa" w:w="12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V2 Stretch</w:t>
            </w:r>
          </w:p>
        </w:tc>
        <w:tc>
          <w:tcPr>
            <w:tcW w:type="dxa" w:w="36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Tracker history</w:t>
            </w:r>
          </w:p>
        </w:tc>
      </w:tr>
      <w:tr>
        <w:trPr>
          <w:tblHeader w:val="false"/>
        </w:trPr>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8</w:t>
            </w:r>
          </w:p>
        </w:tc>
        <w:tc>
          <w:tcPr>
            <w:tcW w:type="dxa" w:w="24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Market Intelligence &amp; Strategy</w:t>
            </w:r>
          </w:p>
        </w:tc>
        <w:tc>
          <w:tcPr>
            <w:tcW w:type="dxa" w:w="12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High</w:t>
            </w:r>
          </w:p>
        </w:tc>
        <w:tc>
          <w:tcPr>
            <w:tcW w:type="dxa" w:w="126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V2 Stretch</w:t>
            </w:r>
          </w:p>
        </w:tc>
        <w:tc>
          <w:tcPr>
            <w:tcW w:type="dxa" w:w="36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b w:val="false"/>
                <w:bCs w:val="false"/>
                <w:color w:val="EA580C"/>
                <w:sz w:val="20"/>
                <w:szCs w:val="20"/>
              </w:rPr>
              <w:t xml:space="preserve">External data</w:t>
            </w:r>
          </w:p>
        </w:tc>
      </w:tr>
    </w:tbl>
    <w:p>
      <w:pPr>
        <w:spacing w:after="240" w:before="0"/>
      </w:pPr>
      <w:r>
        <w:t xml:space="preserve"/>
      </w:r>
    </w:p>
    <w:p>
      <w:pPr>
        <w:pStyle w:val="Heading1"/>
        <w:spacing w:after="160" w:before="400"/>
      </w:pPr>
      <w:r>
        <w:rPr>
          <w:rFonts w:ascii="Arial" w:cs="Arial" w:eastAsia="Arial" w:hAnsi="Arial"/>
          <w:b/>
          <w:bCs/>
          <w:color w:val="1E293B"/>
          <w:sz w:val="36"/>
          <w:szCs w:val="36"/>
        </w:rPr>
        <w:t xml:space="preserve">Architecture Approach</w:t>
      </w:r>
    </w:p>
    <w:p>
      <w:pPr>
        <w:pStyle w:val="Heading2"/>
        <w:pBdr>
          <w:bottom w:val="single" w:color="2563EB" w:sz="4"/>
        </w:pBdr>
        <w:spacing w:after="120" w:before="320"/>
      </w:pPr>
      <w:r>
        <w:rPr>
          <w:rFonts w:ascii="Arial" w:cs="Arial" w:eastAsia="Arial" w:hAnsi="Arial"/>
          <w:b/>
          <w:bCs/>
          <w:color w:val="2563EB"/>
          <w:sz w:val="28"/>
          <w:szCs w:val="28"/>
        </w:rPr>
        <w:t xml:space="preserve">Microservices</w:t>
      </w:r>
    </w:p>
    <w:p>
      <w:pPr>
        <w:spacing w:after="60" w:before="60"/>
      </w:pPr>
      <w:r>
        <w:rPr>
          <w:rFonts w:ascii="Arial" w:cs="Arial" w:eastAsia="Arial" w:hAnsi="Arial"/>
          <w:b w:val="false"/>
          <w:bCs w:val="false"/>
          <w:i w:val="false"/>
          <w:iCs w:val="false"/>
          <w:color w:val="1E293B"/>
          <w:sz w:val="22"/>
          <w:szCs w:val="22"/>
        </w:rPr>
        <w:t xml:space="preserve">Each module maps naturally to a service boundary. The product architecture is microservices, arrived at organically from the product structure rather than imposed upfront.</w:t>
      </w:r>
    </w:p>
    <w:p>
      <w:pPr>
        <w:spacing w:after="120" w:before="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Independent deployability: </w:t>
      </w:r>
      <w:r>
        <w:rPr>
          <w:rFonts w:ascii="Arial" w:cs="Arial" w:eastAsia="Arial" w:hAnsi="Arial"/>
          <w:color w:val="1E293B"/>
          <w:sz w:val="22"/>
          <w:szCs w:val="22"/>
        </w:rPr>
        <w:t xml:space="preserve">each module ships, updates, and scales on its own</w:t>
      </w:r>
    </w:p>
    <w:p>
      <w:pPr>
        <w:pStyle w:val="ListParagraph"/>
        <w:numPr>
          <w:ilvl w:val="0"/>
          <w:numId w:val="2"/>
        </w:numPr>
        <w:spacing w:after="40" w:before="40"/>
      </w:pPr>
      <w:r>
        <w:rPr>
          <w:rFonts w:ascii="Arial" w:cs="Arial" w:eastAsia="Arial" w:hAnsi="Arial"/>
          <w:b/>
          <w:bCs/>
          <w:color w:val="1E293B"/>
          <w:sz w:val="22"/>
          <w:szCs w:val="22"/>
        </w:rPr>
        <w:t xml:space="preserve">Single responsibility: </w:t>
      </w:r>
      <w:r>
        <w:rPr>
          <w:rFonts w:ascii="Arial" w:cs="Arial" w:eastAsia="Arial" w:hAnsi="Arial"/>
          <w:color w:val="1E293B"/>
          <w:sz w:val="22"/>
          <w:szCs w:val="22"/>
        </w:rPr>
        <w:t xml:space="preserve">each service does one thing and owns its data</w:t>
      </w:r>
    </w:p>
    <w:p>
      <w:pPr>
        <w:pStyle w:val="ListParagraph"/>
        <w:numPr>
          <w:ilvl w:val="0"/>
          <w:numId w:val="2"/>
        </w:numPr>
        <w:spacing w:after="40" w:before="40"/>
      </w:pPr>
      <w:r>
        <w:rPr>
          <w:rFonts w:ascii="Arial" w:cs="Arial" w:eastAsia="Arial" w:hAnsi="Arial"/>
          <w:b/>
          <w:bCs/>
          <w:color w:val="1E293B"/>
          <w:sz w:val="22"/>
          <w:szCs w:val="22"/>
        </w:rPr>
        <w:t xml:space="preserve">Team autonomy: </w:t>
      </w:r>
      <w:r>
        <w:rPr>
          <w:rFonts w:ascii="Arial" w:cs="Arial" w:eastAsia="Arial" w:hAnsi="Arial"/>
          <w:color w:val="1E293B"/>
          <w:sz w:val="22"/>
          <w:szCs w:val="22"/>
        </w:rPr>
        <w:t xml:space="preserve">team members can own different services without conflicts</w:t>
      </w:r>
    </w:p>
    <w:p>
      <w:pPr>
        <w:pStyle w:val="ListParagraph"/>
        <w:numPr>
          <w:ilvl w:val="0"/>
          <w:numId w:val="2"/>
        </w:numPr>
        <w:spacing w:after="40" w:before="40"/>
      </w:pPr>
      <w:r>
        <w:rPr>
          <w:rFonts w:ascii="Arial" w:cs="Arial" w:eastAsia="Arial" w:hAnsi="Arial"/>
          <w:b/>
          <w:bCs/>
          <w:color w:val="1E293B"/>
          <w:sz w:val="22"/>
          <w:szCs w:val="22"/>
        </w:rPr>
        <w:t xml:space="preserve">Phase 3 = API Gateway: </w:t>
      </w:r>
      <w:r>
        <w:rPr>
          <w:rFonts w:ascii="Arial" w:cs="Arial" w:eastAsia="Arial" w:hAnsi="Arial"/>
          <w:color w:val="1E293B"/>
          <w:sz w:val="22"/>
          <w:szCs w:val="22"/>
        </w:rPr>
        <w:t xml:space="preserve">the Unified Pipeline is the orchestration layer, a standard microservices pattern</w:t>
      </w:r>
    </w:p>
    <w:p>
      <w:pPr>
        <w:spacing w:after="120" w:before="0"/>
      </w:pPr>
      <w:r>
        <w:t xml:space="preserve"/>
      </w:r>
    </w:p>
    <w:p>
      <w:pPr>
        <w:pStyle w:val="Heading2"/>
        <w:pBdr>
          <w:bottom w:val="single" w:color="2563EB" w:sz="4"/>
        </w:pBdr>
        <w:spacing w:after="120" w:before="320"/>
      </w:pPr>
      <w:r>
        <w:rPr>
          <w:rFonts w:ascii="Arial" w:cs="Arial" w:eastAsia="Arial" w:hAnsi="Arial"/>
          <w:b/>
          <w:bCs/>
          <w:color w:val="2563EB"/>
          <w:sz w:val="28"/>
          <w:szCs w:val="28"/>
        </w:rPr>
        <w:t xml:space="preserve">Phase 0 — Pre-Phase Contracts</w:t>
      </w:r>
    </w:p>
    <w:p>
      <w:pPr>
        <w:spacing w:after="60" w:before="60"/>
      </w:pPr>
      <w:r>
        <w:rPr>
          <w:rFonts w:ascii="Arial" w:cs="Arial" w:eastAsia="Arial" w:hAnsi="Arial"/>
          <w:b w:val="false"/>
          <w:bCs w:val="false"/>
          <w:i w:val="false"/>
          <w:iCs w:val="false"/>
          <w:color w:val="1E293B"/>
          <w:sz w:val="22"/>
          <w:szCs w:val="22"/>
        </w:rPr>
        <w:t xml:space="preserve">Before Phase 1 begins, the team must agree on three integration contracts. Getting these right upfront determines whether Phase 3 is a 2-week connect job or a 2-month refactor.</w:t>
      </w:r>
    </w:p>
    <w:p>
      <w:pPr>
        <w:spacing w:after="120" w:before="0"/>
      </w:pPr>
      <w:r>
        <w:t xml:space="preserve"/>
      </w:r>
    </w:p>
    <w:p>
      <w:pPr>
        <w:pStyle w:val="ListParagraph"/>
        <w:numPr>
          <w:ilvl w:val="0"/>
          <w:numId w:val="2"/>
        </w:numPr>
        <w:spacing w:after="40" w:before="40"/>
      </w:pPr>
      <w:r>
        <w:rPr>
          <w:rFonts w:ascii="Arial" w:cs="Arial" w:eastAsia="Arial" w:hAnsi="Arial"/>
          <w:b/>
          <w:bCs/>
          <w:color w:val="1E293B"/>
          <w:sz w:val="22"/>
          <w:szCs w:val="22"/>
        </w:rPr>
        <w:t xml:space="preserve">Shared Data Schema: </w:t>
      </w:r>
      <w:r>
        <w:rPr>
          <w:rFonts w:ascii="Arial" w:cs="Arial" w:eastAsia="Arial" w:hAnsi="Arial"/>
          <w:color w:val="1E293B"/>
          <w:sz w:val="22"/>
          <w:szCs w:val="22"/>
        </w:rPr>
        <w:t xml:space="preserve">Career Memory data shape agreed on and typed. Every module that reads or writes user experience/activity data uses the same structure.</w:t>
      </w:r>
    </w:p>
    <w:p>
      <w:pPr>
        <w:pStyle w:val="ListParagraph"/>
        <w:numPr>
          <w:ilvl w:val="0"/>
          <w:numId w:val="2"/>
        </w:numPr>
        <w:spacing w:after="40" w:before="40"/>
      </w:pPr>
      <w:r>
        <w:rPr>
          <w:rFonts w:ascii="Arial" w:cs="Arial" w:eastAsia="Arial" w:hAnsi="Arial"/>
          <w:b/>
          <w:bCs/>
          <w:color w:val="1E293B"/>
          <w:sz w:val="22"/>
          <w:szCs w:val="22"/>
        </w:rPr>
        <w:t xml:space="preserve">Shared API Contract: </w:t>
      </w:r>
      <w:r>
        <w:rPr>
          <w:rFonts w:ascii="Arial" w:cs="Arial" w:eastAsia="Arial" w:hAnsi="Arial"/>
          <w:color w:val="1E293B"/>
          <w:sz w:val="22"/>
          <w:szCs w:val="22"/>
        </w:rPr>
        <w:t xml:space="preserve">modules expose clean REST interfaces. The Pipeline calls these in Phase 3 — it doesn't reimplement anything.</w:t>
      </w:r>
    </w:p>
    <w:p>
      <w:pPr>
        <w:pStyle w:val="ListParagraph"/>
        <w:numPr>
          <w:ilvl w:val="0"/>
          <w:numId w:val="2"/>
        </w:numPr>
        <w:spacing w:after="40" w:before="40"/>
      </w:pPr>
      <w:r>
        <w:rPr>
          <w:rFonts w:ascii="Arial" w:cs="Arial" w:eastAsia="Arial" w:hAnsi="Arial"/>
          <w:b/>
          <w:bCs/>
          <w:color w:val="1E293B"/>
          <w:sz w:val="22"/>
          <w:szCs w:val="22"/>
        </w:rPr>
        <w:t xml:space="preserve">Shared Auth &amp; User Identity: </w:t>
      </w:r>
      <w:r>
        <w:rPr>
          <w:rFonts w:ascii="Arial" w:cs="Arial" w:eastAsia="Arial" w:hAnsi="Arial"/>
          <w:color w:val="1E293B"/>
          <w:sz w:val="22"/>
          <w:szCs w:val="22"/>
        </w:rPr>
        <w:t xml:space="preserve">one JWT issued at login, verified by every service independently. Single auth provider (e.g. Supabase Auth or Clerk) used everywhere.</w:t>
      </w:r>
    </w:p>
    <w:p>
      <w:pPr>
        <w:spacing w:after="120" w:before="0"/>
      </w:pPr>
      <w:r>
        <w:t xml:space="preserve"/>
      </w:r>
    </w:p>
    <w:p>
      <w:pPr>
        <w:spacing w:after="60" w:before="60"/>
      </w:pPr>
      <w:r>
        <w:rPr>
          <w:rFonts w:ascii="Arial" w:cs="Arial" w:eastAsia="Arial" w:hAnsi="Arial"/>
          <w:b w:val="false"/>
          <w:bCs w:val="false"/>
          <w:i/>
          <w:iCs/>
          <w:color w:val="64748B"/>
          <w:sz w:val="22"/>
          <w:szCs w:val="22"/>
        </w:rPr>
        <w:t xml:space="preserve">The shared/ package (types, schema validators, auth helpers, UI kit) is the only place agreed data shapes live. Every service imports from it, never duplicates it.</w:t>
      </w:r>
    </w:p>
    <w:p>
      <w:pPr>
        <w:spacing w:after="120" w:before="0"/>
      </w:pPr>
      <w:r>
        <w:t xml:space="preserve"/>
      </w:r>
    </w:p>
    <w:p>
      <w:pPr>
        <w:pStyle w:val="Heading2"/>
        <w:pBdr>
          <w:bottom w:val="single" w:color="2563EB" w:sz="4"/>
        </w:pBdr>
        <w:spacing w:after="120" w:before="320"/>
      </w:pPr>
      <w:r>
        <w:rPr>
          <w:rFonts w:ascii="Arial" w:cs="Arial" w:eastAsia="Arial" w:hAnsi="Arial"/>
          <w:b/>
          <w:bCs/>
          <w:color w:val="2563EB"/>
          <w:sz w:val="28"/>
          <w:szCs w:val="28"/>
        </w:rPr>
        <w:t xml:space="preserve">Repo Structure</w:t>
      </w:r>
    </w:p>
    <w:p>
      <w:pPr>
        <w:spacing w:after="60" w:before="60"/>
      </w:pPr>
      <w:r>
        <w:rPr>
          <w:rFonts w:ascii="Arial" w:cs="Arial" w:eastAsia="Arial" w:hAnsi="Arial"/>
          <w:b w:val="false"/>
          <w:bCs w:val="false"/>
          <w:i w:val="false"/>
          <w:iCs w:val="false"/>
          <w:color w:val="1E293B"/>
          <w:sz w:val="22"/>
          <w:szCs w:val="22"/>
        </w:rPr>
        <w:t xml:space="preserve">Single repos per module, one shared package, one gateway repo for Phase 3:</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shared/  —  schema, UI kit, auth helpers (Phase 0 output)</w:t>
      </w:r>
    </w:p>
    <w:p>
      <w:pPr>
        <w:pStyle w:val="ListParagraph"/>
        <w:numPr>
          <w:ilvl w:val="0"/>
          <w:numId w:val="2"/>
        </w:numPr>
        <w:spacing w:after="40" w:before="40"/>
      </w:pPr>
      <w:r>
        <w:rPr>
          <w:rFonts w:ascii="Arial" w:cs="Arial" w:eastAsia="Arial" w:hAnsi="Arial"/>
          <w:color w:val="1E293B"/>
          <w:sz w:val="22"/>
          <w:szCs w:val="22"/>
        </w:rPr>
        <w:t xml:space="preserve">career-memory/</w:t>
      </w:r>
    </w:p>
    <w:p>
      <w:pPr>
        <w:pStyle w:val="ListParagraph"/>
        <w:numPr>
          <w:ilvl w:val="0"/>
          <w:numId w:val="2"/>
        </w:numPr>
        <w:spacing w:after="40" w:before="40"/>
      </w:pPr>
      <w:r>
        <w:rPr>
          <w:rFonts w:ascii="Arial" w:cs="Arial" w:eastAsia="Arial" w:hAnsi="Arial"/>
          <w:color w:val="1E293B"/>
          <w:sz w:val="22"/>
          <w:szCs w:val="22"/>
        </w:rPr>
        <w:t xml:space="preserve">job-search/</w:t>
      </w:r>
    </w:p>
    <w:p>
      <w:pPr>
        <w:pStyle w:val="ListParagraph"/>
        <w:numPr>
          <w:ilvl w:val="0"/>
          <w:numId w:val="2"/>
        </w:numPr>
        <w:spacing w:after="40" w:before="40"/>
      </w:pPr>
      <w:r>
        <w:rPr>
          <w:rFonts w:ascii="Arial" w:cs="Arial" w:eastAsia="Arial" w:hAnsi="Arial"/>
          <w:color w:val="1E293B"/>
          <w:sz w:val="22"/>
          <w:szCs w:val="22"/>
        </w:rPr>
        <w:t xml:space="preserve">jd-analysis/</w:t>
      </w:r>
    </w:p>
    <w:p>
      <w:pPr>
        <w:pStyle w:val="ListParagraph"/>
        <w:numPr>
          <w:ilvl w:val="0"/>
          <w:numId w:val="2"/>
        </w:numPr>
        <w:spacing w:after="40" w:before="40"/>
      </w:pPr>
      <w:r>
        <w:rPr>
          <w:rFonts w:ascii="Arial" w:cs="Arial" w:eastAsia="Arial" w:hAnsi="Arial"/>
          <w:color w:val="1E293B"/>
          <w:sz w:val="22"/>
          <w:szCs w:val="22"/>
        </w:rPr>
        <w:t xml:space="preserve">application-manager/</w:t>
      </w:r>
    </w:p>
    <w:p>
      <w:pPr>
        <w:pStyle w:val="ListParagraph"/>
        <w:numPr>
          <w:ilvl w:val="0"/>
          <w:numId w:val="2"/>
        </w:numPr>
        <w:spacing w:after="40" w:before="40"/>
      </w:pPr>
      <w:r>
        <w:rPr>
          <w:rFonts w:ascii="Arial" w:cs="Arial" w:eastAsia="Arial" w:hAnsi="Arial"/>
          <w:color w:val="1E293B"/>
          <w:sz w:val="22"/>
          <w:szCs w:val="22"/>
        </w:rPr>
        <w:t xml:space="preserve">document-tailor/</w:t>
      </w:r>
    </w:p>
    <w:p>
      <w:pPr>
        <w:pStyle w:val="ListParagraph"/>
        <w:numPr>
          <w:ilvl w:val="0"/>
          <w:numId w:val="2"/>
        </w:numPr>
        <w:spacing w:after="40" w:before="40"/>
      </w:pPr>
      <w:r>
        <w:rPr>
          <w:rFonts w:ascii="Arial" w:cs="Arial" w:eastAsia="Arial" w:hAnsi="Arial"/>
          <w:color w:val="1E293B"/>
          <w:sz w:val="22"/>
          <w:szCs w:val="22"/>
        </w:rPr>
        <w:t xml:space="preserve">pipeline/  —  Phase 3 integration layer</w:t>
      </w:r>
    </w:p>
    <w:p>
      <w:pPr>
        <w:pStyle w:val="ListParagraph"/>
        <w:numPr>
          <w:ilvl w:val="0"/>
          <w:numId w:val="2"/>
        </w:numPr>
        <w:spacing w:after="40" w:before="40"/>
      </w:pPr>
      <w:r>
        <w:rPr>
          <w:rFonts w:ascii="Arial" w:cs="Arial" w:eastAsia="Arial" w:hAnsi="Arial"/>
          <w:color w:val="1E293B"/>
          <w:sz w:val="22"/>
          <w:szCs w:val="22"/>
        </w:rPr>
        <w:t xml:space="preserve">app-intelligence/  —  Phase 4</w:t>
      </w:r>
    </w:p>
    <w:p>
      <w:pPr>
        <w:pStyle w:val="ListParagraph"/>
        <w:numPr>
          <w:ilvl w:val="0"/>
          <w:numId w:val="2"/>
        </w:numPr>
        <w:spacing w:after="40" w:before="40"/>
      </w:pPr>
      <w:r>
        <w:rPr>
          <w:rFonts w:ascii="Arial" w:cs="Arial" w:eastAsia="Arial" w:hAnsi="Arial"/>
          <w:color w:val="1E293B"/>
          <w:sz w:val="22"/>
          <w:szCs w:val="22"/>
        </w:rPr>
        <w:t xml:space="preserve">market-intelligence/  —  Phase 4</w:t>
      </w:r>
    </w:p>
    <w:p>
      <w:pPr>
        <w:spacing w:after="120" w:before="0"/>
      </w:pPr>
      <w:r>
        <w:t xml:space="preserve"/>
      </w:r>
    </w:p>
    <w:p>
      <w:pPr>
        <w:pStyle w:val="Heading2"/>
        <w:pBdr>
          <w:bottom w:val="single" w:color="2563EB" w:sz="4"/>
        </w:pBdr>
        <w:spacing w:after="120" w:before="320"/>
      </w:pPr>
      <w:r>
        <w:rPr>
          <w:rFonts w:ascii="Arial" w:cs="Arial" w:eastAsia="Arial" w:hAnsi="Arial"/>
          <w:b/>
          <w:bCs/>
          <w:color w:val="2563EB"/>
          <w:sz w:val="28"/>
          <w:szCs w:val="28"/>
        </w:rPr>
        <w:t xml:space="preserve">Key Architectural Decisions</w:t>
      </w:r>
    </w:p>
    <w:p>
      <w:pPr>
        <w:pStyle w:val="ListParagraph"/>
        <w:numPr>
          <w:ilvl w:val="0"/>
          <w:numId w:val="2"/>
        </w:numPr>
        <w:spacing w:after="40" w:before="40"/>
      </w:pPr>
      <w:r>
        <w:rPr>
          <w:rFonts w:ascii="Arial" w:cs="Arial" w:eastAsia="Arial" w:hAnsi="Arial"/>
          <w:b/>
          <w:bCs/>
          <w:color w:val="1E293B"/>
          <w:sz w:val="22"/>
          <w:szCs w:val="22"/>
        </w:rPr>
        <w:t xml:space="preserve">Inter-service communication: </w:t>
      </w:r>
      <w:r>
        <w:rPr>
          <w:rFonts w:ascii="Arial" w:cs="Arial" w:eastAsia="Arial" w:hAnsi="Arial"/>
          <w:color w:val="1E293B"/>
          <w:sz w:val="22"/>
          <w:szCs w:val="22"/>
        </w:rPr>
        <w:t xml:space="preserve">REST for request/response flows; async events (e.g. Redis pub/sub or BullMQ) for Career Memory passive updates. Every service emits activity events; Career Memory consumes them.</w:t>
      </w:r>
    </w:p>
    <w:p>
      <w:pPr>
        <w:pStyle w:val="ListParagraph"/>
        <w:numPr>
          <w:ilvl w:val="0"/>
          <w:numId w:val="2"/>
        </w:numPr>
        <w:spacing w:after="40" w:before="40"/>
      </w:pPr>
      <w:r>
        <w:rPr>
          <w:rFonts w:ascii="Arial" w:cs="Arial" w:eastAsia="Arial" w:hAnsi="Arial"/>
          <w:b/>
          <w:bCs/>
          <w:color w:val="1E293B"/>
          <w:sz w:val="22"/>
          <w:szCs w:val="22"/>
        </w:rPr>
        <w:t xml:space="preserve">Database per service: </w:t>
      </w:r>
      <w:r>
        <w:rPr>
          <w:rFonts w:ascii="Arial" w:cs="Arial" w:eastAsia="Arial" w:hAnsi="Arial"/>
          <w:color w:val="1E293B"/>
          <w:sz w:val="22"/>
          <w:szCs w:val="22"/>
        </w:rPr>
        <w:t xml:space="preserve">no shared tables. Services communicate via API, never via direct DB joins.</w:t>
      </w:r>
    </w:p>
    <w:p>
      <w:pPr>
        <w:pStyle w:val="ListParagraph"/>
        <w:numPr>
          <w:ilvl w:val="0"/>
          <w:numId w:val="2"/>
        </w:numPr>
        <w:spacing w:after="40" w:before="40"/>
      </w:pPr>
      <w:r>
        <w:rPr>
          <w:rFonts w:ascii="Arial" w:cs="Arial" w:eastAsia="Arial" w:hAnsi="Arial"/>
          <w:b/>
          <w:bCs/>
          <w:color w:val="1E293B"/>
          <w:sz w:val="22"/>
          <w:szCs w:val="22"/>
        </w:rPr>
        <w:t xml:space="preserve">Local development: </w:t>
      </w:r>
      <w:r>
        <w:rPr>
          <w:rFonts w:ascii="Arial" w:cs="Arial" w:eastAsia="Arial" w:hAnsi="Arial"/>
          <w:color w:val="1E293B"/>
          <w:sz w:val="22"/>
          <w:szCs w:val="22"/>
        </w:rPr>
        <w:t xml:space="preserve">Docker Compose so every service runs together in one command.</w:t>
      </w:r>
    </w:p>
    <w:p>
      <w:pPr>
        <w:pStyle w:val="ListParagraph"/>
        <w:numPr>
          <w:ilvl w:val="0"/>
          <w:numId w:val="2"/>
        </w:numPr>
        <w:spacing w:after="40" w:before="40"/>
      </w:pPr>
      <w:r>
        <w:rPr>
          <w:rFonts w:ascii="Arial" w:cs="Arial" w:eastAsia="Arial" w:hAnsi="Arial"/>
          <w:b/>
          <w:bCs/>
          <w:color w:val="1E293B"/>
          <w:sz w:val="22"/>
          <w:szCs w:val="22"/>
        </w:rPr>
        <w:t xml:space="preserve">Deployment: </w:t>
      </w:r>
      <w:r>
        <w:rPr>
          <w:rFonts w:ascii="Arial" w:cs="Arial" w:eastAsia="Arial" w:hAnsi="Arial"/>
          <w:color w:val="1E293B"/>
          <w:sz w:val="22"/>
          <w:szCs w:val="22"/>
        </w:rPr>
        <w:t xml:space="preserve">each service deployed independently to Railway or Render (not Kubernetes at this stage).</w:t>
      </w:r>
    </w:p>
    <w:p>
      <w:pPr>
        <w:spacing w:after="240" w:before="0"/>
      </w:pPr>
      <w:r>
        <w:t xml:space="preserve"/>
      </w:r>
    </w:p>
    <w:p>
      <w:pPr>
        <w:pStyle w:val="Heading1"/>
        <w:spacing w:after="160" w:before="400"/>
      </w:pPr>
      <w:r>
        <w:rPr>
          <w:rFonts w:ascii="Arial" w:cs="Arial" w:eastAsia="Arial" w:hAnsi="Arial"/>
          <w:b/>
          <w:bCs/>
          <w:color w:val="1E293B"/>
          <w:sz w:val="36"/>
          <w:szCs w:val="36"/>
        </w:rPr>
        <w:t xml:space="preserve">Development Phases</w:t>
      </w:r>
    </w:p>
    <w:p>
      <w:pPr>
        <w:spacing w:after="60" w:before="60"/>
      </w:pPr>
      <w:r>
        <w:rPr>
          <w:rFonts w:ascii="Arial" w:cs="Arial" w:eastAsia="Arial" w:hAnsi="Arial"/>
          <w:b w:val="false"/>
          <w:bCs w:val="false"/>
          <w:i w:val="false"/>
          <w:iCs w:val="false"/>
          <w:color w:val="1E293B"/>
          <w:sz w:val="22"/>
          <w:szCs w:val="22"/>
        </w:rPr>
        <w:t xml:space="preserve">Timelines are TBD pending team split decisions. Phases are defined by what ships, not by calendar duration.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tcPr>
          <w:p>
            <w:r>
              <w:t xml:space="preserve"/>
            </w:r>
          </w:p>
        </w:tc>
        <w:tc>
          <w:tcPr>
            <w:tcW w:type="dxa" w:w="9120"/>
            <w:tcBorders>
              <w:top w:val="none" w:color="FFFFFF" w:sz="0"/>
              <w:left w:val="single" w:color="7C3AED" w:sz="8"/>
              <w:bottom w:val="none" w:color="FFFFFF" w:sz="0"/>
              <w:right w:val="none" w:color="FFFFFF" w:sz="0"/>
            </w:tcBorders>
            <w:shd w:fill="EDE9FE" w:val="clear"/>
            <w:tcMar>
              <w:top w:type="dxa" w:w="120"/>
              <w:left w:type="dxa" w:w="200"/>
              <w:bottom w:type="dxa" w:w="120"/>
              <w:right w:type="dxa" w:w="200"/>
            </w:tcMar>
          </w:tcPr>
          <w:p>
            <w:pPr>
              <w:spacing w:after="80" w:before="0"/>
            </w:pPr>
            <w:r>
              <w:rPr>
                <w:rFonts w:ascii="Arial" w:cs="Arial" w:eastAsia="Arial" w:hAnsi="Arial"/>
                <w:b/>
                <w:bCs/>
                <w:color w:val="7C3AED"/>
                <w:sz w:val="20"/>
                <w:szCs w:val="20"/>
              </w:rPr>
              <w:t xml:space="preserve">Phase 0  </w:t>
            </w:r>
            <w:r>
              <w:rPr>
                <w:rFonts w:ascii="Arial" w:cs="Arial" w:eastAsia="Arial" w:hAnsi="Arial"/>
                <w:b/>
                <w:bCs/>
                <w:color w:val="1E293B"/>
                <w:sz w:val="24"/>
                <w:szCs w:val="24"/>
              </w:rPr>
              <w:t xml:space="preserve">Pre-Phase — Integration Contracts</w:t>
            </w:r>
          </w:p>
          <w:p>
            <w:pPr>
              <w:pStyle w:val="ListParagraph"/>
              <w:numPr>
                <w:ilvl w:val="0"/>
                <w:numId w:val="2"/>
              </w:numPr>
              <w:spacing w:after="30" w:before="30"/>
            </w:pPr>
            <w:r>
              <w:rPr>
                <w:rFonts w:ascii="Arial" w:cs="Arial" w:eastAsia="Arial" w:hAnsi="Arial"/>
                <w:color w:val="1E293B"/>
                <w:sz w:val="20"/>
                <w:szCs w:val="20"/>
              </w:rPr>
              <w:t xml:space="preserve">Agree on Career Memory data schema and TypeScript types</w:t>
            </w:r>
          </w:p>
          <w:p>
            <w:pPr>
              <w:pStyle w:val="ListParagraph"/>
              <w:numPr>
                <w:ilvl w:val="0"/>
                <w:numId w:val="2"/>
              </w:numPr>
              <w:spacing w:after="30" w:before="30"/>
            </w:pPr>
            <w:r>
              <w:rPr>
                <w:rFonts w:ascii="Arial" w:cs="Arial" w:eastAsia="Arial" w:hAnsi="Arial"/>
                <w:color w:val="1E293B"/>
                <w:sz w:val="20"/>
                <w:szCs w:val="20"/>
              </w:rPr>
              <w:t xml:space="preserve">Define shared API contract format (REST conventions)</w:t>
            </w:r>
          </w:p>
          <w:p>
            <w:pPr>
              <w:pStyle w:val="ListParagraph"/>
              <w:numPr>
                <w:ilvl w:val="0"/>
                <w:numId w:val="2"/>
              </w:numPr>
              <w:spacing w:after="30" w:before="30"/>
            </w:pPr>
            <w:r>
              <w:rPr>
                <w:rFonts w:ascii="Arial" w:cs="Arial" w:eastAsia="Arial" w:hAnsi="Arial"/>
                <w:color w:val="1E293B"/>
                <w:sz w:val="20"/>
                <w:szCs w:val="20"/>
              </w:rPr>
              <w:t xml:space="preserve">Select and configure auth provider</w:t>
            </w:r>
          </w:p>
          <w:p>
            <w:pPr>
              <w:pStyle w:val="ListParagraph"/>
              <w:numPr>
                <w:ilvl w:val="0"/>
                <w:numId w:val="2"/>
              </w:numPr>
              <w:spacing w:after="30" w:before="30"/>
            </w:pPr>
            <w:r>
              <w:rPr>
                <w:rFonts w:ascii="Arial" w:cs="Arial" w:eastAsia="Arial" w:hAnsi="Arial"/>
                <w:color w:val="1E293B"/>
                <w:sz w:val="20"/>
                <w:szCs w:val="20"/>
              </w:rPr>
              <w:t xml:space="preserve">Bootstrap shared/ package and UI kit</w:t>
            </w:r>
          </w:p>
          <w:p>
            <w:pPr>
              <w:pStyle w:val="ListParagraph"/>
              <w:numPr>
                <w:ilvl w:val="0"/>
                <w:numId w:val="2"/>
              </w:numPr>
              <w:spacing w:after="30" w:before="30"/>
            </w:pPr>
            <w:r>
              <w:rPr>
                <w:rFonts w:ascii="Arial" w:cs="Arial" w:eastAsia="Arial" w:hAnsi="Arial"/>
                <w:color w:val="1E293B"/>
                <w:sz w:val="20"/>
                <w:szCs w:val="20"/>
              </w:rPr>
              <w:t xml:space="preserve">Establish environment and config conventions across repos</w:t>
            </w:r>
          </w:p>
          <w:p>
            <w:pPr>
              <w:spacing w:after="0" w:before="80"/>
            </w:pPr>
            <w:r>
              <w:rPr>
                <w:rFonts w:ascii="Arial" w:cs="Arial" w:eastAsia="Arial" w:hAnsi="Arial"/>
                <w:i/>
                <w:iCs/>
                <w:color w:val="64748B"/>
                <w:sz w:val="20"/>
                <w:szCs w:val="20"/>
              </w:rPr>
              <w:t xml:space="preserve">Est. 1–2 weeks. Everyone works from this before splitting. Saves months later.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r>
              <w:t xml:space="preserve"/>
            </w:r>
          </w:p>
        </w:tc>
        <w:tc>
          <w:tcPr>
            <w:tcW w:type="dxa" w:w="9120"/>
            <w:tcBorders>
              <w:top w:val="none" w:color="FFFFFF" w:sz="0"/>
              <w:left w:val="single" w:color="2563EB" w:sz="8"/>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0"/>
                <w:szCs w:val="20"/>
              </w:rPr>
              <w:t xml:space="preserve">Phase 1  </w:t>
            </w:r>
            <w:r>
              <w:rPr>
                <w:rFonts w:ascii="Arial" w:cs="Arial" w:eastAsia="Arial" w:hAnsi="Arial"/>
                <w:b/>
                <w:bCs/>
                <w:color w:val="1E293B"/>
                <w:sz w:val="24"/>
                <w:szCs w:val="24"/>
              </w:rPr>
              <w:t xml:space="preserve">Foundation &amp; Discovery</w:t>
            </w:r>
          </w:p>
          <w:p>
            <w:pPr>
              <w:pStyle w:val="ListParagraph"/>
              <w:numPr>
                <w:ilvl w:val="0"/>
                <w:numId w:val="2"/>
              </w:numPr>
              <w:spacing w:after="30" w:before="30"/>
            </w:pPr>
            <w:r>
              <w:rPr>
                <w:rFonts w:ascii="Arial" w:cs="Arial" w:eastAsia="Arial" w:hAnsi="Arial"/>
                <w:color w:val="1E293B"/>
                <w:sz w:val="20"/>
                <w:szCs w:val="20"/>
              </w:rPr>
              <w:t xml:space="preserve">Career Memory  (data foundation — builds in parallel with others)</w:t>
            </w:r>
          </w:p>
          <w:p>
            <w:pPr>
              <w:pStyle w:val="ListParagraph"/>
              <w:numPr>
                <w:ilvl w:val="0"/>
                <w:numId w:val="2"/>
              </w:numPr>
              <w:spacing w:after="30" w:before="30"/>
            </w:pPr>
            <w:r>
              <w:rPr>
                <w:rFonts w:ascii="Arial" w:cs="Arial" w:eastAsia="Arial" w:hAnsi="Arial"/>
                <w:color w:val="1E293B"/>
                <w:sz w:val="20"/>
                <w:szCs w:val="20"/>
              </w:rPr>
              <w:t xml:space="preserve">Job Search &amp; Filter  (leads in priority within Phase 1)</w:t>
            </w:r>
          </w:p>
          <w:p>
            <w:pPr>
              <w:pStyle w:val="ListParagraph"/>
              <w:numPr>
                <w:ilvl w:val="0"/>
                <w:numId w:val="2"/>
              </w:numPr>
              <w:spacing w:after="30" w:before="30"/>
            </w:pPr>
            <w:r>
              <w:rPr>
                <w:rFonts w:ascii="Arial" w:cs="Arial" w:eastAsia="Arial" w:hAnsi="Arial"/>
                <w:color w:val="1E293B"/>
                <w:sz w:val="20"/>
                <w:szCs w:val="20"/>
              </w:rPr>
              <w:t xml:space="preserve">JD Analysis &amp; Consultation  (slots in once Search has something to analyze)</w:t>
            </w:r>
          </w:p>
          <w:p>
            <w:pPr>
              <w:spacing w:after="0" w:before="80"/>
            </w:pPr>
            <w:r>
              <w:rPr>
                <w:rFonts w:ascii="Arial" w:cs="Arial" w:eastAsia="Arial" w:hAnsi="Arial"/>
                <w:i/>
                <w:iCs/>
                <w:color w:val="64748B"/>
                <w:sz w:val="20"/>
                <w:szCs w:val="20"/>
              </w:rPr>
              <w:t xml:space="preserve">End state: user can find jobs, understand them, and has a growing profile. All three built in parallel.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6A34A" w:val="clear"/>
            <w:tcMar>
              <w:top w:type="dxa" w:w="80"/>
              <w:left w:type="dxa" w:w="120"/>
              <w:bottom w:type="dxa" w:w="80"/>
              <w:right w:type="dxa" w:w="120"/>
            </w:tcMar>
          </w:tcPr>
          <w:p>
            <w:r>
              <w:t xml:space="preserve"/>
            </w:r>
          </w:p>
        </w:tc>
        <w:tc>
          <w:tcPr>
            <w:tcW w:type="dxa" w:w="9120"/>
            <w:tcBorders>
              <w:top w:val="none" w:color="FFFFFF" w:sz="0"/>
              <w:left w:val="single" w:color="16A34A" w:sz="8"/>
              <w:bottom w:val="none" w:color="FFFFFF" w:sz="0"/>
              <w:right w:val="none" w:color="FFFFFF" w:sz="0"/>
            </w:tcBorders>
            <w:shd w:fill="DCFCE7" w:val="clear"/>
            <w:tcMar>
              <w:top w:type="dxa" w:w="120"/>
              <w:left w:type="dxa" w:w="200"/>
              <w:bottom w:type="dxa" w:w="120"/>
              <w:right w:type="dxa" w:w="200"/>
            </w:tcMar>
          </w:tcPr>
          <w:p>
            <w:pPr>
              <w:spacing w:after="80" w:before="0"/>
            </w:pPr>
            <w:r>
              <w:rPr>
                <w:rFonts w:ascii="Arial" w:cs="Arial" w:eastAsia="Arial" w:hAnsi="Arial"/>
                <w:b/>
                <w:bCs/>
                <w:color w:val="16A34A"/>
                <w:sz w:val="20"/>
                <w:szCs w:val="20"/>
              </w:rPr>
              <w:t xml:space="preserve">Phase 2  </w:t>
            </w:r>
            <w:r>
              <w:rPr>
                <w:rFonts w:ascii="Arial" w:cs="Arial" w:eastAsia="Arial" w:hAnsi="Arial"/>
                <w:b/>
                <w:bCs/>
                <w:color w:val="1E293B"/>
                <w:sz w:val="24"/>
                <w:szCs w:val="24"/>
              </w:rPr>
              <w:t xml:space="preserve">Application Layer</w:t>
            </w:r>
          </w:p>
          <w:p>
            <w:pPr>
              <w:pStyle w:val="ListParagraph"/>
              <w:numPr>
                <w:ilvl w:val="0"/>
                <w:numId w:val="2"/>
              </w:numPr>
              <w:spacing w:after="30" w:before="30"/>
            </w:pPr>
            <w:r>
              <w:rPr>
                <w:rFonts w:ascii="Arial" w:cs="Arial" w:eastAsia="Arial" w:hAnsi="Arial"/>
                <w:color w:val="1E293B"/>
                <w:sz w:val="20"/>
                <w:szCs w:val="20"/>
              </w:rPr>
              <w:t xml:space="preserve">Application Manager  (4a Procedure Guide + 4b Progress Tracker — shipped as one chunk)</w:t>
            </w:r>
          </w:p>
          <w:p>
            <w:pPr>
              <w:pStyle w:val="ListParagraph"/>
              <w:numPr>
                <w:ilvl w:val="0"/>
                <w:numId w:val="2"/>
              </w:numPr>
              <w:spacing w:after="30" w:before="30"/>
            </w:pPr>
            <w:r>
              <w:rPr>
                <w:rFonts w:ascii="Arial" w:cs="Arial" w:eastAsia="Arial" w:hAnsi="Arial"/>
                <w:color w:val="1E293B"/>
                <w:sz w:val="20"/>
                <w:szCs w:val="20"/>
              </w:rPr>
              <w:t xml:space="preserve">Career Document Tailor  (draws from mature Career Memory built in Phase 1)</w:t>
            </w:r>
          </w:p>
          <w:p>
            <w:pPr>
              <w:spacing w:after="0" w:before="80"/>
            </w:pPr>
            <w:r>
              <w:rPr>
                <w:rFonts w:ascii="Arial" w:cs="Arial" w:eastAsia="Arial" w:hAnsi="Arial"/>
                <w:i/>
                <w:iCs/>
                <w:color w:val="64748B"/>
                <w:sz w:val="20"/>
                <w:szCs w:val="20"/>
              </w:rPr>
              <w:t xml:space="preserve">End state: user has a complete apply → track → document workflow. Both modules built in parallel.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A580C" w:val="clear"/>
            <w:tcMar>
              <w:top w:type="dxa" w:w="80"/>
              <w:left w:type="dxa" w:w="120"/>
              <w:bottom w:type="dxa" w:w="80"/>
              <w:right w:type="dxa" w:w="120"/>
            </w:tcMar>
          </w:tcPr>
          <w:p>
            <w:r>
              <w:t xml:space="preserve"/>
            </w:r>
          </w:p>
        </w:tc>
        <w:tc>
          <w:tcPr>
            <w:tcW w:type="dxa" w:w="9120"/>
            <w:tcBorders>
              <w:top w:val="none" w:color="FFFFFF" w:sz="0"/>
              <w:left w:val="single" w:color="EA580C" w:sz="8"/>
              <w:bottom w:val="none" w:color="FFFFFF" w:sz="0"/>
              <w:right w:val="none" w:color="FFFFFF" w:sz="0"/>
            </w:tcBorders>
            <w:shd w:fill="FFEDD5" w:val="clear"/>
            <w:tcMar>
              <w:top w:type="dxa" w:w="120"/>
              <w:left w:type="dxa" w:w="200"/>
              <w:bottom w:type="dxa" w:w="120"/>
              <w:right w:type="dxa" w:w="200"/>
            </w:tcMar>
          </w:tcPr>
          <w:p>
            <w:pPr>
              <w:spacing w:after="80" w:before="0"/>
            </w:pPr>
            <w:r>
              <w:rPr>
                <w:rFonts w:ascii="Arial" w:cs="Arial" w:eastAsia="Arial" w:hAnsi="Arial"/>
                <w:b/>
                <w:bCs/>
                <w:color w:val="EA580C"/>
                <w:sz w:val="20"/>
                <w:szCs w:val="20"/>
              </w:rPr>
              <w:t xml:space="preserve">Phase 3  </w:t>
            </w:r>
            <w:r>
              <w:rPr>
                <w:rFonts w:ascii="Arial" w:cs="Arial" w:eastAsia="Arial" w:hAnsi="Arial"/>
                <w:b/>
                <w:bCs/>
                <w:color w:val="1E293B"/>
                <w:sz w:val="24"/>
                <w:szCs w:val="24"/>
              </w:rPr>
              <w:t xml:space="preserve">Pipeline Close</w:t>
            </w:r>
          </w:p>
          <w:p>
            <w:pPr>
              <w:pStyle w:val="ListParagraph"/>
              <w:numPr>
                <w:ilvl w:val="0"/>
                <w:numId w:val="2"/>
              </w:numPr>
              <w:spacing w:after="30" w:before="30"/>
            </w:pPr>
            <w:r>
              <w:rPr>
                <w:rFonts w:ascii="Arial" w:cs="Arial" w:eastAsia="Arial" w:hAnsi="Arial"/>
                <w:color w:val="1E293B"/>
                <w:sz w:val="20"/>
                <w:szCs w:val="20"/>
              </w:rPr>
              <w:t xml:space="preserve">Unified Application Pipeline  (connects Phase 1 + 2 into one seamless flow)</w:t>
            </w:r>
          </w:p>
          <w:p>
            <w:pPr>
              <w:pStyle w:val="ListParagraph"/>
              <w:numPr>
                <w:ilvl w:val="0"/>
                <w:numId w:val="2"/>
              </w:numPr>
              <w:spacing w:after="30" w:before="30"/>
            </w:pPr>
            <w:r>
              <w:rPr>
                <w:rFonts w:ascii="Arial" w:cs="Arial" w:eastAsia="Arial" w:hAnsi="Arial"/>
                <w:color w:val="1E293B"/>
                <w:sz w:val="20"/>
                <w:szCs w:val="20"/>
              </w:rPr>
              <w:t xml:space="preserve">Dashboard, entry point, state continuity, and navigation across all modules</w:t>
            </w:r>
          </w:p>
          <w:p>
            <w:pPr>
              <w:spacing w:after="0" w:before="80"/>
            </w:pPr>
            <w:r>
              <w:rPr>
                <w:rFonts w:ascii="Arial" w:cs="Arial" w:eastAsia="Arial" w:hAnsi="Arial"/>
                <w:i/>
                <w:iCs/>
                <w:color w:val="64748B"/>
                <w:sz w:val="20"/>
                <w:szCs w:val="20"/>
              </w:rPr>
              <w:t xml:space="preserve">End state: a collection of tools becomes a product. This phase turns the modules into LazyCareer.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4748B" w:val="clear"/>
            <w:tcMar>
              <w:top w:type="dxa" w:w="80"/>
              <w:left w:type="dxa" w:w="120"/>
              <w:bottom w:type="dxa" w:w="80"/>
              <w:right w:type="dxa" w:w="120"/>
            </w:tcMar>
          </w:tcPr>
          <w:p>
            <w:r>
              <w:t xml:space="preserve"/>
            </w:r>
          </w:p>
        </w:tc>
        <w:tc>
          <w:tcPr>
            <w:tcW w:type="dxa" w:w="9120"/>
            <w:tcBorders>
              <w:top w:val="none" w:color="FFFFFF" w:sz="0"/>
              <w:left w:val="single" w:color="64748B" w:sz="8"/>
              <w:bottom w:val="none" w:color="FFFFFF" w:sz="0"/>
              <w:right w:val="none" w:color="FFFFFF" w:sz="0"/>
            </w:tcBorders>
            <w:shd w:fill="F8FAFC" w:val="clear"/>
            <w:tcMar>
              <w:top w:type="dxa" w:w="120"/>
              <w:left w:type="dxa" w:w="200"/>
              <w:bottom w:type="dxa" w:w="120"/>
              <w:right w:type="dxa" w:w="200"/>
            </w:tcMar>
          </w:tcPr>
          <w:p>
            <w:pPr>
              <w:spacing w:after="80" w:before="0"/>
            </w:pPr>
            <w:r>
              <w:rPr>
                <w:rFonts w:ascii="Arial" w:cs="Arial" w:eastAsia="Arial" w:hAnsi="Arial"/>
                <w:b/>
                <w:bCs/>
                <w:color w:val="64748B"/>
                <w:sz w:val="20"/>
                <w:szCs w:val="20"/>
              </w:rPr>
              <w:t xml:space="preserve">Phase 4  </w:t>
            </w:r>
            <w:r>
              <w:rPr>
                <w:rFonts w:ascii="Arial" w:cs="Arial" w:eastAsia="Arial" w:hAnsi="Arial"/>
                <w:b/>
                <w:bCs/>
                <w:color w:val="1E293B"/>
                <w:sz w:val="24"/>
                <w:szCs w:val="24"/>
              </w:rPr>
              <w:t xml:space="preserve">Intelligence Layer  (Stretch)</w:t>
            </w:r>
          </w:p>
          <w:p>
            <w:pPr>
              <w:pStyle w:val="ListParagraph"/>
              <w:numPr>
                <w:ilvl w:val="0"/>
                <w:numId w:val="2"/>
              </w:numPr>
              <w:spacing w:after="30" w:before="30"/>
            </w:pPr>
            <w:r>
              <w:rPr>
                <w:rFonts w:ascii="Arial" w:cs="Arial" w:eastAsia="Arial" w:hAnsi="Arial"/>
                <w:color w:val="1E293B"/>
                <w:sz w:val="20"/>
                <w:szCs w:val="20"/>
              </w:rPr>
              <w:t xml:space="preserve">Application Intelligence &amp; Skill Gap Analyzer  (built in parallel with Market Intel)</w:t>
            </w:r>
          </w:p>
          <w:p>
            <w:pPr>
              <w:pStyle w:val="ListParagraph"/>
              <w:numPr>
                <w:ilvl w:val="0"/>
                <w:numId w:val="2"/>
              </w:numPr>
              <w:spacing w:after="30" w:before="30"/>
            </w:pPr>
            <w:r>
              <w:rPr>
                <w:rFonts w:ascii="Arial" w:cs="Arial" w:eastAsia="Arial" w:hAnsi="Arial"/>
                <w:color w:val="1E293B"/>
                <w:sz w:val="20"/>
                <w:szCs w:val="20"/>
              </w:rPr>
              <w:t xml:space="preserve">Market Intelligence &amp; Career Strategy Consultant  (built in parallel)</w:t>
            </w:r>
          </w:p>
          <w:p>
            <w:pPr>
              <w:spacing w:after="0" w:before="80"/>
            </w:pPr>
            <w:r>
              <w:rPr>
                <w:rFonts w:ascii="Arial" w:cs="Arial" w:eastAsia="Arial" w:hAnsi="Arial"/>
                <w:i/>
                <w:iCs/>
                <w:color w:val="64748B"/>
                <w:sz w:val="20"/>
                <w:szCs w:val="20"/>
              </w:rPr>
              <w:t xml:space="preserve">End state: the product moves from useful to genuinely smart. Requires accumulated user data from Phases 1–3 to be meaningful.</w:t>
            </w:r>
          </w:p>
        </w:tc>
      </w:tr>
    </w:tbl>
    <w:p>
      <w:pPr>
        <w:spacing w:after="240" w:before="0"/>
      </w:pPr>
      <w:r>
        <w:t xml:space="preserve"/>
      </w:r>
    </w:p>
    <w:p>
      <w:pPr>
        <w:pStyle w:val="Heading1"/>
        <w:spacing w:after="160" w:before="400"/>
      </w:pPr>
      <w:r>
        <w:rPr>
          <w:rFonts w:ascii="Arial" w:cs="Arial" w:eastAsia="Arial" w:hAnsi="Arial"/>
          <w:b/>
          <w:bCs/>
          <w:color w:val="1E293B"/>
          <w:sz w:val="36"/>
          <w:szCs w:val="36"/>
        </w:rPr>
        <w:t xml:space="preserve">The Unified Application Pipeline Flow</w:t>
      </w:r>
    </w:p>
    <w:p>
      <w:pPr>
        <w:spacing w:after="60" w:before="60"/>
      </w:pPr>
      <w:r>
        <w:rPr>
          <w:rFonts w:ascii="Arial" w:cs="Arial" w:eastAsia="Arial" w:hAnsi="Arial"/>
          <w:b w:val="false"/>
          <w:bCs w:val="false"/>
          <w:i w:val="false"/>
          <w:iCs w:val="false"/>
          <w:color w:val="1E293B"/>
          <w:sz w:val="22"/>
          <w:szCs w:val="22"/>
        </w:rPr>
        <w:t xml:space="preserve">When all modules are integrated, the user experience follows a single continuous flow: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1.  Job Search &amp; Filter</w:t>
            </w:r>
          </w:p>
        </w:tc>
      </w:tr>
      <w:tr>
        <w:tc>
          <w:tcPr>
            <w:tcW w:type="dxa" w:w="9360"/>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2.  JD Analysis &amp; Consultation</w:t>
            </w:r>
          </w:p>
        </w:tc>
      </w:tr>
      <w:tr>
        <w:tc>
          <w:tcPr>
            <w:tcW w:type="dxa" w:w="9360"/>
            <w:tcBorders>
              <w:top w:val="none" w:color="FFFFFF" w:sz="0"/>
              <w:left w:val="none" w:color="FFFFFF" w:sz="0"/>
              <w:bottom w:val="none" w:color="FFFFFF" w:sz="0"/>
              <w:right w:val="none" w:color="FFFFFF" w:sz="0"/>
            </w:tcBorders>
            <w:shd w:fill="16A34A"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3.  Position Procedure Guide + Progress Tracker</w:t>
            </w:r>
          </w:p>
        </w:tc>
      </w:tr>
      <w:tr>
        <w:tc>
          <w:tcPr>
            <w:tcW w:type="dxa" w:w="9360"/>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4.  Career Document Tailor</w:t>
            </w:r>
          </w:p>
        </w:tc>
      </w:tr>
      <w:tr>
        <w:tc>
          <w:tcPr>
            <w:tcW w:type="dxa" w:w="9360"/>
            <w:tcBorders>
              <w:top w:val="none" w:color="FFFFFF" w:sz="0"/>
              <w:left w:val="none" w:color="FFFFFF" w:sz="0"/>
              <w:bottom w:val="none" w:color="FFFFFF" w:sz="0"/>
              <w:right w:val="none" w:color="FFFFFF" w:sz="0"/>
            </w:tcBorders>
            <w:shd w:fill="EA580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5.  Application Intelligence &amp; Skill Gap Analyzer</w:t>
            </w:r>
          </w:p>
        </w:tc>
      </w:tr>
    </w:tbl>
    <w:p>
      <w:pPr>
        <w:spacing w:after="120" w:before="0"/>
      </w:pPr>
      <w:r>
        <w:t xml:space="preserve"/>
      </w:r>
    </w:p>
    <w:p>
      <w:pPr>
        <w:spacing w:after="60" w:before="60"/>
      </w:pPr>
      <w:r>
        <w:rPr>
          <w:rFonts w:ascii="Arial" w:cs="Arial" w:eastAsia="Arial" w:hAnsi="Arial"/>
          <w:b/>
          <w:bCs/>
          <w:i w:val="false"/>
          <w:iCs w:val="false"/>
          <w:color w:val="1E293B"/>
          <w:sz w:val="22"/>
          <w:szCs w:val="22"/>
        </w:rPr>
        <w:t xml:space="preserve">Running passively in the background across every step:</w:t>
      </w:r>
    </w:p>
    <w:p>
      <w:pPr>
        <w:spacing w:after="60" w:before="60"/>
      </w:pPr>
      <w:r>
        <w:rPr>
          <w:rFonts w:ascii="Arial" w:cs="Arial" w:eastAsia="Arial" w:hAnsi="Arial"/>
          <w:b w:val="false"/>
          <w:bCs w:val="false"/>
          <w:i/>
          <w:iCs/>
          <w:color w:val="64748B"/>
          <w:sz w:val="22"/>
          <w:szCs w:val="22"/>
        </w:rPr>
        <w:t xml:space="preserve">Automated Career Memory — every action the user takes updates their profile, which feeds back into document generation, fit scoring, post creation, and strategy on demand.</w:t>
      </w:r>
    </w:p>
    <w:p>
      <w:pPr>
        <w:spacing w:after="240" w:before="0"/>
      </w:pPr>
      <w:r>
        <w:t xml:space="preserve"/>
      </w:r>
    </w:p>
    <w:p>
      <w:pPr>
        <w:pStyle w:val="Heading1"/>
        <w:spacing w:after="160" w:before="400"/>
      </w:pPr>
      <w:r>
        <w:rPr>
          <w:rFonts w:ascii="Arial" w:cs="Arial" w:eastAsia="Arial" w:hAnsi="Arial"/>
          <w:b/>
          <w:bCs/>
          <w:color w:val="1E293B"/>
          <w:sz w:val="36"/>
          <w:szCs w:val="36"/>
        </w:rPr>
        <w:t xml:space="preserve">Next Steps</w:t>
      </w:r>
    </w:p>
    <w:p>
      <w:pPr>
        <w:pStyle w:val="ListParagraph"/>
        <w:numPr>
          <w:ilvl w:val="0"/>
          <w:numId w:val="2"/>
        </w:numPr>
        <w:spacing w:after="40" w:before="4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Decide team split (4 people) — this will define timelines for each phase</w:t>
      </w:r>
    </w:p>
    <w:p>
      <w:pPr>
        <w:pStyle w:val="ListParagraph"/>
        <w:numPr>
          <w:ilvl w:val="0"/>
          <w:numId w:val="2"/>
        </w:numPr>
        <w:spacing w:after="40" w:before="4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Decide tech stack per module and shared layer</w:t>
      </w:r>
    </w:p>
    <w:p>
      <w:pPr>
        <w:pStyle w:val="ListParagraph"/>
        <w:numPr>
          <w:ilvl w:val="0"/>
          <w:numId w:val="2"/>
        </w:numPr>
        <w:spacing w:after="40" w:before="40"/>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Execute Phase 0: agree on shared schema, API contracts, and auth before anyone writes feature code</w:t>
      </w:r>
    </w:p>
    <w:p>
      <w:pPr>
        <w:pStyle w:val="ListParagraph"/>
        <w:numPr>
          <w:ilvl w:val="0"/>
          <w:numId w:val="2"/>
        </w:numPr>
        <w:spacing w:after="40" w:before="40"/>
      </w:pPr>
      <w:r>
        <w:rPr>
          <w:rFonts w:ascii="Arial" w:cs="Arial" w:eastAsia="Arial" w:hAnsi="Arial"/>
          <w:b/>
          <w:bCs/>
          <w:color w:val="1E293B"/>
          <w:sz w:val="22"/>
          <w:szCs w:val="22"/>
        </w:rPr>
        <w:t xml:space="preserve">4. </w:t>
      </w:r>
      <w:r>
        <w:rPr>
          <w:rFonts w:ascii="Arial" w:cs="Arial" w:eastAsia="Arial" w:hAnsi="Arial"/>
          <w:color w:val="1E293B"/>
          <w:sz w:val="22"/>
          <w:szCs w:val="22"/>
        </w:rPr>
        <w:t xml:space="preserve">Assign module ownership per team member</w:t>
      </w:r>
    </w:p>
    <w:p>
      <w:pPr>
        <w:pStyle w:val="ListParagraph"/>
        <w:numPr>
          <w:ilvl w:val="0"/>
          <w:numId w:val="2"/>
        </w:numPr>
        <w:spacing w:after="40" w:before="40"/>
      </w:pPr>
      <w:r>
        <w:rPr>
          <w:rFonts w:ascii="Arial" w:cs="Arial" w:eastAsia="Arial" w:hAnsi="Arial"/>
          <w:b/>
          <w:bCs/>
          <w:color w:val="1E293B"/>
          <w:sz w:val="22"/>
          <w:szCs w:val="22"/>
        </w:rPr>
        <w:t xml:space="preserve">5. </w:t>
      </w:r>
      <w:r>
        <w:rPr>
          <w:rFonts w:ascii="Arial" w:cs="Arial" w:eastAsia="Arial" w:hAnsi="Arial"/>
          <w:color w:val="1E293B"/>
          <w:sz w:val="22"/>
          <w:szCs w:val="22"/>
        </w:rPr>
        <w:t xml:space="preserve">Begin Phase 1 in parallel across Career Memory, Job Search, and JD Analysis</w:t>
      </w:r>
    </w:p>
    <w:p>
      <w:pPr>
        <w:pStyle w:val="Heading1"/>
        <w:spacing w:before="560" w:after="160"/>
      </w:pPr>
      <w:r>
        <w:rPr>
          <w:rFonts w:ascii="Arial" w:cs="Arial" w:eastAsia="Arial" w:hAnsi="Arial"/>
          <w:b/>
          <w:bCs/>
          <w:color w:val="1E293B"/>
          <w:sz w:val="36"/>
          <w:szCs w:val="36"/>
        </w:rPr>
        <w:t>Pending Discussions</w:t>
      </w:r>
    </w:p>
    <w:p>
      <w:pPr>
        <w:spacing w:before="60" w:after="60"/>
      </w:pPr>
      <w:r>
        <w:rPr>
          <w:rFonts w:ascii="Arial" w:cs="Arial" w:eastAsia="Arial" w:hAnsi="Arial"/>
          <w:color w:val="64748B"/>
          <w:sz w:val="22"/>
          <w:szCs w:val="22"/>
          <w:i/>
          <w:iCs/>
        </w:rPr>
        <w:t>The following topics are scoped and understood but require dedicated sessions before implementation begins. They are noted here so nothing falls through the cracks.</w:t>
      </w:r>
    </w:p>
    <w:p>
      <w:pPr>
        <w:spacing w:before="0" w:after="160"/>
      </w:pPr>
      <w:r>
        <w:t/>
      </w:r>
    </w:p>
    <w:p>
      <w:pPr>
        <w:pStyle w:val="Heading2"/>
        <w:pBdr>
          <w:bottom w:val="single" w:sz="4" w:space="1" w:color="2563EB"/>
        </w:pBdr>
        <w:spacing w:before="320" w:after="120"/>
      </w:pPr>
      <w:r>
        <w:rPr>
          <w:rFonts w:ascii="Arial" w:cs="Arial" w:eastAsia="Arial" w:hAnsi="Arial"/>
          <w:b/>
          <w:bCs/>
          <w:color w:val="2563EB"/>
          <w:sz w:val="28"/>
          <w:szCs w:val="28"/>
        </w:rPr>
        <w:t>Team Split  (TBD)</w:t>
      </w:r>
    </w:p>
    <w:p>
      <w:pPr>
        <w:spacing w:before="60" w:after="60"/>
      </w:pPr>
      <w:r>
        <w:rPr>
          <w:rFonts w:ascii="Arial" w:cs="Arial" w:eastAsia="Arial" w:hAnsi="Arial"/>
          <w:color w:val="1E293B"/>
          <w:sz w:val="22"/>
          <w:szCs w:val="22"/>
        </w:rPr>
        <w:t>With a team of 4, how ownership is divided across modules directly determines phase timelines and parallelism. This needs a dedicated session to decide. Key questions to answer:</w:t>
      </w:r>
    </w:p>
    <w:p>
      <w:pPr>
        <w:pStyle w:val="ListParagraph"/>
        <w:numPr>
          <w:ilvl w:val="0"/>
          <w:numId w:val="1"/>
        </w:numPr>
        <w:spacing w:before="40" w:after="40"/>
      </w:pPr>
      <w:r>
        <w:rPr>
          <w:rFonts w:ascii="Arial" w:cs="Arial" w:eastAsia="Arial" w:hAnsi="Arial"/>
          <w:color w:val="1E293B"/>
          <w:sz w:val="22"/>
          <w:szCs w:val="22"/>
        </w:rPr>
        <w:t>Who owns which module(s)? Does ownership follow phases or skill sets?</w:t>
      </w:r>
    </w:p>
    <w:p>
      <w:pPr>
        <w:pStyle w:val="ListParagraph"/>
        <w:numPr>
          <w:ilvl w:val="0"/>
          <w:numId w:val="1"/>
        </w:numPr>
        <w:spacing w:before="40" w:after="40"/>
      </w:pPr>
      <w:r>
        <w:rPr>
          <w:rFonts w:ascii="Arial" w:cs="Arial" w:eastAsia="Arial" w:hAnsi="Arial"/>
          <w:color w:val="1E293B"/>
          <w:sz w:val="22"/>
          <w:szCs w:val="22"/>
        </w:rPr>
        <w:t>Is there a dedicated shared/ and Phase 0 owner, or is that a collective responsibility?</w:t>
      </w:r>
    </w:p>
    <w:p>
      <w:pPr>
        <w:pStyle w:val="ListParagraph"/>
        <w:numPr>
          <w:ilvl w:val="0"/>
          <w:numId w:val="1"/>
        </w:numPr>
        <w:spacing w:before="40" w:after="40"/>
      </w:pPr>
      <w:r>
        <w:rPr>
          <w:rFonts w:ascii="Arial" w:cs="Arial" w:eastAsia="Arial" w:hAnsi="Arial"/>
          <w:color w:val="1E293B"/>
          <w:sz w:val="22"/>
          <w:szCs w:val="22"/>
        </w:rPr>
        <w:t>Who owns the Pipeline (Phase 3)? It touches every module and needs someone with full system context.</w:t>
      </w:r>
    </w:p>
    <w:p>
      <w:pPr>
        <w:pStyle w:val="ListParagraph"/>
        <w:numPr>
          <w:ilvl w:val="0"/>
          <w:numId w:val="1"/>
        </w:numPr>
        <w:spacing w:before="40" w:after="40"/>
      </w:pPr>
      <w:r>
        <w:rPr>
          <w:rFonts w:ascii="Arial" w:cs="Arial" w:eastAsia="Arial" w:hAnsi="Arial"/>
          <w:color w:val="1E293B"/>
          <w:sz w:val="22"/>
          <w:szCs w:val="22"/>
        </w:rPr>
        <w:t>Are roles full-stack per module, or split by frontend/backend across modules?</w:t>
      </w:r>
    </w:p>
    <w:p>
      <w:pPr>
        <w:pStyle w:val="ListParagraph"/>
        <w:numPr>
          <w:ilvl w:val="0"/>
          <w:numId w:val="1"/>
        </w:numPr>
        <w:spacing w:before="40" w:after="40"/>
      </w:pPr>
      <w:r>
        <w:rPr>
          <w:rFonts w:ascii="Arial" w:cs="Arial" w:eastAsia="Arial" w:hAnsi="Arial"/>
          <w:color w:val="1E293B"/>
          <w:sz w:val="22"/>
          <w:szCs w:val="22"/>
        </w:rPr>
        <w:t>Once decided, timelines for Phases 1–4 can be filled in across this document.</w:t>
      </w:r>
    </w:p>
    <w:p>
      <w:pPr>
        <w:spacing w:before="0" w:after="160"/>
      </w:pPr>
      <w:r>
        <w:t/>
      </w:r>
    </w:p>
    <w:p>
      <w:pPr>
        <w:pStyle w:val="Heading2"/>
        <w:pBdr>
          <w:bottom w:val="single" w:sz="4" w:space="1" w:color="2563EB"/>
        </w:pBdr>
        <w:spacing w:before="320" w:after="120"/>
      </w:pPr>
      <w:r>
        <w:rPr>
          <w:rFonts w:ascii="Arial" w:cs="Arial" w:eastAsia="Arial" w:hAnsi="Arial"/>
          <w:b/>
          <w:bCs/>
          <w:color w:val="2563EB"/>
          <w:sz w:val="28"/>
          <w:szCs w:val="28"/>
        </w:rPr>
        <w:t>API Contract, Architecture &amp; Module Implementation  (TBD)</w:t>
      </w:r>
    </w:p>
    <w:p>
      <w:pPr>
        <w:spacing w:before="60" w:after="60"/>
      </w:pPr>
      <w:r>
        <w:rPr>
          <w:rFonts w:ascii="Arial" w:cs="Arial" w:eastAsia="Arial" w:hAnsi="Arial"/>
          <w:color w:val="1E293B"/>
          <w:sz w:val="22"/>
          <w:szCs w:val="22"/>
        </w:rPr>
        <w:t>Each module’s implementation form, the contracts between them, and the overall architecture needs a dedicated design session. This is Phase 0 work and must be resolved before feature development begins.</w:t>
      </w:r>
    </w:p>
    <w:p>
      <w:pPr>
        <w:pStyle w:val="Heading3"/>
        <w:spacing w:before="240" w:after="80"/>
      </w:pPr>
      <w:r>
        <w:rPr>
          <w:rFonts w:ascii="Arial" w:cs="Arial" w:eastAsia="Arial" w:hAnsi="Arial"/>
          <w:b/>
          <w:bCs/>
          <w:color w:val="1E293B"/>
          <w:sz w:val="24"/>
          <w:szCs w:val="24"/>
        </w:rPr>
        <w:t>Module Implementation Form</w:t>
      </w:r>
    </w:p>
    <w:p>
      <w:pPr>
        <w:spacing w:before="60" w:after="60"/>
      </w:pPr>
      <w:r>
        <w:rPr>
          <w:rFonts w:ascii="Arial" w:cs="Arial" w:eastAsia="Arial" w:hAnsi="Arial"/>
          <w:color w:val="1E293B"/>
          <w:sz w:val="22"/>
          <w:szCs w:val="22"/>
        </w:rPr>
        <w:t>Each module does not have to be a web app. Depending on its responsibilities and how it will be consumed, a module could be implemented as:</w:t>
      </w:r>
    </w:p>
    <w:p>
      <w:pPr>
        <w:pStyle w:val="ListParagraph"/>
        <w:numPr>
          <w:ilvl w:val="0"/>
          <w:numId w:val="1"/>
        </w:numPr>
        <w:spacing w:before="40" w:after="40"/>
      </w:pPr>
      <w:r>
        <w:rPr>
          <w:rFonts w:ascii="Arial" w:cs="Arial" w:eastAsia="Arial" w:hAnsi="Arial"/>
          <w:b/>
          <w:bCs/>
          <w:color w:val="1E293B"/>
          <w:sz w:val="22"/>
          <w:szCs w:val="22"/>
        </w:rPr>
        <w:t xml:space="preserve">Web app </w:t>
      </w:r>
      <w:r>
        <w:rPr>
          <w:rFonts w:ascii="Arial" w:cs="Arial" w:eastAsia="Arial" w:hAnsi="Arial"/>
          <w:color w:val="1E293B"/>
          <w:sz w:val="22"/>
          <w:szCs w:val="22"/>
        </w:rPr>
        <w:t>— full UI, user-facing, standalone or embedded in the Pipeline</w:t>
      </w:r>
    </w:p>
    <w:p>
      <w:pPr>
        <w:pStyle w:val="ListParagraph"/>
        <w:numPr>
          <w:ilvl w:val="0"/>
          <w:numId w:val="1"/>
        </w:numPr>
        <w:spacing w:before="40" w:after="40"/>
      </w:pPr>
      <w:r>
        <w:rPr>
          <w:rFonts w:ascii="Arial" w:cs="Arial" w:eastAsia="Arial" w:hAnsi="Arial"/>
          <w:b/>
          <w:bCs/>
          <w:color w:val="1E293B"/>
          <w:sz w:val="22"/>
          <w:szCs w:val="22"/>
        </w:rPr>
        <w:t xml:space="preserve">REST API / microservice </w:t>
      </w:r>
      <w:r>
        <w:rPr>
          <w:rFonts w:ascii="Arial" w:cs="Arial" w:eastAsia="Arial" w:hAnsi="Arial"/>
          <w:color w:val="1E293B"/>
          <w:sz w:val="22"/>
          <w:szCs w:val="22"/>
        </w:rPr>
        <w:t>— headless backend service consumed by the Pipeline or other modules</w:t>
      </w:r>
    </w:p>
    <w:p>
      <w:pPr>
        <w:pStyle w:val="ListParagraph"/>
        <w:numPr>
          <w:ilvl w:val="0"/>
          <w:numId w:val="1"/>
        </w:numPr>
        <w:spacing w:before="40" w:after="40"/>
      </w:pPr>
      <w:r>
        <w:rPr>
          <w:rFonts w:ascii="Arial" w:cs="Arial" w:eastAsia="Arial" w:hAnsi="Arial"/>
          <w:b/>
          <w:bCs/>
          <w:color w:val="1E293B"/>
          <w:sz w:val="22"/>
          <w:szCs w:val="22"/>
        </w:rPr>
        <w:t xml:space="preserve">MCP server </w:t>
      </w:r>
      <w:r>
        <w:rPr>
          <w:rFonts w:ascii="Arial" w:cs="Arial" w:eastAsia="Arial" w:hAnsi="Arial"/>
          <w:color w:val="1E293B"/>
          <w:sz w:val="22"/>
          <w:szCs w:val="22"/>
        </w:rPr>
        <w:t>— exposes module capabilities as tools callable by an AI agent or orchestrator</w:t>
      </w:r>
    </w:p>
    <w:p>
      <w:pPr>
        <w:pStyle w:val="ListParagraph"/>
        <w:numPr>
          <w:ilvl w:val="0"/>
          <w:numId w:val="1"/>
        </w:numPr>
        <w:spacing w:before="40" w:after="40"/>
      </w:pPr>
      <w:r>
        <w:rPr>
          <w:rFonts w:ascii="Arial" w:cs="Arial" w:eastAsia="Arial" w:hAnsi="Arial"/>
          <w:b/>
          <w:bCs/>
          <w:color w:val="1E293B"/>
          <w:sz w:val="22"/>
          <w:szCs w:val="22"/>
        </w:rPr>
        <w:t xml:space="preserve">Skill / prompt layer </w:t>
      </w:r>
      <w:r>
        <w:rPr>
          <w:rFonts w:ascii="Arial" w:cs="Arial" w:eastAsia="Arial" w:hAnsi="Arial"/>
          <w:color w:val="1E293B"/>
          <w:sz w:val="22"/>
          <w:szCs w:val="22"/>
        </w:rPr>
        <w:t>— pure LLM capability with no persistent state, called inline</w:t>
      </w:r>
    </w:p>
    <w:p>
      <w:pPr>
        <w:pStyle w:val="ListParagraph"/>
        <w:numPr>
          <w:ilvl w:val="0"/>
          <w:numId w:val="1"/>
        </w:numPr>
        <w:spacing w:before="40" w:after="40"/>
      </w:pPr>
      <w:r>
        <w:rPr>
          <w:rFonts w:ascii="Arial" w:cs="Arial" w:eastAsia="Arial" w:hAnsi="Arial"/>
          <w:b/>
          <w:bCs/>
          <w:color w:val="1E293B"/>
          <w:sz w:val="22"/>
          <w:szCs w:val="22"/>
        </w:rPr>
        <w:t xml:space="preserve">CLI tool </w:t>
      </w:r>
      <w:r>
        <w:rPr>
          <w:rFonts w:ascii="Arial" w:cs="Arial" w:eastAsia="Arial" w:hAnsi="Arial"/>
          <w:color w:val="1E293B"/>
          <w:sz w:val="22"/>
          <w:szCs w:val="22"/>
        </w:rPr>
        <w:t>— developer-facing, useful for Career Memory ingestion or document export workflows</w:t>
      </w:r>
    </w:p>
    <w:p>
      <w:pPr>
        <w:spacing w:before="80" w:after="60"/>
      </w:pPr>
      <w:r>
        <w:rPr>
          <w:rFonts w:ascii="Arial" w:cs="Arial" w:eastAsia="Arial" w:hAnsi="Arial"/>
          <w:color w:val="64748B"/>
          <w:sz w:val="22"/>
          <w:szCs w:val="22"/>
          <w:i/>
          <w:iCs/>
        </w:rPr>
        <w:t>The right form for each module depends on who consumes it, whether it needs a UI, and how it fits into the Pipeline. This should be decided per module during the architecture session.</w:t>
      </w:r>
    </w:p>
    <w:p>
      <w:pPr>
        <w:pStyle w:val="Heading3"/>
        <w:spacing w:before="240" w:after="80"/>
      </w:pPr>
      <w:r>
        <w:rPr>
          <w:rFonts w:ascii="Arial" w:cs="Arial" w:eastAsia="Arial" w:hAnsi="Arial"/>
          <w:b/>
          <w:bCs/>
          <w:color w:val="1E293B"/>
          <w:sz w:val="24"/>
          <w:szCs w:val="24"/>
        </w:rPr>
        <w:t>API Contract Design</w:t>
      </w:r>
    </w:p>
    <w:p>
      <w:pPr>
        <w:spacing w:before="60" w:after="60"/>
      </w:pPr>
      <w:r>
        <w:rPr>
          <w:rFonts w:ascii="Arial" w:cs="Arial" w:eastAsia="Arial" w:hAnsi="Arial"/>
          <w:color w:val="1E293B"/>
          <w:sz w:val="22"/>
          <w:szCs w:val="22"/>
        </w:rPr>
        <w:t>The contracts between modules determine whether Phase 3 integration is smooth or painful. Questions to resolve:</w:t>
      </w:r>
    </w:p>
    <w:p>
      <w:pPr>
        <w:pStyle w:val="ListParagraph"/>
        <w:numPr>
          <w:ilvl w:val="0"/>
          <w:numId w:val="1"/>
        </w:numPr>
        <w:spacing w:before="40" w:after="40"/>
      </w:pPr>
      <w:r>
        <w:rPr>
          <w:rFonts w:ascii="Arial" w:cs="Arial" w:eastAsia="Arial" w:hAnsi="Arial"/>
          <w:color w:val="1E293B"/>
          <w:sz w:val="22"/>
          <w:szCs w:val="22"/>
        </w:rPr>
        <w:t>REST vs. tRPC vs. GraphQL — which communication style across services?</w:t>
      </w:r>
    </w:p>
    <w:p>
      <w:pPr>
        <w:pStyle w:val="ListParagraph"/>
        <w:numPr>
          <w:ilvl w:val="0"/>
          <w:numId w:val="1"/>
        </w:numPr>
        <w:spacing w:before="40" w:after="40"/>
      </w:pPr>
      <w:r>
        <w:rPr>
          <w:rFonts w:ascii="Arial" w:cs="Arial" w:eastAsia="Arial" w:hAnsi="Arial"/>
          <w:color w:val="1E293B"/>
          <w:sz w:val="22"/>
          <w:szCs w:val="22"/>
        </w:rPr>
        <w:t>Shared context shape — what does { userId, jobId, applicationId } look like and who owns it?</w:t>
      </w:r>
    </w:p>
    <w:p>
      <w:pPr>
        <w:pStyle w:val="ListParagraph"/>
        <w:numPr>
          <w:ilvl w:val="0"/>
          <w:numId w:val="1"/>
        </w:numPr>
        <w:spacing w:before="40" w:after="40"/>
      </w:pPr>
      <w:r>
        <w:rPr>
          <w:rFonts w:ascii="Arial" w:cs="Arial" w:eastAsia="Arial" w:hAnsi="Arial"/>
          <w:color w:val="1E293B"/>
          <w:sz w:val="22"/>
          <w:szCs w:val="22"/>
        </w:rPr>
        <w:t>Event bus design — which events does Career Memory listen for, and what triggers them?</w:t>
      </w:r>
    </w:p>
    <w:p>
      <w:pPr>
        <w:pStyle w:val="ListParagraph"/>
        <w:numPr>
          <w:ilvl w:val="0"/>
          <w:numId w:val="1"/>
        </w:numPr>
        <w:spacing w:before="40" w:after="40"/>
      </w:pPr>
      <w:r>
        <w:rPr>
          <w:rFonts w:ascii="Arial" w:cs="Arial" w:eastAsia="Arial" w:hAnsi="Arial"/>
          <w:color w:val="1E293B"/>
          <w:sz w:val="22"/>
          <w:szCs w:val="22"/>
        </w:rPr>
        <w:t>Error handling and versioning conventions — how do modules handle breaking changes?</w:t>
      </w:r>
    </w:p>
    <w:p>
      <w:pPr>
        <w:pStyle w:val="ListParagraph"/>
        <w:numPr>
          <w:ilvl w:val="0"/>
          <w:numId w:val="1"/>
        </w:numPr>
        <w:spacing w:before="40" w:after="40"/>
      </w:pPr>
      <w:r>
        <w:rPr>
          <w:rFonts w:ascii="Arial" w:cs="Arial" w:eastAsia="Arial" w:hAnsi="Arial"/>
          <w:color w:val="1E293B"/>
          <w:sz w:val="22"/>
          <w:szCs w:val="22"/>
        </w:rPr>
        <w:t>Auth propagation — how is the JWT passed and verified across service boundaries?</w:t>
      </w:r>
    </w:p>
    <w:p>
      <w:pPr>
        <w:pStyle w:val="Heading3"/>
        <w:spacing w:before="240" w:after="80"/>
      </w:pPr>
      <w:r>
        <w:rPr>
          <w:rFonts w:ascii="Arial" w:cs="Arial" w:eastAsia="Arial" w:hAnsi="Arial"/>
          <w:b/>
          <w:bCs/>
          <w:color w:val="1E293B"/>
          <w:sz w:val="24"/>
          <w:szCs w:val="24"/>
        </w:rPr>
        <w:t>Tech Stack</w:t>
      </w:r>
    </w:p>
    <w:p>
      <w:pPr>
        <w:spacing w:before="60" w:after="60"/>
      </w:pPr>
      <w:r>
        <w:rPr>
          <w:rFonts w:ascii="Arial" w:cs="Arial" w:eastAsia="Arial" w:hAnsi="Arial"/>
          <w:color w:val="1E293B"/>
          <w:sz w:val="22"/>
          <w:szCs w:val="22"/>
        </w:rPr>
        <w:t>Tech stack per module and the shared layer needs to be decided in the architecture session. Considerations include team familiarity, module implementation form, deployment target, and long-term maintainability. This decision feeds directly into team split and Phase 0 setup.</w:t>
      </w:r>
    </w:p>
    <w:p>
      <w:pPr>
        <w:spacing w:before="0" w:after="240"/>
      </w:pPr>
      <w:r>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LazyCareer — Project Specification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2026-06-11T22:59:14.999Z</dcterms:created>
  <dcterms:modified xsi:type="dcterms:W3CDTF">2026-06-11T22:59:15.000Z</dcterms:modified>
</cp:coreProperties>
</file>

<file path=docProps/custom.xml><?xml version="1.0" encoding="utf-8"?>
<Properties xmlns="http://schemas.openxmlformats.org/officeDocument/2006/custom-properties" xmlns:vt="http://schemas.openxmlformats.org/officeDocument/2006/docPropsVTypes"/>
</file>