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C61A5" w14:textId="3CFC962E" w:rsidR="00797CB0" w:rsidRPr="00435DAF" w:rsidRDefault="00797CB0" w:rsidP="004C1E56">
      <w:pPr>
        <w:spacing w:after="0" w:line="360" w:lineRule="auto"/>
        <w:jc w:val="both"/>
        <w:rPr>
          <w:rFonts w:ascii="Times New Roman" w:hAnsi="Times New Roman" w:cs="Times New Roman"/>
          <w:b/>
          <w:color w:val="000000" w:themeColor="text1"/>
          <w:sz w:val="24"/>
          <w:szCs w:val="24"/>
          <w:shd w:val="clear" w:color="auto" w:fill="FFFFFF"/>
        </w:rPr>
      </w:pPr>
      <w:bookmarkStart w:id="0" w:name="_Hlk159595388"/>
      <w:r w:rsidRPr="00435DAF">
        <w:rPr>
          <w:rFonts w:ascii="Times New Roman" w:hAnsi="Times New Roman" w:cs="Times New Roman"/>
          <w:b/>
          <w:iCs/>
          <w:color w:val="000000" w:themeColor="text1"/>
          <w:sz w:val="24"/>
          <w:szCs w:val="24"/>
        </w:rPr>
        <w:t xml:space="preserve">Evaluation of </w:t>
      </w:r>
      <w:r w:rsidRPr="00435DAF">
        <w:rPr>
          <w:rFonts w:ascii="Times New Roman" w:hAnsi="Times New Roman" w:cs="Times New Roman"/>
          <w:b/>
          <w:color w:val="000000" w:themeColor="text1"/>
          <w:sz w:val="24"/>
          <w:szCs w:val="24"/>
          <w:shd w:val="clear" w:color="auto" w:fill="FFFFFF"/>
        </w:rPr>
        <w:t xml:space="preserve">Seasonal Malaria </w:t>
      </w:r>
      <w:r w:rsidR="00274B70" w:rsidRPr="00435DAF">
        <w:rPr>
          <w:rFonts w:ascii="Times New Roman" w:hAnsi="Times New Roman" w:cs="Times New Roman"/>
          <w:b/>
          <w:color w:val="000000" w:themeColor="text1"/>
          <w:sz w:val="24"/>
          <w:szCs w:val="24"/>
          <w:shd w:val="clear" w:color="auto" w:fill="FFFFFF"/>
        </w:rPr>
        <w:t>Chemoprevention Implementation</w:t>
      </w:r>
      <w:r w:rsidRPr="00435DAF">
        <w:rPr>
          <w:rFonts w:ascii="Times New Roman" w:hAnsi="Times New Roman" w:cs="Times New Roman"/>
          <w:b/>
          <w:color w:val="000000" w:themeColor="text1"/>
          <w:sz w:val="24"/>
          <w:szCs w:val="24"/>
          <w:shd w:val="clear" w:color="auto" w:fill="FFFFFF"/>
        </w:rPr>
        <w:t xml:space="preserve"> in the Upper East Region of Northern Ghana.</w:t>
      </w:r>
    </w:p>
    <w:p w14:paraId="566D2ACF" w14:textId="77777777" w:rsidR="004C1E56" w:rsidRPr="00435DAF" w:rsidRDefault="004C1E56" w:rsidP="004C1E56">
      <w:pPr>
        <w:spacing w:after="0" w:line="360" w:lineRule="auto"/>
        <w:jc w:val="both"/>
        <w:rPr>
          <w:rFonts w:ascii="Times New Roman" w:hAnsi="Times New Roman" w:cs="Times New Roman"/>
          <w:b/>
          <w:color w:val="000000" w:themeColor="text1"/>
          <w:sz w:val="24"/>
          <w:szCs w:val="24"/>
          <w:shd w:val="clear" w:color="auto" w:fill="FFFFFF"/>
        </w:rPr>
      </w:pPr>
    </w:p>
    <w:p w14:paraId="2D19B16B" w14:textId="79AF4647" w:rsidR="004604B8" w:rsidRPr="00435DAF" w:rsidRDefault="004604B8" w:rsidP="004C1E56">
      <w:pPr>
        <w:spacing w:after="0" w:line="360" w:lineRule="auto"/>
        <w:jc w:val="both"/>
        <w:rPr>
          <w:rFonts w:ascii="Times New Roman" w:hAnsi="Times New Roman" w:cs="Times New Roman"/>
          <w:bCs/>
          <w:iCs/>
          <w:color w:val="000000" w:themeColor="text1"/>
          <w:sz w:val="24"/>
          <w:szCs w:val="24"/>
          <w:vertAlign w:val="superscript"/>
        </w:rPr>
      </w:pPr>
      <w:r w:rsidRPr="00435DAF">
        <w:rPr>
          <w:rFonts w:ascii="Times New Roman" w:hAnsi="Times New Roman" w:cs="Times New Roman"/>
          <w:bCs/>
          <w:iCs/>
          <w:color w:val="000000" w:themeColor="text1"/>
          <w:sz w:val="24"/>
          <w:szCs w:val="24"/>
        </w:rPr>
        <w:t>Emmanuel Yidana Ayamba</w:t>
      </w:r>
      <w:r w:rsidRPr="00435DAF">
        <w:rPr>
          <w:rFonts w:ascii="Times New Roman" w:hAnsi="Times New Roman" w:cs="Times New Roman"/>
          <w:bCs/>
          <w:iCs/>
          <w:color w:val="000000" w:themeColor="text1"/>
          <w:sz w:val="24"/>
          <w:szCs w:val="24"/>
          <w:vertAlign w:val="superscript"/>
        </w:rPr>
        <w:t>1</w:t>
      </w:r>
      <w:r w:rsidRPr="00435DAF">
        <w:rPr>
          <w:rFonts w:ascii="Times New Roman" w:hAnsi="Times New Roman" w:cs="Times New Roman"/>
          <w:bCs/>
          <w:iCs/>
          <w:color w:val="000000" w:themeColor="text1"/>
          <w:sz w:val="24"/>
          <w:szCs w:val="24"/>
        </w:rPr>
        <w:t xml:space="preserve">, </w:t>
      </w:r>
      <w:r w:rsidR="00797CB0" w:rsidRPr="00435DAF">
        <w:rPr>
          <w:rFonts w:ascii="Times New Roman" w:hAnsi="Times New Roman" w:cs="Times New Roman"/>
          <w:bCs/>
          <w:iCs/>
          <w:color w:val="000000" w:themeColor="text1"/>
          <w:sz w:val="24"/>
          <w:szCs w:val="24"/>
        </w:rPr>
        <w:t>Emmanuel Kofi Dzotsi</w:t>
      </w:r>
      <w:r w:rsidR="00797CB0" w:rsidRPr="00435DAF">
        <w:rPr>
          <w:rFonts w:ascii="Times New Roman" w:hAnsi="Times New Roman" w:cs="Times New Roman"/>
          <w:bCs/>
          <w:iCs/>
          <w:color w:val="000000" w:themeColor="text1"/>
          <w:sz w:val="24"/>
          <w:szCs w:val="24"/>
          <w:vertAlign w:val="superscript"/>
        </w:rPr>
        <w:t>2</w:t>
      </w:r>
      <w:r w:rsidRPr="00435DAF">
        <w:rPr>
          <w:rFonts w:ascii="Times New Roman" w:hAnsi="Times New Roman" w:cs="Times New Roman"/>
          <w:bCs/>
          <w:iCs/>
          <w:color w:val="000000" w:themeColor="text1"/>
          <w:sz w:val="24"/>
          <w:szCs w:val="24"/>
        </w:rPr>
        <w:t xml:space="preserve">, </w:t>
      </w:r>
      <w:r w:rsidR="00A2437E" w:rsidRPr="00435DAF">
        <w:rPr>
          <w:rFonts w:ascii="Times New Roman" w:hAnsi="Times New Roman" w:cs="Times New Roman"/>
          <w:bCs/>
          <w:iCs/>
          <w:color w:val="000000" w:themeColor="text1"/>
          <w:sz w:val="24"/>
          <w:szCs w:val="24"/>
        </w:rPr>
        <w:t>William Dormechele</w:t>
      </w:r>
      <w:r w:rsidR="00A2437E" w:rsidRPr="00435DAF">
        <w:rPr>
          <w:rFonts w:ascii="Times New Roman" w:hAnsi="Times New Roman" w:cs="Times New Roman"/>
          <w:bCs/>
          <w:iCs/>
          <w:color w:val="000000" w:themeColor="text1"/>
          <w:sz w:val="24"/>
          <w:szCs w:val="24"/>
          <w:vertAlign w:val="superscript"/>
        </w:rPr>
        <w:t>1</w:t>
      </w:r>
      <w:r w:rsidR="00A2437E" w:rsidRPr="00435DAF">
        <w:rPr>
          <w:rFonts w:ascii="Times New Roman" w:hAnsi="Times New Roman" w:cs="Times New Roman"/>
          <w:bCs/>
          <w:iCs/>
          <w:color w:val="000000" w:themeColor="text1"/>
          <w:sz w:val="24"/>
          <w:szCs w:val="24"/>
        </w:rPr>
        <w:t>, Nana Akosua Ansah</w:t>
      </w:r>
      <w:r w:rsidR="00A2437E" w:rsidRPr="00435DAF">
        <w:rPr>
          <w:rFonts w:ascii="Times New Roman" w:hAnsi="Times New Roman" w:cs="Times New Roman"/>
          <w:bCs/>
          <w:iCs/>
          <w:color w:val="000000" w:themeColor="text1"/>
          <w:sz w:val="24"/>
          <w:szCs w:val="24"/>
          <w:vertAlign w:val="superscript"/>
        </w:rPr>
        <w:t>1</w:t>
      </w:r>
      <w:r w:rsidR="00A2437E" w:rsidRPr="00435DAF">
        <w:rPr>
          <w:rFonts w:ascii="Times New Roman" w:hAnsi="Times New Roman" w:cs="Times New Roman"/>
          <w:bCs/>
          <w:iCs/>
          <w:color w:val="000000" w:themeColor="text1"/>
          <w:sz w:val="24"/>
          <w:szCs w:val="24"/>
        </w:rPr>
        <w:t>, Oscar Bangre</w:t>
      </w:r>
      <w:r w:rsidR="00A2437E" w:rsidRPr="00435DAF">
        <w:rPr>
          <w:rFonts w:ascii="Times New Roman" w:hAnsi="Times New Roman" w:cs="Times New Roman"/>
          <w:bCs/>
          <w:iCs/>
          <w:color w:val="000000" w:themeColor="text1"/>
          <w:sz w:val="24"/>
          <w:szCs w:val="24"/>
          <w:vertAlign w:val="superscript"/>
        </w:rPr>
        <w:t>1</w:t>
      </w:r>
      <w:r w:rsidR="00A2437E" w:rsidRPr="00435DAF">
        <w:rPr>
          <w:rFonts w:ascii="Times New Roman" w:hAnsi="Times New Roman" w:cs="Times New Roman"/>
          <w:bCs/>
          <w:iCs/>
          <w:color w:val="000000" w:themeColor="text1"/>
          <w:sz w:val="24"/>
          <w:szCs w:val="24"/>
        </w:rPr>
        <w:t xml:space="preserve">, </w:t>
      </w:r>
      <w:r w:rsidRPr="00435DAF">
        <w:rPr>
          <w:rFonts w:ascii="Times New Roman" w:hAnsi="Times New Roman" w:cs="Times New Roman"/>
          <w:bCs/>
          <w:iCs/>
          <w:color w:val="000000" w:themeColor="text1"/>
          <w:sz w:val="24"/>
          <w:szCs w:val="24"/>
        </w:rPr>
        <w:t>Josephat Ana-</w:t>
      </w:r>
      <w:proofErr w:type="spellStart"/>
      <w:r w:rsidRPr="00435DAF">
        <w:rPr>
          <w:rFonts w:ascii="Times New Roman" w:hAnsi="Times New Roman" w:cs="Times New Roman"/>
          <w:bCs/>
          <w:iCs/>
          <w:color w:val="000000" w:themeColor="text1"/>
          <w:sz w:val="24"/>
          <w:szCs w:val="24"/>
        </w:rPr>
        <w:t>Imwine</w:t>
      </w:r>
      <w:proofErr w:type="spellEnd"/>
      <w:r w:rsidR="00477ED8" w:rsidRPr="00435DAF">
        <w:rPr>
          <w:rFonts w:ascii="Times New Roman" w:hAnsi="Times New Roman" w:cs="Times New Roman"/>
          <w:bCs/>
          <w:iCs/>
          <w:color w:val="000000" w:themeColor="text1"/>
          <w:sz w:val="24"/>
          <w:szCs w:val="24"/>
        </w:rPr>
        <w:t xml:space="preserve"> Nyuzaghl</w:t>
      </w:r>
      <w:r w:rsidRPr="00435DAF">
        <w:rPr>
          <w:rFonts w:ascii="Times New Roman" w:hAnsi="Times New Roman" w:cs="Times New Roman"/>
          <w:bCs/>
          <w:iCs/>
          <w:color w:val="000000" w:themeColor="text1"/>
          <w:sz w:val="24"/>
          <w:szCs w:val="24"/>
          <w:vertAlign w:val="superscript"/>
        </w:rPr>
        <w:t>2</w:t>
      </w:r>
      <w:r w:rsidRPr="00435DAF">
        <w:rPr>
          <w:rFonts w:ascii="Times New Roman" w:hAnsi="Times New Roman" w:cs="Times New Roman"/>
          <w:bCs/>
          <w:iCs/>
          <w:color w:val="000000" w:themeColor="text1"/>
          <w:sz w:val="24"/>
          <w:szCs w:val="24"/>
        </w:rPr>
        <w:t xml:space="preserve">, </w:t>
      </w:r>
      <w:r w:rsidR="00797CB0" w:rsidRPr="00435DAF">
        <w:rPr>
          <w:rFonts w:ascii="Times New Roman" w:hAnsi="Times New Roman" w:cs="Times New Roman"/>
          <w:bCs/>
          <w:iCs/>
          <w:color w:val="000000" w:themeColor="text1"/>
          <w:sz w:val="24"/>
          <w:szCs w:val="24"/>
        </w:rPr>
        <w:t>Sydney</w:t>
      </w:r>
      <w:r w:rsidR="007C6271" w:rsidRPr="00435DAF">
        <w:rPr>
          <w:rFonts w:ascii="Times New Roman" w:hAnsi="Times New Roman" w:cs="Times New Roman"/>
          <w:bCs/>
          <w:iCs/>
          <w:color w:val="000000" w:themeColor="text1"/>
          <w:sz w:val="24"/>
          <w:szCs w:val="24"/>
        </w:rPr>
        <w:t xml:space="preserve"> </w:t>
      </w:r>
      <w:proofErr w:type="spellStart"/>
      <w:r w:rsidR="007C6271" w:rsidRPr="00435DAF">
        <w:rPr>
          <w:rFonts w:ascii="Times New Roman" w:hAnsi="Times New Roman" w:cs="Times New Roman"/>
          <w:bCs/>
          <w:iCs/>
          <w:color w:val="000000" w:themeColor="text1"/>
          <w:sz w:val="24"/>
          <w:szCs w:val="24"/>
        </w:rPr>
        <w:t>Ageyomah</w:t>
      </w:r>
      <w:proofErr w:type="spellEnd"/>
      <w:r w:rsidR="00797CB0" w:rsidRPr="00435DAF">
        <w:rPr>
          <w:rFonts w:ascii="Times New Roman" w:hAnsi="Times New Roman" w:cs="Times New Roman"/>
          <w:bCs/>
          <w:iCs/>
          <w:color w:val="000000" w:themeColor="text1"/>
          <w:sz w:val="24"/>
          <w:szCs w:val="24"/>
        </w:rPr>
        <w:t xml:space="preserve"> Abilba</w:t>
      </w:r>
      <w:r w:rsidR="00797CB0" w:rsidRPr="00435DAF">
        <w:rPr>
          <w:rFonts w:ascii="Times New Roman" w:hAnsi="Times New Roman" w:cs="Times New Roman"/>
          <w:bCs/>
          <w:iCs/>
          <w:color w:val="000000" w:themeColor="text1"/>
          <w:sz w:val="24"/>
          <w:szCs w:val="24"/>
          <w:vertAlign w:val="superscript"/>
        </w:rPr>
        <w:t>2</w:t>
      </w:r>
      <w:r w:rsidRPr="00435DAF">
        <w:rPr>
          <w:rFonts w:ascii="Times New Roman" w:hAnsi="Times New Roman" w:cs="Times New Roman"/>
          <w:bCs/>
          <w:iCs/>
          <w:color w:val="000000" w:themeColor="text1"/>
          <w:sz w:val="24"/>
          <w:szCs w:val="24"/>
        </w:rPr>
        <w:t>, Samuel Kwabena Boakye-Boateng</w:t>
      </w:r>
      <w:r w:rsidRPr="00435DAF">
        <w:rPr>
          <w:rFonts w:ascii="Times New Roman" w:hAnsi="Times New Roman" w:cs="Times New Roman"/>
          <w:bCs/>
          <w:iCs/>
          <w:color w:val="000000" w:themeColor="text1"/>
          <w:sz w:val="24"/>
          <w:szCs w:val="24"/>
          <w:vertAlign w:val="superscript"/>
        </w:rPr>
        <w:t>2</w:t>
      </w:r>
      <w:r w:rsidRPr="00435DAF">
        <w:rPr>
          <w:rFonts w:ascii="Times New Roman" w:hAnsi="Times New Roman" w:cs="Times New Roman"/>
          <w:bCs/>
          <w:iCs/>
          <w:color w:val="000000" w:themeColor="text1"/>
          <w:sz w:val="24"/>
          <w:szCs w:val="24"/>
        </w:rPr>
        <w:t>, Patrick Odum Ansah</w:t>
      </w:r>
      <w:r w:rsidR="00895CDE" w:rsidRPr="00435DAF">
        <w:rPr>
          <w:rFonts w:ascii="Times New Roman" w:hAnsi="Times New Roman" w:cs="Times New Roman"/>
          <w:bCs/>
          <w:iCs/>
          <w:color w:val="000000" w:themeColor="text1"/>
          <w:sz w:val="24"/>
          <w:szCs w:val="24"/>
          <w:vertAlign w:val="superscript"/>
        </w:rPr>
        <w:t>1</w:t>
      </w:r>
    </w:p>
    <w:p w14:paraId="47BC03B3" w14:textId="77777777" w:rsidR="004C1E56" w:rsidRPr="00435DAF" w:rsidRDefault="004C1E56" w:rsidP="004C1E56">
      <w:pPr>
        <w:spacing w:after="0" w:line="360" w:lineRule="auto"/>
        <w:jc w:val="both"/>
        <w:rPr>
          <w:rFonts w:ascii="Times New Roman" w:hAnsi="Times New Roman" w:cs="Times New Roman"/>
          <w:bCs/>
          <w:iCs/>
          <w:color w:val="000000" w:themeColor="text1"/>
          <w:sz w:val="24"/>
          <w:szCs w:val="24"/>
        </w:rPr>
      </w:pPr>
    </w:p>
    <w:p w14:paraId="227CA940" w14:textId="77777777" w:rsidR="00797CB0" w:rsidRPr="00435DAF" w:rsidRDefault="00797CB0" w:rsidP="004C1E56">
      <w:pPr>
        <w:pStyle w:val="BodyText"/>
        <w:spacing w:line="360" w:lineRule="auto"/>
        <w:ind w:left="120" w:right="605"/>
        <w:jc w:val="both"/>
        <w:rPr>
          <w:rFonts w:ascii="Times New Roman" w:hAnsi="Times New Roman" w:cs="Times New Roman"/>
          <w:color w:val="000000" w:themeColor="text1"/>
        </w:rPr>
      </w:pPr>
      <w:r w:rsidRPr="00435DAF">
        <w:rPr>
          <w:rFonts w:ascii="Times New Roman" w:hAnsi="Times New Roman" w:cs="Times New Roman"/>
          <w:color w:val="000000" w:themeColor="text1"/>
          <w:position w:val="8"/>
          <w:vertAlign w:val="superscript"/>
        </w:rPr>
        <w:t>1</w:t>
      </w:r>
      <w:r w:rsidRPr="00435DAF">
        <w:rPr>
          <w:rFonts w:ascii="Times New Roman" w:hAnsi="Times New Roman" w:cs="Times New Roman"/>
          <w:color w:val="000000" w:themeColor="text1"/>
        </w:rPr>
        <w:t xml:space="preserve"> Department of Clinical Science, Navrongo Health Research Centre, Navrongo- Upper East Region, Ghana</w:t>
      </w:r>
    </w:p>
    <w:p w14:paraId="2375B1FA" w14:textId="77777777" w:rsidR="00797CB0" w:rsidRPr="00435DAF" w:rsidRDefault="00797CB0" w:rsidP="004C1E56">
      <w:pPr>
        <w:pStyle w:val="BodyText"/>
        <w:spacing w:line="360" w:lineRule="auto"/>
        <w:ind w:left="120"/>
        <w:jc w:val="both"/>
        <w:rPr>
          <w:rFonts w:ascii="Times New Roman" w:hAnsi="Times New Roman" w:cs="Times New Roman"/>
          <w:color w:val="000000" w:themeColor="text1"/>
        </w:rPr>
      </w:pPr>
      <w:r w:rsidRPr="00435DAF">
        <w:rPr>
          <w:rFonts w:ascii="Times New Roman" w:hAnsi="Times New Roman" w:cs="Times New Roman"/>
          <w:color w:val="000000" w:themeColor="text1"/>
          <w:position w:val="8"/>
          <w:vertAlign w:val="superscript"/>
        </w:rPr>
        <w:t>2</w:t>
      </w:r>
      <w:r w:rsidRPr="00435DAF">
        <w:rPr>
          <w:rFonts w:ascii="Times New Roman" w:hAnsi="Times New Roman" w:cs="Times New Roman"/>
          <w:color w:val="000000" w:themeColor="text1"/>
        </w:rPr>
        <w:t>Regional Health Directorate- Upper East Region, Ghana</w:t>
      </w:r>
    </w:p>
    <w:p w14:paraId="7539805C" w14:textId="77777777" w:rsidR="00797CB0" w:rsidRPr="00435DAF" w:rsidRDefault="00797CB0" w:rsidP="004C1E56">
      <w:pPr>
        <w:pStyle w:val="BodyText"/>
        <w:spacing w:line="360" w:lineRule="auto"/>
        <w:ind w:left="120"/>
        <w:jc w:val="both"/>
        <w:rPr>
          <w:rFonts w:ascii="Times New Roman" w:hAnsi="Times New Roman" w:cs="Times New Roman"/>
          <w:color w:val="000000" w:themeColor="text1"/>
        </w:rPr>
      </w:pPr>
    </w:p>
    <w:p w14:paraId="39FE40A2" w14:textId="77777777" w:rsidR="00797CB0" w:rsidRPr="00435DAF" w:rsidRDefault="00797CB0" w:rsidP="004C1E56">
      <w:pPr>
        <w:spacing w:after="0" w:line="36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*Corresponding</w:t>
      </w:r>
      <w:r w:rsidRPr="00435DAF">
        <w:rPr>
          <w:rFonts w:ascii="Times New Roman" w:hAnsi="Times New Roman" w:cs="Times New Roman"/>
          <w:b/>
          <w:bCs/>
          <w:color w:val="000000" w:themeColor="text1"/>
          <w:spacing w:val="-9"/>
          <w:sz w:val="24"/>
          <w:szCs w:val="24"/>
        </w:rPr>
        <w:t xml:space="preserve"> </w:t>
      </w:r>
      <w:r w:rsidRPr="00435DAF">
        <w:rPr>
          <w:rFonts w:ascii="Times New Roman" w:hAnsi="Times New Roman" w:cs="Times New Roman"/>
          <w:b/>
          <w:bCs/>
          <w:color w:val="000000" w:themeColor="text1"/>
          <w:spacing w:val="-2"/>
          <w:sz w:val="24"/>
          <w:szCs w:val="24"/>
        </w:rPr>
        <w:t>Author</w:t>
      </w:r>
    </w:p>
    <w:p w14:paraId="6A026063" w14:textId="0082BD00" w:rsidR="00797CB0" w:rsidRPr="00435DAF" w:rsidRDefault="004604B8" w:rsidP="004C1E56">
      <w:pPr>
        <w:pStyle w:val="BodyText"/>
        <w:spacing w:line="360" w:lineRule="auto"/>
        <w:ind w:left="120"/>
        <w:jc w:val="both"/>
        <w:rPr>
          <w:rFonts w:ascii="Times New Roman" w:hAnsi="Times New Roman" w:cs="Times New Roman"/>
          <w:color w:val="000000" w:themeColor="text1"/>
        </w:rPr>
      </w:pPr>
      <w:r w:rsidRPr="00435DAF">
        <w:rPr>
          <w:rFonts w:ascii="Times New Roman" w:hAnsi="Times New Roman" w:cs="Times New Roman"/>
          <w:color w:val="000000" w:themeColor="text1"/>
        </w:rPr>
        <w:t>Emmanuel Yidana Ayamba</w:t>
      </w:r>
    </w:p>
    <w:p w14:paraId="7838B87D" w14:textId="77777777" w:rsidR="00797CB0" w:rsidRPr="00435DAF" w:rsidRDefault="00797CB0" w:rsidP="004C1E56">
      <w:pPr>
        <w:pStyle w:val="BodyText"/>
        <w:spacing w:line="360" w:lineRule="auto"/>
        <w:ind w:left="120" w:right="605"/>
        <w:jc w:val="both"/>
        <w:rPr>
          <w:rFonts w:ascii="Times New Roman" w:hAnsi="Times New Roman" w:cs="Times New Roman"/>
          <w:color w:val="000000" w:themeColor="text1"/>
        </w:rPr>
      </w:pPr>
      <w:r w:rsidRPr="00435DAF">
        <w:rPr>
          <w:rFonts w:ascii="Times New Roman" w:hAnsi="Times New Roman" w:cs="Times New Roman"/>
          <w:color w:val="000000" w:themeColor="text1"/>
        </w:rPr>
        <w:t>Department of Clinical Science, Navrongo Health Research Centre, Navrongo- Upper East Region, Ghana</w:t>
      </w:r>
    </w:p>
    <w:p w14:paraId="330A7D49" w14:textId="3C0EDDA8" w:rsidR="00797CB0" w:rsidRPr="00435DAF" w:rsidRDefault="00797CB0" w:rsidP="004C1E56">
      <w:pPr>
        <w:pStyle w:val="BodyText"/>
        <w:spacing w:line="360" w:lineRule="auto"/>
        <w:ind w:left="120"/>
        <w:jc w:val="both"/>
        <w:rPr>
          <w:rFonts w:ascii="Times New Roman" w:hAnsi="Times New Roman" w:cs="Times New Roman"/>
          <w:color w:val="000000" w:themeColor="text1"/>
        </w:rPr>
      </w:pPr>
      <w:r w:rsidRPr="00435DAF">
        <w:rPr>
          <w:rFonts w:ascii="Times New Roman" w:hAnsi="Times New Roman" w:cs="Times New Roman"/>
          <w:color w:val="000000" w:themeColor="text1"/>
        </w:rPr>
        <w:t>Email:</w:t>
      </w:r>
      <w:r w:rsidRPr="00435DAF">
        <w:rPr>
          <w:rFonts w:ascii="Times New Roman" w:hAnsi="Times New Roman" w:cs="Times New Roman"/>
          <w:color w:val="000000" w:themeColor="text1"/>
          <w:spacing w:val="-10"/>
        </w:rPr>
        <w:t xml:space="preserve"> </w:t>
      </w:r>
      <w:hyperlink r:id="rId6" w:history="1">
        <w:r w:rsidR="004604B8" w:rsidRPr="00435DAF">
          <w:rPr>
            <w:rStyle w:val="Hyperlink"/>
            <w:rFonts w:ascii="Times New Roman" w:hAnsi="Times New Roman" w:cs="Times New Roman"/>
            <w:color w:val="000000" w:themeColor="text1"/>
          </w:rPr>
          <w:t>emmanuel.ayamba@navrongo-hrc.org</w:t>
        </w:r>
      </w:hyperlink>
      <w:r w:rsidRPr="00435DAF">
        <w:rPr>
          <w:rFonts w:ascii="Times New Roman" w:hAnsi="Times New Roman" w:cs="Times New Roman"/>
          <w:color w:val="000000" w:themeColor="text1"/>
        </w:rPr>
        <w:t xml:space="preserve"> ;</w:t>
      </w:r>
      <w:r w:rsidRPr="00435DAF">
        <w:rPr>
          <w:rFonts w:ascii="Times New Roman" w:hAnsi="Times New Roman" w:cs="Times New Roman"/>
          <w:color w:val="000000" w:themeColor="text1"/>
          <w:spacing w:val="-11"/>
        </w:rPr>
        <w:t xml:space="preserve"> </w:t>
      </w:r>
      <w:hyperlink r:id="rId7" w:history="1">
        <w:r w:rsidR="004604B8" w:rsidRPr="00435DAF">
          <w:rPr>
            <w:rStyle w:val="Hyperlink"/>
            <w:rFonts w:ascii="Times New Roman" w:hAnsi="Times New Roman" w:cs="Times New Roman"/>
            <w:color w:val="000000" w:themeColor="text1"/>
            <w:spacing w:val="-2"/>
          </w:rPr>
          <w:t>yidana22@gmail.com</w:t>
        </w:r>
      </w:hyperlink>
    </w:p>
    <w:p w14:paraId="34752652" w14:textId="778C4627" w:rsidR="00797CB0" w:rsidRPr="00435DAF" w:rsidRDefault="00797CB0" w:rsidP="004C1E56">
      <w:pPr>
        <w:pStyle w:val="BodyText"/>
        <w:spacing w:line="360" w:lineRule="auto"/>
        <w:ind w:left="120"/>
        <w:jc w:val="both"/>
        <w:rPr>
          <w:rFonts w:ascii="Times New Roman" w:hAnsi="Times New Roman" w:cs="Times New Roman"/>
          <w:color w:val="000000" w:themeColor="text1"/>
        </w:rPr>
      </w:pPr>
      <w:r w:rsidRPr="00435DAF">
        <w:rPr>
          <w:rFonts w:ascii="Times New Roman" w:hAnsi="Times New Roman" w:cs="Times New Roman"/>
          <w:color w:val="000000" w:themeColor="text1"/>
        </w:rPr>
        <w:t>Telephone:</w:t>
      </w:r>
      <w:r w:rsidRPr="00435DAF">
        <w:rPr>
          <w:rFonts w:ascii="Times New Roman" w:hAnsi="Times New Roman" w:cs="Times New Roman"/>
          <w:color w:val="000000" w:themeColor="text1"/>
          <w:spacing w:val="-6"/>
        </w:rPr>
        <w:t xml:space="preserve"> </w:t>
      </w:r>
      <w:r w:rsidRPr="00435DAF">
        <w:rPr>
          <w:rFonts w:ascii="Times New Roman" w:hAnsi="Times New Roman" w:cs="Times New Roman"/>
          <w:color w:val="000000" w:themeColor="text1"/>
        </w:rPr>
        <w:t>(+233)</w:t>
      </w:r>
      <w:r w:rsidRPr="00435DAF">
        <w:rPr>
          <w:rFonts w:ascii="Times New Roman" w:hAnsi="Times New Roman" w:cs="Times New Roman"/>
          <w:color w:val="000000" w:themeColor="text1"/>
          <w:spacing w:val="-6"/>
        </w:rPr>
        <w:t xml:space="preserve"> </w:t>
      </w:r>
      <w:r w:rsidR="002B545C" w:rsidRPr="00435DAF">
        <w:rPr>
          <w:rFonts w:ascii="Times New Roman" w:hAnsi="Times New Roman" w:cs="Times New Roman"/>
          <w:color w:val="000000" w:themeColor="text1"/>
        </w:rPr>
        <w:t>02</w:t>
      </w:r>
      <w:r w:rsidR="004604B8" w:rsidRPr="00435DAF">
        <w:rPr>
          <w:rFonts w:ascii="Times New Roman" w:hAnsi="Times New Roman" w:cs="Times New Roman"/>
          <w:color w:val="000000" w:themeColor="text1"/>
        </w:rPr>
        <w:t>42355920</w:t>
      </w:r>
    </w:p>
    <w:p w14:paraId="368CD322" w14:textId="77777777" w:rsidR="00797CB0" w:rsidRPr="00435DAF" w:rsidRDefault="00797CB0" w:rsidP="004C1E56">
      <w:pPr>
        <w:spacing w:after="0" w:line="276" w:lineRule="auto"/>
        <w:jc w:val="both"/>
        <w:rPr>
          <w:rFonts w:ascii="Times New Roman" w:hAnsi="Times New Roman" w:cs="Times New Roman"/>
          <w:b/>
          <w:bCs/>
          <w:color w:val="000000" w:themeColor="text1"/>
          <w:sz w:val="24"/>
          <w:szCs w:val="24"/>
        </w:rPr>
      </w:pPr>
    </w:p>
    <w:bookmarkEnd w:id="0"/>
    <w:p w14:paraId="53DADE9A" w14:textId="77777777" w:rsidR="00797CB0" w:rsidRPr="00435DAF" w:rsidRDefault="00797CB0" w:rsidP="004C1E56">
      <w:pPr>
        <w:spacing w:after="0" w:line="276" w:lineRule="auto"/>
        <w:jc w:val="both"/>
        <w:rPr>
          <w:rFonts w:ascii="Times New Roman" w:hAnsi="Times New Roman" w:cs="Times New Roman"/>
          <w:b/>
          <w:bCs/>
          <w:color w:val="000000" w:themeColor="text1"/>
          <w:sz w:val="24"/>
          <w:szCs w:val="24"/>
        </w:rPr>
      </w:pPr>
    </w:p>
    <w:p w14:paraId="3FB8C736" w14:textId="77777777" w:rsidR="004604B8" w:rsidRPr="00435DAF" w:rsidRDefault="004604B8" w:rsidP="004C1E56">
      <w:pPr>
        <w:spacing w:after="0" w:line="276" w:lineRule="auto"/>
        <w:jc w:val="both"/>
        <w:rPr>
          <w:rFonts w:ascii="Times New Roman" w:hAnsi="Times New Roman" w:cs="Times New Roman"/>
          <w:b/>
          <w:bCs/>
          <w:color w:val="000000" w:themeColor="text1"/>
          <w:sz w:val="24"/>
          <w:szCs w:val="24"/>
        </w:rPr>
      </w:pPr>
    </w:p>
    <w:p w14:paraId="0F1F43D1"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731CF59F"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7CF4D44D"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1F7D4E94"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140BA115"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3F96527C"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351F5268"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2D655958"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2D4DB33F"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3AF09A91"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647787D3" w14:textId="77777777" w:rsidR="004C1E56" w:rsidRDefault="004C1E56" w:rsidP="004C1E56">
      <w:pPr>
        <w:spacing w:after="0" w:line="276" w:lineRule="auto"/>
        <w:jc w:val="both"/>
        <w:rPr>
          <w:rFonts w:ascii="Times New Roman" w:hAnsi="Times New Roman" w:cs="Times New Roman"/>
          <w:b/>
          <w:bCs/>
          <w:color w:val="000000" w:themeColor="text1"/>
          <w:sz w:val="24"/>
          <w:szCs w:val="24"/>
        </w:rPr>
      </w:pPr>
    </w:p>
    <w:p w14:paraId="4799904E" w14:textId="77777777" w:rsidR="00435DAF" w:rsidRPr="00435DAF" w:rsidRDefault="00435DAF" w:rsidP="004C1E56">
      <w:pPr>
        <w:spacing w:after="0" w:line="276" w:lineRule="auto"/>
        <w:jc w:val="both"/>
        <w:rPr>
          <w:rFonts w:ascii="Times New Roman" w:hAnsi="Times New Roman" w:cs="Times New Roman"/>
          <w:b/>
          <w:bCs/>
          <w:color w:val="000000" w:themeColor="text1"/>
          <w:sz w:val="24"/>
          <w:szCs w:val="24"/>
        </w:rPr>
      </w:pPr>
    </w:p>
    <w:p w14:paraId="71D6F9B0"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2C5059A8"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27CE4B03" w14:textId="77777777" w:rsidR="00587D36" w:rsidRPr="00435DAF" w:rsidRDefault="00587D36" w:rsidP="004C1E56">
      <w:pPr>
        <w:spacing w:after="0" w:line="276" w:lineRule="auto"/>
        <w:jc w:val="both"/>
        <w:rPr>
          <w:rFonts w:ascii="Times New Roman" w:hAnsi="Times New Roman" w:cs="Times New Roman"/>
          <w:b/>
          <w:bCs/>
          <w:color w:val="000000" w:themeColor="text1"/>
          <w:sz w:val="24"/>
          <w:szCs w:val="24"/>
        </w:rPr>
      </w:pPr>
    </w:p>
    <w:p w14:paraId="6809D9D5" w14:textId="5D3DD2D6" w:rsidR="002F5CE8" w:rsidRPr="00435DAF" w:rsidRDefault="002F5CE8"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lastRenderedPageBreak/>
        <w:t>Abstract</w:t>
      </w:r>
    </w:p>
    <w:p w14:paraId="5CF6B02C" w14:textId="0C80DC79" w:rsidR="002F5CE8" w:rsidRPr="00435DAF" w:rsidRDefault="002F5CE8"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b/>
          <w:bCs/>
          <w:color w:val="000000" w:themeColor="text1"/>
          <w:sz w:val="24"/>
          <w:szCs w:val="24"/>
          <w:shd w:val="clear" w:color="auto" w:fill="FFFFFF"/>
        </w:rPr>
        <w:t>Introduction</w:t>
      </w:r>
      <w:r w:rsidRPr="00435DAF">
        <w:rPr>
          <w:rFonts w:ascii="Times New Roman" w:hAnsi="Times New Roman" w:cs="Times New Roman"/>
          <w:color w:val="000000" w:themeColor="text1"/>
          <w:sz w:val="24"/>
          <w:szCs w:val="24"/>
          <w:shd w:val="clear" w:color="auto" w:fill="FFFFFF"/>
        </w:rPr>
        <w:t>: Ghana adopted the WHO</w:t>
      </w:r>
      <w:r w:rsidR="001E4487" w:rsidRPr="00435DAF">
        <w:rPr>
          <w:rFonts w:ascii="Times New Roman" w:hAnsi="Times New Roman" w:cs="Times New Roman"/>
          <w:color w:val="000000" w:themeColor="text1"/>
          <w:sz w:val="24"/>
          <w:szCs w:val="24"/>
          <w:shd w:val="clear" w:color="auto" w:fill="FFFFFF"/>
        </w:rPr>
        <w:t>-</w:t>
      </w:r>
      <w:r w:rsidRPr="00435DAF">
        <w:rPr>
          <w:rFonts w:ascii="Times New Roman" w:hAnsi="Times New Roman" w:cs="Times New Roman"/>
          <w:color w:val="000000" w:themeColor="text1"/>
          <w:sz w:val="24"/>
          <w:szCs w:val="24"/>
          <w:shd w:val="clear" w:color="auto" w:fill="FFFFFF"/>
        </w:rPr>
        <w:t>recommended Seasonal Malaria Chemoprevention (SMC) in 2016 following a pilot study as a</w:t>
      </w:r>
      <w:r w:rsidRPr="00435DAF">
        <w:rPr>
          <w:rFonts w:ascii="Times New Roman" w:hAnsi="Times New Roman" w:cs="Times New Roman"/>
          <w:color w:val="000000" w:themeColor="text1"/>
          <w:sz w:val="24"/>
          <w:szCs w:val="24"/>
        </w:rPr>
        <w:t xml:space="preserve"> vital strategy for malaria control.</w:t>
      </w:r>
      <w:r w:rsidR="002208B5" w:rsidRPr="00435DAF">
        <w:rPr>
          <w:rFonts w:ascii="Times New Roman" w:hAnsi="Times New Roman" w:cs="Times New Roman"/>
          <w:color w:val="000000" w:themeColor="text1"/>
          <w:sz w:val="24"/>
          <w:szCs w:val="24"/>
        </w:rPr>
        <w:t xml:space="preserve"> </w:t>
      </w:r>
      <w:r w:rsidR="00C60774" w:rsidRPr="00435DAF">
        <w:rPr>
          <w:rFonts w:ascii="Times New Roman" w:hAnsi="Times New Roman" w:cs="Times New Roman"/>
          <w:color w:val="000000" w:themeColor="text1"/>
          <w:sz w:val="24"/>
          <w:szCs w:val="24"/>
        </w:rPr>
        <w:t xml:space="preserve">SMC </w:t>
      </w:r>
      <w:r w:rsidR="00C60774" w:rsidRPr="00435DAF">
        <w:rPr>
          <w:rStyle w:val="editabletextcontent"/>
          <w:rFonts w:ascii="Times New Roman" w:hAnsi="Times New Roman" w:cs="Times New Roman"/>
          <w:color w:val="000000" w:themeColor="text1"/>
          <w:sz w:val="24"/>
          <w:szCs w:val="24"/>
        </w:rPr>
        <w:t>is the intermittent administration of a preventive and curative dose of antimalarial medicine (Sulfadoxine-Pyrimetamine + Amodiaquine) during four months of the malaria season</w:t>
      </w:r>
      <w:r w:rsidRPr="00435DAF">
        <w:rPr>
          <w:rFonts w:ascii="Times New Roman" w:hAnsi="Times New Roman" w:cs="Times New Roman"/>
          <w:color w:val="000000" w:themeColor="text1"/>
          <w:sz w:val="24"/>
          <w:szCs w:val="24"/>
        </w:rPr>
        <w:t xml:space="preserve"> This study monitored the implementation of SMC to ensure the intervention is achieving its target.</w:t>
      </w:r>
    </w:p>
    <w:p w14:paraId="7ED1621F" w14:textId="2150C7F2" w:rsidR="002F5CE8" w:rsidRPr="00435DAF" w:rsidRDefault="002F5CE8"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b/>
          <w:bCs/>
          <w:color w:val="000000" w:themeColor="text1"/>
          <w:sz w:val="24"/>
          <w:szCs w:val="24"/>
        </w:rPr>
        <w:t>Methods</w:t>
      </w:r>
      <w:r w:rsidRPr="00435DAF">
        <w:rPr>
          <w:rFonts w:ascii="Times New Roman" w:hAnsi="Times New Roman" w:cs="Times New Roman"/>
          <w:color w:val="000000" w:themeColor="text1"/>
          <w:sz w:val="24"/>
          <w:szCs w:val="24"/>
        </w:rPr>
        <w:t xml:space="preserve">: </w:t>
      </w:r>
      <w:r w:rsidR="00C60774" w:rsidRPr="00435DAF">
        <w:rPr>
          <w:rFonts w:ascii="Times New Roman" w:hAnsi="Times New Roman" w:cs="Times New Roman"/>
          <w:color w:val="000000" w:themeColor="text1"/>
          <w:sz w:val="24"/>
          <w:szCs w:val="24"/>
        </w:rPr>
        <w:t xml:space="preserve">We conducted a </w:t>
      </w:r>
      <w:r w:rsidRPr="00435DAF">
        <w:rPr>
          <w:rFonts w:ascii="Times New Roman" w:hAnsi="Times New Roman" w:cs="Times New Roman"/>
          <w:color w:val="000000" w:themeColor="text1"/>
          <w:sz w:val="24"/>
          <w:szCs w:val="24"/>
        </w:rPr>
        <w:t xml:space="preserve">longitudinal study in four administrative districts of the Upper East Region of Ghana. Children aged between 3 and 59 months were sampled and followed up one week after each cycle of SMC dosing to complete a questionnaire. </w:t>
      </w:r>
      <w:r w:rsidRPr="00435DAF">
        <w:rPr>
          <w:rFonts w:ascii="Times New Roman" w:hAnsi="Times New Roman" w:cs="Times New Roman"/>
          <w:color w:val="000000" w:themeColor="text1"/>
          <w:sz w:val="24"/>
          <w:szCs w:val="24"/>
          <w:lang w:val="en-GB"/>
        </w:rPr>
        <w:t xml:space="preserve">SMC status was </w:t>
      </w:r>
      <w:r w:rsidRPr="00435DAF">
        <w:rPr>
          <w:rFonts w:ascii="Times New Roman" w:hAnsi="Times New Roman" w:cs="Times New Roman"/>
          <w:color w:val="000000" w:themeColor="text1"/>
          <w:sz w:val="24"/>
          <w:szCs w:val="24"/>
        </w:rPr>
        <w:t xml:space="preserve">determined through </w:t>
      </w:r>
      <w:r w:rsidR="00CB58EF" w:rsidRPr="00435DAF">
        <w:rPr>
          <w:rFonts w:ascii="Times New Roman" w:hAnsi="Times New Roman" w:cs="Times New Roman"/>
          <w:color w:val="000000" w:themeColor="text1"/>
          <w:sz w:val="24"/>
          <w:szCs w:val="24"/>
        </w:rPr>
        <w:t xml:space="preserve">the </w:t>
      </w:r>
      <w:r w:rsidRPr="00435DAF">
        <w:rPr>
          <w:rFonts w:ascii="Times New Roman" w:hAnsi="Times New Roman" w:cs="Times New Roman"/>
          <w:color w:val="000000" w:themeColor="text1"/>
          <w:sz w:val="24"/>
          <w:szCs w:val="24"/>
        </w:rPr>
        <w:t xml:space="preserve">caregiver’s report and child welfare cards, if available. </w:t>
      </w:r>
      <w:r w:rsidR="00CF4146" w:rsidRPr="00435DAF">
        <w:rPr>
          <w:rFonts w:ascii="Times New Roman" w:hAnsi="Times New Roman" w:cs="Times New Roman"/>
          <w:color w:val="000000" w:themeColor="text1"/>
          <w:sz w:val="24"/>
          <w:szCs w:val="24"/>
        </w:rPr>
        <w:t>C</w:t>
      </w:r>
      <w:r w:rsidRPr="00435DAF">
        <w:rPr>
          <w:rFonts w:ascii="Times New Roman" w:hAnsi="Times New Roman" w:cs="Times New Roman"/>
          <w:color w:val="000000" w:themeColor="text1"/>
          <w:sz w:val="24"/>
          <w:szCs w:val="24"/>
        </w:rPr>
        <w:t xml:space="preserve">aregivers were asked if the participant had been treated for malaria since the last cycle. Simple and multiple logistic regressions were employed to determine associations between SMC adherence and the independent variables, with all results interpreted at </w:t>
      </w:r>
      <w:r w:rsidR="00CB58EF" w:rsidRPr="00435DAF">
        <w:rPr>
          <w:rFonts w:ascii="Times New Roman" w:hAnsi="Times New Roman" w:cs="Times New Roman"/>
          <w:color w:val="000000" w:themeColor="text1"/>
          <w:sz w:val="24"/>
          <w:szCs w:val="24"/>
        </w:rPr>
        <w:t xml:space="preserve">a </w:t>
      </w:r>
      <w:r w:rsidRPr="00435DAF">
        <w:rPr>
          <w:rFonts w:ascii="Times New Roman" w:hAnsi="Times New Roman" w:cs="Times New Roman"/>
          <w:color w:val="000000" w:themeColor="text1"/>
          <w:sz w:val="24"/>
          <w:szCs w:val="24"/>
        </w:rPr>
        <w:t>95 % confidence level</w:t>
      </w:r>
      <w:r w:rsidR="0053574B" w:rsidRPr="00435DAF">
        <w:rPr>
          <w:rFonts w:ascii="Times New Roman" w:hAnsi="Times New Roman" w:cs="Times New Roman"/>
          <w:color w:val="000000" w:themeColor="text1"/>
          <w:sz w:val="24"/>
          <w:szCs w:val="24"/>
        </w:rPr>
        <w:t xml:space="preserve"> (CI)</w:t>
      </w:r>
      <w:r w:rsidRPr="00435DAF">
        <w:rPr>
          <w:rFonts w:ascii="Times New Roman" w:hAnsi="Times New Roman" w:cs="Times New Roman"/>
          <w:color w:val="000000" w:themeColor="text1"/>
          <w:sz w:val="24"/>
          <w:szCs w:val="24"/>
        </w:rPr>
        <w:t>.</w:t>
      </w:r>
    </w:p>
    <w:p w14:paraId="41AE2CCF" w14:textId="2C6EBC53" w:rsidR="002F5CE8" w:rsidRPr="00435DAF" w:rsidRDefault="002F5CE8"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b/>
          <w:bCs/>
          <w:color w:val="000000" w:themeColor="text1"/>
          <w:sz w:val="24"/>
          <w:szCs w:val="24"/>
        </w:rPr>
        <w:t>Results</w:t>
      </w:r>
      <w:r w:rsidRPr="00435DAF">
        <w:rPr>
          <w:rFonts w:ascii="Times New Roman" w:hAnsi="Times New Roman" w:cs="Times New Roman"/>
          <w:color w:val="000000" w:themeColor="text1"/>
          <w:sz w:val="24"/>
          <w:szCs w:val="24"/>
        </w:rPr>
        <w:t>: This study reported an average SMC coverage of 87%</w:t>
      </w:r>
      <w:r w:rsidR="002C0C89" w:rsidRPr="00435DAF">
        <w:rPr>
          <w:rFonts w:ascii="Times New Roman" w:hAnsi="Times New Roman" w:cs="Times New Roman"/>
          <w:color w:val="000000" w:themeColor="text1"/>
          <w:sz w:val="24"/>
          <w:szCs w:val="24"/>
        </w:rPr>
        <w:t xml:space="preserve"> (CI: 86.7-89.5)</w:t>
      </w:r>
      <w:r w:rsidRPr="00435DAF">
        <w:rPr>
          <w:rFonts w:ascii="Times New Roman" w:hAnsi="Times New Roman" w:cs="Times New Roman"/>
          <w:color w:val="000000" w:themeColor="text1"/>
          <w:sz w:val="24"/>
          <w:szCs w:val="24"/>
        </w:rPr>
        <w:t xml:space="preserve"> per cycle with a 2% dropout after the first cycle. SMC adherence rate remained above 82%</w:t>
      </w:r>
      <w:r w:rsidR="005904D3" w:rsidRPr="00435DAF">
        <w:rPr>
          <w:rFonts w:ascii="Times New Roman" w:hAnsi="Times New Roman" w:cs="Times New Roman"/>
          <w:color w:val="000000" w:themeColor="text1"/>
          <w:sz w:val="24"/>
          <w:szCs w:val="24"/>
        </w:rPr>
        <w:t xml:space="preserve"> (CI: 1.4-2.5)</w:t>
      </w:r>
      <w:r w:rsidRPr="00435DAF">
        <w:rPr>
          <w:rFonts w:ascii="Times New Roman" w:hAnsi="Times New Roman" w:cs="Times New Roman"/>
          <w:color w:val="000000" w:themeColor="text1"/>
          <w:sz w:val="24"/>
          <w:szCs w:val="24"/>
        </w:rPr>
        <w:t xml:space="preserve">, </w:t>
      </w:r>
      <w:r w:rsidR="00326E4E" w:rsidRPr="00435DAF">
        <w:rPr>
          <w:rFonts w:ascii="Times New Roman" w:hAnsi="Times New Roman" w:cs="Times New Roman"/>
          <w:color w:val="000000" w:themeColor="text1"/>
          <w:sz w:val="24"/>
          <w:szCs w:val="24"/>
        </w:rPr>
        <w:t>with</w:t>
      </w:r>
      <w:r w:rsidRPr="00435DAF">
        <w:rPr>
          <w:rFonts w:ascii="Times New Roman" w:hAnsi="Times New Roman" w:cs="Times New Roman"/>
          <w:color w:val="000000" w:themeColor="text1"/>
          <w:sz w:val="24"/>
          <w:szCs w:val="24"/>
        </w:rPr>
        <w:t xml:space="preserve"> malaria incidence decreas</w:t>
      </w:r>
      <w:r w:rsidR="00326E4E" w:rsidRPr="00435DAF">
        <w:rPr>
          <w:rFonts w:ascii="Times New Roman" w:hAnsi="Times New Roman" w:cs="Times New Roman"/>
          <w:color w:val="000000" w:themeColor="text1"/>
          <w:sz w:val="24"/>
          <w:szCs w:val="24"/>
        </w:rPr>
        <w:t>ing</w:t>
      </w:r>
      <w:r w:rsidRPr="00435DAF">
        <w:rPr>
          <w:rFonts w:ascii="Times New Roman" w:hAnsi="Times New Roman" w:cs="Times New Roman"/>
          <w:color w:val="000000" w:themeColor="text1"/>
          <w:sz w:val="24"/>
          <w:szCs w:val="24"/>
        </w:rPr>
        <w:t xml:space="preserve"> in those who received all</w:t>
      </w:r>
      <w:r w:rsidR="00C60774" w:rsidRPr="00435DAF">
        <w:rPr>
          <w:rFonts w:ascii="Times New Roman" w:hAnsi="Times New Roman" w:cs="Times New Roman"/>
          <w:color w:val="000000" w:themeColor="text1"/>
          <w:sz w:val="24"/>
          <w:szCs w:val="24"/>
        </w:rPr>
        <w:t xml:space="preserve"> four</w:t>
      </w:r>
      <w:r w:rsidRPr="00435DAF">
        <w:rPr>
          <w:rFonts w:ascii="Times New Roman" w:hAnsi="Times New Roman" w:cs="Times New Roman"/>
          <w:color w:val="000000" w:themeColor="text1"/>
          <w:sz w:val="24"/>
          <w:szCs w:val="24"/>
        </w:rPr>
        <w:t xml:space="preserve"> doses of SMC compared to partial recipients. </w:t>
      </w:r>
      <w:r w:rsidR="00435DAF" w:rsidRPr="00435DAF">
        <w:rPr>
          <w:rFonts w:ascii="Times New Roman" w:hAnsi="Times New Roman" w:cs="Times New Roman"/>
          <w:color w:val="000000" w:themeColor="text1"/>
          <w:sz w:val="24"/>
          <w:szCs w:val="24"/>
        </w:rPr>
        <w:t>Health system/program (49%) and patient related factors (33%) were t</w:t>
      </w:r>
      <w:r w:rsidR="001E4487" w:rsidRPr="00435DAF">
        <w:rPr>
          <w:rFonts w:ascii="Times New Roman" w:hAnsi="Times New Roman" w:cs="Times New Roman"/>
          <w:color w:val="000000" w:themeColor="text1"/>
          <w:sz w:val="24"/>
          <w:szCs w:val="24"/>
        </w:rPr>
        <w:t>he m</w:t>
      </w:r>
      <w:r w:rsidRPr="00435DAF">
        <w:rPr>
          <w:rFonts w:ascii="Times New Roman" w:hAnsi="Times New Roman" w:cs="Times New Roman"/>
          <w:color w:val="000000" w:themeColor="text1"/>
          <w:sz w:val="24"/>
          <w:szCs w:val="24"/>
        </w:rPr>
        <w:t>ain reasons reported for non-adherence. Significant predictors of adherence were household size (</w:t>
      </w:r>
      <w:r w:rsidR="00CB58EF" w:rsidRPr="00435DAF">
        <w:rPr>
          <w:rFonts w:ascii="Times New Roman" w:hAnsi="Times New Roman" w:cs="Times New Roman"/>
          <w:color w:val="000000" w:themeColor="text1"/>
          <w:sz w:val="24"/>
          <w:szCs w:val="24"/>
        </w:rPr>
        <w:t>a</w:t>
      </w:r>
      <w:r w:rsidRPr="00435DAF">
        <w:rPr>
          <w:rFonts w:ascii="Times New Roman" w:hAnsi="Times New Roman" w:cs="Times New Roman"/>
          <w:color w:val="000000" w:themeColor="text1"/>
          <w:sz w:val="24"/>
          <w:szCs w:val="24"/>
        </w:rPr>
        <w:t xml:space="preserve">OR=1.04, 95% CI: 1.01-1.08), sleeping under </w:t>
      </w:r>
      <w:proofErr w:type="spellStart"/>
      <w:r w:rsidRPr="00435DAF">
        <w:rPr>
          <w:rFonts w:ascii="Times New Roman" w:hAnsi="Times New Roman" w:cs="Times New Roman"/>
          <w:color w:val="000000" w:themeColor="text1"/>
          <w:sz w:val="24"/>
          <w:szCs w:val="24"/>
        </w:rPr>
        <w:t>bednets</w:t>
      </w:r>
      <w:proofErr w:type="spellEnd"/>
      <w:r w:rsidRPr="00435DAF">
        <w:rPr>
          <w:rFonts w:ascii="Times New Roman" w:hAnsi="Times New Roman" w:cs="Times New Roman"/>
          <w:color w:val="000000" w:themeColor="text1"/>
          <w:sz w:val="24"/>
          <w:szCs w:val="24"/>
        </w:rPr>
        <w:t xml:space="preserve"> (</w:t>
      </w:r>
      <w:r w:rsidR="00CB58EF" w:rsidRPr="00435DAF">
        <w:rPr>
          <w:rFonts w:ascii="Times New Roman" w:hAnsi="Times New Roman" w:cs="Times New Roman"/>
          <w:color w:val="000000" w:themeColor="text1"/>
          <w:sz w:val="24"/>
          <w:szCs w:val="24"/>
        </w:rPr>
        <w:t>a</w:t>
      </w:r>
      <w:r w:rsidRPr="00435DAF">
        <w:rPr>
          <w:rFonts w:ascii="Times New Roman" w:hAnsi="Times New Roman" w:cs="Times New Roman"/>
          <w:color w:val="000000" w:themeColor="text1"/>
          <w:sz w:val="24"/>
          <w:szCs w:val="24"/>
        </w:rPr>
        <w:t>OR=1.88, 95% CI: 1.44-2.48), and indoor residual spraying (IRS) presence (</w:t>
      </w:r>
      <w:r w:rsidR="00CB58EF" w:rsidRPr="00435DAF">
        <w:rPr>
          <w:rFonts w:ascii="Times New Roman" w:hAnsi="Times New Roman" w:cs="Times New Roman"/>
          <w:color w:val="000000" w:themeColor="text1"/>
          <w:sz w:val="24"/>
          <w:szCs w:val="24"/>
        </w:rPr>
        <w:t>a</w:t>
      </w:r>
      <w:r w:rsidRPr="00435DAF">
        <w:rPr>
          <w:rFonts w:ascii="Times New Roman" w:hAnsi="Times New Roman" w:cs="Times New Roman"/>
          <w:color w:val="000000" w:themeColor="text1"/>
          <w:sz w:val="24"/>
          <w:szCs w:val="24"/>
        </w:rPr>
        <w:t>OR= 0.83, 95% CI: 0.69-1.99).</w:t>
      </w:r>
    </w:p>
    <w:p w14:paraId="4F2BF500" w14:textId="15EA41FB" w:rsidR="00D67F0D" w:rsidRPr="00435DAF" w:rsidRDefault="002F5CE8"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b/>
          <w:bCs/>
          <w:color w:val="000000" w:themeColor="text1"/>
          <w:sz w:val="24"/>
          <w:szCs w:val="24"/>
        </w:rPr>
        <w:t>Conclusion</w:t>
      </w:r>
      <w:r w:rsidRPr="00435DAF">
        <w:rPr>
          <w:rFonts w:ascii="Times New Roman" w:hAnsi="Times New Roman" w:cs="Times New Roman"/>
          <w:color w:val="000000" w:themeColor="text1"/>
          <w:sz w:val="24"/>
          <w:szCs w:val="24"/>
        </w:rPr>
        <w:t>: Despite</w:t>
      </w:r>
      <w:r w:rsidR="00326E4E" w:rsidRPr="00435DAF">
        <w:rPr>
          <w:rFonts w:ascii="Times New Roman" w:hAnsi="Times New Roman" w:cs="Times New Roman"/>
          <w:color w:val="000000" w:themeColor="text1"/>
          <w:sz w:val="24"/>
          <w:szCs w:val="24"/>
        </w:rPr>
        <w:t xml:space="preserve"> achieving</w:t>
      </w:r>
      <w:r w:rsidRPr="00435DAF">
        <w:rPr>
          <w:rFonts w:ascii="Times New Roman" w:hAnsi="Times New Roman" w:cs="Times New Roman"/>
          <w:color w:val="000000" w:themeColor="text1"/>
          <w:sz w:val="24"/>
          <w:szCs w:val="24"/>
        </w:rPr>
        <w:t xml:space="preserve"> an average </w:t>
      </w:r>
      <w:r w:rsidR="00326E4E" w:rsidRPr="00435DAF">
        <w:rPr>
          <w:rFonts w:ascii="Times New Roman" w:hAnsi="Times New Roman" w:cs="Times New Roman"/>
          <w:color w:val="000000" w:themeColor="text1"/>
          <w:sz w:val="24"/>
          <w:szCs w:val="24"/>
        </w:rPr>
        <w:t xml:space="preserve">coverage of </w:t>
      </w:r>
      <w:r w:rsidRPr="00435DAF">
        <w:rPr>
          <w:rFonts w:ascii="Times New Roman" w:hAnsi="Times New Roman" w:cs="Times New Roman"/>
          <w:color w:val="000000" w:themeColor="text1"/>
          <w:sz w:val="24"/>
          <w:szCs w:val="24"/>
        </w:rPr>
        <w:t xml:space="preserve">87% per cycle, it falls short of the national target of 90%. Notable reasons for drop-outs and non-adherence were, </w:t>
      </w:r>
      <w:r w:rsidR="001E4487" w:rsidRPr="00435DAF">
        <w:rPr>
          <w:rFonts w:ascii="Times New Roman" w:hAnsi="Times New Roman" w:cs="Times New Roman"/>
          <w:color w:val="000000" w:themeColor="text1"/>
          <w:sz w:val="24"/>
          <w:szCs w:val="24"/>
        </w:rPr>
        <w:t xml:space="preserve">the </w:t>
      </w:r>
      <w:r w:rsidRPr="00435DAF">
        <w:rPr>
          <w:rFonts w:ascii="Times New Roman" w:hAnsi="Times New Roman" w:cs="Times New Roman"/>
          <w:color w:val="000000" w:themeColor="text1"/>
          <w:sz w:val="24"/>
          <w:szCs w:val="24"/>
        </w:rPr>
        <w:t xml:space="preserve">caregiver </w:t>
      </w:r>
      <w:r w:rsidR="00326E4E" w:rsidRPr="00435DAF">
        <w:rPr>
          <w:rFonts w:ascii="Times New Roman" w:hAnsi="Times New Roman" w:cs="Times New Roman"/>
          <w:color w:val="000000" w:themeColor="text1"/>
          <w:sz w:val="24"/>
          <w:szCs w:val="24"/>
        </w:rPr>
        <w:t xml:space="preserve">being </w:t>
      </w:r>
      <w:r w:rsidRPr="00435DAF">
        <w:rPr>
          <w:rFonts w:ascii="Times New Roman" w:hAnsi="Times New Roman" w:cs="Times New Roman"/>
          <w:color w:val="000000" w:themeColor="text1"/>
          <w:sz w:val="24"/>
          <w:szCs w:val="24"/>
        </w:rPr>
        <w:t xml:space="preserve">unavailable during the distribution, highlighting the need for diversified approaches in SMC campaigns to enhance coverage, </w:t>
      </w:r>
      <w:r w:rsidR="002051F3" w:rsidRPr="00435DAF">
        <w:rPr>
          <w:rFonts w:ascii="Times New Roman" w:hAnsi="Times New Roman" w:cs="Times New Roman"/>
          <w:color w:val="000000" w:themeColor="text1"/>
          <w:sz w:val="24"/>
          <w:szCs w:val="24"/>
        </w:rPr>
        <w:t xml:space="preserve">and </w:t>
      </w:r>
      <w:r w:rsidRPr="00435DAF">
        <w:rPr>
          <w:rFonts w:ascii="Times New Roman" w:hAnsi="Times New Roman" w:cs="Times New Roman"/>
          <w:color w:val="000000" w:themeColor="text1"/>
          <w:sz w:val="24"/>
          <w:szCs w:val="24"/>
        </w:rPr>
        <w:t>adherence</w:t>
      </w:r>
      <w:r w:rsidR="001E4487" w:rsidRPr="00435DAF">
        <w:rPr>
          <w:rFonts w:ascii="Times New Roman" w:hAnsi="Times New Roman" w:cs="Times New Roman"/>
          <w:color w:val="000000" w:themeColor="text1"/>
          <w:sz w:val="24"/>
          <w:szCs w:val="24"/>
        </w:rPr>
        <w:t>,</w:t>
      </w:r>
      <w:r w:rsidRPr="00435DAF">
        <w:rPr>
          <w:rFonts w:ascii="Times New Roman" w:hAnsi="Times New Roman" w:cs="Times New Roman"/>
          <w:color w:val="000000" w:themeColor="text1"/>
          <w:sz w:val="24"/>
          <w:szCs w:val="24"/>
        </w:rPr>
        <w:t xml:space="preserve"> and maximize intervention benefits.</w:t>
      </w:r>
    </w:p>
    <w:p w14:paraId="5954B197" w14:textId="212DE572" w:rsidR="009B17B9" w:rsidRPr="00435DAF" w:rsidRDefault="009B17B9" w:rsidP="00587D36">
      <w:pPr>
        <w:spacing w:line="480" w:lineRule="auto"/>
        <w:jc w:val="both"/>
        <w:rPr>
          <w:rFonts w:ascii="Times New Roman" w:hAnsi="Times New Roman" w:cs="Times New Roman"/>
          <w:b/>
          <w:bCs/>
          <w:color w:val="000000" w:themeColor="text1"/>
          <w:sz w:val="24"/>
          <w:szCs w:val="24"/>
          <w:shd w:val="clear" w:color="auto" w:fill="FFFFFF"/>
        </w:rPr>
      </w:pPr>
      <w:r w:rsidRPr="00435DAF">
        <w:rPr>
          <w:rFonts w:ascii="Times New Roman" w:hAnsi="Times New Roman" w:cs="Times New Roman"/>
          <w:b/>
          <w:bCs/>
          <w:color w:val="000000" w:themeColor="text1"/>
          <w:sz w:val="24"/>
          <w:szCs w:val="24"/>
          <w:shd w:val="clear" w:color="auto" w:fill="FFFFFF"/>
        </w:rPr>
        <w:t>Keywords</w:t>
      </w:r>
    </w:p>
    <w:p w14:paraId="78C80174" w14:textId="645E7635" w:rsidR="009B17B9" w:rsidRPr="00435DAF" w:rsidRDefault="009B17B9" w:rsidP="00587D36">
      <w:pPr>
        <w:spacing w:line="480" w:lineRule="auto"/>
        <w:jc w:val="both"/>
        <w:rPr>
          <w:rFonts w:ascii="Times New Roman" w:hAnsi="Times New Roman" w:cs="Times New Roman"/>
          <w:b/>
          <w:bCs/>
          <w:color w:val="000000" w:themeColor="text1"/>
          <w:sz w:val="24"/>
          <w:szCs w:val="24"/>
          <w:shd w:val="clear" w:color="auto" w:fill="FFFFFF"/>
        </w:rPr>
      </w:pPr>
      <w:r w:rsidRPr="00435DAF">
        <w:rPr>
          <w:rFonts w:ascii="Times New Roman" w:hAnsi="Times New Roman" w:cs="Times New Roman"/>
          <w:color w:val="000000" w:themeColor="text1"/>
          <w:sz w:val="24"/>
          <w:szCs w:val="24"/>
          <w:shd w:val="clear" w:color="auto" w:fill="FFFFFF"/>
        </w:rPr>
        <w:t xml:space="preserve">Malaria, Seasonal Malaria Chemoprevention (SMC), coverage, </w:t>
      </w:r>
      <w:r w:rsidRPr="00435DAF">
        <w:rPr>
          <w:rFonts w:ascii="Times New Roman" w:hAnsi="Times New Roman" w:cs="Times New Roman"/>
          <w:color w:val="000000" w:themeColor="text1"/>
          <w:sz w:val="24"/>
          <w:szCs w:val="24"/>
        </w:rPr>
        <w:t>adherence, non-adherence, adverse events</w:t>
      </w:r>
    </w:p>
    <w:p w14:paraId="1FE5CE6A"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1CA42CC7"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5007C55D"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7EE6B3C3"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4094D2C6"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0C2EFF61"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02EA837C"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43930586"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2CB0ACD2" w14:textId="50A3D26C"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37CC6967" w14:textId="37F46B09" w:rsidR="00754FB6" w:rsidRPr="00435DAF"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36BB1136" w14:textId="41900F65" w:rsidR="00754FB6" w:rsidRPr="00435DAF"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4EAB7A2B" w14:textId="237AB3B7" w:rsidR="00754FB6" w:rsidRPr="00435DAF"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354D4321" w14:textId="7015260C" w:rsidR="00754FB6" w:rsidRPr="00435DAF"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76618B20" w14:textId="172332B4" w:rsidR="00754FB6" w:rsidRPr="00435DAF"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3C5CE268" w14:textId="52668067" w:rsidR="00754FB6" w:rsidRPr="00435DAF"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4158DA57" w14:textId="3CDC0E3A" w:rsidR="00754FB6" w:rsidRPr="00435DAF"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611AADA5" w14:textId="77777777" w:rsidR="00754FB6" w:rsidRDefault="00754FB6"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61BA1707" w14:textId="77777777" w:rsidR="00435DAF" w:rsidRDefault="00435DAF"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221694E7" w14:textId="77777777" w:rsidR="00435DAF" w:rsidRPr="00435DAF" w:rsidRDefault="00435DAF"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6330D187" w14:textId="77777777" w:rsidR="009B17B9"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p>
    <w:p w14:paraId="2FBFCE43" w14:textId="370B6232" w:rsidR="00BB4C4B" w:rsidRPr="00435DAF" w:rsidRDefault="009B17B9" w:rsidP="00587D36">
      <w:pPr>
        <w:spacing w:after="0" w:line="480" w:lineRule="auto"/>
        <w:jc w:val="both"/>
        <w:rPr>
          <w:rFonts w:ascii="Times New Roman" w:hAnsi="Times New Roman" w:cs="Times New Roman"/>
          <w:b/>
          <w:bCs/>
          <w:color w:val="000000" w:themeColor="text1"/>
          <w:sz w:val="24"/>
          <w:szCs w:val="24"/>
          <w:shd w:val="clear" w:color="auto" w:fill="FFFFFF"/>
        </w:rPr>
      </w:pPr>
      <w:r w:rsidRPr="00435DAF">
        <w:rPr>
          <w:rFonts w:ascii="Times New Roman" w:hAnsi="Times New Roman" w:cs="Times New Roman"/>
          <w:b/>
          <w:bCs/>
          <w:color w:val="000000" w:themeColor="text1"/>
          <w:sz w:val="24"/>
          <w:szCs w:val="24"/>
          <w:shd w:val="clear" w:color="auto" w:fill="FFFFFF"/>
        </w:rPr>
        <w:t>Background</w:t>
      </w:r>
    </w:p>
    <w:p w14:paraId="64217999" w14:textId="3B7E2243" w:rsidR="00BA5E3C" w:rsidRPr="00435DAF" w:rsidRDefault="00BA5E3C" w:rsidP="00587D36">
      <w:pPr>
        <w:spacing w:after="0" w:line="480" w:lineRule="auto"/>
        <w:jc w:val="both"/>
        <w:rPr>
          <w:rFonts w:ascii="Times New Roman" w:hAnsi="Times New Roman" w:cs="Times New Roman"/>
          <w:color w:val="000000" w:themeColor="text1"/>
          <w:sz w:val="24"/>
          <w:szCs w:val="24"/>
          <w:shd w:val="clear" w:color="auto" w:fill="FFFFFF"/>
        </w:rPr>
      </w:pPr>
      <w:r w:rsidRPr="00435DAF">
        <w:rPr>
          <w:rFonts w:ascii="Times New Roman" w:hAnsi="Times New Roman" w:cs="Times New Roman"/>
          <w:color w:val="000000" w:themeColor="text1"/>
          <w:sz w:val="24"/>
          <w:szCs w:val="24"/>
          <w:shd w:val="clear" w:color="auto" w:fill="FFFFFF"/>
        </w:rPr>
        <w:t>Malaria continues to be endemic and perennial in all parts of Ghana, with seasonal variations that are more pronounced in the north despite the efforts by the governments of Ghana to mitigate its prevalence</w:t>
      </w:r>
      <w:r w:rsidR="00490521" w:rsidRPr="00435DAF">
        <w:rPr>
          <w:rFonts w:ascii="Times New Roman" w:hAnsi="Times New Roman" w:cs="Times New Roman"/>
          <w:color w:val="000000" w:themeColor="text1"/>
          <w:sz w:val="24"/>
          <w:szCs w:val="24"/>
          <w:shd w:val="clear" w:color="auto" w:fill="FFFFFF"/>
        </w:rPr>
        <w:t>.</w:t>
      </w:r>
      <w:r w:rsidR="00490521" w:rsidRPr="00435DAF">
        <w:rPr>
          <w:rFonts w:ascii="Times New Roman" w:hAnsi="Times New Roman" w:cs="Times New Roman"/>
          <w:color w:val="000000" w:themeColor="text1"/>
          <w:sz w:val="24"/>
          <w:szCs w:val="24"/>
          <w:shd w:val="clear" w:color="auto" w:fill="FFFFFF"/>
        </w:rPr>
        <w:fldChar w:fldCharType="begin"/>
      </w:r>
      <w:r w:rsidR="00490521" w:rsidRPr="00435DAF">
        <w:rPr>
          <w:rFonts w:ascii="Times New Roman" w:hAnsi="Times New Roman" w:cs="Times New Roman"/>
          <w:color w:val="000000" w:themeColor="text1"/>
          <w:sz w:val="24"/>
          <w:szCs w:val="24"/>
          <w:shd w:val="clear" w:color="auto" w:fill="FFFFFF"/>
        </w:rPr>
        <w:instrText xml:space="preserve"> ADDIN EN.CITE &lt;EndNote&gt;&lt;Cite&gt;&lt;Author&gt;World Health Organization&lt;/Author&gt;&lt;Year&gt;2022&lt;/Year&gt;&lt;RecNum&gt;163&lt;/RecNum&gt;&lt;DisplayText&gt;[1]&lt;/DisplayText&gt;&lt;record&gt;&lt;rec-number&gt;163&lt;/rec-number&gt;&lt;foreign-keys&gt;&lt;key app="EN" db-id="xzzara29rr0wsaew2r8v29r1fpawdrsvapps" timestamp="1685964670"&gt;163&lt;/key&gt;&lt;/foreign-keys&gt;&lt;ref-type name="Book"&gt;6&lt;/ref-type&gt;&lt;contributors&gt;&lt;authors&gt;&lt;author&gt;World Health Organization,&lt;/author&gt;&lt;/authors&gt;&lt;/contributors&gt;&lt;titles&gt;&lt;title&gt;World malaria report 2022&lt;/title&gt;&lt;/titles&gt;&lt;dates&gt;&lt;year&gt;2022&lt;/year&gt;&lt;/dates&gt;&lt;publisher&gt;World Health Organization&lt;/publisher&gt;&lt;isbn&gt;9240064893&lt;/isbn&gt;&lt;urls&gt;&lt;/urls&gt;&lt;/record&gt;&lt;/Cite&gt;&lt;/EndNote&gt;</w:instrText>
      </w:r>
      <w:r w:rsidR="00490521" w:rsidRPr="00435DAF">
        <w:rPr>
          <w:rFonts w:ascii="Times New Roman" w:hAnsi="Times New Roman" w:cs="Times New Roman"/>
          <w:color w:val="000000" w:themeColor="text1"/>
          <w:sz w:val="24"/>
          <w:szCs w:val="24"/>
          <w:shd w:val="clear" w:color="auto" w:fill="FFFFFF"/>
        </w:rPr>
        <w:fldChar w:fldCharType="separate"/>
      </w:r>
      <w:r w:rsidR="00490521" w:rsidRPr="00435DAF">
        <w:rPr>
          <w:rFonts w:ascii="Times New Roman" w:hAnsi="Times New Roman" w:cs="Times New Roman"/>
          <w:noProof/>
          <w:color w:val="000000" w:themeColor="text1"/>
          <w:sz w:val="24"/>
          <w:szCs w:val="24"/>
          <w:shd w:val="clear" w:color="auto" w:fill="FFFFFF"/>
        </w:rPr>
        <w:t>[1]</w:t>
      </w:r>
      <w:r w:rsidR="00490521" w:rsidRPr="00435DAF">
        <w:rPr>
          <w:rFonts w:ascii="Times New Roman" w:hAnsi="Times New Roman" w:cs="Times New Roman"/>
          <w:color w:val="000000" w:themeColor="text1"/>
          <w:sz w:val="24"/>
          <w:szCs w:val="24"/>
          <w:shd w:val="clear" w:color="auto" w:fill="FFFFFF"/>
        </w:rPr>
        <w:fldChar w:fldCharType="end"/>
      </w:r>
      <w:r w:rsidRPr="00435DAF">
        <w:rPr>
          <w:rFonts w:ascii="Times New Roman" w:hAnsi="Times New Roman" w:cs="Times New Roman"/>
          <w:color w:val="000000" w:themeColor="text1"/>
          <w:sz w:val="24"/>
          <w:szCs w:val="24"/>
          <w:shd w:val="clear" w:color="auto" w:fill="FFFFFF"/>
        </w:rPr>
        <w:t xml:space="preserve"> Children under five years of age and pregnant women are at higher risk of severe illness due to lowered immunity.</w:t>
      </w:r>
      <w:r w:rsidR="00490521" w:rsidRPr="00435DAF">
        <w:rPr>
          <w:rFonts w:ascii="Times New Roman" w:hAnsi="Times New Roman" w:cs="Times New Roman"/>
          <w:color w:val="000000" w:themeColor="text1"/>
          <w:sz w:val="24"/>
          <w:szCs w:val="24"/>
          <w:shd w:val="clear" w:color="auto" w:fill="FFFFFF"/>
        </w:rPr>
        <w:fldChar w:fldCharType="begin"/>
      </w:r>
      <w:r w:rsidR="000C64B1" w:rsidRPr="00435DAF">
        <w:rPr>
          <w:rFonts w:ascii="Times New Roman" w:hAnsi="Times New Roman" w:cs="Times New Roman"/>
          <w:color w:val="000000" w:themeColor="text1"/>
          <w:sz w:val="24"/>
          <w:szCs w:val="24"/>
          <w:shd w:val="clear" w:color="auto" w:fill="FFFFFF"/>
        </w:rPr>
        <w:instrText xml:space="preserve"> ADDIN EN.CITE &lt;EndNote&gt;&lt;Cite&gt;&lt;Author&gt;World Health Organization&lt;/Author&gt;&lt;Year&gt;2022&lt;/Year&gt;&lt;RecNum&gt;163&lt;/RecNum&gt;&lt;DisplayText&gt;[1]&lt;/DisplayText&gt;&lt;record&gt;&lt;rec-number&gt;163&lt;/rec-number&gt;&lt;foreign-keys&gt;&lt;key app="EN" db-id="xzzara29rr0wsaew2r8v29r1fpawdrsvapps" timestamp="1685964670"&gt;163&lt;/key&gt;&lt;/foreign-keys&gt;&lt;ref-type name="Book"&gt;6&lt;/ref-type&gt;&lt;contributors&gt;&lt;authors&gt;&lt;author&gt;World Health Organization,&lt;/author&gt;&lt;/authors&gt;&lt;/contributors&gt;&lt;titles&gt;&lt;title&gt;World malaria report 2022&lt;/title&gt;&lt;/titles&gt;&lt;dates&gt;&lt;year&gt;2022&lt;/year&gt;&lt;/dates&gt;&lt;publisher&gt;World Health Organization&lt;/publisher&gt;&lt;isbn&gt;9240064893&lt;/isbn&gt;&lt;urls&gt;&lt;/urls&gt;&lt;/record&gt;&lt;/Cite&gt;&lt;/EndNote&gt;</w:instrText>
      </w:r>
      <w:r w:rsidR="00490521" w:rsidRPr="00435DAF">
        <w:rPr>
          <w:rFonts w:ascii="Times New Roman" w:hAnsi="Times New Roman" w:cs="Times New Roman"/>
          <w:color w:val="000000" w:themeColor="text1"/>
          <w:sz w:val="24"/>
          <w:szCs w:val="24"/>
          <w:shd w:val="clear" w:color="auto" w:fill="FFFFFF"/>
        </w:rPr>
        <w:fldChar w:fldCharType="separate"/>
      </w:r>
      <w:r w:rsidR="000C64B1" w:rsidRPr="00435DAF">
        <w:rPr>
          <w:rFonts w:ascii="Times New Roman" w:hAnsi="Times New Roman" w:cs="Times New Roman"/>
          <w:noProof/>
          <w:color w:val="000000" w:themeColor="text1"/>
          <w:sz w:val="24"/>
          <w:szCs w:val="24"/>
          <w:shd w:val="clear" w:color="auto" w:fill="FFFFFF"/>
        </w:rPr>
        <w:t>[1]</w:t>
      </w:r>
      <w:r w:rsidR="00490521" w:rsidRPr="00435DAF">
        <w:rPr>
          <w:rFonts w:ascii="Times New Roman" w:hAnsi="Times New Roman" w:cs="Times New Roman"/>
          <w:color w:val="000000" w:themeColor="text1"/>
          <w:sz w:val="24"/>
          <w:szCs w:val="24"/>
          <w:shd w:val="clear" w:color="auto" w:fill="FFFFFF"/>
        </w:rPr>
        <w:fldChar w:fldCharType="end"/>
      </w:r>
      <w:r w:rsidRPr="00435DAF">
        <w:rPr>
          <w:rFonts w:ascii="Times New Roman" w:hAnsi="Times New Roman" w:cs="Times New Roman"/>
          <w:color w:val="000000" w:themeColor="text1"/>
          <w:sz w:val="24"/>
          <w:szCs w:val="24"/>
          <w:shd w:val="clear" w:color="auto" w:fill="FFFFFF"/>
        </w:rPr>
        <w:t xml:space="preserve"> </w:t>
      </w:r>
    </w:p>
    <w:p w14:paraId="3A8F4199" w14:textId="418E8F29" w:rsidR="00A24E81" w:rsidRPr="00435DAF" w:rsidRDefault="00995159" w:rsidP="00587D36">
      <w:pPr>
        <w:spacing w:after="0" w:line="480" w:lineRule="auto"/>
        <w:jc w:val="both"/>
        <w:rPr>
          <w:rFonts w:ascii="Times New Roman" w:hAnsi="Times New Roman" w:cs="Times New Roman"/>
          <w:color w:val="000000" w:themeColor="text1"/>
          <w:sz w:val="24"/>
          <w:szCs w:val="24"/>
          <w:shd w:val="clear" w:color="auto" w:fill="FFFFFF"/>
        </w:rPr>
      </w:pPr>
      <w:r w:rsidRPr="00435DAF">
        <w:rPr>
          <w:rFonts w:ascii="Times New Roman" w:hAnsi="Times New Roman" w:cs="Times New Roman"/>
          <w:color w:val="000000" w:themeColor="text1"/>
          <w:sz w:val="24"/>
          <w:szCs w:val="24"/>
          <w:shd w:val="clear" w:color="auto" w:fill="FFFFFF"/>
        </w:rPr>
        <w:t xml:space="preserve">It has been reported </w:t>
      </w:r>
      <w:r w:rsidR="001E4487" w:rsidRPr="00435DAF">
        <w:rPr>
          <w:rFonts w:ascii="Times New Roman" w:hAnsi="Times New Roman" w:cs="Times New Roman"/>
          <w:color w:val="000000" w:themeColor="text1"/>
          <w:sz w:val="24"/>
          <w:szCs w:val="24"/>
          <w:shd w:val="clear" w:color="auto" w:fill="FFFFFF"/>
        </w:rPr>
        <w:t>as</w:t>
      </w:r>
      <w:r w:rsidRPr="00435DAF">
        <w:rPr>
          <w:rFonts w:ascii="Times New Roman" w:hAnsi="Times New Roman" w:cs="Times New Roman"/>
          <w:color w:val="000000" w:themeColor="text1"/>
          <w:sz w:val="24"/>
          <w:szCs w:val="24"/>
          <w:shd w:val="clear" w:color="auto" w:fill="FFFFFF"/>
        </w:rPr>
        <w:t xml:space="preserve"> a leading cause of outpatient visits</w:t>
      </w:r>
      <w:r w:rsidR="00BA5E3C" w:rsidRPr="00435DAF">
        <w:rPr>
          <w:rFonts w:ascii="Times New Roman" w:hAnsi="Times New Roman" w:cs="Times New Roman"/>
          <w:color w:val="000000" w:themeColor="text1"/>
          <w:sz w:val="24"/>
          <w:szCs w:val="24"/>
          <w:shd w:val="clear" w:color="auto" w:fill="FFFFFF"/>
        </w:rPr>
        <w:t>,</w:t>
      </w:r>
      <w:r w:rsidRPr="00435DAF">
        <w:rPr>
          <w:rFonts w:ascii="Times New Roman" w:hAnsi="Times New Roman" w:cs="Times New Roman"/>
          <w:color w:val="000000" w:themeColor="text1"/>
          <w:sz w:val="24"/>
          <w:szCs w:val="24"/>
          <w:shd w:val="clear" w:color="auto" w:fill="FFFFFF"/>
        </w:rPr>
        <w:t xml:space="preserve"> </w:t>
      </w:r>
      <w:r w:rsidR="002051F3" w:rsidRPr="00435DAF">
        <w:rPr>
          <w:rFonts w:ascii="Times New Roman" w:hAnsi="Times New Roman" w:cs="Times New Roman"/>
          <w:color w:val="000000" w:themeColor="text1"/>
          <w:sz w:val="24"/>
          <w:szCs w:val="24"/>
          <w:shd w:val="clear" w:color="auto" w:fill="FFFFFF"/>
        </w:rPr>
        <w:t xml:space="preserve">and </w:t>
      </w:r>
      <w:r w:rsidRPr="00435DAF">
        <w:rPr>
          <w:rFonts w:ascii="Times New Roman" w:hAnsi="Times New Roman" w:cs="Times New Roman"/>
          <w:color w:val="000000" w:themeColor="text1"/>
          <w:sz w:val="24"/>
          <w:szCs w:val="24"/>
          <w:shd w:val="clear" w:color="auto" w:fill="FFFFFF"/>
        </w:rPr>
        <w:t xml:space="preserve">hospitalizations in </w:t>
      </w:r>
      <w:r w:rsidR="00BA5E3C" w:rsidRPr="00435DAF">
        <w:rPr>
          <w:rFonts w:ascii="Times New Roman" w:hAnsi="Times New Roman" w:cs="Times New Roman"/>
          <w:color w:val="000000" w:themeColor="text1"/>
          <w:sz w:val="24"/>
          <w:szCs w:val="24"/>
          <w:shd w:val="clear" w:color="auto" w:fill="FFFFFF"/>
        </w:rPr>
        <w:t>all parts of Ghana</w:t>
      </w:r>
      <w:r w:rsidR="00BA5E3C" w:rsidRPr="00435DAF" w:rsidDel="00BA5E3C">
        <w:rPr>
          <w:rFonts w:ascii="Times New Roman" w:hAnsi="Times New Roman" w:cs="Times New Roman"/>
          <w:color w:val="000000" w:themeColor="text1"/>
          <w:sz w:val="24"/>
          <w:szCs w:val="24"/>
          <w:shd w:val="clear" w:color="auto" w:fill="FFFFFF"/>
        </w:rPr>
        <w:t xml:space="preserve"> </w:t>
      </w:r>
      <w:r w:rsidRPr="00435DAF">
        <w:rPr>
          <w:rFonts w:ascii="Times New Roman" w:hAnsi="Times New Roman" w:cs="Times New Roman"/>
          <w:color w:val="000000" w:themeColor="text1"/>
          <w:sz w:val="24"/>
          <w:szCs w:val="24"/>
          <w:shd w:val="clear" w:color="auto" w:fill="FFFFFF"/>
        </w:rPr>
        <w:t>with several deaths attributed to malaria.</w:t>
      </w:r>
      <w:r w:rsidR="00D2127E" w:rsidRPr="00435DAF">
        <w:rPr>
          <w:rFonts w:ascii="Times New Roman" w:hAnsi="Times New Roman" w:cs="Times New Roman"/>
          <w:color w:val="000000" w:themeColor="text1"/>
          <w:sz w:val="24"/>
          <w:szCs w:val="24"/>
          <w:shd w:val="clear" w:color="auto" w:fill="FFFFFF"/>
        </w:rPr>
        <w:fldChar w:fldCharType="begin"/>
      </w:r>
      <w:r w:rsidR="00D2127E" w:rsidRPr="00435DAF">
        <w:rPr>
          <w:rFonts w:ascii="Times New Roman" w:hAnsi="Times New Roman" w:cs="Times New Roman"/>
          <w:color w:val="000000" w:themeColor="text1"/>
          <w:sz w:val="24"/>
          <w:szCs w:val="24"/>
          <w:shd w:val="clear" w:color="auto" w:fill="FFFFFF"/>
        </w:rPr>
        <w:instrText xml:space="preserve"> ADDIN EN.CITE &lt;EndNote&gt;&lt;Cite&gt;&lt;Author&gt;World Health Organization Africa&lt;/Author&gt;&lt;RecNum&gt;304&lt;/RecNum&gt;&lt;DisplayText&gt;[2]&lt;/DisplayText&gt;&lt;record&gt;&lt;rec-number&gt;304&lt;/rec-number&gt;&lt;foreign-keys&gt;&lt;key app="EN" db-id="xzzara29rr0wsaew2r8v29r1fpawdrsvapps" timestamp="1715591105"&gt;304&lt;/key&gt;&lt;/foreign-keys&gt;&lt;ref-type name="Web Page"&gt;12&lt;/ref-type&gt;&lt;contributors&gt;&lt;authors&gt;&lt;author&gt;World Health Organization Africa,&lt;/author&gt;&lt;/authors&gt;&lt;/contributors&gt;&lt;titles&gt;&lt;/titles&gt;&lt;dates&gt;&lt;/dates&gt;&lt;urls&gt;&lt;related-urls&gt;&lt;url&gt;https://www.afro.who.int/news/private-sector-support-key-achieving-zero-malaria-ghana&lt;/url&gt;&lt;/related-urls&gt;&lt;/urls&gt;&lt;/record&gt;&lt;/Cite&gt;&lt;/EndNote&gt;</w:instrText>
      </w:r>
      <w:r w:rsidR="00D2127E" w:rsidRPr="00435DAF">
        <w:rPr>
          <w:rFonts w:ascii="Times New Roman" w:hAnsi="Times New Roman" w:cs="Times New Roman"/>
          <w:color w:val="000000" w:themeColor="text1"/>
          <w:sz w:val="24"/>
          <w:szCs w:val="24"/>
          <w:shd w:val="clear" w:color="auto" w:fill="FFFFFF"/>
        </w:rPr>
        <w:fldChar w:fldCharType="separate"/>
      </w:r>
      <w:r w:rsidR="00D2127E" w:rsidRPr="00435DAF">
        <w:rPr>
          <w:rFonts w:ascii="Times New Roman" w:hAnsi="Times New Roman" w:cs="Times New Roman"/>
          <w:noProof/>
          <w:color w:val="000000" w:themeColor="text1"/>
          <w:sz w:val="24"/>
          <w:szCs w:val="24"/>
          <w:shd w:val="clear" w:color="auto" w:fill="FFFFFF"/>
        </w:rPr>
        <w:t>[2]</w:t>
      </w:r>
      <w:r w:rsidR="00D2127E" w:rsidRPr="00435DAF">
        <w:rPr>
          <w:rFonts w:ascii="Times New Roman" w:hAnsi="Times New Roman" w:cs="Times New Roman"/>
          <w:color w:val="000000" w:themeColor="text1"/>
          <w:sz w:val="24"/>
          <w:szCs w:val="24"/>
          <w:shd w:val="clear" w:color="auto" w:fill="FFFFFF"/>
        </w:rPr>
        <w:fldChar w:fldCharType="end"/>
      </w:r>
      <w:r w:rsidRPr="00435DAF">
        <w:rPr>
          <w:rFonts w:ascii="Times New Roman" w:hAnsi="Times New Roman" w:cs="Times New Roman"/>
          <w:color w:val="000000" w:themeColor="text1"/>
          <w:sz w:val="24"/>
          <w:szCs w:val="24"/>
          <w:shd w:val="clear" w:color="auto" w:fill="FFFFFF"/>
        </w:rPr>
        <w:t xml:space="preserve"> </w:t>
      </w:r>
      <w:r w:rsidR="000470F1" w:rsidRPr="00435DAF">
        <w:rPr>
          <w:rFonts w:ascii="Times New Roman" w:hAnsi="Times New Roman" w:cs="Times New Roman"/>
          <w:color w:val="000000" w:themeColor="text1"/>
          <w:sz w:val="24"/>
          <w:szCs w:val="24"/>
          <w:shd w:val="clear" w:color="auto" w:fill="FFFFFF"/>
        </w:rPr>
        <w:t>Several efforts including the use of Insecticide Treated Nets (ITN), Indoor Residual Spraying (IRS), Seasonal Malaria Chemoprevention (SMC), Malaria Vaccine</w:t>
      </w:r>
      <w:r w:rsidR="001E4487" w:rsidRPr="00435DAF">
        <w:rPr>
          <w:rFonts w:ascii="Times New Roman" w:hAnsi="Times New Roman" w:cs="Times New Roman"/>
          <w:color w:val="000000" w:themeColor="text1"/>
          <w:sz w:val="24"/>
          <w:szCs w:val="24"/>
          <w:shd w:val="clear" w:color="auto" w:fill="FFFFFF"/>
        </w:rPr>
        <w:t>,</w:t>
      </w:r>
      <w:r w:rsidR="000470F1" w:rsidRPr="00435DAF">
        <w:rPr>
          <w:rFonts w:ascii="Times New Roman" w:hAnsi="Times New Roman" w:cs="Times New Roman"/>
          <w:color w:val="000000" w:themeColor="text1"/>
          <w:sz w:val="24"/>
          <w:szCs w:val="24"/>
          <w:shd w:val="clear" w:color="auto" w:fill="FFFFFF"/>
        </w:rPr>
        <w:t xml:space="preserve"> and case management have been employed over the years to help reduce this burden in Ghana.</w:t>
      </w:r>
      <w:r w:rsidR="000470F1" w:rsidRPr="00435DAF">
        <w:rPr>
          <w:rFonts w:ascii="Times New Roman" w:hAnsi="Times New Roman" w:cs="Times New Roman"/>
          <w:color w:val="000000" w:themeColor="text1"/>
          <w:sz w:val="24"/>
          <w:szCs w:val="24"/>
          <w:shd w:val="clear" w:color="auto" w:fill="FFFFFF"/>
        </w:rPr>
        <w:fldChar w:fldCharType="begin"/>
      </w:r>
      <w:r w:rsidR="00D2127E" w:rsidRPr="00435DAF">
        <w:rPr>
          <w:rFonts w:ascii="Times New Roman" w:hAnsi="Times New Roman" w:cs="Times New Roman"/>
          <w:color w:val="000000" w:themeColor="text1"/>
          <w:sz w:val="24"/>
          <w:szCs w:val="24"/>
          <w:shd w:val="clear" w:color="auto" w:fill="FFFFFF"/>
        </w:rPr>
        <w:instrText xml:space="preserve"> ADDIN EN.CITE &lt;EndNote&gt;&lt;Cite&gt;&lt;Author&gt;Ghana News Agency&lt;/Author&gt;&lt;Year&gt;2023&lt;/Year&gt;&lt;RecNum&gt;183&lt;/RecNum&gt;&lt;DisplayText&gt;[3]&lt;/DisplayText&gt;&lt;record&gt;&lt;rec-number&gt;183&lt;/rec-number&gt;&lt;foreign-keys&gt;&lt;key app="EN" db-id="xzzara29rr0wsaew2r8v29r1fpawdrsvapps" timestamp="1686149867"&gt;183&lt;/key&gt;&lt;/foreign-keys&gt;&lt;ref-type name="Web Page"&gt;12&lt;/ref-type&gt;&lt;contributors&gt;&lt;authors&gt;&lt;author&gt;Ghana News Agency,&lt;/author&gt;&lt;/authors&gt;&lt;/contributors&gt;&lt;titles&gt;&lt;title&gt;Ghana records reduction in malaria cases, deaths in 2022&lt;/title&gt;&lt;/titles&gt;&lt;dates&gt;&lt;year&gt;2023&lt;/year&gt;&lt;/dates&gt;&lt;urls&gt;&lt;related-urls&gt;&lt;url&gt;https://gna.org.gh/2023/01/ghana-records-reduction-in-malaria-cases-deaths-in-2022/&lt;/url&gt;&lt;/related-urls&gt;&lt;/urls&gt;&lt;/record&gt;&lt;/Cite&gt;&lt;/EndNote&gt;</w:instrText>
      </w:r>
      <w:r w:rsidR="000470F1" w:rsidRPr="00435DAF">
        <w:rPr>
          <w:rFonts w:ascii="Times New Roman" w:hAnsi="Times New Roman" w:cs="Times New Roman"/>
          <w:color w:val="000000" w:themeColor="text1"/>
          <w:sz w:val="24"/>
          <w:szCs w:val="24"/>
          <w:shd w:val="clear" w:color="auto" w:fill="FFFFFF"/>
        </w:rPr>
        <w:fldChar w:fldCharType="separate"/>
      </w:r>
      <w:r w:rsidR="00D2127E" w:rsidRPr="00435DAF">
        <w:rPr>
          <w:rFonts w:ascii="Times New Roman" w:hAnsi="Times New Roman" w:cs="Times New Roman"/>
          <w:noProof/>
          <w:color w:val="000000" w:themeColor="text1"/>
          <w:sz w:val="24"/>
          <w:szCs w:val="24"/>
          <w:shd w:val="clear" w:color="auto" w:fill="FFFFFF"/>
        </w:rPr>
        <w:t>[3]</w:t>
      </w:r>
      <w:r w:rsidR="000470F1" w:rsidRPr="00435DAF">
        <w:rPr>
          <w:rFonts w:ascii="Times New Roman" w:hAnsi="Times New Roman" w:cs="Times New Roman"/>
          <w:color w:val="000000" w:themeColor="text1"/>
          <w:sz w:val="24"/>
          <w:szCs w:val="24"/>
          <w:shd w:val="clear" w:color="auto" w:fill="FFFFFF"/>
        </w:rPr>
        <w:fldChar w:fldCharType="end"/>
      </w:r>
    </w:p>
    <w:p w14:paraId="7458E652" w14:textId="1516F4BC" w:rsidR="000470F1" w:rsidRPr="00435DAF" w:rsidRDefault="00804E50" w:rsidP="00587D36">
      <w:pPr>
        <w:spacing w:after="0" w:line="480" w:lineRule="auto"/>
        <w:jc w:val="both"/>
        <w:rPr>
          <w:rStyle w:val="editabletextcontent"/>
          <w:rFonts w:ascii="Times New Roman" w:hAnsi="Times New Roman" w:cs="Times New Roman"/>
          <w:color w:val="000000" w:themeColor="text1"/>
          <w:sz w:val="24"/>
          <w:szCs w:val="24"/>
          <w:shd w:val="clear" w:color="auto" w:fill="FFFFFF"/>
        </w:rPr>
      </w:pPr>
      <w:r w:rsidRPr="00435DAF">
        <w:rPr>
          <w:rFonts w:ascii="Times New Roman" w:hAnsi="Times New Roman" w:cs="Times New Roman"/>
          <w:color w:val="000000" w:themeColor="text1"/>
          <w:sz w:val="24"/>
          <w:szCs w:val="24"/>
          <w:shd w:val="clear" w:color="auto" w:fill="FFFFFF"/>
        </w:rPr>
        <w:t>The World Health Organi</w:t>
      </w:r>
      <w:r w:rsidR="00274B70" w:rsidRPr="00435DAF">
        <w:rPr>
          <w:rFonts w:ascii="Times New Roman" w:hAnsi="Times New Roman" w:cs="Times New Roman"/>
          <w:color w:val="000000" w:themeColor="text1"/>
          <w:sz w:val="24"/>
          <w:szCs w:val="24"/>
          <w:shd w:val="clear" w:color="auto" w:fill="FFFFFF"/>
        </w:rPr>
        <w:t>z</w:t>
      </w:r>
      <w:r w:rsidRPr="00435DAF">
        <w:rPr>
          <w:rFonts w:ascii="Times New Roman" w:hAnsi="Times New Roman" w:cs="Times New Roman"/>
          <w:color w:val="000000" w:themeColor="text1"/>
          <w:sz w:val="24"/>
          <w:szCs w:val="24"/>
          <w:shd w:val="clear" w:color="auto" w:fill="FFFFFF"/>
        </w:rPr>
        <w:t xml:space="preserve">ation (WHO) has recommended chemoprevention strategies to deal with malaria in </w:t>
      </w:r>
      <w:r w:rsidRPr="00435DAF">
        <w:rPr>
          <w:rFonts w:ascii="Times New Roman" w:hAnsi="Times New Roman" w:cs="Times New Roman"/>
          <w:color w:val="000000" w:themeColor="text1"/>
          <w:sz w:val="24"/>
          <w:szCs w:val="24"/>
        </w:rPr>
        <w:t xml:space="preserve">children under 5 years, pregnant women, </w:t>
      </w:r>
      <w:proofErr w:type="spellStart"/>
      <w:r w:rsidR="004C1E56" w:rsidRPr="00435DAF">
        <w:rPr>
          <w:rFonts w:ascii="Times New Roman" w:hAnsi="Times New Roman" w:cs="Times New Roman"/>
          <w:color w:val="000000" w:themeColor="text1"/>
          <w:sz w:val="24"/>
          <w:szCs w:val="24"/>
        </w:rPr>
        <w:t>trave</w:t>
      </w:r>
      <w:r w:rsidR="002051F3" w:rsidRPr="00435DAF">
        <w:rPr>
          <w:rFonts w:ascii="Times New Roman" w:hAnsi="Times New Roman" w:cs="Times New Roman"/>
          <w:color w:val="000000" w:themeColor="text1"/>
          <w:sz w:val="24"/>
          <w:szCs w:val="24"/>
        </w:rPr>
        <w:t>l</w:t>
      </w:r>
      <w:r w:rsidR="004C1E56" w:rsidRPr="00435DAF">
        <w:rPr>
          <w:rFonts w:ascii="Times New Roman" w:hAnsi="Times New Roman" w:cs="Times New Roman"/>
          <w:color w:val="000000" w:themeColor="text1"/>
          <w:sz w:val="24"/>
          <w:szCs w:val="24"/>
        </w:rPr>
        <w:t>lers</w:t>
      </w:r>
      <w:proofErr w:type="spellEnd"/>
      <w:r w:rsidRPr="00435DAF">
        <w:rPr>
          <w:rFonts w:ascii="Times New Roman" w:hAnsi="Times New Roman" w:cs="Times New Roman"/>
          <w:color w:val="000000" w:themeColor="text1"/>
          <w:sz w:val="24"/>
          <w:szCs w:val="24"/>
        </w:rPr>
        <w:t>, and people with HIV or AIDS who are at higher risk of severe malaria infection</w:t>
      </w:r>
      <w:r w:rsidRPr="00435DAF">
        <w:rPr>
          <w:rFonts w:ascii="Times New Roman" w:hAnsi="Times New Roman" w:cs="Times New Roman"/>
          <w:color w:val="000000" w:themeColor="text1"/>
          <w:sz w:val="24"/>
          <w:szCs w:val="24"/>
          <w:shd w:val="clear" w:color="auto" w:fill="FFFFFF"/>
        </w:rPr>
        <w:t>.</w:t>
      </w:r>
      <w:r w:rsidR="00CB3853" w:rsidRPr="00435DAF">
        <w:rPr>
          <w:rFonts w:ascii="Times New Roman" w:hAnsi="Times New Roman" w:cs="Times New Roman"/>
          <w:color w:val="000000" w:themeColor="text1"/>
          <w:sz w:val="24"/>
          <w:szCs w:val="24"/>
          <w:shd w:val="clear" w:color="auto" w:fill="FFFFFF"/>
        </w:rPr>
        <w:fldChar w:fldCharType="begin"/>
      </w:r>
      <w:r w:rsidR="00D2127E" w:rsidRPr="00435DAF">
        <w:rPr>
          <w:rFonts w:ascii="Times New Roman" w:hAnsi="Times New Roman" w:cs="Times New Roman"/>
          <w:color w:val="000000" w:themeColor="text1"/>
          <w:sz w:val="24"/>
          <w:szCs w:val="24"/>
          <w:shd w:val="clear" w:color="auto" w:fill="FFFFFF"/>
        </w:rPr>
        <w:instrText xml:space="preserve"> ADDIN EN.CITE &lt;EndNote&gt;&lt;Cite&gt;&lt;Author&gt;World Health Organization&lt;/Author&gt;&lt;Year&gt;2022&lt;/Year&gt;&lt;RecNum&gt;200&lt;/RecNum&gt;&lt;DisplayText&gt;[4]&lt;/DisplayText&gt;&lt;record&gt;&lt;rec-number&gt;200&lt;/rec-number&gt;&lt;foreign-keys&gt;&lt;key app="EN" db-id="xzzara29rr0wsaew2r8v29r1fpawdrsvapps" timestamp="1687769601"&gt;200&lt;/key&gt;&lt;/foreign-keys&gt;&lt;ref-type name="Web Page"&gt;12&lt;/ref-type&gt;&lt;contributors&gt;&lt;authors&gt;&lt;author&gt;World Health Organization,&lt;/author&gt;&lt;/authors&gt;&lt;/contributors&gt;&lt;titles&gt;&lt;title&gt;Updated WHO recommendations for malaria chemoprevention among children and pregnant women&lt;/title&gt;&lt;/titles&gt;&lt;volume&gt;2023&lt;/volume&gt;&lt;number&gt;26/06/2023&lt;/number&gt;&lt;dates&gt;&lt;year&gt;2022&lt;/year&gt;&lt;/dates&gt;&lt;urls&gt;&lt;related-urls&gt;&lt;url&gt;https://www.who.int/news/item/03-06-2022-Updated-WHO-recommendations-for-malaria-chemoprevention-among-children-and-pregnant-women&lt;/url&gt;&lt;/related-urls&gt;&lt;/urls&gt;&lt;/record&gt;&lt;/Cite&gt;&lt;/EndNote&gt;</w:instrText>
      </w:r>
      <w:r w:rsidR="00CB3853" w:rsidRPr="00435DAF">
        <w:rPr>
          <w:rFonts w:ascii="Times New Roman" w:hAnsi="Times New Roman" w:cs="Times New Roman"/>
          <w:color w:val="000000" w:themeColor="text1"/>
          <w:sz w:val="24"/>
          <w:szCs w:val="24"/>
          <w:shd w:val="clear" w:color="auto" w:fill="FFFFFF"/>
        </w:rPr>
        <w:fldChar w:fldCharType="separate"/>
      </w:r>
      <w:r w:rsidR="00D2127E" w:rsidRPr="00435DAF">
        <w:rPr>
          <w:rFonts w:ascii="Times New Roman" w:hAnsi="Times New Roman" w:cs="Times New Roman"/>
          <w:noProof/>
          <w:color w:val="000000" w:themeColor="text1"/>
          <w:sz w:val="24"/>
          <w:szCs w:val="24"/>
          <w:shd w:val="clear" w:color="auto" w:fill="FFFFFF"/>
        </w:rPr>
        <w:t>[4]</w:t>
      </w:r>
      <w:r w:rsidR="00CB3853" w:rsidRPr="00435DAF">
        <w:rPr>
          <w:rFonts w:ascii="Times New Roman" w:hAnsi="Times New Roman" w:cs="Times New Roman"/>
          <w:color w:val="000000" w:themeColor="text1"/>
          <w:sz w:val="24"/>
          <w:szCs w:val="24"/>
          <w:shd w:val="clear" w:color="auto" w:fill="FFFFFF"/>
        </w:rPr>
        <w:fldChar w:fldCharType="end"/>
      </w:r>
      <w:bookmarkStart w:id="1" w:name="_Hlk159404039"/>
      <w:r w:rsidR="00274B70" w:rsidRPr="00435DAF">
        <w:rPr>
          <w:rFonts w:ascii="Times New Roman" w:hAnsi="Times New Roman" w:cs="Times New Roman"/>
          <w:color w:val="000000" w:themeColor="text1"/>
          <w:sz w:val="24"/>
          <w:szCs w:val="24"/>
          <w:shd w:val="clear" w:color="auto" w:fill="FFFFFF"/>
        </w:rPr>
        <w:t xml:space="preserve"> </w:t>
      </w:r>
      <w:r w:rsidRPr="00435DAF">
        <w:rPr>
          <w:rFonts w:ascii="Times New Roman" w:hAnsi="Times New Roman" w:cs="Times New Roman"/>
          <w:color w:val="000000" w:themeColor="text1"/>
          <w:sz w:val="24"/>
          <w:szCs w:val="24"/>
          <w:shd w:val="clear" w:color="auto" w:fill="FFFFFF"/>
        </w:rPr>
        <w:t>Seasonal Malaria Chemoprevention (SMC)</w:t>
      </w:r>
      <w:bookmarkEnd w:id="1"/>
      <w:r w:rsidRPr="00435DAF">
        <w:rPr>
          <w:rFonts w:ascii="Times New Roman" w:hAnsi="Times New Roman" w:cs="Times New Roman"/>
          <w:color w:val="000000" w:themeColor="text1"/>
          <w:sz w:val="24"/>
          <w:szCs w:val="24"/>
          <w:shd w:val="clear" w:color="auto" w:fill="FFFFFF"/>
        </w:rPr>
        <w:t xml:space="preserve"> </w:t>
      </w:r>
      <w:r w:rsidRPr="00435DAF">
        <w:rPr>
          <w:rStyle w:val="editabletextcontent"/>
          <w:rFonts w:ascii="Times New Roman" w:hAnsi="Times New Roman" w:cs="Times New Roman"/>
          <w:color w:val="000000" w:themeColor="text1"/>
          <w:sz w:val="24"/>
          <w:szCs w:val="24"/>
        </w:rPr>
        <w:t xml:space="preserve">is the intermittent administration of a preventive and curative dose of antimalarial medicine (Sulfadoxine-Pyrimetamine + Amodiaquine) during the malaria season, regardless of whether the child is infected with malaria. This </w:t>
      </w:r>
      <w:bookmarkStart w:id="2" w:name="_Hlk159404316"/>
      <w:r w:rsidRPr="00435DAF">
        <w:rPr>
          <w:rStyle w:val="editabletextcontent"/>
          <w:rFonts w:ascii="Times New Roman" w:hAnsi="Times New Roman" w:cs="Times New Roman"/>
          <w:color w:val="000000" w:themeColor="text1"/>
          <w:sz w:val="24"/>
          <w:szCs w:val="24"/>
        </w:rPr>
        <w:t>establishes antimalarial drug concentrations in the blood that clear existing infections and prevent new ones during the period of greatest malaria risk</w:t>
      </w:r>
      <w:bookmarkEnd w:id="2"/>
      <w:r w:rsidRPr="00435DAF">
        <w:rPr>
          <w:rStyle w:val="editabletextcontent"/>
          <w:rFonts w:ascii="Times New Roman" w:hAnsi="Times New Roman" w:cs="Times New Roman"/>
          <w:color w:val="000000" w:themeColor="text1"/>
          <w:sz w:val="24"/>
          <w:szCs w:val="24"/>
        </w:rPr>
        <w:t>.</w:t>
      </w:r>
      <w:r w:rsidRPr="00435DAF">
        <w:rPr>
          <w:rStyle w:val="editabletextcontent"/>
          <w:rFonts w:ascii="Times New Roman" w:hAnsi="Times New Roman" w:cs="Times New Roman"/>
          <w:color w:val="000000" w:themeColor="text1"/>
          <w:sz w:val="24"/>
          <w:szCs w:val="24"/>
        </w:rPr>
        <w:fldChar w:fldCharType="begin"/>
      </w:r>
      <w:r w:rsidR="00D2127E" w:rsidRPr="00435DAF">
        <w:rPr>
          <w:rStyle w:val="editabletextcontent"/>
          <w:rFonts w:ascii="Times New Roman" w:hAnsi="Times New Roman" w:cs="Times New Roman"/>
          <w:color w:val="000000" w:themeColor="text1"/>
          <w:sz w:val="24"/>
          <w:szCs w:val="24"/>
        </w:rPr>
        <w:instrText xml:space="preserve"> ADDIN EN.CITE &lt;EndNote&gt;&lt;Cite&gt;&lt;Author&gt;World Health Organization&lt;/Author&gt;&lt;Year&gt;2022&lt;/Year&gt;&lt;RecNum&gt;200&lt;/RecNum&gt;&lt;DisplayText&gt;[4]&lt;/DisplayText&gt;&lt;record&gt;&lt;rec-number&gt;200&lt;/rec-number&gt;&lt;foreign-keys&gt;&lt;key app="EN" db-id="xzzara29rr0wsaew2r8v29r1fpawdrsvapps" timestamp="1687769601"&gt;200&lt;/key&gt;&lt;/foreign-keys&gt;&lt;ref-type name="Web Page"&gt;12&lt;/ref-type&gt;&lt;contributors&gt;&lt;authors&gt;&lt;author&gt;World Health Organization,&lt;/author&gt;&lt;/authors&gt;&lt;/contributors&gt;&lt;titles&gt;&lt;title&gt;Updated WHO recommendations for malaria chemoprevention among children and pregnant women&lt;/title&gt;&lt;/titles&gt;&lt;volume&gt;2023&lt;/volume&gt;&lt;number&gt;26/06/2023&lt;/number&gt;&lt;dates&gt;&lt;year&gt;2022&lt;/year&gt;&lt;/dates&gt;&lt;urls&gt;&lt;related-urls&gt;&lt;url&gt;https://www.who.int/news/item/03-06-2022-Updated-WHO-recommendations-for-malaria-chemoprevention-among-children-and-pregnant-women&lt;/url&gt;&lt;/related-urls&gt;&lt;/urls&gt;&lt;/record&gt;&lt;/Cite&gt;&lt;/EndNote&gt;</w:instrText>
      </w:r>
      <w:r w:rsidRPr="00435DAF">
        <w:rPr>
          <w:rStyle w:val="editabletextcontent"/>
          <w:rFonts w:ascii="Times New Roman" w:hAnsi="Times New Roman" w:cs="Times New Roman"/>
          <w:color w:val="000000" w:themeColor="text1"/>
          <w:sz w:val="24"/>
          <w:szCs w:val="24"/>
        </w:rPr>
        <w:fldChar w:fldCharType="separate"/>
      </w:r>
      <w:r w:rsidR="00D2127E" w:rsidRPr="00435DAF">
        <w:rPr>
          <w:rStyle w:val="editabletextcontent"/>
          <w:rFonts w:ascii="Times New Roman" w:hAnsi="Times New Roman" w:cs="Times New Roman"/>
          <w:noProof/>
          <w:color w:val="000000" w:themeColor="text1"/>
          <w:sz w:val="24"/>
          <w:szCs w:val="24"/>
        </w:rPr>
        <w:t>[4]</w:t>
      </w:r>
      <w:r w:rsidRPr="00435DAF">
        <w:rPr>
          <w:rStyle w:val="editabletextcontent"/>
          <w:rFonts w:ascii="Times New Roman" w:hAnsi="Times New Roman" w:cs="Times New Roman"/>
          <w:color w:val="000000" w:themeColor="text1"/>
          <w:sz w:val="24"/>
          <w:szCs w:val="24"/>
        </w:rPr>
        <w:fldChar w:fldCharType="end"/>
      </w:r>
    </w:p>
    <w:p w14:paraId="4C459107" w14:textId="3207064B" w:rsidR="00804E50" w:rsidRPr="00435DAF" w:rsidRDefault="00804E50"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Ghana </w:t>
      </w:r>
      <w:r w:rsidR="00A46282" w:rsidRPr="00435DAF">
        <w:rPr>
          <w:rFonts w:ascii="Times New Roman" w:hAnsi="Times New Roman" w:cs="Times New Roman"/>
          <w:color w:val="000000" w:themeColor="text1"/>
          <w:sz w:val="24"/>
          <w:szCs w:val="24"/>
        </w:rPr>
        <w:t xml:space="preserve">introduced </w:t>
      </w:r>
      <w:r w:rsidRPr="00435DAF">
        <w:rPr>
          <w:rFonts w:ascii="Times New Roman" w:hAnsi="Times New Roman" w:cs="Times New Roman"/>
          <w:color w:val="000000" w:themeColor="text1"/>
          <w:sz w:val="24"/>
          <w:szCs w:val="24"/>
        </w:rPr>
        <w:t xml:space="preserve">the SMC </w:t>
      </w:r>
      <w:bookmarkStart w:id="3" w:name="_Hlk159404072"/>
      <w:r w:rsidRPr="00435DAF">
        <w:rPr>
          <w:rFonts w:ascii="Times New Roman" w:hAnsi="Times New Roman" w:cs="Times New Roman"/>
          <w:color w:val="000000" w:themeColor="text1"/>
          <w:sz w:val="24"/>
          <w:szCs w:val="24"/>
        </w:rPr>
        <w:t>intervention as a strategy for malaria control</w:t>
      </w:r>
      <w:bookmarkEnd w:id="3"/>
      <w:r w:rsidRPr="00435DAF">
        <w:rPr>
          <w:rFonts w:ascii="Times New Roman" w:hAnsi="Times New Roman" w:cs="Times New Roman"/>
          <w:color w:val="000000" w:themeColor="text1"/>
          <w:sz w:val="24"/>
          <w:szCs w:val="24"/>
        </w:rPr>
        <w:t xml:space="preserve"> following a successful pilot implementation in the Upper West Region in 2015 which demonstrated the feasibility and effectiveness of SMC by reducing malaria </w:t>
      </w:r>
      <w:proofErr w:type="spellStart"/>
      <w:r w:rsidRPr="00435DAF">
        <w:rPr>
          <w:rFonts w:ascii="Times New Roman" w:hAnsi="Times New Roman" w:cs="Times New Roman"/>
          <w:color w:val="000000" w:themeColor="text1"/>
          <w:sz w:val="24"/>
          <w:szCs w:val="24"/>
        </w:rPr>
        <w:t>parasitaemia</w:t>
      </w:r>
      <w:proofErr w:type="spellEnd"/>
      <w:r w:rsidR="00AC1B13" w:rsidRPr="00435DAF">
        <w:rPr>
          <w:rFonts w:ascii="Times New Roman" w:hAnsi="Times New Roman" w:cs="Times New Roman"/>
          <w:color w:val="000000" w:themeColor="text1"/>
          <w:sz w:val="24"/>
          <w:szCs w:val="24"/>
        </w:rPr>
        <w:t>.</w:t>
      </w:r>
      <w:r w:rsidR="00AC1B13" w:rsidRPr="00435DAF">
        <w:rPr>
          <w:rFonts w:ascii="Times New Roman" w:hAnsi="Times New Roman" w:cs="Times New Roman"/>
          <w:color w:val="000000" w:themeColor="text1"/>
          <w:sz w:val="24"/>
          <w:szCs w:val="24"/>
        </w:rPr>
        <w:fldChar w:fldCharType="begin"/>
      </w:r>
      <w:r w:rsidR="00D2127E" w:rsidRPr="00435DAF">
        <w:rPr>
          <w:rFonts w:ascii="Times New Roman" w:hAnsi="Times New Roman" w:cs="Times New Roman"/>
          <w:color w:val="000000" w:themeColor="text1"/>
          <w:sz w:val="24"/>
          <w:szCs w:val="24"/>
        </w:rPr>
        <w:instrText xml:space="preserve"> ADDIN EN.CITE &lt;EndNote&gt;&lt;Cite&gt;&lt;Author&gt;Ansah&lt;/Author&gt;&lt;Year&gt;2021&lt;/Year&gt;&lt;RecNum&gt;201&lt;/RecNum&gt;&lt;DisplayText&gt;[5]&lt;/DisplayText&gt;&lt;record&gt;&lt;rec-number&gt;201&lt;/rec-number&gt;&lt;foreign-keys&gt;&lt;key app="EN" db-id="xzzara29rr0wsaew2r8v29r1fpawdrsvapps" timestamp="1687772838"&gt;201&lt;/key&gt;&lt;/foreign-keys&gt;&lt;ref-type name="Journal Article"&gt;17&lt;/ref-type&gt;&lt;contributors&gt;&lt;authors&gt;&lt;author&gt;Ansah, Patrick O&lt;/author&gt;&lt;author&gt;Ansah, Nana A&lt;/author&gt;&lt;author&gt;Malm, Keziah&lt;/author&gt;&lt;author&gt;Awuni, Dennis&lt;/author&gt;&lt;author&gt;Peprah, Nana&lt;/author&gt;&lt;author&gt;Dassah, Sylvester&lt;/author&gt;&lt;author&gt;Yarig, Sobe&lt;/author&gt;&lt;author&gt;Manful, Charles&lt;/author&gt;&lt;author&gt;Agbenyeri, John&lt;/author&gt;&lt;author&gt;Awoonor-Williams, John&lt;/author&gt;&lt;/authors&gt;&lt;/contributors&gt;&lt;titles&gt;&lt;title&gt;Evaluation of pilot implementation of seasonal malaria chemoprevention on morbidity in young children in Northern Sahelian Ghana&lt;/title&gt;&lt;secondary-title&gt;Malaria Journal&lt;/secondary-title&gt;&lt;/titles&gt;&lt;periodical&gt;&lt;full-title&gt;Malaria Journal&lt;/full-title&gt;&lt;/periodical&gt;&lt;pages&gt;1-10&lt;/pages&gt;&lt;volume&gt;20&lt;/volume&gt;&lt;dates&gt;&lt;year&gt;2021&lt;/year&gt;&lt;/dates&gt;&lt;urls&gt;&lt;/urls&gt;&lt;/record&gt;&lt;/Cite&gt;&lt;/EndNote&gt;</w:instrText>
      </w:r>
      <w:r w:rsidR="00AC1B13" w:rsidRPr="00435DAF">
        <w:rPr>
          <w:rFonts w:ascii="Times New Roman" w:hAnsi="Times New Roman" w:cs="Times New Roman"/>
          <w:color w:val="000000" w:themeColor="text1"/>
          <w:sz w:val="24"/>
          <w:szCs w:val="24"/>
        </w:rPr>
        <w:fldChar w:fldCharType="separate"/>
      </w:r>
      <w:r w:rsidR="00D2127E" w:rsidRPr="00435DAF">
        <w:rPr>
          <w:rFonts w:ascii="Times New Roman" w:hAnsi="Times New Roman" w:cs="Times New Roman"/>
          <w:noProof/>
          <w:color w:val="000000" w:themeColor="text1"/>
          <w:sz w:val="24"/>
          <w:szCs w:val="24"/>
        </w:rPr>
        <w:t>[5]</w:t>
      </w:r>
      <w:r w:rsidR="00AC1B13" w:rsidRPr="00435DAF">
        <w:rPr>
          <w:rFonts w:ascii="Times New Roman" w:hAnsi="Times New Roman" w:cs="Times New Roman"/>
          <w:color w:val="000000" w:themeColor="text1"/>
          <w:sz w:val="24"/>
          <w:szCs w:val="24"/>
        </w:rPr>
        <w:fldChar w:fldCharType="end"/>
      </w:r>
      <w:r w:rsidR="00AC1B13" w:rsidRPr="00435DAF">
        <w:rPr>
          <w:rFonts w:ascii="Times New Roman" w:hAnsi="Times New Roman" w:cs="Times New Roman"/>
          <w:color w:val="000000" w:themeColor="text1"/>
          <w:sz w:val="24"/>
          <w:szCs w:val="24"/>
        </w:rPr>
        <w:t xml:space="preserve"> </w:t>
      </w:r>
      <w:bookmarkStart w:id="4" w:name="_Hlk159404363"/>
      <w:r w:rsidR="00AC1B13" w:rsidRPr="00435DAF">
        <w:rPr>
          <w:rFonts w:ascii="Times New Roman" w:hAnsi="Times New Roman" w:cs="Times New Roman"/>
          <w:color w:val="000000" w:themeColor="text1"/>
          <w:sz w:val="24"/>
          <w:szCs w:val="24"/>
        </w:rPr>
        <w:t xml:space="preserve">Continuous monitoring of the intervention is required to ensure the </w:t>
      </w:r>
      <w:r w:rsidR="00F437B3" w:rsidRPr="00435DAF">
        <w:rPr>
          <w:rFonts w:ascii="Times New Roman" w:hAnsi="Times New Roman" w:cs="Times New Roman"/>
          <w:color w:val="000000" w:themeColor="text1"/>
          <w:sz w:val="24"/>
          <w:szCs w:val="24"/>
        </w:rPr>
        <w:t>achievement of</w:t>
      </w:r>
      <w:r w:rsidR="00AC1B13" w:rsidRPr="00435DAF">
        <w:rPr>
          <w:rFonts w:ascii="Times New Roman" w:hAnsi="Times New Roman" w:cs="Times New Roman"/>
          <w:color w:val="000000" w:themeColor="text1"/>
          <w:sz w:val="24"/>
          <w:szCs w:val="24"/>
        </w:rPr>
        <w:t xml:space="preserve"> its target.</w:t>
      </w:r>
      <w:bookmarkEnd w:id="4"/>
      <w:r w:rsidR="00AC1B13" w:rsidRPr="00435DAF">
        <w:rPr>
          <w:rFonts w:ascii="Times New Roman" w:hAnsi="Times New Roman" w:cs="Times New Roman"/>
          <w:color w:val="000000" w:themeColor="text1"/>
          <w:sz w:val="24"/>
          <w:szCs w:val="24"/>
        </w:rPr>
        <w:t xml:space="preserve"> </w:t>
      </w:r>
      <w:r w:rsidR="00AC1B13" w:rsidRPr="00435DAF">
        <w:rPr>
          <w:rFonts w:ascii="Times New Roman" w:hAnsi="Times New Roman" w:cs="Times New Roman"/>
          <w:color w:val="000000" w:themeColor="text1"/>
          <w:sz w:val="24"/>
          <w:szCs w:val="24"/>
          <w:highlight w:val="green"/>
        </w:rPr>
        <w:t xml:space="preserve">This study, therefore </w:t>
      </w:r>
      <w:r w:rsidR="00435DAF" w:rsidRPr="00435DAF">
        <w:rPr>
          <w:rFonts w:ascii="Times New Roman" w:hAnsi="Times New Roman" w:cs="Times New Roman"/>
          <w:color w:val="000000" w:themeColor="text1"/>
          <w:sz w:val="24"/>
          <w:szCs w:val="24"/>
          <w:highlight w:val="green"/>
        </w:rPr>
        <w:t>aimed to ascertain the intervention's impact on reducing malaria burden by exploring three key areas: 1) SMC coverage and adherence rates across different cycles; 2) factors influencing these rates; and 3) the consequent effect on malaria incidence. Our research questions focus on determining how well SMC is being implemented and its direct effects on reducing malaria episodes among the target demographic.</w:t>
      </w:r>
      <w:bookmarkStart w:id="5" w:name="_Hlk159404737"/>
    </w:p>
    <w:bookmarkEnd w:id="5"/>
    <w:p w14:paraId="0D2C0569" w14:textId="070FE64D" w:rsidR="00AC1B13" w:rsidRPr="00435DAF" w:rsidRDefault="00AC1B13"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Methods</w:t>
      </w:r>
    </w:p>
    <w:p w14:paraId="4D6D04CF" w14:textId="48B818F6" w:rsidR="00877A53" w:rsidRPr="00435DAF" w:rsidRDefault="00877A53"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Study Settings</w:t>
      </w:r>
    </w:p>
    <w:p w14:paraId="3678639D" w14:textId="2D09BB1D" w:rsidR="00FC193D" w:rsidRPr="00435DAF" w:rsidRDefault="00E96160" w:rsidP="00587D36">
      <w:pPr>
        <w:spacing w:after="0"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The study was conducted in </w:t>
      </w:r>
      <w:bookmarkStart w:id="6" w:name="_Hlk159405064"/>
      <w:r w:rsidRPr="00435DAF">
        <w:rPr>
          <w:rFonts w:ascii="Times New Roman" w:hAnsi="Times New Roman" w:cs="Times New Roman"/>
          <w:color w:val="000000" w:themeColor="text1"/>
          <w:sz w:val="24"/>
          <w:szCs w:val="24"/>
        </w:rPr>
        <w:t>four administrative districts of the Upper East Region of Ghana</w:t>
      </w:r>
      <w:bookmarkEnd w:id="6"/>
      <w:r w:rsidR="00A0322D" w:rsidRPr="00435DAF">
        <w:rPr>
          <w:rFonts w:ascii="Times New Roman" w:hAnsi="Times New Roman" w:cs="Times New Roman"/>
          <w:color w:val="000000" w:themeColor="text1"/>
          <w:sz w:val="24"/>
          <w:szCs w:val="24"/>
        </w:rPr>
        <w:t>, namely,</w:t>
      </w:r>
      <w:r w:rsidRPr="00435DAF">
        <w:rPr>
          <w:rFonts w:ascii="Times New Roman" w:hAnsi="Times New Roman" w:cs="Times New Roman"/>
          <w:color w:val="000000" w:themeColor="text1"/>
          <w:sz w:val="24"/>
          <w:szCs w:val="24"/>
        </w:rPr>
        <w:t xml:space="preserve"> Kassena-Nankana Municipal, Kassena-Nankana West, Builsa North</w:t>
      </w:r>
      <w:r w:rsidR="001E4487" w:rsidRPr="00435DAF">
        <w:rPr>
          <w:rFonts w:ascii="Times New Roman" w:hAnsi="Times New Roman" w:cs="Times New Roman"/>
          <w:color w:val="000000" w:themeColor="text1"/>
          <w:sz w:val="24"/>
          <w:szCs w:val="24"/>
        </w:rPr>
        <w:t>,</w:t>
      </w:r>
      <w:r w:rsidRPr="00435DAF">
        <w:rPr>
          <w:rFonts w:ascii="Times New Roman" w:hAnsi="Times New Roman" w:cs="Times New Roman"/>
          <w:color w:val="000000" w:themeColor="text1"/>
          <w:sz w:val="24"/>
          <w:szCs w:val="24"/>
        </w:rPr>
        <w:t xml:space="preserve"> and Builsa South Districts</w:t>
      </w:r>
      <w:r w:rsidR="00E273B4" w:rsidRPr="00435DAF">
        <w:rPr>
          <w:rFonts w:ascii="Times New Roman" w:hAnsi="Times New Roman" w:cs="Times New Roman"/>
          <w:color w:val="000000" w:themeColor="text1"/>
          <w:sz w:val="24"/>
          <w:szCs w:val="24"/>
        </w:rPr>
        <w:t xml:space="preserve"> (see </w:t>
      </w:r>
      <w:r w:rsidR="00274B70" w:rsidRPr="00435DAF">
        <w:rPr>
          <w:rFonts w:ascii="Times New Roman" w:hAnsi="Times New Roman" w:cs="Times New Roman"/>
          <w:color w:val="000000" w:themeColor="text1"/>
          <w:sz w:val="24"/>
          <w:szCs w:val="24"/>
        </w:rPr>
        <w:t>F</w:t>
      </w:r>
      <w:r w:rsidR="00E273B4" w:rsidRPr="00435DAF">
        <w:rPr>
          <w:rFonts w:ascii="Times New Roman" w:hAnsi="Times New Roman" w:cs="Times New Roman"/>
          <w:color w:val="000000" w:themeColor="text1"/>
          <w:sz w:val="24"/>
          <w:szCs w:val="24"/>
        </w:rPr>
        <w:t>igure 1)</w:t>
      </w:r>
      <w:r w:rsidRPr="00435DAF">
        <w:rPr>
          <w:rFonts w:ascii="Times New Roman" w:hAnsi="Times New Roman" w:cs="Times New Roman"/>
          <w:color w:val="000000" w:themeColor="text1"/>
          <w:sz w:val="24"/>
          <w:szCs w:val="24"/>
        </w:rPr>
        <w:t xml:space="preserve">. All four </w:t>
      </w:r>
      <w:r w:rsidR="00A0322D" w:rsidRPr="00435DAF">
        <w:rPr>
          <w:rFonts w:ascii="Times New Roman" w:hAnsi="Times New Roman" w:cs="Times New Roman"/>
          <w:color w:val="000000" w:themeColor="text1"/>
          <w:sz w:val="24"/>
          <w:szCs w:val="24"/>
        </w:rPr>
        <w:t>a</w:t>
      </w:r>
      <w:r w:rsidRPr="00435DAF">
        <w:rPr>
          <w:rFonts w:ascii="Times New Roman" w:hAnsi="Times New Roman" w:cs="Times New Roman"/>
          <w:color w:val="000000" w:themeColor="text1"/>
          <w:sz w:val="24"/>
          <w:szCs w:val="24"/>
        </w:rPr>
        <w:t xml:space="preserve">dministrative </w:t>
      </w:r>
      <w:r w:rsidR="00A0322D" w:rsidRPr="00435DAF">
        <w:rPr>
          <w:rFonts w:ascii="Times New Roman" w:hAnsi="Times New Roman" w:cs="Times New Roman"/>
          <w:color w:val="000000" w:themeColor="text1"/>
          <w:sz w:val="24"/>
          <w:szCs w:val="24"/>
        </w:rPr>
        <w:t>d</w:t>
      </w:r>
      <w:r w:rsidRPr="00435DAF">
        <w:rPr>
          <w:rFonts w:ascii="Times New Roman" w:hAnsi="Times New Roman" w:cs="Times New Roman"/>
          <w:color w:val="000000" w:themeColor="text1"/>
          <w:sz w:val="24"/>
          <w:szCs w:val="24"/>
        </w:rPr>
        <w:t xml:space="preserve">istricts </w:t>
      </w:r>
      <w:r w:rsidR="0092136B" w:rsidRPr="00435DAF">
        <w:rPr>
          <w:rFonts w:ascii="Times New Roman" w:hAnsi="Times New Roman" w:cs="Times New Roman"/>
          <w:color w:val="000000" w:themeColor="text1"/>
          <w:sz w:val="24"/>
          <w:szCs w:val="24"/>
        </w:rPr>
        <w:t xml:space="preserve">fall within the catchment area of the </w:t>
      </w:r>
      <w:r w:rsidR="0092136B" w:rsidRPr="00435DAF">
        <w:rPr>
          <w:rFonts w:ascii="Times New Roman" w:eastAsia="Times New Roman" w:hAnsi="Times New Roman" w:cs="Times New Roman"/>
          <w:color w:val="000000" w:themeColor="text1"/>
          <w:sz w:val="24"/>
          <w:szCs w:val="24"/>
        </w:rPr>
        <w:t>Navrongo Health and Demographic Surveillance System (NHDSS) and Builsa Health and Demographic Surveillance System (BHDSS</w:t>
      </w:r>
      <w:r w:rsidR="00274B70" w:rsidRPr="00435DAF">
        <w:rPr>
          <w:rFonts w:ascii="Times New Roman" w:eastAsia="Times New Roman" w:hAnsi="Times New Roman" w:cs="Times New Roman"/>
          <w:color w:val="000000" w:themeColor="text1"/>
          <w:sz w:val="24"/>
          <w:szCs w:val="24"/>
        </w:rPr>
        <w:t>) and</w:t>
      </w:r>
      <w:r w:rsidR="0092136B" w:rsidRPr="00435DAF">
        <w:rPr>
          <w:rFonts w:ascii="Times New Roman" w:hAnsi="Times New Roman" w:cs="Times New Roman"/>
          <w:color w:val="000000" w:themeColor="text1"/>
          <w:sz w:val="24"/>
          <w:szCs w:val="24"/>
        </w:rPr>
        <w:t xml:space="preserve"> </w:t>
      </w:r>
      <w:r w:rsidRPr="00435DAF">
        <w:rPr>
          <w:rFonts w:ascii="Times New Roman" w:hAnsi="Times New Roman" w:cs="Times New Roman"/>
          <w:color w:val="000000" w:themeColor="text1"/>
          <w:sz w:val="24"/>
          <w:szCs w:val="24"/>
        </w:rPr>
        <w:t>have similar demographic characteristics. About 90% of the population of the area live in the rural parts of the districts where subsistence agriculture is the main source of livelihood. The area is characterized by Guinea Savannah vegetation with a short rainy season and a prolonged dry season from October to March. The mean annual rainfall is about 1300mm, with the heaviest usually occurring in August. Mean monthly temper</w:t>
      </w:r>
      <w:r w:rsidR="008A03F9" w:rsidRPr="00435DAF">
        <w:rPr>
          <w:rFonts w:ascii="Times New Roman" w:hAnsi="Times New Roman" w:cs="Times New Roman"/>
          <w:color w:val="000000" w:themeColor="text1"/>
          <w:sz w:val="24"/>
          <w:szCs w:val="24"/>
        </w:rPr>
        <w:t>a</w:t>
      </w:r>
      <w:r w:rsidRPr="00435DAF">
        <w:rPr>
          <w:rFonts w:ascii="Times New Roman" w:hAnsi="Times New Roman" w:cs="Times New Roman"/>
          <w:color w:val="000000" w:themeColor="text1"/>
          <w:sz w:val="24"/>
          <w:szCs w:val="24"/>
        </w:rPr>
        <w:t>tures range from 22.8</w:t>
      </w:r>
      <w:r w:rsidRPr="00435DAF">
        <w:rPr>
          <w:rFonts w:ascii="Times New Roman" w:hAnsi="Times New Roman" w:cs="Times New Roman"/>
          <w:color w:val="000000" w:themeColor="text1"/>
          <w:sz w:val="24"/>
          <w:szCs w:val="24"/>
          <w:vertAlign w:val="superscript"/>
        </w:rPr>
        <w:t>o</w:t>
      </w:r>
      <w:r w:rsidRPr="00435DAF">
        <w:rPr>
          <w:rFonts w:ascii="Times New Roman" w:hAnsi="Times New Roman" w:cs="Times New Roman"/>
          <w:color w:val="000000" w:themeColor="text1"/>
          <w:sz w:val="24"/>
          <w:szCs w:val="24"/>
        </w:rPr>
        <w:t xml:space="preserve"> C to 34.4</w:t>
      </w:r>
      <w:r w:rsidRPr="00435DAF">
        <w:rPr>
          <w:rFonts w:ascii="Times New Roman" w:hAnsi="Times New Roman" w:cs="Times New Roman"/>
          <w:color w:val="000000" w:themeColor="text1"/>
          <w:sz w:val="24"/>
          <w:szCs w:val="24"/>
          <w:vertAlign w:val="superscript"/>
        </w:rPr>
        <w:t>o</w:t>
      </w:r>
      <w:r w:rsidRPr="00435DAF">
        <w:rPr>
          <w:rFonts w:ascii="Times New Roman" w:hAnsi="Times New Roman" w:cs="Times New Roman"/>
          <w:color w:val="000000" w:themeColor="text1"/>
          <w:sz w:val="24"/>
          <w:szCs w:val="24"/>
        </w:rPr>
        <w:t xml:space="preserve"> C. The local economy of the area is based on subsistence agriculture, government establishments</w:t>
      </w:r>
      <w:r w:rsidR="001E4487" w:rsidRPr="00435DAF">
        <w:rPr>
          <w:rFonts w:ascii="Times New Roman" w:hAnsi="Times New Roman" w:cs="Times New Roman"/>
          <w:color w:val="000000" w:themeColor="text1"/>
          <w:sz w:val="24"/>
          <w:szCs w:val="24"/>
        </w:rPr>
        <w:t>,</w:t>
      </w:r>
      <w:r w:rsidRPr="00435DAF">
        <w:rPr>
          <w:rFonts w:ascii="Times New Roman" w:hAnsi="Times New Roman" w:cs="Times New Roman"/>
          <w:color w:val="000000" w:themeColor="text1"/>
          <w:sz w:val="24"/>
          <w:szCs w:val="24"/>
        </w:rPr>
        <w:t xml:space="preserve"> and tourist attractions.</w:t>
      </w:r>
      <w:r w:rsidR="00435DAF" w:rsidRPr="00435DAF">
        <w:rPr>
          <w:rFonts w:ascii="Times New Roman" w:hAnsi="Times New Roman" w:cs="Times New Roman"/>
          <w:color w:val="000000" w:themeColor="text1"/>
          <w:sz w:val="24"/>
          <w:szCs w:val="24"/>
        </w:rPr>
        <w:fldChar w:fldCharType="begin"/>
      </w:r>
      <w:r w:rsidR="00435DAF" w:rsidRPr="00435DAF">
        <w:rPr>
          <w:rFonts w:ascii="Times New Roman" w:hAnsi="Times New Roman" w:cs="Times New Roman"/>
          <w:color w:val="000000" w:themeColor="text1"/>
          <w:sz w:val="24"/>
          <w:szCs w:val="24"/>
        </w:rPr>
        <w:instrText xml:space="preserve"> ADDIN EN.CITE &lt;EndNote&gt;&lt;Cite&gt;&lt;Author&gt;Oduro&lt;/Author&gt;&lt;Year&gt;2012&lt;/Year&gt;&lt;RecNum&gt;206&lt;/RecNum&gt;&lt;DisplayText&gt;[6]&lt;/DisplayText&gt;&lt;record&gt;&lt;rec-number&gt;206&lt;/rec-number&gt;&lt;foreign-keys&gt;&lt;key app="EN" db-id="xzzara29rr0wsaew2r8v29r1fpawdrsvapps" timestamp="1688029696"&gt;206&lt;/key&gt;&lt;/foreign-keys&gt;&lt;ref-type name="Journal Article"&gt;17&lt;/ref-type&gt;&lt;contributors&gt;&lt;authors&gt;&lt;author&gt;Oduro, Abraham Rexford&lt;/author&gt;&lt;author&gt;Wak, George&lt;/author&gt;&lt;author&gt;Azongo, Daniel&lt;/author&gt;&lt;author&gt;Debpuur, Cornelius&lt;/author&gt;&lt;author&gt;Wontuo, Peter&lt;/author&gt;&lt;author&gt;Kondayire, Felix&lt;/author&gt;&lt;author&gt;Welaga, Paul&lt;/author&gt;&lt;author&gt;Bawah, Ayaga&lt;/author&gt;&lt;author&gt;Nazzar, Alex&lt;/author&gt;&lt;author&gt;Williams, John&lt;/author&gt;&lt;/authors&gt;&lt;/contributors&gt;&lt;titles&gt;&lt;title&gt;Profile of the Navrongo health and demographic surveillance system&lt;/title&gt;&lt;secondary-title&gt;International journal of epidemiology&lt;/secondary-title&gt;&lt;/titles&gt;&lt;periodical&gt;&lt;full-title&gt;International Journal of Epidemiology&lt;/full-title&gt;&lt;/periodical&gt;&lt;pages&gt;968-976&lt;/pages&gt;&lt;volume&gt;41&lt;/volume&gt;&lt;number&gt;4&lt;/number&gt;&lt;dates&gt;&lt;year&gt;2012&lt;/year&gt;&lt;/dates&gt;&lt;isbn&gt;1464-3685&lt;/isbn&gt;&lt;urls&gt;&lt;/urls&gt;&lt;/record&gt;&lt;/Cite&gt;&lt;/EndNote&gt;</w:instrText>
      </w:r>
      <w:r w:rsidR="00435DAF"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[6]</w:t>
      </w:r>
      <w:r w:rsidR="00435DAF" w:rsidRPr="00435DAF">
        <w:rPr>
          <w:rFonts w:ascii="Times New Roman" w:hAnsi="Times New Roman" w:cs="Times New Roman"/>
          <w:color w:val="000000" w:themeColor="text1"/>
          <w:sz w:val="24"/>
          <w:szCs w:val="24"/>
        </w:rPr>
        <w:fldChar w:fldCharType="end"/>
      </w:r>
    </w:p>
    <w:p w14:paraId="20D1F2BB" w14:textId="0BF980AB" w:rsidR="00EC6BC0" w:rsidRPr="00435DAF" w:rsidRDefault="007B3C0D" w:rsidP="00587D36">
      <w:pPr>
        <w:pStyle w:val="Body"/>
        <w:spacing w:line="480" w:lineRule="auto"/>
        <w:jc w:val="both"/>
        <w:rPr>
          <w:color w:val="000000" w:themeColor="text1"/>
        </w:rPr>
      </w:pPr>
      <w:r w:rsidRPr="00435DAF">
        <w:rPr>
          <w:noProof/>
          <w:color w:val="000000" w:themeColor="text1"/>
        </w:rPr>
        <w:drawing>
          <wp:anchor distT="0" distB="0" distL="0" distR="0" simplePos="0" relativeHeight="251658240" behindDoc="0" locked="0" layoutInCell="1" allowOverlap="1" wp14:anchorId="4A02D373" wp14:editId="3316EB7E">
            <wp:simplePos x="0" y="0"/>
            <wp:positionH relativeFrom="page">
              <wp:posOffset>914400</wp:posOffset>
            </wp:positionH>
            <wp:positionV relativeFrom="paragraph">
              <wp:posOffset>502285</wp:posOffset>
            </wp:positionV>
            <wp:extent cx="5796280" cy="3822700"/>
            <wp:effectExtent l="0" t="0" r="1270" b="0"/>
            <wp:wrapTopAndBottom/>
            <wp:docPr id="23" name="image12.jpeg" descr="A map of northern 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A map of northern regions&#10;&#10;Description automatically generated"/>
                    <pic:cNvPicPr/>
                  </pic:nvPicPr>
                  <pic:blipFill>
                    <a:blip r:embed="rId8" cstate="print"/>
                    <a:stretch>
                      <a:fillRect/>
                    </a:stretch>
                  </pic:blipFill>
                  <pic:spPr>
                    <a:xfrm>
                      <a:off x="0" y="0"/>
                      <a:ext cx="5796280" cy="3822700"/>
                    </a:xfrm>
                    <a:prstGeom prst="rect">
                      <a:avLst/>
                    </a:prstGeom>
                  </pic:spPr>
                </pic:pic>
              </a:graphicData>
            </a:graphic>
            <wp14:sizeRelH relativeFrom="margin">
              <wp14:pctWidth>0</wp14:pctWidth>
            </wp14:sizeRelH>
            <wp14:sizeRelV relativeFrom="margin">
              <wp14:pctHeight>0</wp14:pctHeight>
            </wp14:sizeRelV>
          </wp:anchor>
        </w:drawing>
      </w:r>
    </w:p>
    <w:p w14:paraId="27CCD24E" w14:textId="2788D421" w:rsidR="009821EB" w:rsidRPr="00435DAF" w:rsidRDefault="009821EB" w:rsidP="00587D36">
      <w:pPr>
        <w:spacing w:after="0"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Figure 1. Map of study Districts</w:t>
      </w:r>
      <w:r w:rsidR="00921258" w:rsidRPr="00435DAF">
        <w:rPr>
          <w:rFonts w:ascii="Times New Roman" w:hAnsi="Times New Roman" w:cs="Times New Roman"/>
          <w:color w:val="000000" w:themeColor="text1"/>
          <w:sz w:val="24"/>
          <w:szCs w:val="24"/>
        </w:rPr>
        <w:t xml:space="preserve"> </w:t>
      </w:r>
      <w:r w:rsidRPr="00435DAF">
        <w:rPr>
          <w:rFonts w:ascii="Times New Roman" w:hAnsi="Times New Roman" w:cs="Times New Roman"/>
          <w:color w:val="000000" w:themeColor="text1"/>
          <w:sz w:val="24"/>
          <w:szCs w:val="24"/>
        </w:rPr>
        <w:t>- Study Area</w:t>
      </w:r>
    </w:p>
    <w:p w14:paraId="67E56B7E" w14:textId="0E7B8479" w:rsidR="007B3C0D" w:rsidRPr="00435DAF" w:rsidRDefault="007B3C0D" w:rsidP="00587D36">
      <w:pPr>
        <w:spacing w:after="0"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Source: Adopted from Navrongo Health and Demographic Surveillance System</w:t>
      </w:r>
      <w:r w:rsidR="00921258" w:rsidRPr="00435DAF">
        <w:rPr>
          <w:rFonts w:ascii="Times New Roman" w:hAnsi="Times New Roman" w:cs="Times New Roman"/>
          <w:color w:val="000000" w:themeColor="text1"/>
          <w:sz w:val="24"/>
          <w:szCs w:val="24"/>
        </w:rPr>
        <w:t>, 2024</w:t>
      </w:r>
    </w:p>
    <w:p w14:paraId="102A054B" w14:textId="77777777" w:rsidR="00CB58EF" w:rsidRPr="00435DAF" w:rsidRDefault="00CB58EF" w:rsidP="00587D36">
      <w:pPr>
        <w:spacing w:after="0" w:line="480" w:lineRule="auto"/>
        <w:jc w:val="both"/>
        <w:rPr>
          <w:rFonts w:ascii="Times New Roman" w:hAnsi="Times New Roman" w:cs="Times New Roman"/>
          <w:color w:val="000000" w:themeColor="text1"/>
          <w:sz w:val="24"/>
          <w:szCs w:val="24"/>
        </w:rPr>
      </w:pPr>
    </w:p>
    <w:p w14:paraId="7FFE38DB" w14:textId="0CF16415" w:rsidR="00A24E81" w:rsidRPr="00435DAF" w:rsidRDefault="007B3C0D" w:rsidP="00587D36">
      <w:pPr>
        <w:spacing w:after="0" w:line="480" w:lineRule="auto"/>
        <w:jc w:val="both"/>
        <w:rPr>
          <w:rFonts w:ascii="Times New Roman" w:hAnsi="Times New Roman" w:cs="Times New Roman"/>
          <w:b/>
          <w:bCs/>
          <w:color w:val="000000" w:themeColor="text1"/>
          <w:sz w:val="24"/>
          <w:szCs w:val="24"/>
          <w:shd w:val="clear" w:color="auto" w:fill="FFFFFF"/>
        </w:rPr>
      </w:pPr>
      <w:r w:rsidRPr="00435DAF">
        <w:rPr>
          <w:rFonts w:ascii="Times New Roman" w:hAnsi="Times New Roman" w:cs="Times New Roman"/>
          <w:b/>
          <w:bCs/>
          <w:color w:val="000000" w:themeColor="text1"/>
          <w:sz w:val="24"/>
          <w:szCs w:val="24"/>
          <w:shd w:val="clear" w:color="auto" w:fill="FFFFFF"/>
        </w:rPr>
        <w:t>SMC Implementation</w:t>
      </w:r>
    </w:p>
    <w:p w14:paraId="116A22E2" w14:textId="7B56B4A7" w:rsidR="00435DAF" w:rsidRPr="00435DAF" w:rsidRDefault="00435DAF" w:rsidP="00435DAF">
      <w:pPr>
        <w:spacing w:after="0" w:line="480" w:lineRule="auto"/>
        <w:jc w:val="both"/>
        <w:rPr>
          <w:rFonts w:ascii="Times New Roman" w:hAnsi="Times New Roman" w:cs="Times New Roman"/>
          <w:color w:val="000000" w:themeColor="text1"/>
          <w:sz w:val="24"/>
          <w:szCs w:val="24"/>
          <w:shd w:val="clear" w:color="auto" w:fill="FFFFFF"/>
        </w:rPr>
      </w:pPr>
      <w:r w:rsidRPr="00435DAF">
        <w:rPr>
          <w:rFonts w:ascii="Times New Roman" w:hAnsi="Times New Roman" w:cs="Times New Roman"/>
          <w:color w:val="000000" w:themeColor="text1"/>
          <w:sz w:val="24"/>
          <w:szCs w:val="24"/>
          <w:highlight w:val="green"/>
          <w:shd w:val="clear" w:color="auto" w:fill="FFFFFF"/>
        </w:rPr>
        <w:t xml:space="preserve">SMC involves administering two antimalarial drugs, </w:t>
      </w:r>
      <w:proofErr w:type="spellStart"/>
      <w:r w:rsidRPr="00435DAF">
        <w:rPr>
          <w:rFonts w:ascii="Times New Roman" w:hAnsi="Times New Roman" w:cs="Times New Roman"/>
          <w:color w:val="000000" w:themeColor="text1"/>
          <w:sz w:val="24"/>
          <w:szCs w:val="24"/>
          <w:highlight w:val="green"/>
          <w:shd w:val="clear" w:color="auto" w:fill="FFFFFF"/>
        </w:rPr>
        <w:t>sulphadoxine</w:t>
      </w:r>
      <w:proofErr w:type="spellEnd"/>
      <w:r w:rsidRPr="00435DAF">
        <w:rPr>
          <w:rFonts w:ascii="Times New Roman" w:hAnsi="Times New Roman" w:cs="Times New Roman"/>
          <w:color w:val="000000" w:themeColor="text1"/>
          <w:sz w:val="24"/>
          <w:szCs w:val="24"/>
          <w:highlight w:val="green"/>
          <w:shd w:val="clear" w:color="auto" w:fill="FFFFFF"/>
        </w:rPr>
        <w:t>-pyrimethamine (SP) and amodiaquine (AQ), to children aged 3–59 months. This is done over a four-month period from July to October 2024, coinciding with the high-risk malaria transmission season. Community health workers (CHWs) and community-based volunteers deliver the drugs directly to households. In this study, each 'cycle' refers to a five-day period within each month when the drugs are administered</w:t>
      </w:r>
      <w:r w:rsidR="00877A53" w:rsidRPr="00435DAF">
        <w:rPr>
          <w:rFonts w:ascii="Times New Roman" w:hAnsi="Times New Roman" w:cs="Times New Roman"/>
          <w:color w:val="000000" w:themeColor="text1"/>
          <w:sz w:val="24"/>
          <w:szCs w:val="24"/>
          <w:highlight w:val="green"/>
        </w:rPr>
        <w:t>.</w:t>
      </w:r>
      <w:r w:rsidRPr="00435DAF">
        <w:rPr>
          <w:rFonts w:ascii="Times New Roman" w:hAnsi="Times New Roman" w:cs="Times New Roman"/>
          <w:color w:val="000000" w:themeColor="text1"/>
          <w:sz w:val="24"/>
          <w:szCs w:val="24"/>
          <w:highlight w:val="green"/>
        </w:rPr>
        <w:fldChar w:fldCharType="begin"/>
      </w:r>
      <w:r w:rsidRPr="00435DAF">
        <w:rPr>
          <w:rFonts w:ascii="Times New Roman" w:hAnsi="Times New Roman" w:cs="Times New Roman"/>
          <w:color w:val="000000" w:themeColor="text1"/>
          <w:sz w:val="24"/>
          <w:szCs w:val="24"/>
          <w:highlight w:val="green"/>
        </w:rPr>
        <w:instrText xml:space="preserve"> ADDIN EN.CITE &lt;EndNote&gt;&lt;Cite&gt;&lt;Author&gt;World Health Organization&lt;/Author&gt;&lt;Year&gt;2022&lt;/Year&gt;&lt;RecNum&gt;200&lt;/RecNum&gt;&lt;DisplayText&gt;[4, 7]&lt;/DisplayText&gt;&lt;record&gt;&lt;rec-number&gt;200&lt;/rec-number&gt;&lt;foreign-keys&gt;&lt;key app="EN" db-id="xzzara29rr0wsaew2r8v29r1fpawdrsvapps" timestamp="1687769601"&gt;200&lt;/key&gt;&lt;/foreign-keys&gt;&lt;ref-type name="Web Page"&gt;12&lt;/ref-type&gt;&lt;contributors&gt;&lt;authors&gt;&lt;author&gt;World Health Organization,&lt;/author&gt;&lt;/authors&gt;&lt;/contributors&gt;&lt;titles&gt;&lt;title&gt;Updated WHO recommendations for malaria chemoprevention among children and pregnant women&lt;/title&gt;&lt;/titles&gt;&lt;volume&gt;2023&lt;/volume&gt;&lt;number&gt;26/06/2023&lt;/number&gt;&lt;dates&gt;&lt;year&gt;2022&lt;/year&gt;&lt;/dates&gt;&lt;urls&gt;&lt;related-urls&gt;&lt;url&gt;https://www.who.int/news/item/03-06-2022-Updated-WHO-recommendations-for-malaria-chemoprevention-among-children-and-pregnant-women&lt;/url&gt;&lt;/related-urls&gt;&lt;/urls&gt;&lt;/record&gt;&lt;/Cite&gt;&lt;Cite&gt;&lt;Author&gt;Ghana Health Service&lt;/Author&gt;&lt;Year&gt;2023&lt;/Year&gt;&lt;RecNum&gt;392&lt;/RecNum&gt;&lt;record&gt;&lt;rec-number&gt;392&lt;/rec-number&gt;&lt;foreign-keys&gt;&lt;key app="EN" db-id="xzzara29rr0wsaew2r8v29r1fpawdrsvapps" timestamp="1739869772"&gt;392&lt;/key&gt;&lt;/foreign-keys&gt;&lt;ref-type name="Web Page"&gt;12&lt;/ref-type&gt;&lt;contributors&gt;&lt;authors&gt;&lt;author&gt;Ghana Health Service,&lt;/author&gt;&lt;/authors&gt;&lt;/contributors&gt;&lt;titles&gt;&lt;title&gt;National Malaria Elimination Strategic Plan (NMESP) of Ghana: 2024-2028&lt;/title&gt;&lt;/titles&gt;&lt;dates&gt;&lt;year&gt;2023&lt;/year&gt;&lt;/dates&gt;&lt;urls&gt;&lt;related-urls&gt;&lt;url&gt;https://ghs.gov.gh/wp-content/uploads/2023/12/NMEP-STRATEGIC%20PLAN%202024-2028.pdf&lt;/url&gt;&lt;/related-urls&gt;&lt;/urls&gt;&lt;/record&gt;&lt;/Cite&gt;&lt;/EndNote&gt;</w:instrText>
      </w:r>
      <w:r w:rsidRPr="00435DAF">
        <w:rPr>
          <w:rFonts w:ascii="Times New Roman" w:hAnsi="Times New Roman" w:cs="Times New Roman"/>
          <w:color w:val="000000" w:themeColor="text1"/>
          <w:sz w:val="24"/>
          <w:szCs w:val="24"/>
          <w:highlight w:val="green"/>
        </w:rPr>
        <w:fldChar w:fldCharType="separate"/>
      </w:r>
      <w:r w:rsidRPr="00435DAF">
        <w:rPr>
          <w:rFonts w:ascii="Times New Roman" w:hAnsi="Times New Roman" w:cs="Times New Roman"/>
          <w:noProof/>
          <w:color w:val="000000" w:themeColor="text1"/>
          <w:sz w:val="24"/>
          <w:szCs w:val="24"/>
          <w:highlight w:val="green"/>
        </w:rPr>
        <w:t>[4, 7]</w:t>
      </w:r>
      <w:r w:rsidRPr="00435DAF">
        <w:rPr>
          <w:rFonts w:ascii="Times New Roman" w:hAnsi="Times New Roman" w:cs="Times New Roman"/>
          <w:color w:val="000000" w:themeColor="text1"/>
          <w:sz w:val="24"/>
          <w:szCs w:val="24"/>
          <w:highlight w:val="green"/>
        </w:rPr>
        <w:fldChar w:fldCharType="end"/>
      </w:r>
      <w:r w:rsidRPr="00435DAF">
        <w:rPr>
          <w:rFonts w:ascii="Times New Roman" w:hAnsi="Times New Roman" w:cs="Times New Roman"/>
          <w:sz w:val="24"/>
          <w:szCs w:val="24"/>
          <w:highlight w:val="green"/>
        </w:rPr>
        <w:t xml:space="preserve"> </w:t>
      </w:r>
      <w:r w:rsidRPr="00435DAF">
        <w:rPr>
          <w:rFonts w:ascii="Times New Roman" w:hAnsi="Times New Roman" w:cs="Times New Roman"/>
          <w:color w:val="000000" w:themeColor="text1"/>
          <w:sz w:val="24"/>
          <w:szCs w:val="24"/>
          <w:highlight w:val="green"/>
          <w:shd w:val="clear" w:color="auto" w:fill="FFFFFF"/>
        </w:rPr>
        <w:t>In this study, each 'cycle' refers to a five-day period within each month when the drugs are administered.</w:t>
      </w:r>
    </w:p>
    <w:p w14:paraId="68A5E64E" w14:textId="2FC8EF66" w:rsidR="00877A53" w:rsidRPr="00435DAF" w:rsidRDefault="00877A53"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Eligible children are grouped into two broad categories: 3-11 months and 12-59 months. Every eligible child is assessed, and the appropriate dosage is given to the child in the presence of the CHW/volunteer. The caregiver is then given the remaining doses of medications to be given on the second and third days. Monitoring teams from the District Health Management Teams supervise the successful implementation of the program by ensuring all logistics needed are provided adequately and on time.</w:t>
      </w:r>
    </w:p>
    <w:p w14:paraId="5B93EDF3" w14:textId="71068CF4" w:rsidR="00877A53" w:rsidRPr="00435DAF" w:rsidRDefault="00877A53"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Study Design</w:t>
      </w:r>
    </w:p>
    <w:p w14:paraId="480DFE1C" w14:textId="47546666" w:rsidR="004C1E56" w:rsidRPr="00435DAF" w:rsidRDefault="00877A53"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A </w:t>
      </w:r>
      <w:r w:rsidR="00921258" w:rsidRPr="00435DAF">
        <w:rPr>
          <w:rFonts w:ascii="Times New Roman" w:hAnsi="Times New Roman" w:cs="Times New Roman"/>
          <w:color w:val="000000" w:themeColor="text1"/>
          <w:sz w:val="24"/>
          <w:szCs w:val="24"/>
        </w:rPr>
        <w:t xml:space="preserve">prospective </w:t>
      </w:r>
      <w:r w:rsidRPr="00435DAF">
        <w:rPr>
          <w:rFonts w:ascii="Times New Roman" w:hAnsi="Times New Roman" w:cs="Times New Roman"/>
          <w:color w:val="000000" w:themeColor="text1"/>
          <w:sz w:val="24"/>
          <w:szCs w:val="24"/>
        </w:rPr>
        <w:t xml:space="preserve">longitudinal study design was adopted. A cohort of </w:t>
      </w:r>
      <w:bookmarkStart w:id="7" w:name="_Hlk159405083"/>
      <w:r w:rsidRPr="00435DAF">
        <w:rPr>
          <w:rFonts w:ascii="Times New Roman" w:hAnsi="Times New Roman" w:cs="Times New Roman"/>
          <w:color w:val="000000" w:themeColor="text1"/>
          <w:sz w:val="24"/>
          <w:szCs w:val="24"/>
        </w:rPr>
        <w:t xml:space="preserve">children aged between 3 and 59 months were sampled from each of the four districts for this study. </w:t>
      </w:r>
      <w:bookmarkEnd w:id="7"/>
      <w:r w:rsidRPr="00435DAF">
        <w:rPr>
          <w:rFonts w:ascii="Times New Roman" w:hAnsi="Times New Roman" w:cs="Times New Roman"/>
          <w:color w:val="000000" w:themeColor="text1"/>
          <w:sz w:val="24"/>
          <w:szCs w:val="24"/>
        </w:rPr>
        <w:t xml:space="preserve">These sampled participants were </w:t>
      </w:r>
      <w:bookmarkStart w:id="8" w:name="_Hlk159405125"/>
      <w:r w:rsidRPr="00435DAF">
        <w:rPr>
          <w:rFonts w:ascii="Times New Roman" w:hAnsi="Times New Roman" w:cs="Times New Roman"/>
          <w:color w:val="000000" w:themeColor="text1"/>
          <w:sz w:val="24"/>
          <w:szCs w:val="24"/>
        </w:rPr>
        <w:t>followed up one week after each cycle of SMC dosing and their parents or legally acceptable representatives (LAR</w:t>
      </w:r>
      <w:r w:rsidR="00921258" w:rsidRPr="00435DAF">
        <w:rPr>
          <w:rFonts w:ascii="Times New Roman" w:hAnsi="Times New Roman" w:cs="Times New Roman"/>
          <w:color w:val="000000" w:themeColor="text1"/>
          <w:sz w:val="24"/>
          <w:szCs w:val="24"/>
        </w:rPr>
        <w:t>)</w:t>
      </w:r>
      <w:r w:rsidRPr="00435DAF">
        <w:rPr>
          <w:rFonts w:ascii="Times New Roman" w:hAnsi="Times New Roman" w:cs="Times New Roman"/>
          <w:color w:val="000000" w:themeColor="text1"/>
          <w:sz w:val="24"/>
          <w:szCs w:val="24"/>
        </w:rPr>
        <w:t xml:space="preserve"> </w:t>
      </w:r>
      <w:r w:rsidR="00EB2745" w:rsidRPr="00435DAF">
        <w:rPr>
          <w:rFonts w:ascii="Times New Roman" w:hAnsi="Times New Roman" w:cs="Times New Roman"/>
          <w:color w:val="000000" w:themeColor="text1"/>
          <w:sz w:val="24"/>
          <w:szCs w:val="24"/>
        </w:rPr>
        <w:t xml:space="preserve">were </w:t>
      </w:r>
      <w:r w:rsidRPr="00435DAF">
        <w:rPr>
          <w:rFonts w:ascii="Times New Roman" w:hAnsi="Times New Roman" w:cs="Times New Roman"/>
          <w:color w:val="000000" w:themeColor="text1"/>
          <w:sz w:val="24"/>
          <w:szCs w:val="24"/>
        </w:rPr>
        <w:t>made to complete a questionnaire</w:t>
      </w:r>
      <w:bookmarkEnd w:id="8"/>
      <w:r w:rsidRPr="00435DAF">
        <w:rPr>
          <w:rFonts w:ascii="Times New Roman" w:hAnsi="Times New Roman" w:cs="Times New Roman"/>
          <w:color w:val="000000" w:themeColor="text1"/>
          <w:sz w:val="24"/>
          <w:szCs w:val="24"/>
        </w:rPr>
        <w:t>.</w:t>
      </w:r>
    </w:p>
    <w:p w14:paraId="1733FD03" w14:textId="59A264DD" w:rsidR="00877A53" w:rsidRPr="00435DAF" w:rsidRDefault="00877A53"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xml:space="preserve">Sampling </w:t>
      </w:r>
    </w:p>
    <w:p w14:paraId="4E41B5BF" w14:textId="08CF4398" w:rsidR="00206F78" w:rsidRPr="00435DAF" w:rsidRDefault="00877A53" w:rsidP="00587D36">
      <w:pPr>
        <w:spacing w:after="0" w:line="480"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 xml:space="preserve">A </w:t>
      </w:r>
      <w:r w:rsidR="00921258" w:rsidRPr="00435DAF">
        <w:rPr>
          <w:rFonts w:ascii="Times New Roman" w:eastAsia="Times New Roman" w:hAnsi="Times New Roman" w:cs="Times New Roman"/>
          <w:color w:val="000000" w:themeColor="text1"/>
          <w:sz w:val="24"/>
          <w:szCs w:val="24"/>
        </w:rPr>
        <w:t xml:space="preserve">simple </w:t>
      </w:r>
      <w:r w:rsidRPr="00435DAF">
        <w:rPr>
          <w:rFonts w:ascii="Times New Roman" w:eastAsia="Times New Roman" w:hAnsi="Times New Roman" w:cs="Times New Roman"/>
          <w:color w:val="000000" w:themeColor="text1"/>
          <w:sz w:val="24"/>
          <w:szCs w:val="24"/>
        </w:rPr>
        <w:t xml:space="preserve">random sampling method was employed using the Navrongo Health and Demographic Surveillance System (NHDSS) and Builsa Health and Demographic Surveillance System (BHDSS) database </w:t>
      </w:r>
      <w:r w:rsidR="00206F78" w:rsidRPr="00435DAF">
        <w:rPr>
          <w:rFonts w:ascii="Times New Roman" w:eastAsia="Times New Roman" w:hAnsi="Times New Roman" w:cs="Times New Roman"/>
          <w:color w:val="000000" w:themeColor="text1"/>
          <w:sz w:val="24"/>
          <w:szCs w:val="24"/>
        </w:rPr>
        <w:t>of</w:t>
      </w:r>
      <w:r w:rsidRPr="00435DAF">
        <w:rPr>
          <w:rFonts w:ascii="Times New Roman" w:eastAsia="Times New Roman" w:hAnsi="Times New Roman" w:cs="Times New Roman"/>
          <w:color w:val="000000" w:themeColor="text1"/>
          <w:sz w:val="24"/>
          <w:szCs w:val="24"/>
        </w:rPr>
        <w:t xml:space="preserve"> children under</w:t>
      </w:r>
      <w:r w:rsidR="001E4487" w:rsidRPr="00435DAF">
        <w:rPr>
          <w:rFonts w:ascii="Times New Roman" w:eastAsia="Times New Roman" w:hAnsi="Times New Roman" w:cs="Times New Roman"/>
          <w:color w:val="000000" w:themeColor="text1"/>
          <w:sz w:val="24"/>
          <w:szCs w:val="24"/>
        </w:rPr>
        <w:t xml:space="preserve"> </w:t>
      </w:r>
      <w:r w:rsidRPr="00435DAF">
        <w:rPr>
          <w:rFonts w:ascii="Times New Roman" w:eastAsia="Times New Roman" w:hAnsi="Times New Roman" w:cs="Times New Roman"/>
          <w:color w:val="000000" w:themeColor="text1"/>
          <w:sz w:val="24"/>
          <w:szCs w:val="24"/>
        </w:rPr>
        <w:t>five</w:t>
      </w:r>
      <w:r w:rsidR="00206F78" w:rsidRPr="00435DAF">
        <w:rPr>
          <w:rFonts w:ascii="Times New Roman" w:eastAsia="Times New Roman" w:hAnsi="Times New Roman" w:cs="Times New Roman"/>
          <w:color w:val="000000" w:themeColor="text1"/>
          <w:sz w:val="24"/>
          <w:szCs w:val="24"/>
        </w:rPr>
        <w:t xml:space="preserve"> years</w:t>
      </w:r>
      <w:r w:rsidRPr="00435DAF">
        <w:rPr>
          <w:rFonts w:ascii="Times New Roman" w:eastAsia="Times New Roman" w:hAnsi="Times New Roman" w:cs="Times New Roman"/>
          <w:color w:val="000000" w:themeColor="text1"/>
          <w:sz w:val="24"/>
          <w:szCs w:val="24"/>
        </w:rPr>
        <w:t xml:space="preserve"> of age</w:t>
      </w:r>
      <w:r w:rsidR="00206F78" w:rsidRPr="00435DAF">
        <w:rPr>
          <w:rFonts w:ascii="Times New Roman" w:eastAsia="Times New Roman" w:hAnsi="Times New Roman" w:cs="Times New Roman"/>
          <w:color w:val="000000" w:themeColor="text1"/>
          <w:sz w:val="24"/>
          <w:szCs w:val="24"/>
        </w:rPr>
        <w:t>.</w:t>
      </w:r>
    </w:p>
    <w:p w14:paraId="408B5B6C" w14:textId="50E68E9E" w:rsidR="00435DAF" w:rsidRPr="00435DAF" w:rsidRDefault="00877A53" w:rsidP="00587D36">
      <w:pPr>
        <w:spacing w:line="480" w:lineRule="auto"/>
        <w:jc w:val="both"/>
        <w:rPr>
          <w:rFonts w:ascii="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highlight w:val="green"/>
        </w:rPr>
        <w:t xml:space="preserve">All children </w:t>
      </w:r>
      <w:r w:rsidR="00435DAF" w:rsidRPr="00435DAF">
        <w:rPr>
          <w:rFonts w:ascii="Times New Roman" w:eastAsia="Times New Roman" w:hAnsi="Times New Roman" w:cs="Times New Roman"/>
          <w:color w:val="000000" w:themeColor="text1"/>
          <w:sz w:val="24"/>
          <w:szCs w:val="24"/>
          <w:highlight w:val="green"/>
        </w:rPr>
        <w:t>aged between 3-59 months</w:t>
      </w:r>
      <w:r w:rsidRPr="00435DAF">
        <w:rPr>
          <w:rFonts w:ascii="Times New Roman" w:eastAsia="Times New Roman" w:hAnsi="Times New Roman" w:cs="Times New Roman"/>
          <w:color w:val="000000" w:themeColor="text1"/>
          <w:sz w:val="24"/>
          <w:szCs w:val="24"/>
          <w:highlight w:val="green"/>
        </w:rPr>
        <w:t xml:space="preserve"> in each of the </w:t>
      </w:r>
      <w:r w:rsidR="00921258" w:rsidRPr="00435DAF">
        <w:rPr>
          <w:rFonts w:ascii="Times New Roman" w:eastAsia="Times New Roman" w:hAnsi="Times New Roman" w:cs="Times New Roman"/>
          <w:color w:val="000000" w:themeColor="text1"/>
          <w:sz w:val="24"/>
          <w:szCs w:val="24"/>
          <w:highlight w:val="green"/>
        </w:rPr>
        <w:t xml:space="preserve">four </w:t>
      </w:r>
      <w:r w:rsidRPr="00435DAF">
        <w:rPr>
          <w:rFonts w:ascii="Times New Roman" w:eastAsia="Times New Roman" w:hAnsi="Times New Roman" w:cs="Times New Roman"/>
          <w:color w:val="000000" w:themeColor="text1"/>
          <w:sz w:val="24"/>
          <w:szCs w:val="24"/>
          <w:highlight w:val="green"/>
        </w:rPr>
        <w:t xml:space="preserve">districts </w:t>
      </w:r>
      <w:r w:rsidR="008A2889" w:rsidRPr="00435DAF">
        <w:rPr>
          <w:rFonts w:ascii="Times New Roman" w:eastAsia="Times New Roman" w:hAnsi="Times New Roman" w:cs="Times New Roman"/>
          <w:color w:val="000000" w:themeColor="text1"/>
          <w:sz w:val="24"/>
          <w:szCs w:val="24"/>
          <w:highlight w:val="green"/>
        </w:rPr>
        <w:t>were</w:t>
      </w:r>
      <w:r w:rsidRPr="00435DAF">
        <w:rPr>
          <w:rFonts w:ascii="Times New Roman" w:eastAsia="Times New Roman" w:hAnsi="Times New Roman" w:cs="Times New Roman"/>
          <w:color w:val="000000" w:themeColor="text1"/>
          <w:sz w:val="24"/>
          <w:szCs w:val="24"/>
          <w:highlight w:val="green"/>
        </w:rPr>
        <w:t xml:space="preserve"> eligible for sampling.</w:t>
      </w:r>
      <w:r w:rsidRPr="00435DAF">
        <w:rPr>
          <w:rFonts w:ascii="Times New Roman" w:eastAsia="Times New Roman" w:hAnsi="Times New Roman" w:cs="Times New Roman"/>
          <w:color w:val="000000" w:themeColor="text1"/>
          <w:sz w:val="24"/>
          <w:szCs w:val="24"/>
        </w:rPr>
        <w:t xml:space="preserve"> </w:t>
      </w:r>
      <w:r w:rsidR="00206F78" w:rsidRPr="00435DAF">
        <w:rPr>
          <w:rFonts w:ascii="Times New Roman" w:hAnsi="Times New Roman" w:cs="Times New Roman"/>
          <w:color w:val="000000" w:themeColor="text1"/>
          <w:sz w:val="24"/>
          <w:szCs w:val="24"/>
        </w:rPr>
        <w:t xml:space="preserve">The NHDSS and BHDSS monitor demographic and health changes of all </w:t>
      </w:r>
      <w:r w:rsidR="00D25836" w:rsidRPr="00435DAF">
        <w:rPr>
          <w:rFonts w:ascii="Times New Roman" w:hAnsi="Times New Roman" w:cs="Times New Roman"/>
          <w:color w:val="000000" w:themeColor="text1"/>
          <w:sz w:val="24"/>
          <w:szCs w:val="24"/>
        </w:rPr>
        <w:t xml:space="preserve">individuals </w:t>
      </w:r>
      <w:r w:rsidR="00206F78" w:rsidRPr="00435DAF">
        <w:rPr>
          <w:rFonts w:ascii="Times New Roman" w:hAnsi="Times New Roman" w:cs="Times New Roman"/>
          <w:color w:val="000000" w:themeColor="text1"/>
          <w:sz w:val="24"/>
          <w:szCs w:val="24"/>
        </w:rPr>
        <w:t xml:space="preserve">and households in the Kassena Nankana West District, Kassena Nankana Municipal, Builsa North, and Builsa South Districts. Trained field workers visit compounds every </w:t>
      </w:r>
      <w:r w:rsidR="00D25836" w:rsidRPr="00435DAF">
        <w:rPr>
          <w:rFonts w:ascii="Times New Roman" w:hAnsi="Times New Roman" w:cs="Times New Roman"/>
          <w:color w:val="000000" w:themeColor="text1"/>
          <w:sz w:val="24"/>
          <w:szCs w:val="24"/>
        </w:rPr>
        <w:t xml:space="preserve">four </w:t>
      </w:r>
      <w:r w:rsidR="00206F78" w:rsidRPr="00435DAF">
        <w:rPr>
          <w:rFonts w:ascii="Times New Roman" w:hAnsi="Times New Roman" w:cs="Times New Roman"/>
          <w:color w:val="000000" w:themeColor="text1"/>
          <w:sz w:val="24"/>
          <w:szCs w:val="24"/>
        </w:rPr>
        <w:t xml:space="preserve">to </w:t>
      </w:r>
      <w:r w:rsidR="00D25836" w:rsidRPr="00435DAF">
        <w:rPr>
          <w:rFonts w:ascii="Times New Roman" w:hAnsi="Times New Roman" w:cs="Times New Roman"/>
          <w:color w:val="000000" w:themeColor="text1"/>
          <w:sz w:val="24"/>
          <w:szCs w:val="24"/>
        </w:rPr>
        <w:t xml:space="preserve">six </w:t>
      </w:r>
      <w:r w:rsidR="00206F78" w:rsidRPr="00435DAF">
        <w:rPr>
          <w:rFonts w:ascii="Times New Roman" w:hAnsi="Times New Roman" w:cs="Times New Roman"/>
          <w:color w:val="000000" w:themeColor="text1"/>
          <w:sz w:val="24"/>
          <w:szCs w:val="24"/>
        </w:rPr>
        <w:t>months and interview heads of households using a</w:t>
      </w:r>
      <w:r w:rsidR="00274B70" w:rsidRPr="00435DAF">
        <w:rPr>
          <w:rFonts w:ascii="Times New Roman" w:hAnsi="Times New Roman" w:cs="Times New Roman"/>
          <w:color w:val="000000" w:themeColor="text1"/>
          <w:sz w:val="24"/>
          <w:szCs w:val="24"/>
        </w:rPr>
        <w:t>n</w:t>
      </w:r>
      <w:r w:rsidR="00206F78" w:rsidRPr="00435DAF">
        <w:rPr>
          <w:rFonts w:ascii="Times New Roman" w:hAnsi="Times New Roman" w:cs="Times New Roman"/>
          <w:color w:val="000000" w:themeColor="text1"/>
          <w:sz w:val="24"/>
          <w:szCs w:val="24"/>
        </w:rPr>
        <w:t xml:space="preserve"> </w:t>
      </w:r>
      <w:r w:rsidR="00DD7DF1" w:rsidRPr="00435DAF">
        <w:rPr>
          <w:rFonts w:ascii="Times New Roman" w:hAnsi="Times New Roman" w:cs="Times New Roman"/>
          <w:color w:val="000000" w:themeColor="text1"/>
          <w:sz w:val="24"/>
          <w:szCs w:val="24"/>
        </w:rPr>
        <w:t>electronic data capture (</w:t>
      </w:r>
      <w:proofErr w:type="spellStart"/>
      <w:r w:rsidR="00DD7DF1" w:rsidRPr="00435DAF">
        <w:rPr>
          <w:rFonts w:ascii="Times New Roman" w:hAnsi="Times New Roman" w:cs="Times New Roman"/>
          <w:color w:val="000000" w:themeColor="text1"/>
          <w:sz w:val="24"/>
          <w:szCs w:val="24"/>
        </w:rPr>
        <w:t>openHDSS</w:t>
      </w:r>
      <w:proofErr w:type="spellEnd"/>
      <w:r w:rsidR="00DD7DF1" w:rsidRPr="00435DAF">
        <w:rPr>
          <w:rFonts w:ascii="Times New Roman" w:hAnsi="Times New Roman" w:cs="Times New Roman"/>
          <w:color w:val="000000" w:themeColor="text1"/>
          <w:sz w:val="24"/>
          <w:szCs w:val="24"/>
        </w:rPr>
        <w:t>-CAPI)</w:t>
      </w:r>
      <w:r w:rsidR="008E6519" w:rsidRPr="00435DAF">
        <w:rPr>
          <w:rFonts w:ascii="Times New Roman" w:hAnsi="Times New Roman" w:cs="Times New Roman"/>
          <w:color w:val="000000" w:themeColor="text1"/>
          <w:sz w:val="24"/>
          <w:szCs w:val="24"/>
        </w:rPr>
        <w:t xml:space="preserve"> </w:t>
      </w:r>
      <w:r w:rsidR="00206F78" w:rsidRPr="00435DAF">
        <w:rPr>
          <w:rFonts w:ascii="Times New Roman" w:hAnsi="Times New Roman" w:cs="Times New Roman"/>
          <w:color w:val="000000" w:themeColor="text1"/>
          <w:sz w:val="24"/>
          <w:szCs w:val="24"/>
        </w:rPr>
        <w:t xml:space="preserve">which contains </w:t>
      </w:r>
      <w:r w:rsidR="00D25836" w:rsidRPr="00435DAF">
        <w:rPr>
          <w:rFonts w:ascii="Times New Roman" w:hAnsi="Times New Roman" w:cs="Times New Roman"/>
          <w:color w:val="000000" w:themeColor="text1"/>
          <w:sz w:val="24"/>
          <w:szCs w:val="24"/>
        </w:rPr>
        <w:t xml:space="preserve">health and demographic </w:t>
      </w:r>
      <w:r w:rsidR="00206F78" w:rsidRPr="00435DAF">
        <w:rPr>
          <w:rFonts w:ascii="Times New Roman" w:hAnsi="Times New Roman" w:cs="Times New Roman"/>
          <w:color w:val="000000" w:themeColor="text1"/>
          <w:sz w:val="24"/>
          <w:szCs w:val="24"/>
        </w:rPr>
        <w:t xml:space="preserve">information about all individuals in a household. </w:t>
      </w:r>
      <w:r w:rsidR="008A2889" w:rsidRPr="00435DAF">
        <w:rPr>
          <w:rFonts w:ascii="Times New Roman" w:hAnsi="Times New Roman" w:cs="Times New Roman"/>
          <w:color w:val="000000" w:themeColor="text1"/>
          <w:sz w:val="24"/>
          <w:szCs w:val="24"/>
        </w:rPr>
        <w:t>Community key informants trained by the research team also capture and report events including births making the database more comprehensive</w:t>
      </w:r>
      <w:r w:rsidR="00206F78" w:rsidRPr="00435DAF">
        <w:rPr>
          <w:rFonts w:ascii="Times New Roman" w:hAnsi="Times New Roman" w:cs="Times New Roman"/>
          <w:color w:val="000000" w:themeColor="text1"/>
          <w:sz w:val="24"/>
          <w:szCs w:val="24"/>
        </w:rPr>
        <w:t>.</w:t>
      </w:r>
      <w:r w:rsidR="00206F78" w:rsidRPr="00435DAF">
        <w:rPr>
          <w:rFonts w:ascii="Times New Roman" w:hAnsi="Times New Roman" w:cs="Times New Roman"/>
          <w:color w:val="000000" w:themeColor="text1"/>
          <w:sz w:val="24"/>
          <w:szCs w:val="24"/>
        </w:rPr>
        <w:fldChar w:fldCharType="begin"/>
      </w:r>
      <w:r w:rsidR="00435DAF" w:rsidRPr="00435DAF">
        <w:rPr>
          <w:rFonts w:ascii="Times New Roman" w:hAnsi="Times New Roman" w:cs="Times New Roman"/>
          <w:color w:val="000000" w:themeColor="text1"/>
          <w:sz w:val="24"/>
          <w:szCs w:val="24"/>
        </w:rPr>
        <w:instrText xml:space="preserve"> ADDIN EN.CITE &lt;EndNote&gt;&lt;Cite&gt;&lt;Author&gt;Oduro&lt;/Author&gt;&lt;Year&gt;2012&lt;/Year&gt;&lt;RecNum&gt;206&lt;/RecNum&gt;&lt;DisplayText&gt;[6]&lt;/DisplayText&gt;&lt;record&gt;&lt;rec-number&gt;206&lt;/rec-number&gt;&lt;foreign-keys&gt;&lt;key app="EN" db-id="xzzara29rr0wsaew2r8v29r1fpawdrsvapps" timestamp="1688029696"&gt;206&lt;/key&gt;&lt;/foreign-keys&gt;&lt;ref-type name="Journal Article"&gt;17&lt;/ref-type&gt;&lt;contributors&gt;&lt;authors&gt;&lt;author&gt;Oduro, Abraham Rexford&lt;/author&gt;&lt;author&gt;Wak, George&lt;/author&gt;&lt;author&gt;Azongo, Daniel&lt;/author&gt;&lt;author&gt;Debpuur, Cornelius&lt;/author&gt;&lt;author&gt;Wontuo, Peter&lt;/author&gt;&lt;author&gt;Kondayire, Felix&lt;/author&gt;&lt;author&gt;Welaga, Paul&lt;/author&gt;&lt;author&gt;Bawah, Ayaga&lt;/author&gt;&lt;author&gt;Nazzar, Alex&lt;/author&gt;&lt;author&gt;Williams, John&lt;/author&gt;&lt;/authors&gt;&lt;/contributors&gt;&lt;titles&gt;&lt;title&gt;Profile of the Navrongo health and demographic surveillance system&lt;/title&gt;&lt;secondary-title&gt;International journal of epidemiology&lt;/secondary-title&gt;&lt;/titles&gt;&lt;periodical&gt;&lt;full-title&gt;International Journal of Epidemiology&lt;/full-title&gt;&lt;/periodical&gt;&lt;pages&gt;968-976&lt;/pages&gt;&lt;volume&gt;41&lt;/volume&gt;&lt;number&gt;4&lt;/number&gt;&lt;dates&gt;&lt;year&gt;2012&lt;/year&gt;&lt;/dates&gt;&lt;isbn&gt;1464-3685&lt;/isbn&gt;&lt;urls&gt;&lt;/urls&gt;&lt;/record&gt;&lt;/Cite&gt;&lt;/EndNote&gt;</w:instrText>
      </w:r>
      <w:r w:rsidR="00206F78"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[6]</w:t>
      </w:r>
      <w:r w:rsidR="00206F78" w:rsidRPr="00435DAF">
        <w:rPr>
          <w:rFonts w:ascii="Times New Roman" w:hAnsi="Times New Roman" w:cs="Times New Roman"/>
          <w:color w:val="000000" w:themeColor="text1"/>
          <w:sz w:val="24"/>
          <w:szCs w:val="24"/>
        </w:rPr>
        <w:fldChar w:fldCharType="end"/>
      </w:r>
      <w:r w:rsidR="00504D40" w:rsidRPr="00435DAF">
        <w:rPr>
          <w:rFonts w:ascii="Times New Roman" w:hAnsi="Times New Roman" w:cs="Times New Roman"/>
          <w:color w:val="000000" w:themeColor="text1"/>
          <w:sz w:val="24"/>
          <w:szCs w:val="24"/>
        </w:rPr>
        <w:t xml:space="preserve"> </w:t>
      </w:r>
    </w:p>
    <w:p w14:paraId="6A4E0E1F" w14:textId="255D2EE9" w:rsidR="00435DAF" w:rsidRPr="00435DAF" w:rsidRDefault="00435DAF" w:rsidP="00435DAF">
      <w:pPr>
        <w:spacing w:line="480" w:lineRule="auto"/>
        <w:jc w:val="both"/>
        <w:rPr>
          <w:rFonts w:ascii="Times New Roman" w:hAnsi="Times New Roman" w:cs="Times New Roman"/>
          <w:sz w:val="24"/>
          <w:szCs w:val="24"/>
        </w:rPr>
      </w:pPr>
      <w:r w:rsidRPr="00435DAF">
        <w:rPr>
          <w:rFonts w:ascii="Times New Roman" w:hAnsi="Times New Roman" w:cs="Times New Roman"/>
          <w:sz w:val="24"/>
          <w:szCs w:val="24"/>
          <w:highlight w:val="green"/>
        </w:rPr>
        <w:t xml:space="preserve">The Cochran formula </w:t>
      </w:r>
      <m:oMath>
        <m:r>
          <w:rPr>
            <w:rFonts w:ascii="Cambria Math" w:hAnsi="Cambria Math" w:cs="Times New Roman"/>
            <w:sz w:val="24"/>
            <w:szCs w:val="24"/>
            <w:highlight w:val="green"/>
          </w:rPr>
          <m:t>n=</m:t>
        </m:r>
        <m:f>
          <m:fPr>
            <m:ctrlPr>
              <w:rPr>
                <w:rFonts w:ascii="Cambria Math" w:hAnsi="Cambria Math" w:cs="Times New Roman"/>
                <w:i/>
                <w:sz w:val="24"/>
                <w:szCs w:val="24"/>
                <w:highlight w:val="green"/>
                <w:lang w:val="en-GB"/>
              </w:rPr>
            </m:ctrlPr>
          </m:fPr>
          <m:num>
            <m:sSup>
              <m:sSupPr>
                <m:ctrlPr>
                  <w:rPr>
                    <w:rFonts w:ascii="Cambria Math" w:hAnsi="Cambria Math" w:cs="Times New Roman"/>
                    <w:i/>
                    <w:sz w:val="24"/>
                    <w:szCs w:val="24"/>
                    <w:highlight w:val="green"/>
                    <w:lang w:val="en-GB"/>
                  </w:rPr>
                </m:ctrlPr>
              </m:sSupPr>
              <m:e>
                <m:r>
                  <w:rPr>
                    <w:rFonts w:ascii="Cambria Math" w:hAnsi="Cambria Math" w:cs="Times New Roman"/>
                    <w:sz w:val="24"/>
                    <w:szCs w:val="24"/>
                    <w:highlight w:val="green"/>
                  </w:rPr>
                  <m:t>Z</m:t>
                </m:r>
              </m:e>
              <m:sup>
                <m:r>
                  <w:rPr>
                    <w:rFonts w:ascii="Cambria Math" w:hAnsi="Cambria Math" w:cs="Times New Roman"/>
                    <w:sz w:val="24"/>
                    <w:szCs w:val="24"/>
                    <w:highlight w:val="green"/>
                  </w:rPr>
                  <m:t>2</m:t>
                </m:r>
              </m:sup>
            </m:sSup>
            <m:r>
              <w:rPr>
                <w:rFonts w:ascii="Cambria Math" w:hAnsi="Cambria Math" w:cs="Times New Roman"/>
                <w:sz w:val="24"/>
                <w:szCs w:val="24"/>
                <w:highlight w:val="green"/>
              </w:rPr>
              <m:t xml:space="preserve"> pq</m:t>
            </m:r>
          </m:num>
          <m:den>
            <m:sSup>
              <m:sSupPr>
                <m:ctrlPr>
                  <w:rPr>
                    <w:rFonts w:ascii="Cambria Math" w:hAnsi="Cambria Math" w:cs="Times New Roman"/>
                    <w:i/>
                    <w:sz w:val="24"/>
                    <w:szCs w:val="24"/>
                    <w:highlight w:val="green"/>
                    <w:lang w:val="en-GB"/>
                  </w:rPr>
                </m:ctrlPr>
              </m:sSupPr>
              <m:e>
                <m:r>
                  <w:rPr>
                    <w:rFonts w:ascii="Cambria Math" w:hAnsi="Cambria Math" w:cs="Times New Roman"/>
                    <w:sz w:val="24"/>
                    <w:szCs w:val="24"/>
                    <w:highlight w:val="green"/>
                  </w:rPr>
                  <m:t>e</m:t>
                </m:r>
              </m:e>
              <m:sup>
                <m:r>
                  <w:rPr>
                    <w:rFonts w:ascii="Cambria Math" w:hAnsi="Cambria Math" w:cs="Times New Roman"/>
                    <w:sz w:val="24"/>
                    <w:szCs w:val="24"/>
                    <w:highlight w:val="green"/>
                  </w:rPr>
                  <m:t>2</m:t>
                </m:r>
              </m:sup>
            </m:sSup>
          </m:den>
        </m:f>
      </m:oMath>
      <w:r w:rsidRPr="00435DAF">
        <w:rPr>
          <w:rFonts w:ascii="Times New Roman" w:eastAsiaTheme="minorEastAsia" w:hAnsi="Times New Roman" w:cs="Times New Roman"/>
          <w:sz w:val="24"/>
          <w:szCs w:val="24"/>
          <w:highlight w:val="green"/>
        </w:rPr>
        <w:t xml:space="preserve"> </w:t>
      </w:r>
      <w:r w:rsidRPr="00435DAF">
        <w:rPr>
          <w:rFonts w:ascii="Times New Roman" w:hAnsi="Times New Roman" w:cs="Times New Roman"/>
          <w:sz w:val="24"/>
          <w:szCs w:val="24"/>
          <w:highlight w:val="green"/>
        </w:rPr>
        <w:t>was used to estimate the sample size. Where: e is the desired level of precision (i.e., the margin of error), p is the (estimated) coverage of the SMC intervention, and q is 1 – p.</w:t>
      </w:r>
      <w:r w:rsidRPr="00435DAF">
        <w:rPr>
          <w:rFonts w:ascii="Times New Roman" w:hAnsi="Times New Roman" w:cs="Times New Roman"/>
          <w:sz w:val="24"/>
          <w:szCs w:val="24"/>
        </w:rPr>
        <w:t xml:space="preserve"> </w:t>
      </w:r>
    </w:p>
    <w:p w14:paraId="1776C37C" w14:textId="2D098C44" w:rsidR="00435DAF" w:rsidRPr="00435DAF" w:rsidRDefault="00435DAF" w:rsidP="00435DAF">
      <w:pPr>
        <w:spacing w:line="480" w:lineRule="auto"/>
        <w:jc w:val="both"/>
        <w:rPr>
          <w:rFonts w:ascii="Times New Roman" w:hAnsi="Times New Roman" w:cs="Times New Roman"/>
          <w:sz w:val="24"/>
          <w:szCs w:val="24"/>
          <w:highlight w:val="green"/>
        </w:rPr>
      </w:pPr>
      <w:r w:rsidRPr="00435DAF">
        <w:rPr>
          <w:rFonts w:ascii="Times New Roman" w:hAnsi="Times New Roman" w:cs="Times New Roman"/>
          <w:sz w:val="24"/>
          <w:szCs w:val="24"/>
          <w:highlight w:val="green"/>
        </w:rPr>
        <w:t>Since the coverage for the region was unknown, we assumed a default 50%. At a 95% confidence- level that gives a Z value of 1.96 and a margin of error at 0.05.</w:t>
      </w:r>
      <w:r w:rsidRPr="00435DAF">
        <w:rPr>
          <w:rFonts w:ascii="Times New Roman" w:hAnsi="Times New Roman" w:cs="Times New Roman"/>
          <w:sz w:val="24"/>
          <w:szCs w:val="24"/>
          <w:highlight w:val="green"/>
        </w:rPr>
        <w:fldChar w:fldCharType="begin"/>
      </w:r>
      <w:r w:rsidRPr="00435DAF">
        <w:rPr>
          <w:rFonts w:ascii="Times New Roman" w:hAnsi="Times New Roman" w:cs="Times New Roman"/>
          <w:sz w:val="24"/>
          <w:szCs w:val="24"/>
          <w:highlight w:val="green"/>
        </w:rPr>
        <w:instrText xml:space="preserve"> ADDIN EN.CITE &lt;EndNote&gt;&lt;Cite&gt;&lt;Author&gt;Cochran&lt;/Author&gt;&lt;Year&gt;1977&lt;/Year&gt;&lt;RecNum&gt;205&lt;/RecNum&gt;&lt;DisplayText&gt;[8]&lt;/DisplayText&gt;&lt;record&gt;&lt;rec-number&gt;205&lt;/rec-number&gt;&lt;foreign-keys&gt;&lt;key app="EN" db-id="xzzara29rr0wsaew2r8v29r1fpawdrsvapps" timestamp="1688028624"&gt;205&lt;/key&gt;&lt;/foreign-keys&gt;&lt;ref-type name="Book"&gt;6&lt;/ref-type&gt;&lt;contributors&gt;&lt;authors&gt;&lt;author&gt;Cochran, William G&lt;/author&gt;&lt;/authors&gt;&lt;/contributors&gt;&lt;titles&gt;&lt;title&gt;Sampling techniques&lt;/title&gt;&lt;/titles&gt;&lt;dates&gt;&lt;year&gt;1977&lt;/year&gt;&lt;/dates&gt;&lt;publisher&gt;John Wiley &amp;amp; Sons&lt;/publisher&gt;&lt;isbn&gt;8126515244&lt;/isbn&gt;&lt;urls&gt;&lt;/urls&gt;&lt;/record&gt;&lt;/Cite&gt;&lt;/EndNote&gt;</w:instrText>
      </w:r>
      <w:r w:rsidRPr="00435DAF">
        <w:rPr>
          <w:rFonts w:ascii="Times New Roman" w:hAnsi="Times New Roman" w:cs="Times New Roman"/>
          <w:sz w:val="24"/>
          <w:szCs w:val="24"/>
          <w:highlight w:val="green"/>
        </w:rPr>
        <w:fldChar w:fldCharType="separate"/>
      </w:r>
      <w:r w:rsidRPr="00435DAF">
        <w:rPr>
          <w:rFonts w:ascii="Times New Roman" w:hAnsi="Times New Roman" w:cs="Times New Roman"/>
          <w:noProof/>
          <w:sz w:val="24"/>
          <w:szCs w:val="24"/>
          <w:highlight w:val="green"/>
        </w:rPr>
        <w:t>[8]</w:t>
      </w:r>
      <w:r w:rsidRPr="00435DAF">
        <w:rPr>
          <w:rFonts w:ascii="Times New Roman" w:hAnsi="Times New Roman" w:cs="Times New Roman"/>
          <w:sz w:val="24"/>
          <w:szCs w:val="24"/>
          <w:highlight w:val="green"/>
        </w:rPr>
        <w:fldChar w:fldCharType="end"/>
      </w:r>
    </w:p>
    <w:p w14:paraId="423629CA" w14:textId="77777777" w:rsidR="00435DAF" w:rsidRPr="00435DAF" w:rsidRDefault="00435DAF" w:rsidP="00435DAF">
      <w:pPr>
        <w:spacing w:before="240" w:after="240" w:line="480" w:lineRule="auto"/>
        <w:jc w:val="both"/>
        <w:rPr>
          <w:rFonts w:ascii="Times New Roman" w:eastAsiaTheme="minorEastAsia" w:hAnsi="Times New Roman" w:cs="Times New Roman"/>
          <w:sz w:val="24"/>
          <w:szCs w:val="24"/>
          <w:highlight w:val="green"/>
        </w:rPr>
      </w:pPr>
      <m:oMathPara>
        <m:oMathParaPr>
          <m:jc m:val="left"/>
        </m:oMathParaPr>
        <m:oMath>
          <m:r>
            <w:rPr>
              <w:rFonts w:ascii="Cambria Math" w:hAnsi="Cambria Math" w:cs="Times New Roman"/>
              <w:sz w:val="24"/>
              <w:szCs w:val="24"/>
              <w:highlight w:val="green"/>
            </w:rPr>
            <m:t>n=</m:t>
          </m:r>
          <m:f>
            <m:fPr>
              <m:ctrlPr>
                <w:rPr>
                  <w:rFonts w:ascii="Cambria Math" w:hAnsi="Cambria Math" w:cs="Times New Roman"/>
                  <w:i/>
                  <w:sz w:val="24"/>
                  <w:szCs w:val="24"/>
                  <w:highlight w:val="green"/>
                  <w:lang w:val="en-GB"/>
                </w:rPr>
              </m:ctrlPr>
            </m:fPr>
            <m:num>
              <m:sSup>
                <m:sSupPr>
                  <m:ctrlPr>
                    <w:rPr>
                      <w:rFonts w:ascii="Cambria Math" w:hAnsi="Cambria Math" w:cs="Times New Roman"/>
                      <w:i/>
                      <w:sz w:val="24"/>
                      <w:szCs w:val="24"/>
                      <w:highlight w:val="green"/>
                      <w:lang w:val="en-GB"/>
                    </w:rPr>
                  </m:ctrlPr>
                </m:sSupPr>
                <m:e>
                  <m:r>
                    <w:rPr>
                      <w:rFonts w:ascii="Cambria Math" w:hAnsi="Cambria Math" w:cs="Times New Roman"/>
                      <w:sz w:val="24"/>
                      <w:szCs w:val="24"/>
                      <w:highlight w:val="green"/>
                    </w:rPr>
                    <m:t>1.96</m:t>
                  </m:r>
                </m:e>
                <m:sup>
                  <m:r>
                    <w:rPr>
                      <w:rFonts w:ascii="Cambria Math" w:hAnsi="Cambria Math" w:cs="Times New Roman"/>
                      <w:sz w:val="24"/>
                      <w:szCs w:val="24"/>
                      <w:highlight w:val="green"/>
                    </w:rPr>
                    <m:t>2</m:t>
                  </m:r>
                </m:sup>
              </m:sSup>
              <m:r>
                <w:rPr>
                  <w:rFonts w:ascii="Cambria Math" w:hAnsi="Cambria Math" w:cs="Times New Roman"/>
                  <w:sz w:val="24"/>
                  <w:szCs w:val="24"/>
                  <w:highlight w:val="green"/>
                </w:rPr>
                <m:t xml:space="preserve"> ×0.5×0.5</m:t>
              </m:r>
            </m:num>
            <m:den>
              <m:sSup>
                <m:sSupPr>
                  <m:ctrlPr>
                    <w:rPr>
                      <w:rFonts w:ascii="Cambria Math" w:hAnsi="Cambria Math" w:cs="Times New Roman"/>
                      <w:i/>
                      <w:sz w:val="24"/>
                      <w:szCs w:val="24"/>
                      <w:highlight w:val="green"/>
                      <w:lang w:val="en-GB"/>
                    </w:rPr>
                  </m:ctrlPr>
                </m:sSupPr>
                <m:e>
                  <m:r>
                    <w:rPr>
                      <w:rFonts w:ascii="Cambria Math" w:hAnsi="Cambria Math" w:cs="Times New Roman"/>
                      <w:sz w:val="24"/>
                      <w:szCs w:val="24"/>
                      <w:highlight w:val="green"/>
                    </w:rPr>
                    <m:t>0.05</m:t>
                  </m:r>
                </m:e>
                <m:sup>
                  <m:r>
                    <w:rPr>
                      <w:rFonts w:ascii="Cambria Math" w:hAnsi="Cambria Math" w:cs="Times New Roman"/>
                      <w:sz w:val="24"/>
                      <w:szCs w:val="24"/>
                      <w:highlight w:val="green"/>
                    </w:rPr>
                    <m:t>2</m:t>
                  </m:r>
                </m:sup>
              </m:sSup>
            </m:den>
          </m:f>
        </m:oMath>
      </m:oMathPara>
    </w:p>
    <w:p w14:paraId="32EDF7A3" w14:textId="77777777" w:rsidR="00435DAF" w:rsidRPr="00435DAF" w:rsidRDefault="00435DAF" w:rsidP="00435DAF">
      <w:pPr>
        <w:spacing w:before="240" w:after="240" w:line="480" w:lineRule="auto"/>
        <w:jc w:val="both"/>
        <w:rPr>
          <w:rFonts w:ascii="Times New Roman" w:eastAsiaTheme="minorEastAsia" w:hAnsi="Times New Roman" w:cs="Times New Roman"/>
          <w:sz w:val="24"/>
          <w:szCs w:val="24"/>
          <w:highlight w:val="green"/>
        </w:rPr>
      </w:pPr>
      <m:oMathPara>
        <m:oMathParaPr>
          <m:jc m:val="left"/>
        </m:oMathParaPr>
        <m:oMath>
          <m:r>
            <w:rPr>
              <w:rFonts w:ascii="Cambria Math" w:eastAsiaTheme="minorEastAsia" w:hAnsi="Cambria Math" w:cs="Times New Roman"/>
              <w:sz w:val="24"/>
              <w:szCs w:val="24"/>
              <w:highlight w:val="green"/>
            </w:rPr>
            <m:t>n=</m:t>
          </m:r>
          <m:f>
            <m:fPr>
              <m:ctrlPr>
                <w:rPr>
                  <w:rFonts w:ascii="Cambria Math" w:eastAsiaTheme="minorEastAsia" w:hAnsi="Cambria Math" w:cs="Times New Roman"/>
                  <w:i/>
                  <w:sz w:val="24"/>
                  <w:szCs w:val="24"/>
                  <w:highlight w:val="green"/>
                  <w:lang w:val="en-GB"/>
                </w:rPr>
              </m:ctrlPr>
            </m:fPr>
            <m:num>
              <m:r>
                <w:rPr>
                  <w:rFonts w:ascii="Cambria Math" w:eastAsiaTheme="minorEastAsia" w:hAnsi="Cambria Math" w:cs="Times New Roman"/>
                  <w:sz w:val="24"/>
                  <w:szCs w:val="24"/>
                  <w:highlight w:val="green"/>
                </w:rPr>
                <m:t>0.9604</m:t>
              </m:r>
            </m:num>
            <m:den>
              <m:r>
                <w:rPr>
                  <w:rFonts w:ascii="Cambria Math" w:eastAsiaTheme="minorEastAsia" w:hAnsi="Cambria Math" w:cs="Times New Roman"/>
                  <w:sz w:val="24"/>
                  <w:szCs w:val="24"/>
                  <w:highlight w:val="green"/>
                </w:rPr>
                <m:t>0.0025</m:t>
              </m:r>
            </m:den>
          </m:f>
          <m:r>
            <w:rPr>
              <w:rFonts w:ascii="Cambria Math" w:eastAsiaTheme="minorEastAsia" w:hAnsi="Cambria Math" w:cs="Times New Roman"/>
              <w:sz w:val="24"/>
              <w:szCs w:val="24"/>
              <w:highlight w:val="green"/>
            </w:rPr>
            <m:t>=384.16=384</m:t>
          </m:r>
        </m:oMath>
      </m:oMathPara>
    </w:p>
    <w:p w14:paraId="37C7EB5F" w14:textId="60789EBC" w:rsidR="00435DAF" w:rsidRPr="00435DAF" w:rsidRDefault="00435DAF" w:rsidP="00587D36">
      <w:pPr>
        <w:spacing w:line="480" w:lineRule="auto"/>
        <w:jc w:val="both"/>
        <w:rPr>
          <w:rFonts w:ascii="Times New Roman" w:hAnsi="Times New Roman" w:cs="Times New Roman"/>
          <w:color w:val="000000" w:themeColor="text1"/>
          <w:sz w:val="24"/>
          <w:szCs w:val="24"/>
          <w:highlight w:val="green"/>
        </w:rPr>
      </w:pPr>
      <w:r w:rsidRPr="00435DAF">
        <w:rPr>
          <w:rFonts w:ascii="Times New Roman" w:eastAsia="Times New Roman" w:hAnsi="Times New Roman" w:cs="Times New Roman"/>
          <w:sz w:val="24"/>
          <w:szCs w:val="24"/>
          <w:highlight w:val="green"/>
        </w:rPr>
        <w:t>Considering issues of non-response, a 30% margin was included. Based on the sample size calculations made, approximately 500 participants will be sampled in each of the four (4) districts for this study</w:t>
      </w:r>
    </w:p>
    <w:p w14:paraId="38739E8D" w14:textId="6C9C3ADF" w:rsidR="00CA17EC" w:rsidRPr="00435DAF" w:rsidRDefault="00A03DBA"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highlight w:val="green"/>
        </w:rPr>
        <w:t xml:space="preserve">A minimum of 500 participants were sampled from each of the </w:t>
      </w:r>
      <w:r w:rsidR="001D73C5" w:rsidRPr="00435DAF">
        <w:rPr>
          <w:rFonts w:ascii="Times New Roman" w:hAnsi="Times New Roman" w:cs="Times New Roman"/>
          <w:color w:val="000000" w:themeColor="text1"/>
          <w:sz w:val="24"/>
          <w:szCs w:val="24"/>
          <w:highlight w:val="green"/>
        </w:rPr>
        <w:t xml:space="preserve">four </w:t>
      </w:r>
      <w:r w:rsidRPr="00435DAF">
        <w:rPr>
          <w:rFonts w:ascii="Times New Roman" w:hAnsi="Times New Roman" w:cs="Times New Roman"/>
          <w:color w:val="000000" w:themeColor="text1"/>
          <w:sz w:val="24"/>
          <w:szCs w:val="24"/>
          <w:highlight w:val="green"/>
        </w:rPr>
        <w:t xml:space="preserve">districts. </w:t>
      </w:r>
      <w:r w:rsidR="00504D40" w:rsidRPr="00435DAF">
        <w:rPr>
          <w:rFonts w:ascii="Times New Roman" w:hAnsi="Times New Roman" w:cs="Times New Roman"/>
          <w:color w:val="000000" w:themeColor="text1"/>
          <w:sz w:val="24"/>
          <w:szCs w:val="24"/>
          <w:highlight w:val="green"/>
        </w:rPr>
        <w:t xml:space="preserve">Overall, 2099 participants were sampled </w:t>
      </w:r>
      <w:r w:rsidRPr="00435DAF">
        <w:rPr>
          <w:rFonts w:ascii="Times New Roman" w:hAnsi="Times New Roman" w:cs="Times New Roman"/>
          <w:color w:val="000000" w:themeColor="text1"/>
          <w:sz w:val="24"/>
          <w:szCs w:val="24"/>
          <w:highlight w:val="green"/>
        </w:rPr>
        <w:t>and enrolled in the study</w:t>
      </w:r>
      <w:r w:rsidR="00504D40" w:rsidRPr="00435DAF">
        <w:rPr>
          <w:rFonts w:ascii="Times New Roman" w:hAnsi="Times New Roman" w:cs="Times New Roman"/>
          <w:color w:val="000000" w:themeColor="text1"/>
          <w:sz w:val="24"/>
          <w:szCs w:val="24"/>
          <w:highlight w:val="green"/>
        </w:rPr>
        <w:t>.</w:t>
      </w:r>
    </w:p>
    <w:p w14:paraId="12974EDA" w14:textId="77777777" w:rsidR="00A03DBA" w:rsidRPr="00435DAF" w:rsidRDefault="00A03DBA"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Data collection</w:t>
      </w:r>
    </w:p>
    <w:p w14:paraId="75423D72" w14:textId="7F99F8B9" w:rsidR="00A03DBA" w:rsidRPr="00435DAF" w:rsidRDefault="00A03DBA"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At the end of the first cycle of SMC dosing, trained field staff identified and informed all sampled participants about the study. Caregivers who consented</w:t>
      </w:r>
      <w:r w:rsidR="00D25836" w:rsidRPr="00435DAF">
        <w:rPr>
          <w:rFonts w:ascii="Times New Roman" w:hAnsi="Times New Roman" w:cs="Times New Roman"/>
          <w:color w:val="000000" w:themeColor="text1"/>
          <w:sz w:val="24"/>
          <w:szCs w:val="24"/>
        </w:rPr>
        <w:t xml:space="preserve"> </w:t>
      </w:r>
      <w:r w:rsidR="002C638B" w:rsidRPr="00435DAF">
        <w:rPr>
          <w:rFonts w:ascii="Times New Roman" w:hAnsi="Times New Roman" w:cs="Times New Roman"/>
          <w:color w:val="000000" w:themeColor="text1"/>
          <w:sz w:val="24"/>
          <w:szCs w:val="24"/>
        </w:rPr>
        <w:t xml:space="preserve">for their children </w:t>
      </w:r>
      <w:r w:rsidR="00D25836" w:rsidRPr="00435DAF">
        <w:rPr>
          <w:rFonts w:ascii="Times New Roman" w:hAnsi="Times New Roman" w:cs="Times New Roman"/>
          <w:color w:val="000000" w:themeColor="text1"/>
          <w:sz w:val="24"/>
          <w:szCs w:val="24"/>
        </w:rPr>
        <w:t xml:space="preserve">to </w:t>
      </w:r>
      <w:r w:rsidR="002C638B" w:rsidRPr="00435DAF">
        <w:rPr>
          <w:rFonts w:ascii="Times New Roman" w:hAnsi="Times New Roman" w:cs="Times New Roman"/>
          <w:color w:val="000000" w:themeColor="text1"/>
          <w:sz w:val="24"/>
          <w:szCs w:val="24"/>
        </w:rPr>
        <w:t>take part in the study</w:t>
      </w:r>
      <w:r w:rsidRPr="00435DAF">
        <w:rPr>
          <w:rFonts w:ascii="Times New Roman" w:hAnsi="Times New Roman" w:cs="Times New Roman"/>
          <w:color w:val="000000" w:themeColor="text1"/>
          <w:sz w:val="24"/>
          <w:szCs w:val="24"/>
        </w:rPr>
        <w:t xml:space="preserve"> were interviewed using </w:t>
      </w:r>
      <w:r w:rsidRPr="00435DAF">
        <w:rPr>
          <w:rFonts w:ascii="Times New Roman" w:hAnsi="Times New Roman" w:cs="Times New Roman"/>
          <w:color w:val="000000" w:themeColor="text1"/>
          <w:sz w:val="24"/>
          <w:szCs w:val="24"/>
          <w:highlight w:val="green"/>
        </w:rPr>
        <w:t xml:space="preserve">a </w:t>
      </w:r>
      <w:r w:rsidR="00435DAF" w:rsidRPr="00435DAF">
        <w:rPr>
          <w:rFonts w:ascii="Times New Roman" w:hAnsi="Times New Roman" w:cs="Times New Roman"/>
          <w:color w:val="000000" w:themeColor="text1"/>
          <w:sz w:val="24"/>
          <w:szCs w:val="24"/>
          <w:highlight w:val="green"/>
        </w:rPr>
        <w:t>s</w:t>
      </w:r>
      <w:r w:rsidR="00CB58EF" w:rsidRPr="00435DAF">
        <w:rPr>
          <w:rFonts w:ascii="Times New Roman" w:hAnsi="Times New Roman" w:cs="Times New Roman"/>
          <w:color w:val="000000" w:themeColor="text1"/>
          <w:sz w:val="24"/>
          <w:szCs w:val="24"/>
          <w:highlight w:val="green"/>
        </w:rPr>
        <w:t xml:space="preserve">tructured </w:t>
      </w:r>
      <w:r w:rsidRPr="00435DAF">
        <w:rPr>
          <w:rFonts w:ascii="Times New Roman" w:hAnsi="Times New Roman" w:cs="Times New Roman"/>
          <w:color w:val="000000" w:themeColor="text1"/>
          <w:sz w:val="24"/>
          <w:szCs w:val="24"/>
          <w:highlight w:val="green"/>
        </w:rPr>
        <w:t>questionnaire</w:t>
      </w:r>
      <w:r w:rsidR="00CB58EF" w:rsidRPr="00435DAF">
        <w:rPr>
          <w:rFonts w:ascii="Times New Roman" w:hAnsi="Times New Roman" w:cs="Times New Roman"/>
          <w:color w:val="000000" w:themeColor="text1"/>
          <w:sz w:val="24"/>
          <w:szCs w:val="24"/>
        </w:rPr>
        <w:t xml:space="preserve"> deployed in the REDCap mobile application v5.26.3</w:t>
      </w:r>
      <w:r w:rsidRPr="00435DAF">
        <w:rPr>
          <w:rFonts w:ascii="Times New Roman" w:hAnsi="Times New Roman" w:cs="Times New Roman"/>
          <w:color w:val="000000" w:themeColor="text1"/>
          <w:sz w:val="24"/>
          <w:szCs w:val="24"/>
        </w:rPr>
        <w:t>. At the end of each of the subsequent cycles, the parents/LAR of the cohort were then approached again and administered a questionnaire.</w:t>
      </w:r>
      <w:r w:rsidR="002C638B" w:rsidRPr="00435DAF">
        <w:rPr>
          <w:rFonts w:ascii="Times New Roman" w:hAnsi="Times New Roman" w:cs="Times New Roman"/>
          <w:color w:val="000000" w:themeColor="text1"/>
          <w:sz w:val="24"/>
          <w:szCs w:val="24"/>
        </w:rPr>
        <w:t xml:space="preserve"> Study data were collected and managed using REDCap electronic data capture tools hosted at Navrongo Health Research Center, Ghana. REDCap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r w:rsidR="00A77895" w:rsidRPr="00435DAF">
        <w:rPr>
          <w:rFonts w:ascii="Times New Roman" w:hAnsi="Times New Roman" w:cs="Times New Roman"/>
          <w:color w:val="000000" w:themeColor="text1"/>
          <w:sz w:val="24"/>
          <w:szCs w:val="24"/>
        </w:rPr>
        <w:fldChar w:fldCharType="begin">
          <w:fldData xml:space="preserve">PEVuZE5vdGU+PENpdGU+PEF1dGhvcj5IYXJyaXM8L0F1dGhvcj48WWVhcj4yMDA5PC9ZZWFyPjxS
ZWNOdW0+MzAwPC9SZWNOdW0+PERpc3BsYXlUZXh0Pls5LCAxMF08L0Rpc3BsYXlUZXh0PjxyZWNv
cmQ+PHJlYy1udW1iZXI+MzAwPC9yZWMtbnVtYmVyPjxmb3JlaWduLWtleXM+PGtleSBhcHA9IkVO
IiBkYi1pZD0ieHp6YXJhMjlycjB3c2FldzJyOHYyOXIxZnBhd2Ryc3ZhcHBzIiB0aW1lc3RhbXA9
IjE3MTUwNzU4NjciPjMwMDwva2V5PjwvZm9yZWlnbi1rZXlzPjxyZWYtdHlwZSBuYW1lPSJKb3Vy
bmFsIEFydGljbGUiPjE3PC9yZWYtdHlwZT48Y29udHJpYnV0b3JzPjxhdXRob3JzPjxhdXRob3I+
SGFycmlzLCBQYXVsIEE8L2F1dGhvcj48YXV0aG9yPlRheWxvciwgUm9iZXJ0PC9hdXRob3I+PGF1
dGhvcj5UaGllbGtlLCBSb2JlcnQ8L2F1dGhvcj48YXV0aG9yPlBheW5lLCBKb25hdGhvbjwvYXV0
aG9yPjxhdXRob3I+R29uemFsZXosIE5hdGhhbmllbDwvYXV0aG9yPjxhdXRob3I+Q29uZGUsIEpv
c2UgRzwvYXV0aG9yPjwvYXV0aG9ycz48L2NvbnRyaWJ1dG9ycz48dGl0bGVzPjx0aXRsZT5SZXNl
YXJjaCBlbGVjdHJvbmljIGRhdGEgY2FwdHVyZSAoUkVEQ2FwKeKAlGEgbWV0YWRhdGEtZHJpdmVu
IG1ldGhvZG9sb2d5IGFuZCB3b3JrZmxvdyBwcm9jZXNzIGZvciBwcm92aWRpbmcgdHJhbnNsYXRp
b25hbCByZXNlYXJjaCBpbmZvcm1hdGljcyBzdXBwb3J0PC90aXRsZT48c2Vjb25kYXJ5LXRpdGxl
PkpvdXJuYWwgb2YgYmlvbWVkaWNhbCBpbmZvcm1hdGljczwvc2Vjb25kYXJ5LXRpdGxlPjwvdGl0
bGVzPjxwZXJpb2RpY2FsPjxmdWxsLXRpdGxlPkpvdXJuYWwgb2YgYmlvbWVkaWNhbCBpbmZvcm1h
dGljczwvZnVsbC10aXRsZT48L3BlcmlvZGljYWw+PHBhZ2VzPjM3Ny0zODE8L3BhZ2VzPjx2b2x1
bWU+NDI8L3ZvbHVtZT48bnVtYmVyPjI8L251bWJlcj48ZGF0ZXM+PHllYXI+MjAwOTwveWVhcj48
L2RhdGVzPjxpc2JuPjE1MzItMDQ2NDwvaXNibj48dXJscz48L3VybHM+PC9yZWNvcmQ+PC9DaXRl
PjxDaXRlPjxBdXRob3I+SGFycmlzPC9BdXRob3I+PFllYXI+MjAxOTwvWWVhcj48UmVjTnVtPjMw
MTwvUmVjTnVtPjxyZWNvcmQ+PHJlYy1udW1iZXI+MzAxPC9yZWMtbnVtYmVyPjxmb3JlaWduLWtl
eXM+PGtleSBhcHA9IkVOIiBkYi1pZD0ieHp6YXJhMjlycjB3c2FldzJyOHYyOXIxZnBhd2Ryc3Zh
cHBzIiB0aW1lc3RhbXA9IjE3MTUwNzU4ODkiPjMwMTwva2V5PjwvZm9yZWlnbi1rZXlzPjxyZWYt
dHlwZSBuYW1lPSJKb3VybmFsIEFydGljbGUiPjE3PC9yZWYtdHlwZT48Y29udHJpYnV0b3JzPjxh
dXRob3JzPjxhdXRob3I+SGFycmlzLCBQYXVsIEE8L2F1dGhvcj48YXV0aG9yPlRheWxvciwgUm9i
ZXJ0PC9hdXRob3I+PGF1dGhvcj5NaW5vciwgQnJlbmRhIEw8L2F1dGhvcj48YXV0aG9yPkVsbGlv
dHQsIFZlaWRhPC9hdXRob3I+PGF1dGhvcj5GZXJuYW5kZXosIE1pY2hlbGxlPC9hdXRob3I+PGF1
dGhvcj5PJmFwb3M7TmVhbCwgTGluZHNheTwvYXV0aG9yPjxhdXRob3I+TWNMZW9kLCBMYXVyYTwv
YXV0aG9yPjxhdXRob3I+RGVsYWNxdWEsIEdpb3Zhbm5pPC9hdXRob3I+PGF1dGhvcj5EZWxhY3F1
YSwgRnJhbmNlc2NvPC9hdXRob3I+PGF1dGhvcj5LaXJieSwgSmFjcXVlbGluZTwvYXV0aG9yPjwv
YXV0aG9ycz48L2NvbnRyaWJ1dG9ycz48dGl0bGVzPjx0aXRsZT5UaGUgUkVEQ2FwIGNvbnNvcnRp
dW06IGJ1aWxkaW5nIGFuIGludGVybmF0aW9uYWwgY29tbXVuaXR5IG9mIHNvZnR3YXJlIHBsYXRm
b3JtIHBhcnRuZXJzPC90aXRsZT48c2Vjb25kYXJ5LXRpdGxlPkpvdXJuYWwgb2YgYmlvbWVkaWNh
bCBpbmZvcm1hdGljczwvc2Vjb25kYXJ5LXRpdGxlPjwvdGl0bGVzPjxwZXJpb2RpY2FsPjxmdWxs
LXRpdGxlPkpvdXJuYWwgb2YgYmlvbWVkaWNhbCBpbmZvcm1hdGljczwvZnVsbC10aXRsZT48L3Bl
cmlvZGljYWw+PHBhZ2VzPjEwMzIwODwvcGFnZXM+PHZvbHVtZT45NTwvdm9sdW1lPjxkYXRlcz48
eWVhcj4yMDE5PC95ZWFyPjwvZGF0ZXM+PGlzYm4+MTUzMi0wNDY0PC9pc2JuPjx1cmxzPjwvdXJs
cz48L3JlY29yZD48L0NpdGU+PC9FbmROb3RlPn==
</w:fldData>
        </w:fldChar>
      </w:r>
      <w:r w:rsidR="00435DAF" w:rsidRPr="00435DAF">
        <w:rPr>
          <w:rFonts w:ascii="Times New Roman" w:hAnsi="Times New Roman" w:cs="Times New Roman"/>
          <w:color w:val="000000" w:themeColor="text1"/>
          <w:sz w:val="24"/>
          <w:szCs w:val="24"/>
        </w:rPr>
        <w:instrText xml:space="preserve"> ADDIN EN.CITE </w:instrText>
      </w:r>
      <w:r w:rsidR="00435DAF" w:rsidRPr="00435DAF">
        <w:rPr>
          <w:rFonts w:ascii="Times New Roman" w:hAnsi="Times New Roman" w:cs="Times New Roman"/>
          <w:color w:val="000000" w:themeColor="text1"/>
          <w:sz w:val="24"/>
          <w:szCs w:val="24"/>
        </w:rPr>
        <w:fldChar w:fldCharType="begin">
          <w:fldData xml:space="preserve">PEVuZE5vdGU+PENpdGU+PEF1dGhvcj5IYXJyaXM8L0F1dGhvcj48WWVhcj4yMDA5PC9ZZWFyPjxS
ZWNOdW0+MzAwPC9SZWNOdW0+PERpc3BsYXlUZXh0Pls5LCAxMF08L0Rpc3BsYXlUZXh0PjxyZWNv
cmQ+PHJlYy1udW1iZXI+MzAwPC9yZWMtbnVtYmVyPjxmb3JlaWduLWtleXM+PGtleSBhcHA9IkVO
IiBkYi1pZD0ieHp6YXJhMjlycjB3c2FldzJyOHYyOXIxZnBhd2Ryc3ZhcHBzIiB0aW1lc3RhbXA9
IjE3MTUwNzU4NjciPjMwMDwva2V5PjwvZm9yZWlnbi1rZXlzPjxyZWYtdHlwZSBuYW1lPSJKb3Vy
bmFsIEFydGljbGUiPjE3PC9yZWYtdHlwZT48Y29udHJpYnV0b3JzPjxhdXRob3JzPjxhdXRob3I+
SGFycmlzLCBQYXVsIEE8L2F1dGhvcj48YXV0aG9yPlRheWxvciwgUm9iZXJ0PC9hdXRob3I+PGF1
dGhvcj5UaGllbGtlLCBSb2JlcnQ8L2F1dGhvcj48YXV0aG9yPlBheW5lLCBKb25hdGhvbjwvYXV0
aG9yPjxhdXRob3I+R29uemFsZXosIE5hdGhhbmllbDwvYXV0aG9yPjxhdXRob3I+Q29uZGUsIEpv
c2UgRzwvYXV0aG9yPjwvYXV0aG9ycz48L2NvbnRyaWJ1dG9ycz48dGl0bGVzPjx0aXRsZT5SZXNl
YXJjaCBlbGVjdHJvbmljIGRhdGEgY2FwdHVyZSAoUkVEQ2FwKeKAlGEgbWV0YWRhdGEtZHJpdmVu
IG1ldGhvZG9sb2d5IGFuZCB3b3JrZmxvdyBwcm9jZXNzIGZvciBwcm92aWRpbmcgdHJhbnNsYXRp
b25hbCByZXNlYXJjaCBpbmZvcm1hdGljcyBzdXBwb3J0PC90aXRsZT48c2Vjb25kYXJ5LXRpdGxl
PkpvdXJuYWwgb2YgYmlvbWVkaWNhbCBpbmZvcm1hdGljczwvc2Vjb25kYXJ5LXRpdGxlPjwvdGl0
bGVzPjxwZXJpb2RpY2FsPjxmdWxsLXRpdGxlPkpvdXJuYWwgb2YgYmlvbWVkaWNhbCBpbmZvcm1h
dGljczwvZnVsbC10aXRsZT48L3BlcmlvZGljYWw+PHBhZ2VzPjM3Ny0zODE8L3BhZ2VzPjx2b2x1
bWU+NDI8L3ZvbHVtZT48bnVtYmVyPjI8L251bWJlcj48ZGF0ZXM+PHllYXI+MjAwOTwveWVhcj48
L2RhdGVzPjxpc2JuPjE1MzItMDQ2NDwvaXNibj48dXJscz48L3VybHM+PC9yZWNvcmQ+PC9DaXRl
PjxDaXRlPjxBdXRob3I+SGFycmlzPC9BdXRob3I+PFllYXI+MjAxOTwvWWVhcj48UmVjTnVtPjMw
MTwvUmVjTnVtPjxyZWNvcmQ+PHJlYy1udW1iZXI+MzAxPC9yZWMtbnVtYmVyPjxmb3JlaWduLWtl
eXM+PGtleSBhcHA9IkVOIiBkYi1pZD0ieHp6YXJhMjlycjB3c2FldzJyOHYyOXIxZnBhd2Ryc3Zh
cHBzIiB0aW1lc3RhbXA9IjE3MTUwNzU4ODkiPjMwMTwva2V5PjwvZm9yZWlnbi1rZXlzPjxyZWYt
dHlwZSBuYW1lPSJKb3VybmFsIEFydGljbGUiPjE3PC9yZWYtdHlwZT48Y29udHJpYnV0b3JzPjxh
dXRob3JzPjxhdXRob3I+SGFycmlzLCBQYXVsIEE8L2F1dGhvcj48YXV0aG9yPlRheWxvciwgUm9i
ZXJ0PC9hdXRob3I+PGF1dGhvcj5NaW5vciwgQnJlbmRhIEw8L2F1dGhvcj48YXV0aG9yPkVsbGlv
dHQsIFZlaWRhPC9hdXRob3I+PGF1dGhvcj5GZXJuYW5kZXosIE1pY2hlbGxlPC9hdXRob3I+PGF1
dGhvcj5PJmFwb3M7TmVhbCwgTGluZHNheTwvYXV0aG9yPjxhdXRob3I+TWNMZW9kLCBMYXVyYTwv
YXV0aG9yPjxhdXRob3I+RGVsYWNxdWEsIEdpb3Zhbm5pPC9hdXRob3I+PGF1dGhvcj5EZWxhY3F1
YSwgRnJhbmNlc2NvPC9hdXRob3I+PGF1dGhvcj5LaXJieSwgSmFjcXVlbGluZTwvYXV0aG9yPjwv
YXV0aG9ycz48L2NvbnRyaWJ1dG9ycz48dGl0bGVzPjx0aXRsZT5UaGUgUkVEQ2FwIGNvbnNvcnRp
dW06IGJ1aWxkaW5nIGFuIGludGVybmF0aW9uYWwgY29tbXVuaXR5IG9mIHNvZnR3YXJlIHBsYXRm
b3JtIHBhcnRuZXJzPC90aXRsZT48c2Vjb25kYXJ5LXRpdGxlPkpvdXJuYWwgb2YgYmlvbWVkaWNh
bCBpbmZvcm1hdGljczwvc2Vjb25kYXJ5LXRpdGxlPjwvdGl0bGVzPjxwZXJpb2RpY2FsPjxmdWxs
LXRpdGxlPkpvdXJuYWwgb2YgYmlvbWVkaWNhbCBpbmZvcm1hdGljczwvZnVsbC10aXRsZT48L3Bl
cmlvZGljYWw+PHBhZ2VzPjEwMzIwODwvcGFnZXM+PHZvbHVtZT45NTwvdm9sdW1lPjxkYXRlcz48
eWVhcj4yMDE5PC95ZWFyPjwvZGF0ZXM+PGlzYm4+MTUzMi0wNDY0PC9pc2JuPjx1cmxzPjwvdXJs
cz48L3JlY29yZD48L0NpdGU+PC9FbmROb3RlPn==
</w:fldData>
        </w:fldChar>
      </w:r>
      <w:r w:rsidR="00435DAF" w:rsidRPr="00435DAF">
        <w:rPr>
          <w:rFonts w:ascii="Times New Roman" w:hAnsi="Times New Roman" w:cs="Times New Roman"/>
          <w:color w:val="000000" w:themeColor="text1"/>
          <w:sz w:val="24"/>
          <w:szCs w:val="24"/>
        </w:rPr>
        <w:instrText xml:space="preserve"> ADDIN EN.CITE.DATA </w:instrText>
      </w:r>
      <w:r w:rsidR="00435DAF" w:rsidRPr="00435DAF">
        <w:rPr>
          <w:rFonts w:ascii="Times New Roman" w:hAnsi="Times New Roman" w:cs="Times New Roman"/>
          <w:color w:val="000000" w:themeColor="text1"/>
          <w:sz w:val="24"/>
          <w:szCs w:val="24"/>
        </w:rPr>
      </w:r>
      <w:r w:rsidR="00435DAF" w:rsidRPr="00435DAF">
        <w:rPr>
          <w:rFonts w:ascii="Times New Roman" w:hAnsi="Times New Roman" w:cs="Times New Roman"/>
          <w:color w:val="000000" w:themeColor="text1"/>
          <w:sz w:val="24"/>
          <w:szCs w:val="24"/>
        </w:rPr>
        <w:fldChar w:fldCharType="end"/>
      </w:r>
      <w:r w:rsidR="00A77895" w:rsidRPr="00435DAF">
        <w:rPr>
          <w:rFonts w:ascii="Times New Roman" w:hAnsi="Times New Roman" w:cs="Times New Roman"/>
          <w:color w:val="000000" w:themeColor="text1"/>
          <w:sz w:val="24"/>
          <w:szCs w:val="24"/>
        </w:rPr>
      </w:r>
      <w:r w:rsidR="00A77895"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[9, 10]</w:t>
      </w:r>
      <w:r w:rsidR="00A77895" w:rsidRPr="00435DAF">
        <w:rPr>
          <w:rFonts w:ascii="Times New Roman" w:hAnsi="Times New Roman" w:cs="Times New Roman"/>
          <w:color w:val="000000" w:themeColor="text1"/>
          <w:sz w:val="24"/>
          <w:szCs w:val="24"/>
        </w:rPr>
        <w:fldChar w:fldCharType="end"/>
      </w:r>
    </w:p>
    <w:p w14:paraId="4564FF9C" w14:textId="46CD047D" w:rsidR="00EB1306" w:rsidRPr="00435DAF" w:rsidRDefault="00EB1306"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Ethical Considerations</w:t>
      </w:r>
    </w:p>
    <w:p w14:paraId="5DA250A2" w14:textId="7F4FA635" w:rsidR="00CA17EC" w:rsidRPr="00435DAF" w:rsidRDefault="001D73C5"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Ethics </w:t>
      </w:r>
      <w:r w:rsidR="00EB1306" w:rsidRPr="00435DAF">
        <w:rPr>
          <w:rFonts w:ascii="Times New Roman" w:hAnsi="Times New Roman" w:cs="Times New Roman"/>
          <w:color w:val="000000" w:themeColor="text1"/>
          <w:sz w:val="24"/>
          <w:szCs w:val="24"/>
        </w:rPr>
        <w:t xml:space="preserve">approval was </w:t>
      </w:r>
      <w:r w:rsidRPr="00435DAF">
        <w:rPr>
          <w:rFonts w:ascii="Times New Roman" w:hAnsi="Times New Roman" w:cs="Times New Roman"/>
          <w:color w:val="000000" w:themeColor="text1"/>
          <w:sz w:val="24"/>
          <w:szCs w:val="24"/>
        </w:rPr>
        <w:t xml:space="preserve">obtained </w:t>
      </w:r>
      <w:r w:rsidR="00EB1306" w:rsidRPr="00435DAF">
        <w:rPr>
          <w:rFonts w:ascii="Times New Roman" w:hAnsi="Times New Roman" w:cs="Times New Roman"/>
          <w:color w:val="000000" w:themeColor="text1"/>
          <w:sz w:val="24"/>
          <w:szCs w:val="24"/>
        </w:rPr>
        <w:t>from the Navrongo Health Research Centre Institutional Review</w:t>
      </w:r>
      <w:r w:rsidR="00274B70" w:rsidRPr="00435DAF">
        <w:rPr>
          <w:rFonts w:ascii="Times New Roman" w:hAnsi="Times New Roman" w:cs="Times New Roman"/>
          <w:color w:val="000000" w:themeColor="text1"/>
          <w:sz w:val="24"/>
          <w:szCs w:val="24"/>
        </w:rPr>
        <w:t xml:space="preserve"> </w:t>
      </w:r>
      <w:r w:rsidR="00EB1306" w:rsidRPr="00435DAF">
        <w:rPr>
          <w:rFonts w:ascii="Times New Roman" w:hAnsi="Times New Roman" w:cs="Times New Roman"/>
          <w:color w:val="000000" w:themeColor="text1"/>
          <w:sz w:val="24"/>
          <w:szCs w:val="24"/>
        </w:rPr>
        <w:t>Board (NHRCIRB)</w:t>
      </w:r>
      <w:r w:rsidR="00AD4A2B" w:rsidRPr="00435DAF">
        <w:rPr>
          <w:rFonts w:ascii="Times New Roman" w:hAnsi="Times New Roman" w:cs="Times New Roman"/>
          <w:color w:val="000000" w:themeColor="text1"/>
          <w:sz w:val="24"/>
          <w:szCs w:val="24"/>
        </w:rPr>
        <w:t xml:space="preserve">, </w:t>
      </w:r>
      <w:r w:rsidR="004D3807" w:rsidRPr="00435DAF">
        <w:rPr>
          <w:rFonts w:ascii="Times New Roman" w:hAnsi="Times New Roman" w:cs="Times New Roman"/>
          <w:color w:val="000000" w:themeColor="text1"/>
          <w:sz w:val="24"/>
          <w:szCs w:val="24"/>
        </w:rPr>
        <w:t>with Ethics Approval ID</w:t>
      </w:r>
      <w:r w:rsidR="00AD4A2B" w:rsidRPr="00435DAF">
        <w:rPr>
          <w:rFonts w:ascii="Times New Roman" w:hAnsi="Times New Roman" w:cs="Times New Roman"/>
          <w:color w:val="000000" w:themeColor="text1"/>
          <w:sz w:val="24"/>
          <w:szCs w:val="24"/>
        </w:rPr>
        <w:t xml:space="preserve"> NHRCIRB538</w:t>
      </w:r>
      <w:r w:rsidR="00EB1306" w:rsidRPr="00435DAF">
        <w:rPr>
          <w:rFonts w:ascii="Times New Roman" w:hAnsi="Times New Roman" w:cs="Times New Roman"/>
          <w:color w:val="000000" w:themeColor="text1"/>
          <w:sz w:val="24"/>
          <w:szCs w:val="24"/>
        </w:rPr>
        <w:t xml:space="preserve">. Informed consent was also </w:t>
      </w:r>
      <w:r w:rsidR="004D3807" w:rsidRPr="00435DAF">
        <w:rPr>
          <w:rFonts w:ascii="Times New Roman" w:hAnsi="Times New Roman" w:cs="Times New Roman"/>
          <w:color w:val="000000" w:themeColor="text1"/>
          <w:sz w:val="24"/>
          <w:szCs w:val="24"/>
        </w:rPr>
        <w:t>obtained</w:t>
      </w:r>
      <w:r w:rsidR="00274B70" w:rsidRPr="00435DAF">
        <w:rPr>
          <w:rFonts w:ascii="Times New Roman" w:hAnsi="Times New Roman" w:cs="Times New Roman"/>
          <w:color w:val="000000" w:themeColor="text1"/>
          <w:sz w:val="24"/>
          <w:szCs w:val="24"/>
        </w:rPr>
        <w:t xml:space="preserve"> </w:t>
      </w:r>
      <w:r w:rsidR="00EB1306" w:rsidRPr="00435DAF">
        <w:rPr>
          <w:rFonts w:ascii="Times New Roman" w:hAnsi="Times New Roman" w:cs="Times New Roman"/>
          <w:color w:val="000000" w:themeColor="text1"/>
          <w:sz w:val="24"/>
          <w:szCs w:val="24"/>
        </w:rPr>
        <w:t xml:space="preserve">from all caregivers before enrolment into the study. Unique identification numbers were assigned to all participants to ensure confidentiality. </w:t>
      </w:r>
      <w:r w:rsidR="00EB1306" w:rsidRPr="00435DAF">
        <w:rPr>
          <w:rFonts w:ascii="Times New Roman" w:hAnsi="Times New Roman" w:cs="Times New Roman"/>
          <w:color w:val="000000" w:themeColor="text1"/>
          <w:sz w:val="24"/>
          <w:szCs w:val="24"/>
          <w:lang w:val="en-GB"/>
        </w:rPr>
        <w:t xml:space="preserve">Personal information and study results were kept confidential and </w:t>
      </w:r>
      <w:r w:rsidR="00274B70" w:rsidRPr="00435DAF">
        <w:rPr>
          <w:rFonts w:ascii="Times New Roman" w:hAnsi="Times New Roman" w:cs="Times New Roman"/>
          <w:color w:val="000000" w:themeColor="text1"/>
          <w:sz w:val="24"/>
          <w:szCs w:val="24"/>
          <w:lang w:val="en-GB"/>
        </w:rPr>
        <w:t>always protected</w:t>
      </w:r>
      <w:r w:rsidR="00EB1306" w:rsidRPr="00435DAF">
        <w:rPr>
          <w:rFonts w:ascii="Times New Roman" w:hAnsi="Times New Roman" w:cs="Times New Roman"/>
          <w:color w:val="000000" w:themeColor="text1"/>
          <w:sz w:val="24"/>
          <w:szCs w:val="24"/>
          <w:lang w:val="en-GB"/>
        </w:rPr>
        <w:t xml:space="preserve"> </w:t>
      </w:r>
      <w:r w:rsidR="001E4487" w:rsidRPr="00435DAF">
        <w:rPr>
          <w:rFonts w:ascii="Times New Roman" w:hAnsi="Times New Roman" w:cs="Times New Roman"/>
          <w:color w:val="000000" w:themeColor="text1"/>
          <w:sz w:val="24"/>
          <w:szCs w:val="24"/>
          <w:lang w:val="en-GB"/>
        </w:rPr>
        <w:t>per</w:t>
      </w:r>
      <w:r w:rsidR="00EB1306" w:rsidRPr="00435DAF">
        <w:rPr>
          <w:rFonts w:ascii="Times New Roman" w:hAnsi="Times New Roman" w:cs="Times New Roman"/>
          <w:color w:val="000000" w:themeColor="text1"/>
          <w:sz w:val="24"/>
          <w:szCs w:val="24"/>
          <w:lang w:val="en-GB"/>
        </w:rPr>
        <w:t xml:space="preserve"> the guidelines set by </w:t>
      </w:r>
      <w:r w:rsidR="001E4487" w:rsidRPr="00435DAF">
        <w:rPr>
          <w:rFonts w:ascii="Times New Roman" w:hAnsi="Times New Roman" w:cs="Times New Roman"/>
          <w:color w:val="000000" w:themeColor="text1"/>
          <w:sz w:val="24"/>
          <w:szCs w:val="24"/>
          <w:lang w:val="en-GB"/>
        </w:rPr>
        <w:t xml:space="preserve">the </w:t>
      </w:r>
      <w:r w:rsidR="00EB1306" w:rsidRPr="00435DAF">
        <w:rPr>
          <w:rFonts w:ascii="Times New Roman" w:hAnsi="Times New Roman" w:cs="Times New Roman"/>
          <w:color w:val="000000" w:themeColor="text1"/>
          <w:sz w:val="24"/>
          <w:szCs w:val="24"/>
          <w:lang w:val="en-GB"/>
        </w:rPr>
        <w:t xml:space="preserve">Institutional Review Board and GCP/ICH </w:t>
      </w:r>
      <w:r w:rsidR="004D3807" w:rsidRPr="00435DAF">
        <w:rPr>
          <w:rFonts w:ascii="Times New Roman" w:hAnsi="Times New Roman" w:cs="Times New Roman"/>
          <w:color w:val="000000" w:themeColor="text1"/>
          <w:sz w:val="24"/>
          <w:szCs w:val="24"/>
          <w:lang w:val="en-GB"/>
        </w:rPr>
        <w:t xml:space="preserve">E6 R2 </w:t>
      </w:r>
      <w:r w:rsidR="00EB1306" w:rsidRPr="00435DAF">
        <w:rPr>
          <w:rFonts w:ascii="Times New Roman" w:hAnsi="Times New Roman" w:cs="Times New Roman"/>
          <w:color w:val="000000" w:themeColor="text1"/>
          <w:sz w:val="24"/>
          <w:szCs w:val="24"/>
          <w:lang w:val="en-GB"/>
        </w:rPr>
        <w:t>guidelines.</w:t>
      </w:r>
    </w:p>
    <w:p w14:paraId="21E0EB7C" w14:textId="2EA2D7B2" w:rsidR="00A03DBA" w:rsidRPr="00435DAF" w:rsidRDefault="00A03DBA"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Data Analysis</w:t>
      </w:r>
    </w:p>
    <w:p w14:paraId="54876D73" w14:textId="2EF9B059" w:rsidR="001D0C15" w:rsidRPr="00435DAF" w:rsidRDefault="002C638B" w:rsidP="00587D36">
      <w:pPr>
        <w:spacing w:line="480" w:lineRule="auto"/>
        <w:jc w:val="both"/>
        <w:rPr>
          <w:rFonts w:ascii="Times New Roman" w:hAnsi="Times New Roman" w:cs="Times New Roman"/>
          <w:color w:val="000000" w:themeColor="text1"/>
          <w:sz w:val="24"/>
          <w:szCs w:val="24"/>
          <w:lang w:val="en-GB"/>
        </w:rPr>
      </w:pPr>
      <w:r w:rsidRPr="00435DAF">
        <w:rPr>
          <w:rFonts w:ascii="Times New Roman" w:hAnsi="Times New Roman" w:cs="Times New Roman"/>
          <w:color w:val="000000" w:themeColor="text1"/>
          <w:sz w:val="24"/>
          <w:szCs w:val="24"/>
          <w:lang w:val="en-GB"/>
        </w:rPr>
        <w:t>Data management and</w:t>
      </w:r>
      <w:r w:rsidR="00AD4A2B" w:rsidRPr="00435DAF">
        <w:rPr>
          <w:rFonts w:ascii="Times New Roman" w:hAnsi="Times New Roman" w:cs="Times New Roman"/>
          <w:color w:val="000000" w:themeColor="text1"/>
          <w:sz w:val="24"/>
          <w:szCs w:val="24"/>
          <w:lang w:val="en-GB"/>
        </w:rPr>
        <w:t xml:space="preserve"> analysis </w:t>
      </w:r>
      <w:r w:rsidRPr="00435DAF">
        <w:rPr>
          <w:rFonts w:ascii="Times New Roman" w:hAnsi="Times New Roman" w:cs="Times New Roman"/>
          <w:color w:val="000000" w:themeColor="text1"/>
          <w:sz w:val="24"/>
          <w:szCs w:val="24"/>
          <w:lang w:val="en-GB"/>
        </w:rPr>
        <w:t>were</w:t>
      </w:r>
      <w:r w:rsidR="00AD4A2B" w:rsidRPr="00435DAF">
        <w:rPr>
          <w:rFonts w:ascii="Times New Roman" w:hAnsi="Times New Roman" w:cs="Times New Roman"/>
          <w:color w:val="000000" w:themeColor="text1"/>
          <w:sz w:val="24"/>
          <w:szCs w:val="24"/>
          <w:lang w:val="en-GB"/>
        </w:rPr>
        <w:t xml:space="preserve"> done using STATA 17 software. </w:t>
      </w:r>
      <w:bookmarkStart w:id="9" w:name="_Hlk138415152"/>
      <w:r w:rsidR="00CB58EF" w:rsidRPr="00435DAF">
        <w:rPr>
          <w:rFonts w:ascii="Times New Roman" w:hAnsi="Times New Roman" w:cs="Times New Roman"/>
          <w:color w:val="000000" w:themeColor="text1"/>
          <w:sz w:val="24"/>
          <w:szCs w:val="24"/>
          <w:lang w:val="en-GB"/>
        </w:rPr>
        <w:t xml:space="preserve"> One-way table analysis</w:t>
      </w:r>
      <w:r w:rsidR="00AD4A2B" w:rsidRPr="00435DAF">
        <w:rPr>
          <w:rFonts w:ascii="Times New Roman" w:hAnsi="Times New Roman" w:cs="Times New Roman"/>
          <w:color w:val="000000" w:themeColor="text1"/>
          <w:sz w:val="24"/>
          <w:szCs w:val="24"/>
          <w:lang w:val="en-GB"/>
        </w:rPr>
        <w:t xml:space="preserve"> </w:t>
      </w:r>
      <w:r w:rsidR="00CB58EF" w:rsidRPr="00435DAF">
        <w:rPr>
          <w:rFonts w:ascii="Times New Roman" w:hAnsi="Times New Roman" w:cs="Times New Roman"/>
          <w:color w:val="000000" w:themeColor="text1"/>
          <w:sz w:val="24"/>
          <w:szCs w:val="24"/>
          <w:lang w:val="en-GB"/>
        </w:rPr>
        <w:t xml:space="preserve">was </w:t>
      </w:r>
      <w:r w:rsidR="00005276" w:rsidRPr="00435DAF">
        <w:rPr>
          <w:rFonts w:ascii="Times New Roman" w:hAnsi="Times New Roman" w:cs="Times New Roman"/>
          <w:color w:val="000000" w:themeColor="text1"/>
          <w:sz w:val="24"/>
          <w:szCs w:val="24"/>
          <w:lang w:val="en-GB"/>
        </w:rPr>
        <w:t>use</w:t>
      </w:r>
      <w:r w:rsidR="008E6519" w:rsidRPr="00435DAF">
        <w:rPr>
          <w:rFonts w:ascii="Times New Roman" w:hAnsi="Times New Roman" w:cs="Times New Roman"/>
          <w:color w:val="000000" w:themeColor="text1"/>
          <w:sz w:val="24"/>
          <w:szCs w:val="24"/>
          <w:lang w:val="en-GB"/>
        </w:rPr>
        <w:t>d</w:t>
      </w:r>
      <w:r w:rsidR="00005276" w:rsidRPr="00435DAF">
        <w:rPr>
          <w:rFonts w:ascii="Times New Roman" w:hAnsi="Times New Roman" w:cs="Times New Roman"/>
          <w:color w:val="000000" w:themeColor="text1"/>
          <w:sz w:val="24"/>
          <w:szCs w:val="24"/>
          <w:lang w:val="en-GB"/>
        </w:rPr>
        <w:t xml:space="preserve"> for the descriptive statistics</w:t>
      </w:r>
      <w:r w:rsidRPr="00435DAF">
        <w:rPr>
          <w:rFonts w:ascii="Times New Roman" w:hAnsi="Times New Roman" w:cs="Times New Roman"/>
          <w:color w:val="000000" w:themeColor="text1"/>
          <w:sz w:val="24"/>
          <w:szCs w:val="24"/>
          <w:lang w:val="en-GB"/>
        </w:rPr>
        <w:t xml:space="preserve"> </w:t>
      </w:r>
      <w:r w:rsidR="00AD4A2B" w:rsidRPr="00435DAF">
        <w:rPr>
          <w:rFonts w:ascii="Times New Roman" w:hAnsi="Times New Roman" w:cs="Times New Roman"/>
          <w:color w:val="000000" w:themeColor="text1"/>
          <w:sz w:val="24"/>
          <w:szCs w:val="24"/>
          <w:lang w:val="en-GB"/>
        </w:rPr>
        <w:t>to examine frequencies and percentage distribution of the background characteristics of the children</w:t>
      </w:r>
      <w:bookmarkEnd w:id="9"/>
      <w:r w:rsidR="00AD4A2B" w:rsidRPr="00435DAF">
        <w:rPr>
          <w:rFonts w:ascii="Times New Roman" w:hAnsi="Times New Roman" w:cs="Times New Roman"/>
          <w:color w:val="000000" w:themeColor="text1"/>
          <w:sz w:val="24"/>
          <w:szCs w:val="24"/>
          <w:lang w:val="en-GB"/>
        </w:rPr>
        <w:t xml:space="preserve"> included in the study</w:t>
      </w:r>
      <w:r w:rsidR="00CB58EF" w:rsidRPr="00435DAF">
        <w:rPr>
          <w:rFonts w:ascii="Times New Roman" w:hAnsi="Times New Roman" w:cs="Times New Roman"/>
          <w:color w:val="000000" w:themeColor="text1"/>
          <w:sz w:val="24"/>
          <w:szCs w:val="24"/>
          <w:lang w:val="en-GB"/>
        </w:rPr>
        <w:t>.</w:t>
      </w:r>
    </w:p>
    <w:p w14:paraId="65F5FC4A" w14:textId="0CD93953" w:rsidR="001D0C15" w:rsidRPr="00435DAF" w:rsidRDefault="00CB58EF" w:rsidP="00587D36">
      <w:pPr>
        <w:spacing w:line="480" w:lineRule="auto"/>
        <w:jc w:val="both"/>
        <w:rPr>
          <w:rFonts w:ascii="Times New Roman" w:hAnsi="Times New Roman" w:cs="Times New Roman"/>
          <w:color w:val="000000" w:themeColor="text1"/>
          <w:sz w:val="24"/>
          <w:szCs w:val="24"/>
          <w:lang w:val="en-GB"/>
        </w:rPr>
      </w:pPr>
      <w:bookmarkStart w:id="10" w:name="_Hlk159405223"/>
      <w:r w:rsidRPr="00435DAF">
        <w:rPr>
          <w:rFonts w:ascii="Times New Roman" w:hAnsi="Times New Roman" w:cs="Times New Roman"/>
          <w:color w:val="000000" w:themeColor="text1"/>
          <w:sz w:val="24"/>
          <w:szCs w:val="24"/>
          <w:lang w:val="en-GB"/>
        </w:rPr>
        <w:t xml:space="preserve">Both the </w:t>
      </w:r>
      <w:r w:rsidR="00AD4A2B" w:rsidRPr="00435DAF">
        <w:rPr>
          <w:rFonts w:ascii="Times New Roman" w:hAnsi="Times New Roman" w:cs="Times New Roman"/>
          <w:color w:val="000000" w:themeColor="text1"/>
          <w:sz w:val="24"/>
          <w:szCs w:val="24"/>
          <w:lang w:val="en-GB"/>
        </w:rPr>
        <w:t>SMC status</w:t>
      </w:r>
      <w:r w:rsidRPr="00435DAF">
        <w:rPr>
          <w:rFonts w:ascii="Times New Roman" w:hAnsi="Times New Roman" w:cs="Times New Roman"/>
          <w:color w:val="000000" w:themeColor="text1"/>
          <w:sz w:val="24"/>
          <w:szCs w:val="24"/>
          <w:lang w:val="en-GB"/>
        </w:rPr>
        <w:t xml:space="preserve"> and coverage were determined using estimate proportions with cluster effect at a 95% confidence level.</w:t>
      </w:r>
      <w:r w:rsidR="00AD4A2B" w:rsidRPr="00435DAF">
        <w:rPr>
          <w:rFonts w:ascii="Times New Roman" w:hAnsi="Times New Roman" w:cs="Times New Roman"/>
          <w:color w:val="000000" w:themeColor="text1"/>
          <w:sz w:val="24"/>
          <w:szCs w:val="24"/>
          <w:lang w:val="en-GB"/>
        </w:rPr>
        <w:t xml:space="preserve"> </w:t>
      </w:r>
      <w:r w:rsidRPr="00435DAF">
        <w:rPr>
          <w:rFonts w:ascii="Times New Roman" w:hAnsi="Times New Roman" w:cs="Times New Roman"/>
          <w:color w:val="000000" w:themeColor="text1"/>
          <w:sz w:val="24"/>
          <w:szCs w:val="24"/>
          <w:lang w:val="en-GB"/>
        </w:rPr>
        <w:t xml:space="preserve">The SMC status </w:t>
      </w:r>
      <w:r w:rsidR="00AD4A2B" w:rsidRPr="00435DAF">
        <w:rPr>
          <w:rFonts w:ascii="Times New Roman" w:hAnsi="Times New Roman" w:cs="Times New Roman"/>
          <w:color w:val="000000" w:themeColor="text1"/>
          <w:sz w:val="24"/>
          <w:szCs w:val="24"/>
          <w:lang w:val="en-GB"/>
        </w:rPr>
        <w:t xml:space="preserve">was </w:t>
      </w:r>
      <w:r w:rsidR="00AD4A2B" w:rsidRPr="00435DAF">
        <w:rPr>
          <w:rFonts w:ascii="Times New Roman" w:hAnsi="Times New Roman" w:cs="Times New Roman"/>
          <w:color w:val="000000" w:themeColor="text1"/>
          <w:sz w:val="24"/>
          <w:szCs w:val="24"/>
        </w:rPr>
        <w:t xml:space="preserve">determined from the caregiver’s </w:t>
      </w:r>
      <w:r w:rsidR="00AA4A9D" w:rsidRPr="00435DAF">
        <w:rPr>
          <w:rFonts w:ascii="Times New Roman" w:hAnsi="Times New Roman" w:cs="Times New Roman"/>
          <w:color w:val="000000" w:themeColor="text1"/>
          <w:sz w:val="24"/>
          <w:szCs w:val="24"/>
        </w:rPr>
        <w:t xml:space="preserve">verbal </w:t>
      </w:r>
      <w:r w:rsidR="00AD4A2B" w:rsidRPr="00435DAF">
        <w:rPr>
          <w:rFonts w:ascii="Times New Roman" w:hAnsi="Times New Roman" w:cs="Times New Roman"/>
          <w:color w:val="000000" w:themeColor="text1"/>
          <w:sz w:val="24"/>
          <w:szCs w:val="24"/>
        </w:rPr>
        <w:t>report and the child welfare card, if available</w:t>
      </w:r>
      <w:bookmarkEnd w:id="10"/>
      <w:r w:rsidR="00AD4A2B" w:rsidRPr="00435DAF">
        <w:rPr>
          <w:rFonts w:ascii="Times New Roman" w:hAnsi="Times New Roman" w:cs="Times New Roman"/>
          <w:color w:val="000000" w:themeColor="text1"/>
          <w:sz w:val="24"/>
          <w:szCs w:val="24"/>
        </w:rPr>
        <w:t xml:space="preserve">. </w:t>
      </w:r>
      <w:r w:rsidR="00AD4A2B" w:rsidRPr="00435DAF">
        <w:rPr>
          <w:rFonts w:ascii="Times New Roman" w:hAnsi="Times New Roman" w:cs="Times New Roman"/>
          <w:color w:val="000000" w:themeColor="text1"/>
          <w:sz w:val="24"/>
          <w:szCs w:val="24"/>
          <w:lang w:val="en-GB"/>
        </w:rPr>
        <w:t xml:space="preserve">The proportion </w:t>
      </w:r>
      <w:r w:rsidR="007304CC" w:rsidRPr="00435DAF">
        <w:rPr>
          <w:rFonts w:ascii="Times New Roman" w:hAnsi="Times New Roman" w:cs="Times New Roman"/>
          <w:color w:val="000000" w:themeColor="text1"/>
          <w:sz w:val="24"/>
          <w:szCs w:val="24"/>
          <w:lang w:val="en-GB"/>
        </w:rPr>
        <w:t xml:space="preserve">(coverage) </w:t>
      </w:r>
      <w:r w:rsidR="00AD4A2B" w:rsidRPr="00435DAF">
        <w:rPr>
          <w:rFonts w:ascii="Times New Roman" w:hAnsi="Times New Roman" w:cs="Times New Roman"/>
          <w:color w:val="000000" w:themeColor="text1"/>
          <w:sz w:val="24"/>
          <w:szCs w:val="24"/>
          <w:lang w:val="en-GB"/>
        </w:rPr>
        <w:t xml:space="preserve">of participants dosed with SMC was estimated at the end of each dosing cycle. </w:t>
      </w:r>
      <w:r w:rsidR="0049576A" w:rsidRPr="00435DAF">
        <w:rPr>
          <w:rFonts w:ascii="Times New Roman" w:hAnsi="Times New Roman" w:cs="Times New Roman"/>
          <w:color w:val="000000" w:themeColor="text1"/>
          <w:sz w:val="24"/>
          <w:szCs w:val="24"/>
          <w:lang w:val="en-GB"/>
        </w:rPr>
        <w:t>T</w:t>
      </w:r>
      <w:r w:rsidR="00AD4A2B" w:rsidRPr="00435DAF">
        <w:rPr>
          <w:rFonts w:ascii="Times New Roman" w:hAnsi="Times New Roman" w:cs="Times New Roman"/>
          <w:color w:val="000000" w:themeColor="text1"/>
          <w:sz w:val="24"/>
          <w:szCs w:val="24"/>
          <w:lang w:val="en-GB"/>
        </w:rPr>
        <w:t xml:space="preserve">he drop-out rate per cycle </w:t>
      </w:r>
      <w:r w:rsidR="0049576A" w:rsidRPr="00435DAF">
        <w:rPr>
          <w:rFonts w:ascii="Times New Roman" w:hAnsi="Times New Roman" w:cs="Times New Roman"/>
          <w:color w:val="000000" w:themeColor="text1"/>
          <w:sz w:val="24"/>
          <w:szCs w:val="24"/>
          <w:lang w:val="en-GB"/>
        </w:rPr>
        <w:t xml:space="preserve">was determined </w:t>
      </w:r>
      <w:r w:rsidR="00AD4A2B" w:rsidRPr="00435DAF">
        <w:rPr>
          <w:rFonts w:ascii="Times New Roman" w:hAnsi="Times New Roman" w:cs="Times New Roman"/>
          <w:color w:val="000000" w:themeColor="text1"/>
          <w:sz w:val="24"/>
          <w:szCs w:val="24"/>
          <w:lang w:val="en-GB"/>
        </w:rPr>
        <w:t xml:space="preserve">by </w:t>
      </w:r>
      <w:r w:rsidRPr="00435DAF">
        <w:rPr>
          <w:rFonts w:ascii="Times New Roman" w:hAnsi="Times New Roman" w:cs="Times New Roman"/>
          <w:color w:val="000000" w:themeColor="text1"/>
          <w:sz w:val="24"/>
          <w:szCs w:val="24"/>
          <w:lang w:val="en-GB"/>
        </w:rPr>
        <w:t xml:space="preserve">conducting </w:t>
      </w:r>
      <w:r w:rsidR="00EB2745" w:rsidRPr="00435DAF">
        <w:rPr>
          <w:rFonts w:ascii="Times New Roman" w:hAnsi="Times New Roman" w:cs="Times New Roman"/>
          <w:color w:val="000000" w:themeColor="text1"/>
          <w:sz w:val="24"/>
          <w:szCs w:val="24"/>
          <w:lang w:val="en-GB"/>
        </w:rPr>
        <w:t xml:space="preserve">a </w:t>
      </w:r>
      <w:r w:rsidRPr="00435DAF">
        <w:rPr>
          <w:rFonts w:ascii="Times New Roman" w:hAnsi="Times New Roman" w:cs="Times New Roman"/>
          <w:color w:val="000000" w:themeColor="text1"/>
          <w:sz w:val="24"/>
          <w:szCs w:val="24"/>
          <w:lang w:val="en-GB"/>
        </w:rPr>
        <w:t xml:space="preserve">difference-in-difference analysis of </w:t>
      </w:r>
      <w:r w:rsidR="00AD4A2B" w:rsidRPr="00435DAF">
        <w:rPr>
          <w:rFonts w:ascii="Times New Roman" w:hAnsi="Times New Roman" w:cs="Times New Roman"/>
          <w:color w:val="000000" w:themeColor="text1"/>
          <w:sz w:val="24"/>
          <w:szCs w:val="24"/>
          <w:lang w:val="en-GB"/>
        </w:rPr>
        <w:t>the proportions dosed in the first cycle with the remaining three (3) cycles.</w:t>
      </w:r>
      <w:r w:rsidRPr="00435DAF">
        <w:rPr>
          <w:rFonts w:ascii="Times New Roman" w:hAnsi="Times New Roman" w:cs="Times New Roman"/>
          <w:color w:val="000000" w:themeColor="text1"/>
          <w:sz w:val="24"/>
          <w:szCs w:val="24"/>
          <w:lang w:val="en-GB"/>
        </w:rPr>
        <w:t xml:space="preserve"> </w:t>
      </w:r>
    </w:p>
    <w:p w14:paraId="21E5BA1F" w14:textId="77777777" w:rsidR="00435DAF" w:rsidRPr="00435DAF" w:rsidRDefault="001D0C15"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Adherence </w:t>
      </w:r>
      <w:r w:rsidR="0049576A" w:rsidRPr="00435DAF">
        <w:rPr>
          <w:rFonts w:ascii="Times New Roman" w:hAnsi="Times New Roman" w:cs="Times New Roman"/>
          <w:color w:val="000000" w:themeColor="text1"/>
          <w:sz w:val="24"/>
          <w:szCs w:val="24"/>
        </w:rPr>
        <w:t xml:space="preserve">was </w:t>
      </w:r>
      <w:r w:rsidRPr="00435DAF">
        <w:rPr>
          <w:rFonts w:ascii="Times New Roman" w:hAnsi="Times New Roman" w:cs="Times New Roman"/>
          <w:color w:val="000000" w:themeColor="text1"/>
          <w:sz w:val="24"/>
          <w:szCs w:val="24"/>
        </w:rPr>
        <w:t xml:space="preserve">broadly defined as the extent to which patients take medications as prescribed by their healthcare providers. In this study, being adherent was therefore defined as taking all the prescribed doses of SMC medication during each cycle of the campaign. Missing at least one dose of the medication was classified as non-adherence. </w:t>
      </w:r>
    </w:p>
    <w:p w14:paraId="005F1CF2" w14:textId="24406393" w:rsidR="00435DAF" w:rsidRPr="00435DAF" w:rsidRDefault="00435DAF" w:rsidP="00435DAF">
      <w:pPr>
        <w:spacing w:before="240" w:line="360" w:lineRule="auto"/>
        <w:jc w:val="both"/>
        <w:rPr>
          <w:rFonts w:ascii="Times New Roman" w:hAnsi="Times New Roman" w:cs="Times New Roman"/>
          <w:color w:val="FF0000"/>
          <w:sz w:val="24"/>
          <w:szCs w:val="24"/>
        </w:rPr>
      </w:pPr>
      <w:r w:rsidRPr="00435DAF">
        <w:rPr>
          <w:rFonts w:ascii="Times New Roman" w:hAnsi="Times New Roman" w:cs="Times New Roman"/>
          <w:sz w:val="24"/>
          <w:szCs w:val="24"/>
          <w:highlight w:val="green"/>
        </w:rPr>
        <w:t>Confirmed m</w:t>
      </w:r>
      <w:r w:rsidRPr="00435DAF">
        <w:rPr>
          <w:rFonts w:ascii="Times New Roman" w:hAnsi="Times New Roman" w:cs="Times New Roman"/>
          <w:color w:val="FF0000"/>
          <w:sz w:val="24"/>
          <w:szCs w:val="24"/>
          <w:highlight w:val="green"/>
        </w:rPr>
        <w:t xml:space="preserve">alaria occurrences post each SMC cycle was determined by linking the SMC participant data with the health facilities outpatient and hospitalization data within the study catchment area. </w:t>
      </w:r>
    </w:p>
    <w:p w14:paraId="2778FBBE" w14:textId="5C617581" w:rsidR="00CB58EF" w:rsidRPr="00435DAF" w:rsidRDefault="00CB58EF" w:rsidP="00587D3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lang w:val="en-GB"/>
        </w:rPr>
        <w:t xml:space="preserve">Simple and </w:t>
      </w:r>
      <w:r w:rsidR="00F36C49" w:rsidRPr="00435DAF">
        <w:rPr>
          <w:rFonts w:ascii="Times New Roman" w:hAnsi="Times New Roman" w:cs="Times New Roman"/>
          <w:color w:val="000000" w:themeColor="text1"/>
          <w:sz w:val="24"/>
          <w:szCs w:val="24"/>
          <w:lang w:val="en-GB"/>
        </w:rPr>
        <w:t xml:space="preserve">forward stepwise </w:t>
      </w:r>
      <w:r w:rsidRPr="00435DAF">
        <w:rPr>
          <w:rFonts w:ascii="Times New Roman" w:hAnsi="Times New Roman" w:cs="Times New Roman"/>
          <w:color w:val="000000" w:themeColor="text1"/>
          <w:sz w:val="24"/>
          <w:szCs w:val="24"/>
          <w:lang w:val="en-GB"/>
        </w:rPr>
        <w:t xml:space="preserve">multiple logistic regression </w:t>
      </w:r>
      <w:r w:rsidR="0049576A" w:rsidRPr="00435DAF">
        <w:rPr>
          <w:rFonts w:ascii="Times New Roman" w:hAnsi="Times New Roman" w:cs="Times New Roman"/>
          <w:color w:val="000000" w:themeColor="text1"/>
          <w:sz w:val="24"/>
          <w:szCs w:val="24"/>
          <w:lang w:val="en-GB"/>
        </w:rPr>
        <w:t xml:space="preserve">was </w:t>
      </w:r>
      <w:r w:rsidRPr="00435DAF">
        <w:rPr>
          <w:rFonts w:ascii="Times New Roman" w:hAnsi="Times New Roman" w:cs="Times New Roman"/>
          <w:color w:val="000000" w:themeColor="text1"/>
          <w:sz w:val="24"/>
          <w:szCs w:val="24"/>
          <w:lang w:val="en-GB"/>
        </w:rPr>
        <w:t xml:space="preserve">employed to determine </w:t>
      </w:r>
      <w:r w:rsidR="00F36C49" w:rsidRPr="00435DAF">
        <w:rPr>
          <w:rFonts w:ascii="Times New Roman" w:hAnsi="Times New Roman" w:cs="Times New Roman"/>
          <w:color w:val="000000" w:themeColor="text1"/>
          <w:sz w:val="24"/>
          <w:szCs w:val="24"/>
          <w:lang w:val="en-GB"/>
        </w:rPr>
        <w:t>the factors associated with</w:t>
      </w:r>
      <w:r w:rsidRPr="00435DAF">
        <w:rPr>
          <w:rFonts w:ascii="Times New Roman" w:hAnsi="Times New Roman" w:cs="Times New Roman"/>
          <w:color w:val="000000" w:themeColor="text1"/>
          <w:sz w:val="24"/>
          <w:szCs w:val="24"/>
          <w:lang w:val="en-GB"/>
        </w:rPr>
        <w:t xml:space="preserve"> SMC adherence</w:t>
      </w:r>
      <w:r w:rsidR="00435DAF" w:rsidRPr="00435DAF">
        <w:rPr>
          <w:rFonts w:ascii="Times New Roman" w:hAnsi="Times New Roman" w:cs="Times New Roman"/>
          <w:color w:val="000000" w:themeColor="text1"/>
          <w:sz w:val="24"/>
          <w:szCs w:val="24"/>
          <w:lang w:val="en-GB"/>
        </w:rPr>
        <w:t xml:space="preserve">. </w:t>
      </w:r>
      <w:r w:rsidR="00435DAF" w:rsidRPr="00435DAF">
        <w:rPr>
          <w:rFonts w:ascii="Times New Roman" w:hAnsi="Times New Roman" w:cs="Times New Roman"/>
          <w:color w:val="000000" w:themeColor="text1"/>
          <w:sz w:val="24"/>
          <w:szCs w:val="24"/>
          <w:highlight w:val="green"/>
          <w:lang w:val="en-GB"/>
        </w:rPr>
        <w:t>We selected independent variables for our regression analysis by reviewing relevant literature. Key variables included household size, use of insecticide-treated nets, and indoor residual spraying, known for their impact on malaria prevention. To refine our selection and ensure the variables' relevance, we conducted preliminary statistical tests such as correlation analysis and variance inflation factor (VIF) assessments to identify and mitigate multicollinearity.</w:t>
      </w:r>
      <w:r w:rsidR="00435DAF" w:rsidRPr="00435DAF">
        <w:rPr>
          <w:rFonts w:ascii="Times New Roman" w:hAnsi="Times New Roman" w:cs="Times New Roman"/>
          <w:color w:val="000000" w:themeColor="text1"/>
          <w:sz w:val="24"/>
          <w:szCs w:val="24"/>
          <w:lang w:val="en-GB"/>
        </w:rPr>
        <w:t xml:space="preserve"> A</w:t>
      </w:r>
      <w:r w:rsidRPr="00435DAF">
        <w:rPr>
          <w:rFonts w:ascii="Times New Roman" w:hAnsi="Times New Roman" w:cs="Times New Roman"/>
          <w:color w:val="000000" w:themeColor="text1"/>
          <w:sz w:val="24"/>
          <w:szCs w:val="24"/>
          <w:lang w:val="en-GB"/>
        </w:rPr>
        <w:t>ll results interpreted at a 95 % confidence level</w:t>
      </w:r>
      <w:r w:rsidRPr="00435DAF">
        <w:rPr>
          <w:rFonts w:ascii="Times New Roman" w:hAnsi="Times New Roman" w:cs="Times New Roman"/>
          <w:color w:val="000000" w:themeColor="text1"/>
          <w:sz w:val="24"/>
          <w:szCs w:val="24"/>
        </w:rPr>
        <w:t xml:space="preserve">. </w:t>
      </w:r>
    </w:p>
    <w:p w14:paraId="727ED9DF" w14:textId="16F34012" w:rsidR="001219BA" w:rsidRPr="00435DAF" w:rsidRDefault="001219BA"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Results</w:t>
      </w:r>
    </w:p>
    <w:p w14:paraId="3DCD72AD" w14:textId="77777777" w:rsidR="001D74F4" w:rsidRPr="00435DAF" w:rsidRDefault="00691974" w:rsidP="00587D3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Characteristics of Participants</w:t>
      </w:r>
    </w:p>
    <w:p w14:paraId="3704B255" w14:textId="57848654" w:rsidR="00E03ECB" w:rsidRPr="00435DAF" w:rsidRDefault="00691974" w:rsidP="00587D36">
      <w:pPr>
        <w:spacing w:after="0"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The descriptive statistics of participants' characteristics are reported in Table 1. The median age of the participants was 49 </w:t>
      </w:r>
      <w:r w:rsidR="00EC1FAD" w:rsidRPr="00435DAF">
        <w:rPr>
          <w:rFonts w:ascii="Times New Roman" w:hAnsi="Times New Roman" w:cs="Times New Roman"/>
          <w:color w:val="000000" w:themeColor="text1"/>
          <w:sz w:val="24"/>
          <w:szCs w:val="24"/>
        </w:rPr>
        <w:t>months</w:t>
      </w:r>
      <w:r w:rsidR="0049478E" w:rsidRPr="00435DAF">
        <w:rPr>
          <w:rFonts w:ascii="Times New Roman" w:hAnsi="Times New Roman" w:cs="Times New Roman"/>
          <w:color w:val="000000" w:themeColor="text1"/>
          <w:sz w:val="24"/>
          <w:szCs w:val="24"/>
        </w:rPr>
        <w:t xml:space="preserve"> </w:t>
      </w:r>
      <w:r w:rsidRPr="00435DAF">
        <w:rPr>
          <w:rFonts w:ascii="Times New Roman" w:hAnsi="Times New Roman" w:cs="Times New Roman"/>
          <w:color w:val="000000" w:themeColor="text1"/>
          <w:sz w:val="24"/>
          <w:szCs w:val="24"/>
        </w:rPr>
        <w:t>(I</w:t>
      </w:r>
      <w:r w:rsidR="00387CC8" w:rsidRPr="00435DAF">
        <w:rPr>
          <w:rFonts w:ascii="Times New Roman" w:hAnsi="Times New Roman" w:cs="Times New Roman"/>
          <w:color w:val="000000" w:themeColor="text1"/>
          <w:sz w:val="24"/>
          <w:szCs w:val="24"/>
        </w:rPr>
        <w:t>nterquartile range</w:t>
      </w:r>
      <w:r w:rsidR="00E03ECB" w:rsidRPr="00435DAF">
        <w:rPr>
          <w:rFonts w:ascii="Times New Roman" w:hAnsi="Times New Roman" w:cs="Times New Roman"/>
          <w:color w:val="000000" w:themeColor="text1"/>
          <w:sz w:val="24"/>
          <w:szCs w:val="24"/>
        </w:rPr>
        <w:t xml:space="preserve"> </w:t>
      </w:r>
      <w:r w:rsidR="00387CC8" w:rsidRPr="00435DAF">
        <w:rPr>
          <w:rFonts w:ascii="Times New Roman" w:hAnsi="Times New Roman" w:cs="Times New Roman"/>
          <w:color w:val="000000" w:themeColor="text1"/>
          <w:sz w:val="24"/>
          <w:szCs w:val="24"/>
        </w:rPr>
        <w:t>(IQR)</w:t>
      </w:r>
      <w:r w:rsidRPr="00435DAF">
        <w:rPr>
          <w:rFonts w:ascii="Times New Roman" w:hAnsi="Times New Roman" w:cs="Times New Roman"/>
          <w:color w:val="000000" w:themeColor="text1"/>
          <w:sz w:val="24"/>
          <w:szCs w:val="24"/>
        </w:rPr>
        <w:t>: 44-52), 50% were female whilst the median household size of the participants was 6 (IQR: 5-8)</w:t>
      </w:r>
      <w:r w:rsidR="00B64713" w:rsidRPr="00435DAF">
        <w:rPr>
          <w:rFonts w:ascii="Times New Roman" w:hAnsi="Times New Roman" w:cs="Times New Roman"/>
          <w:color w:val="000000" w:themeColor="text1"/>
          <w:sz w:val="24"/>
          <w:szCs w:val="24"/>
        </w:rPr>
        <w:t xml:space="preserve">. </w:t>
      </w:r>
      <w:r w:rsidR="00EC1FAD" w:rsidRPr="00435DAF">
        <w:rPr>
          <w:rFonts w:ascii="Times New Roman" w:hAnsi="Times New Roman" w:cs="Times New Roman"/>
          <w:color w:val="000000" w:themeColor="text1"/>
          <w:sz w:val="24"/>
          <w:szCs w:val="24"/>
        </w:rPr>
        <w:t xml:space="preserve">Regarding the availability of treated insecticide </w:t>
      </w:r>
      <w:proofErr w:type="spellStart"/>
      <w:r w:rsidR="00EC1FAD" w:rsidRPr="00435DAF">
        <w:rPr>
          <w:rFonts w:ascii="Times New Roman" w:hAnsi="Times New Roman" w:cs="Times New Roman"/>
          <w:color w:val="000000" w:themeColor="text1"/>
          <w:sz w:val="24"/>
          <w:szCs w:val="24"/>
        </w:rPr>
        <w:t>bednets</w:t>
      </w:r>
      <w:proofErr w:type="spellEnd"/>
      <w:r w:rsidR="004D63DC" w:rsidRPr="00435DAF">
        <w:rPr>
          <w:rFonts w:ascii="Times New Roman" w:hAnsi="Times New Roman" w:cs="Times New Roman"/>
          <w:color w:val="000000" w:themeColor="text1"/>
          <w:sz w:val="24"/>
          <w:szCs w:val="24"/>
        </w:rPr>
        <w:t xml:space="preserve"> in </w:t>
      </w:r>
      <w:r w:rsidR="001E4487" w:rsidRPr="00435DAF">
        <w:rPr>
          <w:rFonts w:ascii="Times New Roman" w:hAnsi="Times New Roman" w:cs="Times New Roman"/>
          <w:color w:val="000000" w:themeColor="text1"/>
          <w:sz w:val="24"/>
          <w:szCs w:val="24"/>
        </w:rPr>
        <w:t xml:space="preserve">the </w:t>
      </w:r>
      <w:r w:rsidR="004D63DC" w:rsidRPr="00435DAF">
        <w:rPr>
          <w:rFonts w:ascii="Times New Roman" w:hAnsi="Times New Roman" w:cs="Times New Roman"/>
          <w:color w:val="000000" w:themeColor="text1"/>
          <w:sz w:val="24"/>
          <w:szCs w:val="24"/>
        </w:rPr>
        <w:t>homes of participants</w:t>
      </w:r>
      <w:r w:rsidR="00EC1FAD" w:rsidRPr="00435DAF">
        <w:rPr>
          <w:rFonts w:ascii="Times New Roman" w:hAnsi="Times New Roman" w:cs="Times New Roman"/>
          <w:color w:val="000000" w:themeColor="text1"/>
          <w:sz w:val="24"/>
          <w:szCs w:val="24"/>
        </w:rPr>
        <w:t>, a</w:t>
      </w:r>
      <w:r w:rsidR="00B64713" w:rsidRPr="00435DAF">
        <w:rPr>
          <w:rFonts w:ascii="Times New Roman" w:hAnsi="Times New Roman" w:cs="Times New Roman"/>
          <w:color w:val="000000" w:themeColor="text1"/>
          <w:sz w:val="24"/>
          <w:szCs w:val="24"/>
        </w:rPr>
        <w:t xml:space="preserve">bout 87% of the participants </w:t>
      </w:r>
      <w:r w:rsidR="00EC1FAD" w:rsidRPr="00435DAF">
        <w:rPr>
          <w:rFonts w:ascii="Times New Roman" w:hAnsi="Times New Roman" w:cs="Times New Roman"/>
          <w:color w:val="000000" w:themeColor="text1"/>
          <w:sz w:val="24"/>
          <w:szCs w:val="24"/>
        </w:rPr>
        <w:t>reported having them</w:t>
      </w:r>
      <w:r w:rsidR="00B64713" w:rsidRPr="00435DAF">
        <w:rPr>
          <w:rFonts w:ascii="Times New Roman" w:hAnsi="Times New Roman" w:cs="Times New Roman"/>
          <w:color w:val="000000" w:themeColor="text1"/>
          <w:sz w:val="24"/>
          <w:szCs w:val="24"/>
        </w:rPr>
        <w:t xml:space="preserve"> at their homes with 98% sleeping under a </w:t>
      </w:r>
      <w:proofErr w:type="spellStart"/>
      <w:r w:rsidR="00B64713" w:rsidRPr="00435DAF">
        <w:rPr>
          <w:rFonts w:ascii="Times New Roman" w:hAnsi="Times New Roman" w:cs="Times New Roman"/>
          <w:color w:val="000000" w:themeColor="text1"/>
          <w:sz w:val="24"/>
          <w:szCs w:val="24"/>
        </w:rPr>
        <w:t>bednet</w:t>
      </w:r>
      <w:proofErr w:type="spellEnd"/>
      <w:r w:rsidR="00B64713" w:rsidRPr="00435DAF">
        <w:rPr>
          <w:rFonts w:ascii="Times New Roman" w:hAnsi="Times New Roman" w:cs="Times New Roman"/>
          <w:color w:val="000000" w:themeColor="text1"/>
          <w:sz w:val="24"/>
          <w:szCs w:val="24"/>
        </w:rPr>
        <w:t xml:space="preserve"> the previous night</w:t>
      </w:r>
      <w:r w:rsidR="00EC1FAD" w:rsidRPr="00435DAF">
        <w:rPr>
          <w:rFonts w:ascii="Times New Roman" w:hAnsi="Times New Roman" w:cs="Times New Roman"/>
          <w:color w:val="000000" w:themeColor="text1"/>
          <w:sz w:val="24"/>
          <w:szCs w:val="24"/>
        </w:rPr>
        <w:t xml:space="preserve"> indicating a high level of </w:t>
      </w:r>
      <w:proofErr w:type="spellStart"/>
      <w:r w:rsidR="00EC1FAD" w:rsidRPr="00435DAF">
        <w:rPr>
          <w:rFonts w:ascii="Times New Roman" w:hAnsi="Times New Roman" w:cs="Times New Roman"/>
          <w:color w:val="000000" w:themeColor="text1"/>
          <w:sz w:val="24"/>
          <w:szCs w:val="24"/>
        </w:rPr>
        <w:t>bednet</w:t>
      </w:r>
      <w:proofErr w:type="spellEnd"/>
      <w:r w:rsidR="00EC1FAD" w:rsidRPr="00435DAF">
        <w:rPr>
          <w:rFonts w:ascii="Times New Roman" w:hAnsi="Times New Roman" w:cs="Times New Roman"/>
          <w:color w:val="000000" w:themeColor="text1"/>
          <w:sz w:val="24"/>
          <w:szCs w:val="24"/>
        </w:rPr>
        <w:t xml:space="preserve"> usage</w:t>
      </w:r>
      <w:r w:rsidR="00B64713" w:rsidRPr="00435DAF">
        <w:rPr>
          <w:rFonts w:ascii="Times New Roman" w:hAnsi="Times New Roman" w:cs="Times New Roman"/>
          <w:color w:val="000000" w:themeColor="text1"/>
          <w:sz w:val="24"/>
          <w:szCs w:val="24"/>
        </w:rPr>
        <w:t xml:space="preserve">. </w:t>
      </w:r>
      <w:r w:rsidR="004C1E56" w:rsidRPr="00435DAF">
        <w:rPr>
          <w:rFonts w:ascii="Times New Roman" w:hAnsi="Times New Roman" w:cs="Times New Roman"/>
          <w:color w:val="000000" w:themeColor="text1"/>
          <w:sz w:val="24"/>
          <w:szCs w:val="24"/>
        </w:rPr>
        <w:t>Most of</w:t>
      </w:r>
      <w:r w:rsidR="00B64713" w:rsidRPr="00435DAF">
        <w:rPr>
          <w:rFonts w:ascii="Times New Roman" w:hAnsi="Times New Roman" w:cs="Times New Roman"/>
          <w:color w:val="000000" w:themeColor="text1"/>
          <w:sz w:val="24"/>
          <w:szCs w:val="24"/>
        </w:rPr>
        <w:t xml:space="preserve"> the participants (61.27%) had indoor residual spray</w:t>
      </w:r>
      <w:r w:rsidR="009E72DD" w:rsidRPr="00435DAF">
        <w:rPr>
          <w:rFonts w:ascii="Times New Roman" w:hAnsi="Times New Roman" w:cs="Times New Roman"/>
          <w:color w:val="000000" w:themeColor="text1"/>
          <w:sz w:val="24"/>
          <w:szCs w:val="24"/>
        </w:rPr>
        <w:t>ing</w:t>
      </w:r>
      <w:r w:rsidR="00B64713" w:rsidRPr="00435DAF">
        <w:rPr>
          <w:rFonts w:ascii="Times New Roman" w:hAnsi="Times New Roman" w:cs="Times New Roman"/>
          <w:color w:val="000000" w:themeColor="text1"/>
          <w:sz w:val="24"/>
          <w:szCs w:val="24"/>
        </w:rPr>
        <w:t xml:space="preserve"> (IRS) </w:t>
      </w:r>
      <w:r w:rsidR="009E72DD" w:rsidRPr="00435DAF">
        <w:rPr>
          <w:rFonts w:ascii="Times New Roman" w:hAnsi="Times New Roman" w:cs="Times New Roman"/>
          <w:color w:val="000000" w:themeColor="text1"/>
          <w:sz w:val="24"/>
          <w:szCs w:val="24"/>
        </w:rPr>
        <w:t xml:space="preserve">carried out </w:t>
      </w:r>
      <w:r w:rsidR="00B64713" w:rsidRPr="00435DAF">
        <w:rPr>
          <w:rFonts w:ascii="Times New Roman" w:hAnsi="Times New Roman" w:cs="Times New Roman"/>
          <w:color w:val="000000" w:themeColor="text1"/>
          <w:sz w:val="24"/>
          <w:szCs w:val="24"/>
        </w:rPr>
        <w:t>in their homes</w:t>
      </w:r>
      <w:r w:rsidR="009E72DD" w:rsidRPr="00435DAF">
        <w:rPr>
          <w:rFonts w:ascii="Times New Roman" w:hAnsi="Times New Roman" w:cs="Times New Roman"/>
          <w:color w:val="000000" w:themeColor="text1"/>
          <w:sz w:val="24"/>
          <w:szCs w:val="24"/>
        </w:rPr>
        <w:t xml:space="preserve"> over the last 12 months</w:t>
      </w:r>
      <w:r w:rsidR="00B64713" w:rsidRPr="00435DAF">
        <w:rPr>
          <w:rFonts w:ascii="Times New Roman" w:hAnsi="Times New Roman" w:cs="Times New Roman"/>
          <w:color w:val="000000" w:themeColor="text1"/>
          <w:sz w:val="24"/>
          <w:szCs w:val="24"/>
        </w:rPr>
        <w:t xml:space="preserve">. </w:t>
      </w:r>
      <w:r w:rsidR="0049478E" w:rsidRPr="00435DAF">
        <w:rPr>
          <w:rFonts w:ascii="Times New Roman" w:hAnsi="Times New Roman" w:cs="Times New Roman"/>
          <w:color w:val="000000" w:themeColor="text1"/>
          <w:sz w:val="24"/>
          <w:szCs w:val="24"/>
        </w:rPr>
        <w:t>However, when examining the data across districts, a notable difference was observed in Kassena-Nankana Municipal, where approximately</w:t>
      </w:r>
      <w:r w:rsidR="00B52A02" w:rsidRPr="00435DAF">
        <w:rPr>
          <w:rFonts w:ascii="Times New Roman" w:hAnsi="Times New Roman" w:cs="Times New Roman"/>
          <w:color w:val="000000" w:themeColor="text1"/>
          <w:sz w:val="24"/>
          <w:szCs w:val="24"/>
        </w:rPr>
        <w:t xml:space="preserve"> 6% </w:t>
      </w:r>
      <w:r w:rsidR="0049478E" w:rsidRPr="00435DAF">
        <w:rPr>
          <w:rFonts w:ascii="Times New Roman" w:hAnsi="Times New Roman" w:cs="Times New Roman"/>
          <w:color w:val="000000" w:themeColor="text1"/>
          <w:sz w:val="24"/>
          <w:szCs w:val="24"/>
        </w:rPr>
        <w:t xml:space="preserve">of the participants </w:t>
      </w:r>
      <w:r w:rsidR="00B52A02" w:rsidRPr="00435DAF">
        <w:rPr>
          <w:rFonts w:ascii="Times New Roman" w:hAnsi="Times New Roman" w:cs="Times New Roman"/>
          <w:color w:val="000000" w:themeColor="text1"/>
          <w:sz w:val="24"/>
          <w:szCs w:val="24"/>
        </w:rPr>
        <w:t>reported</w:t>
      </w:r>
      <w:r w:rsidR="0049478E" w:rsidRPr="00435DAF">
        <w:rPr>
          <w:rFonts w:ascii="Times New Roman" w:hAnsi="Times New Roman" w:cs="Times New Roman"/>
          <w:color w:val="000000" w:themeColor="text1"/>
          <w:sz w:val="24"/>
          <w:szCs w:val="24"/>
        </w:rPr>
        <w:t xml:space="preserve"> having </w:t>
      </w:r>
      <w:r w:rsidR="00B52A02" w:rsidRPr="00435DAF">
        <w:rPr>
          <w:rFonts w:ascii="Times New Roman" w:hAnsi="Times New Roman" w:cs="Times New Roman"/>
          <w:color w:val="000000" w:themeColor="text1"/>
          <w:sz w:val="24"/>
          <w:szCs w:val="24"/>
        </w:rPr>
        <w:t xml:space="preserve">IRS in </w:t>
      </w:r>
      <w:r w:rsidR="0049478E" w:rsidRPr="00435DAF">
        <w:rPr>
          <w:rFonts w:ascii="Times New Roman" w:hAnsi="Times New Roman" w:cs="Times New Roman"/>
          <w:color w:val="000000" w:themeColor="text1"/>
          <w:sz w:val="24"/>
          <w:szCs w:val="24"/>
        </w:rPr>
        <w:t>their homes.</w:t>
      </w:r>
      <w:r w:rsidR="00B52A02" w:rsidRPr="00435DAF">
        <w:rPr>
          <w:rFonts w:ascii="Times New Roman" w:hAnsi="Times New Roman" w:cs="Times New Roman"/>
          <w:color w:val="000000" w:themeColor="text1"/>
          <w:sz w:val="24"/>
          <w:szCs w:val="24"/>
        </w:rPr>
        <w:t xml:space="preserve"> </w:t>
      </w:r>
    </w:p>
    <w:p w14:paraId="12223A3B" w14:textId="4620AA9F" w:rsidR="00754FB6" w:rsidRPr="00435DAF" w:rsidRDefault="00754FB6" w:rsidP="00587D36">
      <w:pPr>
        <w:spacing w:after="0" w:line="480" w:lineRule="auto"/>
        <w:jc w:val="both"/>
        <w:rPr>
          <w:rFonts w:ascii="Times New Roman" w:hAnsi="Times New Roman" w:cs="Times New Roman"/>
          <w:color w:val="000000" w:themeColor="text1"/>
          <w:sz w:val="24"/>
          <w:szCs w:val="24"/>
        </w:rPr>
      </w:pPr>
    </w:p>
    <w:p w14:paraId="6E3E70A6" w14:textId="77777777" w:rsidR="00754FB6" w:rsidRPr="00435DAF" w:rsidRDefault="00754FB6" w:rsidP="00587D36">
      <w:pPr>
        <w:spacing w:after="0" w:line="480" w:lineRule="auto"/>
        <w:jc w:val="both"/>
        <w:rPr>
          <w:rFonts w:ascii="Times New Roman" w:hAnsi="Times New Roman" w:cs="Times New Roman"/>
          <w:color w:val="000000" w:themeColor="text1"/>
          <w:sz w:val="24"/>
          <w:szCs w:val="24"/>
        </w:rPr>
      </w:pPr>
    </w:p>
    <w:p w14:paraId="63EF3AE3" w14:textId="77777777" w:rsidR="004C1E56" w:rsidRPr="00435DAF" w:rsidRDefault="004C1E56" w:rsidP="004C1E56">
      <w:pPr>
        <w:spacing w:after="0" w:line="276" w:lineRule="auto"/>
        <w:jc w:val="both"/>
        <w:rPr>
          <w:rFonts w:ascii="Times New Roman" w:hAnsi="Times New Roman" w:cs="Times New Roman"/>
          <w:color w:val="000000" w:themeColor="text1"/>
          <w:sz w:val="24"/>
          <w:szCs w:val="24"/>
        </w:rPr>
      </w:pPr>
    </w:p>
    <w:tbl>
      <w:tblPr>
        <w:tblStyle w:val="TableGrid"/>
        <w:tblW w:w="1091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1498"/>
        <w:gridCol w:w="851"/>
        <w:gridCol w:w="816"/>
        <w:gridCol w:w="997"/>
        <w:gridCol w:w="816"/>
        <w:gridCol w:w="1259"/>
        <w:gridCol w:w="850"/>
        <w:gridCol w:w="1134"/>
        <w:gridCol w:w="851"/>
      </w:tblGrid>
      <w:tr w:rsidR="004C1E56" w:rsidRPr="00435DAF" w14:paraId="534BA6A7" w14:textId="77777777" w:rsidTr="004C1E56">
        <w:trPr>
          <w:trHeight w:val="153"/>
        </w:trPr>
        <w:tc>
          <w:tcPr>
            <w:tcW w:w="10916" w:type="dxa"/>
            <w:gridSpan w:val="10"/>
            <w:tcBorders>
              <w:bottom w:val="single" w:sz="12" w:space="0" w:color="auto"/>
            </w:tcBorders>
            <w:noWrap/>
          </w:tcPr>
          <w:p w14:paraId="709D0813"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color w:val="000000" w:themeColor="text1"/>
                <w:sz w:val="24"/>
                <w:szCs w:val="24"/>
              </w:rPr>
              <w:t>Table 1: Background information of study participants</w:t>
            </w:r>
          </w:p>
        </w:tc>
      </w:tr>
      <w:tr w:rsidR="004C1E56" w:rsidRPr="00435DAF" w14:paraId="4DF1DD18" w14:textId="77777777" w:rsidTr="004C1E56">
        <w:trPr>
          <w:trHeight w:val="841"/>
        </w:trPr>
        <w:tc>
          <w:tcPr>
            <w:tcW w:w="1844" w:type="dxa"/>
            <w:vMerge w:val="restart"/>
            <w:tcBorders>
              <w:top w:val="single" w:sz="12" w:space="0" w:color="auto"/>
            </w:tcBorders>
            <w:noWrap/>
            <w:hideMark/>
          </w:tcPr>
          <w:p w14:paraId="18454849"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w:t>
            </w:r>
          </w:p>
          <w:p w14:paraId="34F2D669"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Characteristics</w:t>
            </w:r>
          </w:p>
        </w:tc>
        <w:tc>
          <w:tcPr>
            <w:tcW w:w="1498" w:type="dxa"/>
            <w:vMerge w:val="restart"/>
            <w:tcBorders>
              <w:top w:val="single" w:sz="12" w:space="0" w:color="auto"/>
            </w:tcBorders>
          </w:tcPr>
          <w:p w14:paraId="63185555"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p>
          <w:p w14:paraId="378E79E4"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N (%)</w:t>
            </w:r>
          </w:p>
        </w:tc>
        <w:tc>
          <w:tcPr>
            <w:tcW w:w="1667" w:type="dxa"/>
            <w:gridSpan w:val="2"/>
            <w:tcBorders>
              <w:top w:val="single" w:sz="12" w:space="0" w:color="auto"/>
              <w:bottom w:val="single" w:sz="12" w:space="0" w:color="auto"/>
            </w:tcBorders>
            <w:hideMark/>
          </w:tcPr>
          <w:p w14:paraId="6FE6FBC3"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Kassena-Nankana Municipal</w:t>
            </w:r>
          </w:p>
        </w:tc>
        <w:tc>
          <w:tcPr>
            <w:tcW w:w="1813" w:type="dxa"/>
            <w:gridSpan w:val="2"/>
            <w:tcBorders>
              <w:top w:val="single" w:sz="12" w:space="0" w:color="auto"/>
              <w:bottom w:val="single" w:sz="12" w:space="0" w:color="auto"/>
            </w:tcBorders>
            <w:hideMark/>
          </w:tcPr>
          <w:p w14:paraId="0B55632D"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Kassena-Nankana West</w:t>
            </w:r>
          </w:p>
          <w:p w14:paraId="65CA6839"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w:t>
            </w:r>
          </w:p>
        </w:tc>
        <w:tc>
          <w:tcPr>
            <w:tcW w:w="2109" w:type="dxa"/>
            <w:gridSpan w:val="2"/>
            <w:tcBorders>
              <w:top w:val="single" w:sz="12" w:space="0" w:color="auto"/>
              <w:bottom w:val="single" w:sz="12" w:space="0" w:color="auto"/>
            </w:tcBorders>
            <w:noWrap/>
            <w:hideMark/>
          </w:tcPr>
          <w:p w14:paraId="210D395C"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Builsa North</w:t>
            </w:r>
          </w:p>
          <w:p w14:paraId="135E526B"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w:t>
            </w:r>
          </w:p>
        </w:tc>
        <w:tc>
          <w:tcPr>
            <w:tcW w:w="1985" w:type="dxa"/>
            <w:gridSpan w:val="2"/>
            <w:tcBorders>
              <w:top w:val="single" w:sz="12" w:space="0" w:color="auto"/>
              <w:bottom w:val="single" w:sz="12" w:space="0" w:color="auto"/>
            </w:tcBorders>
            <w:noWrap/>
            <w:hideMark/>
          </w:tcPr>
          <w:p w14:paraId="248C9E1A"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Builsa South</w:t>
            </w:r>
          </w:p>
          <w:p w14:paraId="419A0D02"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w:t>
            </w:r>
          </w:p>
        </w:tc>
      </w:tr>
      <w:tr w:rsidR="004C1E56" w:rsidRPr="00435DAF" w14:paraId="4F7A9B25" w14:textId="77777777" w:rsidTr="004C1E56">
        <w:trPr>
          <w:trHeight w:val="272"/>
        </w:trPr>
        <w:tc>
          <w:tcPr>
            <w:tcW w:w="1844" w:type="dxa"/>
            <w:vMerge/>
            <w:tcBorders>
              <w:bottom w:val="single" w:sz="12" w:space="0" w:color="auto"/>
            </w:tcBorders>
            <w:noWrap/>
            <w:hideMark/>
          </w:tcPr>
          <w:p w14:paraId="52BBB39D"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p>
        </w:tc>
        <w:tc>
          <w:tcPr>
            <w:tcW w:w="1498" w:type="dxa"/>
            <w:vMerge/>
            <w:tcBorders>
              <w:bottom w:val="single" w:sz="12" w:space="0" w:color="auto"/>
            </w:tcBorders>
          </w:tcPr>
          <w:p w14:paraId="05E67C55"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p>
        </w:tc>
        <w:tc>
          <w:tcPr>
            <w:tcW w:w="851" w:type="dxa"/>
            <w:tcBorders>
              <w:top w:val="single" w:sz="4" w:space="0" w:color="auto"/>
              <w:bottom w:val="single" w:sz="12" w:space="0" w:color="auto"/>
            </w:tcBorders>
            <w:noWrap/>
            <w:hideMark/>
          </w:tcPr>
          <w:p w14:paraId="763C8ABD"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n</w:t>
            </w:r>
          </w:p>
        </w:tc>
        <w:tc>
          <w:tcPr>
            <w:tcW w:w="816" w:type="dxa"/>
            <w:tcBorders>
              <w:top w:val="single" w:sz="4" w:space="0" w:color="auto"/>
              <w:bottom w:val="single" w:sz="12" w:space="0" w:color="auto"/>
            </w:tcBorders>
            <w:noWrap/>
            <w:hideMark/>
          </w:tcPr>
          <w:p w14:paraId="0BA367E7"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w:t>
            </w:r>
          </w:p>
        </w:tc>
        <w:tc>
          <w:tcPr>
            <w:tcW w:w="997" w:type="dxa"/>
            <w:tcBorders>
              <w:top w:val="single" w:sz="4" w:space="0" w:color="auto"/>
              <w:bottom w:val="single" w:sz="12" w:space="0" w:color="auto"/>
            </w:tcBorders>
            <w:noWrap/>
            <w:hideMark/>
          </w:tcPr>
          <w:p w14:paraId="16D5CA7C"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n</w:t>
            </w:r>
          </w:p>
        </w:tc>
        <w:tc>
          <w:tcPr>
            <w:tcW w:w="816" w:type="dxa"/>
            <w:tcBorders>
              <w:top w:val="single" w:sz="4" w:space="0" w:color="auto"/>
              <w:bottom w:val="single" w:sz="12" w:space="0" w:color="auto"/>
            </w:tcBorders>
            <w:noWrap/>
            <w:hideMark/>
          </w:tcPr>
          <w:p w14:paraId="22C5A80D"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w:t>
            </w:r>
          </w:p>
        </w:tc>
        <w:tc>
          <w:tcPr>
            <w:tcW w:w="1259" w:type="dxa"/>
            <w:tcBorders>
              <w:top w:val="single" w:sz="4" w:space="0" w:color="auto"/>
              <w:bottom w:val="single" w:sz="12" w:space="0" w:color="auto"/>
            </w:tcBorders>
            <w:noWrap/>
            <w:hideMark/>
          </w:tcPr>
          <w:p w14:paraId="13CCCC9F"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n</w:t>
            </w:r>
          </w:p>
        </w:tc>
        <w:tc>
          <w:tcPr>
            <w:tcW w:w="850" w:type="dxa"/>
            <w:tcBorders>
              <w:top w:val="single" w:sz="4" w:space="0" w:color="auto"/>
              <w:bottom w:val="single" w:sz="12" w:space="0" w:color="auto"/>
            </w:tcBorders>
            <w:noWrap/>
            <w:hideMark/>
          </w:tcPr>
          <w:p w14:paraId="32D2B7B2"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w:t>
            </w:r>
          </w:p>
        </w:tc>
        <w:tc>
          <w:tcPr>
            <w:tcW w:w="1134" w:type="dxa"/>
            <w:tcBorders>
              <w:top w:val="single" w:sz="4" w:space="0" w:color="auto"/>
              <w:bottom w:val="single" w:sz="12" w:space="0" w:color="auto"/>
            </w:tcBorders>
            <w:noWrap/>
            <w:hideMark/>
          </w:tcPr>
          <w:p w14:paraId="58DDE986"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n</w:t>
            </w:r>
          </w:p>
        </w:tc>
        <w:tc>
          <w:tcPr>
            <w:tcW w:w="851" w:type="dxa"/>
            <w:tcBorders>
              <w:top w:val="single" w:sz="4" w:space="0" w:color="auto"/>
              <w:bottom w:val="single" w:sz="12" w:space="0" w:color="auto"/>
            </w:tcBorders>
            <w:noWrap/>
            <w:hideMark/>
          </w:tcPr>
          <w:p w14:paraId="5454ACEB"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w:t>
            </w:r>
          </w:p>
        </w:tc>
      </w:tr>
      <w:tr w:rsidR="004C1E56" w:rsidRPr="00435DAF" w14:paraId="5BDB763A" w14:textId="77777777" w:rsidTr="004C1E56">
        <w:trPr>
          <w:trHeight w:val="249"/>
        </w:trPr>
        <w:tc>
          <w:tcPr>
            <w:tcW w:w="1844" w:type="dxa"/>
            <w:tcBorders>
              <w:top w:val="single" w:sz="12" w:space="0" w:color="auto"/>
            </w:tcBorders>
            <w:noWrap/>
            <w:hideMark/>
          </w:tcPr>
          <w:p w14:paraId="2D9ECA3C"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Sex</w:t>
            </w:r>
          </w:p>
        </w:tc>
        <w:tc>
          <w:tcPr>
            <w:tcW w:w="1498" w:type="dxa"/>
            <w:tcBorders>
              <w:top w:val="single" w:sz="12" w:space="0" w:color="auto"/>
            </w:tcBorders>
          </w:tcPr>
          <w:p w14:paraId="3FC139F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p>
        </w:tc>
        <w:tc>
          <w:tcPr>
            <w:tcW w:w="851" w:type="dxa"/>
            <w:tcBorders>
              <w:top w:val="single" w:sz="12" w:space="0" w:color="auto"/>
            </w:tcBorders>
            <w:noWrap/>
            <w:hideMark/>
          </w:tcPr>
          <w:p w14:paraId="72D8735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tcBorders>
              <w:top w:val="single" w:sz="12" w:space="0" w:color="auto"/>
            </w:tcBorders>
            <w:noWrap/>
            <w:hideMark/>
          </w:tcPr>
          <w:p w14:paraId="74CECC6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997" w:type="dxa"/>
            <w:tcBorders>
              <w:top w:val="single" w:sz="12" w:space="0" w:color="auto"/>
            </w:tcBorders>
            <w:noWrap/>
            <w:hideMark/>
          </w:tcPr>
          <w:p w14:paraId="3C84F4AC"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tcBorders>
              <w:top w:val="single" w:sz="12" w:space="0" w:color="auto"/>
            </w:tcBorders>
            <w:noWrap/>
            <w:hideMark/>
          </w:tcPr>
          <w:p w14:paraId="53AB2F3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259" w:type="dxa"/>
            <w:tcBorders>
              <w:top w:val="single" w:sz="12" w:space="0" w:color="auto"/>
            </w:tcBorders>
            <w:noWrap/>
            <w:hideMark/>
          </w:tcPr>
          <w:p w14:paraId="693E5A4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0" w:type="dxa"/>
            <w:tcBorders>
              <w:top w:val="single" w:sz="12" w:space="0" w:color="auto"/>
            </w:tcBorders>
            <w:noWrap/>
            <w:hideMark/>
          </w:tcPr>
          <w:p w14:paraId="181AD3E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134" w:type="dxa"/>
            <w:tcBorders>
              <w:top w:val="single" w:sz="12" w:space="0" w:color="auto"/>
            </w:tcBorders>
            <w:noWrap/>
            <w:hideMark/>
          </w:tcPr>
          <w:p w14:paraId="583F100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1" w:type="dxa"/>
            <w:tcBorders>
              <w:top w:val="single" w:sz="12" w:space="0" w:color="auto"/>
            </w:tcBorders>
            <w:noWrap/>
            <w:hideMark/>
          </w:tcPr>
          <w:p w14:paraId="06573D6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r>
      <w:tr w:rsidR="004C1E56" w:rsidRPr="00435DAF" w14:paraId="5D8DE171" w14:textId="77777777" w:rsidTr="004C1E56">
        <w:trPr>
          <w:trHeight w:val="249"/>
        </w:trPr>
        <w:tc>
          <w:tcPr>
            <w:tcW w:w="1844" w:type="dxa"/>
            <w:noWrap/>
            <w:hideMark/>
          </w:tcPr>
          <w:p w14:paraId="0D5378CC"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Female</w:t>
            </w:r>
          </w:p>
        </w:tc>
        <w:tc>
          <w:tcPr>
            <w:tcW w:w="1498" w:type="dxa"/>
          </w:tcPr>
          <w:p w14:paraId="564DE8E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1056 (50.31)</w:t>
            </w:r>
          </w:p>
        </w:tc>
        <w:tc>
          <w:tcPr>
            <w:tcW w:w="851" w:type="dxa"/>
            <w:noWrap/>
            <w:hideMark/>
          </w:tcPr>
          <w:p w14:paraId="05ECA1A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264</w:t>
            </w:r>
          </w:p>
        </w:tc>
        <w:tc>
          <w:tcPr>
            <w:tcW w:w="816" w:type="dxa"/>
            <w:noWrap/>
            <w:hideMark/>
          </w:tcPr>
          <w:p w14:paraId="6201BB2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50.87</w:t>
            </w:r>
          </w:p>
        </w:tc>
        <w:tc>
          <w:tcPr>
            <w:tcW w:w="997" w:type="dxa"/>
            <w:noWrap/>
            <w:hideMark/>
          </w:tcPr>
          <w:p w14:paraId="77750E2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262</w:t>
            </w:r>
          </w:p>
        </w:tc>
        <w:tc>
          <w:tcPr>
            <w:tcW w:w="816" w:type="dxa"/>
            <w:noWrap/>
            <w:hideMark/>
          </w:tcPr>
          <w:p w14:paraId="60AC98E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49.43 </w:t>
            </w:r>
          </w:p>
        </w:tc>
        <w:tc>
          <w:tcPr>
            <w:tcW w:w="1259" w:type="dxa"/>
            <w:noWrap/>
            <w:hideMark/>
          </w:tcPr>
          <w:p w14:paraId="5871B7E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269</w:t>
            </w:r>
          </w:p>
        </w:tc>
        <w:tc>
          <w:tcPr>
            <w:tcW w:w="850" w:type="dxa"/>
            <w:noWrap/>
            <w:hideMark/>
          </w:tcPr>
          <w:p w14:paraId="1DA8A2F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52.23</w:t>
            </w:r>
          </w:p>
        </w:tc>
        <w:tc>
          <w:tcPr>
            <w:tcW w:w="1134" w:type="dxa"/>
            <w:noWrap/>
            <w:hideMark/>
          </w:tcPr>
          <w:p w14:paraId="698077E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261</w:t>
            </w:r>
          </w:p>
        </w:tc>
        <w:tc>
          <w:tcPr>
            <w:tcW w:w="851" w:type="dxa"/>
            <w:noWrap/>
            <w:hideMark/>
          </w:tcPr>
          <w:p w14:paraId="0083DBA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48.79 </w:t>
            </w:r>
          </w:p>
        </w:tc>
      </w:tr>
      <w:tr w:rsidR="004C1E56" w:rsidRPr="00435DAF" w14:paraId="68165D8A" w14:textId="77777777" w:rsidTr="004C1E56">
        <w:trPr>
          <w:trHeight w:val="249"/>
        </w:trPr>
        <w:tc>
          <w:tcPr>
            <w:tcW w:w="1844" w:type="dxa"/>
            <w:noWrap/>
            <w:hideMark/>
          </w:tcPr>
          <w:p w14:paraId="270E951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Male</w:t>
            </w:r>
          </w:p>
        </w:tc>
        <w:tc>
          <w:tcPr>
            <w:tcW w:w="1498" w:type="dxa"/>
          </w:tcPr>
          <w:p w14:paraId="757ADEB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1043 (48.69)</w:t>
            </w:r>
          </w:p>
        </w:tc>
        <w:tc>
          <w:tcPr>
            <w:tcW w:w="851" w:type="dxa"/>
            <w:noWrap/>
            <w:hideMark/>
          </w:tcPr>
          <w:p w14:paraId="05BEC4E9"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255</w:t>
            </w:r>
          </w:p>
        </w:tc>
        <w:tc>
          <w:tcPr>
            <w:tcW w:w="816" w:type="dxa"/>
            <w:noWrap/>
            <w:hideMark/>
          </w:tcPr>
          <w:p w14:paraId="0294DB9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49.13 </w:t>
            </w:r>
          </w:p>
        </w:tc>
        <w:tc>
          <w:tcPr>
            <w:tcW w:w="997" w:type="dxa"/>
            <w:noWrap/>
            <w:hideMark/>
          </w:tcPr>
          <w:p w14:paraId="23B7F0A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268</w:t>
            </w:r>
          </w:p>
        </w:tc>
        <w:tc>
          <w:tcPr>
            <w:tcW w:w="816" w:type="dxa"/>
            <w:noWrap/>
            <w:hideMark/>
          </w:tcPr>
          <w:p w14:paraId="6297887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50.57</w:t>
            </w:r>
          </w:p>
        </w:tc>
        <w:tc>
          <w:tcPr>
            <w:tcW w:w="1259" w:type="dxa"/>
            <w:noWrap/>
            <w:hideMark/>
          </w:tcPr>
          <w:p w14:paraId="6A5A1EC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246</w:t>
            </w:r>
          </w:p>
        </w:tc>
        <w:tc>
          <w:tcPr>
            <w:tcW w:w="850" w:type="dxa"/>
            <w:noWrap/>
            <w:hideMark/>
          </w:tcPr>
          <w:p w14:paraId="1E5ACBC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47.77</w:t>
            </w:r>
          </w:p>
        </w:tc>
        <w:tc>
          <w:tcPr>
            <w:tcW w:w="1134" w:type="dxa"/>
            <w:noWrap/>
            <w:hideMark/>
          </w:tcPr>
          <w:p w14:paraId="1C492A5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274</w:t>
            </w:r>
          </w:p>
        </w:tc>
        <w:tc>
          <w:tcPr>
            <w:tcW w:w="851" w:type="dxa"/>
            <w:noWrap/>
            <w:hideMark/>
          </w:tcPr>
          <w:p w14:paraId="3DEA7EFC"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51.21 </w:t>
            </w:r>
          </w:p>
        </w:tc>
      </w:tr>
      <w:tr w:rsidR="004C1E56" w:rsidRPr="00435DAF" w14:paraId="7D7B7CCD" w14:textId="77777777" w:rsidTr="004C1E56">
        <w:trPr>
          <w:trHeight w:val="249"/>
        </w:trPr>
        <w:tc>
          <w:tcPr>
            <w:tcW w:w="1844" w:type="dxa"/>
            <w:noWrap/>
            <w:hideMark/>
          </w:tcPr>
          <w:p w14:paraId="3D0F68B9"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xml:space="preserve">Age in Months </w:t>
            </w:r>
          </w:p>
        </w:tc>
        <w:tc>
          <w:tcPr>
            <w:tcW w:w="1498" w:type="dxa"/>
          </w:tcPr>
          <w:p w14:paraId="1331692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p>
        </w:tc>
        <w:tc>
          <w:tcPr>
            <w:tcW w:w="851" w:type="dxa"/>
            <w:noWrap/>
            <w:hideMark/>
          </w:tcPr>
          <w:p w14:paraId="699B14B7"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7D76A8B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997" w:type="dxa"/>
            <w:noWrap/>
            <w:hideMark/>
          </w:tcPr>
          <w:p w14:paraId="4C3448F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0CDFA0D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259" w:type="dxa"/>
            <w:noWrap/>
            <w:hideMark/>
          </w:tcPr>
          <w:p w14:paraId="7A2B318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0" w:type="dxa"/>
            <w:noWrap/>
            <w:hideMark/>
          </w:tcPr>
          <w:p w14:paraId="6617C97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134" w:type="dxa"/>
            <w:noWrap/>
            <w:hideMark/>
          </w:tcPr>
          <w:p w14:paraId="39985702"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1" w:type="dxa"/>
            <w:noWrap/>
            <w:hideMark/>
          </w:tcPr>
          <w:p w14:paraId="244EC8D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r>
      <w:tr w:rsidR="004C1E56" w:rsidRPr="00435DAF" w14:paraId="5D4D70E4" w14:textId="77777777" w:rsidTr="004C1E56">
        <w:trPr>
          <w:trHeight w:val="249"/>
        </w:trPr>
        <w:tc>
          <w:tcPr>
            <w:tcW w:w="1844" w:type="dxa"/>
            <w:noWrap/>
            <w:hideMark/>
          </w:tcPr>
          <w:p w14:paraId="056FB41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Median (IQR)</w:t>
            </w:r>
          </w:p>
        </w:tc>
        <w:tc>
          <w:tcPr>
            <w:tcW w:w="1498" w:type="dxa"/>
          </w:tcPr>
          <w:p w14:paraId="295DAF4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49 (44-52)</w:t>
            </w:r>
          </w:p>
        </w:tc>
        <w:tc>
          <w:tcPr>
            <w:tcW w:w="1667" w:type="dxa"/>
            <w:gridSpan w:val="2"/>
            <w:noWrap/>
            <w:hideMark/>
          </w:tcPr>
          <w:p w14:paraId="0A19079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51 (48-54)</w:t>
            </w:r>
          </w:p>
        </w:tc>
        <w:tc>
          <w:tcPr>
            <w:tcW w:w="1813" w:type="dxa"/>
            <w:gridSpan w:val="2"/>
            <w:noWrap/>
            <w:hideMark/>
          </w:tcPr>
          <w:p w14:paraId="7D45D1F2"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51 (48-55) </w:t>
            </w:r>
          </w:p>
        </w:tc>
        <w:tc>
          <w:tcPr>
            <w:tcW w:w="2109" w:type="dxa"/>
            <w:gridSpan w:val="2"/>
            <w:noWrap/>
            <w:hideMark/>
          </w:tcPr>
          <w:p w14:paraId="7A942EC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44 (39-49)</w:t>
            </w:r>
          </w:p>
        </w:tc>
        <w:tc>
          <w:tcPr>
            <w:tcW w:w="1985" w:type="dxa"/>
            <w:gridSpan w:val="2"/>
            <w:noWrap/>
            <w:hideMark/>
          </w:tcPr>
          <w:p w14:paraId="21D4019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45 (39-49) </w:t>
            </w:r>
          </w:p>
        </w:tc>
      </w:tr>
      <w:tr w:rsidR="004C1E56" w:rsidRPr="00435DAF" w14:paraId="761099A8" w14:textId="77777777" w:rsidTr="004C1E56">
        <w:trPr>
          <w:trHeight w:val="249"/>
        </w:trPr>
        <w:tc>
          <w:tcPr>
            <w:tcW w:w="1844" w:type="dxa"/>
            <w:noWrap/>
            <w:hideMark/>
          </w:tcPr>
          <w:p w14:paraId="7EF0CAC4"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xml:space="preserve">Household </w:t>
            </w:r>
          </w:p>
        </w:tc>
        <w:tc>
          <w:tcPr>
            <w:tcW w:w="1498" w:type="dxa"/>
          </w:tcPr>
          <w:p w14:paraId="769FCFA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p>
        </w:tc>
        <w:tc>
          <w:tcPr>
            <w:tcW w:w="851" w:type="dxa"/>
            <w:noWrap/>
            <w:hideMark/>
          </w:tcPr>
          <w:p w14:paraId="6BEDABF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17EAA6B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997" w:type="dxa"/>
            <w:noWrap/>
            <w:hideMark/>
          </w:tcPr>
          <w:p w14:paraId="200A12F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3D877EA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259" w:type="dxa"/>
            <w:noWrap/>
            <w:hideMark/>
          </w:tcPr>
          <w:p w14:paraId="12139BF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0" w:type="dxa"/>
            <w:noWrap/>
            <w:hideMark/>
          </w:tcPr>
          <w:p w14:paraId="1553733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134" w:type="dxa"/>
            <w:noWrap/>
            <w:hideMark/>
          </w:tcPr>
          <w:p w14:paraId="3D7854C2"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1" w:type="dxa"/>
            <w:noWrap/>
            <w:hideMark/>
          </w:tcPr>
          <w:p w14:paraId="4C586467"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r>
      <w:tr w:rsidR="004C1E56" w:rsidRPr="00435DAF" w14:paraId="615162B1" w14:textId="77777777" w:rsidTr="004C1E56">
        <w:trPr>
          <w:trHeight w:val="249"/>
        </w:trPr>
        <w:tc>
          <w:tcPr>
            <w:tcW w:w="1844" w:type="dxa"/>
            <w:noWrap/>
            <w:hideMark/>
          </w:tcPr>
          <w:p w14:paraId="75E3C4D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Median (IQR)</w:t>
            </w:r>
          </w:p>
        </w:tc>
        <w:tc>
          <w:tcPr>
            <w:tcW w:w="1498" w:type="dxa"/>
          </w:tcPr>
          <w:p w14:paraId="3E03E51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6 (5-8)</w:t>
            </w:r>
          </w:p>
        </w:tc>
        <w:tc>
          <w:tcPr>
            <w:tcW w:w="1667" w:type="dxa"/>
            <w:gridSpan w:val="2"/>
            <w:noWrap/>
            <w:hideMark/>
          </w:tcPr>
          <w:p w14:paraId="367893F9"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6 (5-8)</w:t>
            </w:r>
          </w:p>
        </w:tc>
        <w:tc>
          <w:tcPr>
            <w:tcW w:w="1813" w:type="dxa"/>
            <w:gridSpan w:val="2"/>
            <w:noWrap/>
            <w:hideMark/>
          </w:tcPr>
          <w:p w14:paraId="4AD1918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7 (5-9) </w:t>
            </w:r>
          </w:p>
        </w:tc>
        <w:tc>
          <w:tcPr>
            <w:tcW w:w="2109" w:type="dxa"/>
            <w:gridSpan w:val="2"/>
            <w:noWrap/>
            <w:hideMark/>
          </w:tcPr>
          <w:p w14:paraId="64C881E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6 (5-7)</w:t>
            </w:r>
          </w:p>
        </w:tc>
        <w:tc>
          <w:tcPr>
            <w:tcW w:w="1985" w:type="dxa"/>
            <w:gridSpan w:val="2"/>
            <w:noWrap/>
            <w:hideMark/>
          </w:tcPr>
          <w:p w14:paraId="7B2BFB37"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6 (5-8)</w:t>
            </w:r>
          </w:p>
        </w:tc>
      </w:tr>
      <w:tr w:rsidR="004C1E56" w:rsidRPr="00435DAF" w14:paraId="524CB5A8" w14:textId="77777777" w:rsidTr="004C1E56">
        <w:trPr>
          <w:trHeight w:val="249"/>
        </w:trPr>
        <w:tc>
          <w:tcPr>
            <w:tcW w:w="1844" w:type="dxa"/>
            <w:noWrap/>
            <w:hideMark/>
          </w:tcPr>
          <w:p w14:paraId="0A4407EE" w14:textId="77777777" w:rsidR="00FB50C7" w:rsidRPr="00435DAF" w:rsidRDefault="00FB50C7" w:rsidP="004C1E56">
            <w:pPr>
              <w:spacing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IRS Use</w:t>
            </w:r>
          </w:p>
        </w:tc>
        <w:tc>
          <w:tcPr>
            <w:tcW w:w="1498" w:type="dxa"/>
          </w:tcPr>
          <w:p w14:paraId="6EF0F0F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p>
        </w:tc>
        <w:tc>
          <w:tcPr>
            <w:tcW w:w="851" w:type="dxa"/>
            <w:noWrap/>
            <w:hideMark/>
          </w:tcPr>
          <w:p w14:paraId="2C58A30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5F72E3B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997" w:type="dxa"/>
            <w:noWrap/>
            <w:hideMark/>
          </w:tcPr>
          <w:p w14:paraId="5595ADD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6A3B7902"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259" w:type="dxa"/>
            <w:noWrap/>
            <w:hideMark/>
          </w:tcPr>
          <w:p w14:paraId="069E226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0" w:type="dxa"/>
            <w:noWrap/>
            <w:hideMark/>
          </w:tcPr>
          <w:p w14:paraId="7B99EF9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134" w:type="dxa"/>
            <w:noWrap/>
            <w:hideMark/>
          </w:tcPr>
          <w:p w14:paraId="5B88E2C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1" w:type="dxa"/>
            <w:noWrap/>
            <w:hideMark/>
          </w:tcPr>
          <w:p w14:paraId="2D708FE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r>
      <w:tr w:rsidR="004C1E56" w:rsidRPr="00435DAF" w14:paraId="0BE6878E" w14:textId="77777777" w:rsidTr="004C1E56">
        <w:trPr>
          <w:trHeight w:val="249"/>
        </w:trPr>
        <w:tc>
          <w:tcPr>
            <w:tcW w:w="1844" w:type="dxa"/>
            <w:noWrap/>
            <w:hideMark/>
          </w:tcPr>
          <w:p w14:paraId="63E1BEB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Yes</w:t>
            </w:r>
          </w:p>
        </w:tc>
        <w:tc>
          <w:tcPr>
            <w:tcW w:w="1498" w:type="dxa"/>
          </w:tcPr>
          <w:p w14:paraId="665ED77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1286 (61.27)</w:t>
            </w:r>
          </w:p>
        </w:tc>
        <w:tc>
          <w:tcPr>
            <w:tcW w:w="851" w:type="dxa"/>
            <w:noWrap/>
            <w:hideMark/>
          </w:tcPr>
          <w:p w14:paraId="5F7CA74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30</w:t>
            </w:r>
          </w:p>
        </w:tc>
        <w:tc>
          <w:tcPr>
            <w:tcW w:w="816" w:type="dxa"/>
            <w:noWrap/>
            <w:hideMark/>
          </w:tcPr>
          <w:p w14:paraId="4C2B223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5.78 </w:t>
            </w:r>
          </w:p>
        </w:tc>
        <w:tc>
          <w:tcPr>
            <w:tcW w:w="997" w:type="dxa"/>
            <w:noWrap/>
            <w:hideMark/>
          </w:tcPr>
          <w:p w14:paraId="2DCC91B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423 </w:t>
            </w:r>
          </w:p>
        </w:tc>
        <w:tc>
          <w:tcPr>
            <w:tcW w:w="816" w:type="dxa"/>
            <w:noWrap/>
            <w:hideMark/>
          </w:tcPr>
          <w:p w14:paraId="1BFFDFD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79.81 </w:t>
            </w:r>
          </w:p>
        </w:tc>
        <w:tc>
          <w:tcPr>
            <w:tcW w:w="1259" w:type="dxa"/>
            <w:noWrap/>
            <w:hideMark/>
          </w:tcPr>
          <w:p w14:paraId="423C2A2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399</w:t>
            </w:r>
          </w:p>
        </w:tc>
        <w:tc>
          <w:tcPr>
            <w:tcW w:w="850" w:type="dxa"/>
            <w:noWrap/>
            <w:hideMark/>
          </w:tcPr>
          <w:p w14:paraId="192AFB1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77.48</w:t>
            </w:r>
          </w:p>
        </w:tc>
        <w:tc>
          <w:tcPr>
            <w:tcW w:w="1134" w:type="dxa"/>
            <w:noWrap/>
            <w:hideMark/>
          </w:tcPr>
          <w:p w14:paraId="20EF1C5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434 </w:t>
            </w:r>
          </w:p>
        </w:tc>
        <w:tc>
          <w:tcPr>
            <w:tcW w:w="851" w:type="dxa"/>
            <w:noWrap/>
            <w:hideMark/>
          </w:tcPr>
          <w:p w14:paraId="101EE29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81.12</w:t>
            </w:r>
          </w:p>
        </w:tc>
      </w:tr>
      <w:tr w:rsidR="004C1E56" w:rsidRPr="00435DAF" w14:paraId="27DCD557" w14:textId="77777777" w:rsidTr="004C1E56">
        <w:trPr>
          <w:trHeight w:val="249"/>
        </w:trPr>
        <w:tc>
          <w:tcPr>
            <w:tcW w:w="1844" w:type="dxa"/>
            <w:noWrap/>
            <w:hideMark/>
          </w:tcPr>
          <w:p w14:paraId="25EB12E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No</w:t>
            </w:r>
          </w:p>
        </w:tc>
        <w:tc>
          <w:tcPr>
            <w:tcW w:w="1498" w:type="dxa"/>
          </w:tcPr>
          <w:p w14:paraId="463FEF5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813 (38.73)</w:t>
            </w:r>
          </w:p>
        </w:tc>
        <w:tc>
          <w:tcPr>
            <w:tcW w:w="851" w:type="dxa"/>
            <w:noWrap/>
            <w:hideMark/>
          </w:tcPr>
          <w:p w14:paraId="1DCEDAB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489</w:t>
            </w:r>
          </w:p>
        </w:tc>
        <w:tc>
          <w:tcPr>
            <w:tcW w:w="816" w:type="dxa"/>
            <w:noWrap/>
            <w:hideMark/>
          </w:tcPr>
          <w:p w14:paraId="23AA6C9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94.22</w:t>
            </w:r>
          </w:p>
        </w:tc>
        <w:tc>
          <w:tcPr>
            <w:tcW w:w="997" w:type="dxa"/>
            <w:noWrap/>
            <w:hideMark/>
          </w:tcPr>
          <w:p w14:paraId="5C148DD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107</w:t>
            </w:r>
          </w:p>
        </w:tc>
        <w:tc>
          <w:tcPr>
            <w:tcW w:w="816" w:type="dxa"/>
            <w:noWrap/>
            <w:hideMark/>
          </w:tcPr>
          <w:p w14:paraId="1B9302D2"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20.19</w:t>
            </w:r>
          </w:p>
        </w:tc>
        <w:tc>
          <w:tcPr>
            <w:tcW w:w="1259" w:type="dxa"/>
            <w:noWrap/>
            <w:hideMark/>
          </w:tcPr>
          <w:p w14:paraId="71DFFA3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116</w:t>
            </w:r>
          </w:p>
        </w:tc>
        <w:tc>
          <w:tcPr>
            <w:tcW w:w="850" w:type="dxa"/>
            <w:noWrap/>
            <w:hideMark/>
          </w:tcPr>
          <w:p w14:paraId="388F1E92"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22.52 </w:t>
            </w:r>
          </w:p>
        </w:tc>
        <w:tc>
          <w:tcPr>
            <w:tcW w:w="1134" w:type="dxa"/>
            <w:noWrap/>
            <w:hideMark/>
          </w:tcPr>
          <w:p w14:paraId="659493F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101 </w:t>
            </w:r>
          </w:p>
        </w:tc>
        <w:tc>
          <w:tcPr>
            <w:tcW w:w="851" w:type="dxa"/>
            <w:noWrap/>
            <w:hideMark/>
          </w:tcPr>
          <w:p w14:paraId="0FFE3FA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18.88 </w:t>
            </w:r>
          </w:p>
        </w:tc>
      </w:tr>
      <w:tr w:rsidR="004C1E56" w:rsidRPr="00435DAF" w14:paraId="6B0EB4A6" w14:textId="77777777" w:rsidTr="004C1E56">
        <w:trPr>
          <w:trHeight w:val="395"/>
        </w:trPr>
        <w:tc>
          <w:tcPr>
            <w:tcW w:w="1844" w:type="dxa"/>
            <w:noWrap/>
            <w:hideMark/>
          </w:tcPr>
          <w:p w14:paraId="5DF1451E" w14:textId="77777777" w:rsidR="00FB50C7" w:rsidRPr="00435DAF" w:rsidRDefault="00FB50C7" w:rsidP="004C1E56">
            <w:pPr>
              <w:spacing w:line="276" w:lineRule="auto"/>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ITN Available in Home</w:t>
            </w:r>
          </w:p>
        </w:tc>
        <w:tc>
          <w:tcPr>
            <w:tcW w:w="1498" w:type="dxa"/>
          </w:tcPr>
          <w:p w14:paraId="0BF579E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p>
        </w:tc>
        <w:tc>
          <w:tcPr>
            <w:tcW w:w="851" w:type="dxa"/>
            <w:noWrap/>
            <w:hideMark/>
          </w:tcPr>
          <w:p w14:paraId="63532D6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090173A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997" w:type="dxa"/>
            <w:noWrap/>
            <w:hideMark/>
          </w:tcPr>
          <w:p w14:paraId="17BEA01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071064B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259" w:type="dxa"/>
            <w:noWrap/>
            <w:hideMark/>
          </w:tcPr>
          <w:p w14:paraId="1AF418C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0" w:type="dxa"/>
            <w:noWrap/>
            <w:hideMark/>
          </w:tcPr>
          <w:p w14:paraId="21670D1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134" w:type="dxa"/>
            <w:noWrap/>
            <w:hideMark/>
          </w:tcPr>
          <w:p w14:paraId="096D144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1" w:type="dxa"/>
            <w:noWrap/>
            <w:hideMark/>
          </w:tcPr>
          <w:p w14:paraId="38B0A09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r>
      <w:tr w:rsidR="004C1E56" w:rsidRPr="00435DAF" w14:paraId="4DC11E6F" w14:textId="77777777" w:rsidTr="004C1E56">
        <w:trPr>
          <w:trHeight w:val="249"/>
        </w:trPr>
        <w:tc>
          <w:tcPr>
            <w:tcW w:w="1844" w:type="dxa"/>
            <w:noWrap/>
            <w:hideMark/>
          </w:tcPr>
          <w:p w14:paraId="2E3529A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Yes</w:t>
            </w:r>
          </w:p>
        </w:tc>
        <w:tc>
          <w:tcPr>
            <w:tcW w:w="1498" w:type="dxa"/>
          </w:tcPr>
          <w:p w14:paraId="488CEF4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1826 (86.99)</w:t>
            </w:r>
          </w:p>
        </w:tc>
        <w:tc>
          <w:tcPr>
            <w:tcW w:w="851" w:type="dxa"/>
            <w:noWrap/>
            <w:hideMark/>
          </w:tcPr>
          <w:p w14:paraId="61C41BF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475  </w:t>
            </w:r>
          </w:p>
        </w:tc>
        <w:tc>
          <w:tcPr>
            <w:tcW w:w="816" w:type="dxa"/>
            <w:noWrap/>
            <w:hideMark/>
          </w:tcPr>
          <w:p w14:paraId="3B71637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91.52 </w:t>
            </w:r>
          </w:p>
        </w:tc>
        <w:tc>
          <w:tcPr>
            <w:tcW w:w="997" w:type="dxa"/>
            <w:noWrap/>
            <w:hideMark/>
          </w:tcPr>
          <w:p w14:paraId="0800ACF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114</w:t>
            </w:r>
          </w:p>
        </w:tc>
        <w:tc>
          <w:tcPr>
            <w:tcW w:w="816" w:type="dxa"/>
            <w:noWrap/>
            <w:hideMark/>
          </w:tcPr>
          <w:p w14:paraId="1CF72039"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21.51 </w:t>
            </w:r>
          </w:p>
        </w:tc>
        <w:tc>
          <w:tcPr>
            <w:tcW w:w="1259" w:type="dxa"/>
            <w:noWrap/>
            <w:hideMark/>
          </w:tcPr>
          <w:p w14:paraId="4F9BE48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437</w:t>
            </w:r>
          </w:p>
        </w:tc>
        <w:tc>
          <w:tcPr>
            <w:tcW w:w="850" w:type="dxa"/>
            <w:noWrap/>
            <w:hideMark/>
          </w:tcPr>
          <w:p w14:paraId="2A9BD7C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84.85</w:t>
            </w:r>
          </w:p>
        </w:tc>
        <w:tc>
          <w:tcPr>
            <w:tcW w:w="1134" w:type="dxa"/>
            <w:noWrap/>
            <w:hideMark/>
          </w:tcPr>
          <w:p w14:paraId="37B0DB7C"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498 </w:t>
            </w:r>
          </w:p>
        </w:tc>
        <w:tc>
          <w:tcPr>
            <w:tcW w:w="851" w:type="dxa"/>
            <w:noWrap/>
            <w:hideMark/>
          </w:tcPr>
          <w:p w14:paraId="16E0EBC2"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93.08 </w:t>
            </w:r>
          </w:p>
        </w:tc>
      </w:tr>
      <w:tr w:rsidR="004C1E56" w:rsidRPr="00435DAF" w14:paraId="4244ED49" w14:textId="77777777" w:rsidTr="004C1E56">
        <w:trPr>
          <w:trHeight w:val="249"/>
        </w:trPr>
        <w:tc>
          <w:tcPr>
            <w:tcW w:w="1844" w:type="dxa"/>
            <w:noWrap/>
            <w:hideMark/>
          </w:tcPr>
          <w:p w14:paraId="04B96191"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No</w:t>
            </w:r>
          </w:p>
        </w:tc>
        <w:tc>
          <w:tcPr>
            <w:tcW w:w="1498" w:type="dxa"/>
          </w:tcPr>
          <w:p w14:paraId="56E0B7F7"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273 (13.01)</w:t>
            </w:r>
          </w:p>
        </w:tc>
        <w:tc>
          <w:tcPr>
            <w:tcW w:w="851" w:type="dxa"/>
            <w:noWrap/>
            <w:hideMark/>
          </w:tcPr>
          <w:p w14:paraId="05FE52B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44</w:t>
            </w:r>
          </w:p>
        </w:tc>
        <w:tc>
          <w:tcPr>
            <w:tcW w:w="816" w:type="dxa"/>
            <w:noWrap/>
            <w:hideMark/>
          </w:tcPr>
          <w:p w14:paraId="08B874C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8.48 </w:t>
            </w:r>
          </w:p>
        </w:tc>
        <w:tc>
          <w:tcPr>
            <w:tcW w:w="997" w:type="dxa"/>
            <w:noWrap/>
            <w:hideMark/>
          </w:tcPr>
          <w:p w14:paraId="27659E09"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416 </w:t>
            </w:r>
          </w:p>
        </w:tc>
        <w:tc>
          <w:tcPr>
            <w:tcW w:w="816" w:type="dxa"/>
            <w:noWrap/>
            <w:hideMark/>
          </w:tcPr>
          <w:p w14:paraId="006C96A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78.49 </w:t>
            </w:r>
          </w:p>
        </w:tc>
        <w:tc>
          <w:tcPr>
            <w:tcW w:w="1259" w:type="dxa"/>
            <w:noWrap/>
            <w:hideMark/>
          </w:tcPr>
          <w:p w14:paraId="60DBBD1C"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78</w:t>
            </w:r>
          </w:p>
        </w:tc>
        <w:tc>
          <w:tcPr>
            <w:tcW w:w="850" w:type="dxa"/>
            <w:noWrap/>
            <w:hideMark/>
          </w:tcPr>
          <w:p w14:paraId="68F2C977"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15.15 </w:t>
            </w:r>
          </w:p>
        </w:tc>
        <w:tc>
          <w:tcPr>
            <w:tcW w:w="1134" w:type="dxa"/>
            <w:noWrap/>
            <w:hideMark/>
          </w:tcPr>
          <w:p w14:paraId="4527CDE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37</w:t>
            </w:r>
          </w:p>
        </w:tc>
        <w:tc>
          <w:tcPr>
            <w:tcW w:w="851" w:type="dxa"/>
            <w:noWrap/>
            <w:hideMark/>
          </w:tcPr>
          <w:p w14:paraId="23139B98"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6.92</w:t>
            </w:r>
          </w:p>
        </w:tc>
      </w:tr>
      <w:tr w:rsidR="004C1E56" w:rsidRPr="00435DAF" w14:paraId="2315B481" w14:textId="77777777" w:rsidTr="004C1E56">
        <w:trPr>
          <w:trHeight w:val="249"/>
        </w:trPr>
        <w:tc>
          <w:tcPr>
            <w:tcW w:w="1844" w:type="dxa"/>
            <w:noWrap/>
            <w:hideMark/>
          </w:tcPr>
          <w:p w14:paraId="694FE5E7" w14:textId="77777777" w:rsidR="00FB50C7" w:rsidRPr="00435DAF" w:rsidRDefault="00FB50C7" w:rsidP="004C1E56">
            <w:pPr>
              <w:spacing w:line="276" w:lineRule="auto"/>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Previous night ITN usage</w:t>
            </w:r>
          </w:p>
        </w:tc>
        <w:tc>
          <w:tcPr>
            <w:tcW w:w="1498" w:type="dxa"/>
          </w:tcPr>
          <w:p w14:paraId="3933CDB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p>
        </w:tc>
        <w:tc>
          <w:tcPr>
            <w:tcW w:w="851" w:type="dxa"/>
            <w:noWrap/>
            <w:hideMark/>
          </w:tcPr>
          <w:p w14:paraId="13670C6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7353334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997" w:type="dxa"/>
            <w:noWrap/>
            <w:hideMark/>
          </w:tcPr>
          <w:p w14:paraId="59E38B5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16" w:type="dxa"/>
            <w:noWrap/>
            <w:hideMark/>
          </w:tcPr>
          <w:p w14:paraId="0965E41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259" w:type="dxa"/>
            <w:noWrap/>
            <w:hideMark/>
          </w:tcPr>
          <w:p w14:paraId="24EB615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0" w:type="dxa"/>
            <w:noWrap/>
            <w:hideMark/>
          </w:tcPr>
          <w:p w14:paraId="7502993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1134" w:type="dxa"/>
            <w:noWrap/>
            <w:hideMark/>
          </w:tcPr>
          <w:p w14:paraId="7FBD369C"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c>
          <w:tcPr>
            <w:tcW w:w="851" w:type="dxa"/>
            <w:noWrap/>
            <w:hideMark/>
          </w:tcPr>
          <w:p w14:paraId="18E4F849"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w:t>
            </w:r>
          </w:p>
        </w:tc>
      </w:tr>
      <w:tr w:rsidR="004C1E56" w:rsidRPr="00435DAF" w14:paraId="4BDAA25F" w14:textId="77777777" w:rsidTr="004C1E56">
        <w:trPr>
          <w:trHeight w:val="249"/>
        </w:trPr>
        <w:tc>
          <w:tcPr>
            <w:tcW w:w="1844" w:type="dxa"/>
            <w:noWrap/>
            <w:hideMark/>
          </w:tcPr>
          <w:p w14:paraId="12BA843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Yes</w:t>
            </w:r>
          </w:p>
        </w:tc>
        <w:tc>
          <w:tcPr>
            <w:tcW w:w="1498" w:type="dxa"/>
          </w:tcPr>
          <w:p w14:paraId="18700E06"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1785 (97.75)</w:t>
            </w:r>
          </w:p>
        </w:tc>
        <w:tc>
          <w:tcPr>
            <w:tcW w:w="851" w:type="dxa"/>
            <w:noWrap/>
          </w:tcPr>
          <w:p w14:paraId="1DD6CB4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466</w:t>
            </w:r>
          </w:p>
        </w:tc>
        <w:tc>
          <w:tcPr>
            <w:tcW w:w="816" w:type="dxa"/>
            <w:noWrap/>
          </w:tcPr>
          <w:p w14:paraId="544241F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98.11</w:t>
            </w:r>
          </w:p>
        </w:tc>
        <w:tc>
          <w:tcPr>
            <w:tcW w:w="997" w:type="dxa"/>
            <w:noWrap/>
            <w:hideMark/>
          </w:tcPr>
          <w:p w14:paraId="0CEA217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411 </w:t>
            </w:r>
          </w:p>
        </w:tc>
        <w:tc>
          <w:tcPr>
            <w:tcW w:w="816" w:type="dxa"/>
            <w:noWrap/>
            <w:hideMark/>
          </w:tcPr>
          <w:p w14:paraId="0D1184B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98.80 </w:t>
            </w:r>
          </w:p>
        </w:tc>
        <w:tc>
          <w:tcPr>
            <w:tcW w:w="1259" w:type="dxa"/>
            <w:noWrap/>
            <w:hideMark/>
          </w:tcPr>
          <w:p w14:paraId="741CBE03"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420</w:t>
            </w:r>
          </w:p>
        </w:tc>
        <w:tc>
          <w:tcPr>
            <w:tcW w:w="850" w:type="dxa"/>
            <w:noWrap/>
            <w:hideMark/>
          </w:tcPr>
          <w:p w14:paraId="0DB2640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96.11 </w:t>
            </w:r>
          </w:p>
        </w:tc>
        <w:tc>
          <w:tcPr>
            <w:tcW w:w="1134" w:type="dxa"/>
            <w:noWrap/>
            <w:hideMark/>
          </w:tcPr>
          <w:p w14:paraId="0FB3A8B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488</w:t>
            </w:r>
          </w:p>
        </w:tc>
        <w:tc>
          <w:tcPr>
            <w:tcW w:w="851" w:type="dxa"/>
            <w:noWrap/>
            <w:hideMark/>
          </w:tcPr>
          <w:p w14:paraId="7A5C8EAE"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97.99 </w:t>
            </w:r>
          </w:p>
        </w:tc>
      </w:tr>
      <w:tr w:rsidR="004C1E56" w:rsidRPr="00435DAF" w14:paraId="5A2D4E25" w14:textId="77777777" w:rsidTr="004C1E56">
        <w:trPr>
          <w:trHeight w:val="249"/>
        </w:trPr>
        <w:tc>
          <w:tcPr>
            <w:tcW w:w="1844" w:type="dxa"/>
            <w:tcBorders>
              <w:bottom w:val="single" w:sz="12" w:space="0" w:color="auto"/>
            </w:tcBorders>
            <w:noWrap/>
            <w:hideMark/>
          </w:tcPr>
          <w:p w14:paraId="1D93E56A"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b/>
              <w:t>No</w:t>
            </w:r>
          </w:p>
        </w:tc>
        <w:tc>
          <w:tcPr>
            <w:tcW w:w="1498" w:type="dxa"/>
            <w:tcBorders>
              <w:bottom w:val="single" w:sz="12" w:space="0" w:color="auto"/>
            </w:tcBorders>
          </w:tcPr>
          <w:p w14:paraId="4DD4D14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41 (2.25)</w:t>
            </w:r>
          </w:p>
        </w:tc>
        <w:tc>
          <w:tcPr>
            <w:tcW w:w="851" w:type="dxa"/>
            <w:tcBorders>
              <w:bottom w:val="single" w:sz="12" w:space="0" w:color="auto"/>
            </w:tcBorders>
            <w:noWrap/>
          </w:tcPr>
          <w:p w14:paraId="786C517F"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9</w:t>
            </w:r>
          </w:p>
        </w:tc>
        <w:tc>
          <w:tcPr>
            <w:tcW w:w="816" w:type="dxa"/>
            <w:tcBorders>
              <w:bottom w:val="single" w:sz="12" w:space="0" w:color="auto"/>
            </w:tcBorders>
            <w:noWrap/>
          </w:tcPr>
          <w:p w14:paraId="6E7F7FC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1.89</w:t>
            </w:r>
          </w:p>
        </w:tc>
        <w:tc>
          <w:tcPr>
            <w:tcW w:w="997" w:type="dxa"/>
            <w:tcBorders>
              <w:bottom w:val="single" w:sz="12" w:space="0" w:color="auto"/>
            </w:tcBorders>
            <w:noWrap/>
            <w:hideMark/>
          </w:tcPr>
          <w:p w14:paraId="2C54EA7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5</w:t>
            </w:r>
          </w:p>
        </w:tc>
        <w:tc>
          <w:tcPr>
            <w:tcW w:w="816" w:type="dxa"/>
            <w:tcBorders>
              <w:bottom w:val="single" w:sz="12" w:space="0" w:color="auto"/>
            </w:tcBorders>
            <w:noWrap/>
            <w:hideMark/>
          </w:tcPr>
          <w:p w14:paraId="50B327CD"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1.20 </w:t>
            </w:r>
          </w:p>
        </w:tc>
        <w:tc>
          <w:tcPr>
            <w:tcW w:w="1259" w:type="dxa"/>
            <w:tcBorders>
              <w:bottom w:val="single" w:sz="12" w:space="0" w:color="auto"/>
            </w:tcBorders>
            <w:noWrap/>
            <w:hideMark/>
          </w:tcPr>
          <w:p w14:paraId="040ABE24"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17</w:t>
            </w:r>
          </w:p>
        </w:tc>
        <w:tc>
          <w:tcPr>
            <w:tcW w:w="850" w:type="dxa"/>
            <w:tcBorders>
              <w:bottom w:val="single" w:sz="12" w:space="0" w:color="auto"/>
            </w:tcBorders>
            <w:noWrap/>
            <w:hideMark/>
          </w:tcPr>
          <w:p w14:paraId="2B2D1650"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3.89 </w:t>
            </w:r>
          </w:p>
        </w:tc>
        <w:tc>
          <w:tcPr>
            <w:tcW w:w="1134" w:type="dxa"/>
            <w:tcBorders>
              <w:bottom w:val="single" w:sz="12" w:space="0" w:color="auto"/>
            </w:tcBorders>
            <w:noWrap/>
            <w:hideMark/>
          </w:tcPr>
          <w:p w14:paraId="7BBDCD7B"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10</w:t>
            </w:r>
          </w:p>
        </w:tc>
        <w:tc>
          <w:tcPr>
            <w:tcW w:w="851" w:type="dxa"/>
            <w:tcBorders>
              <w:bottom w:val="single" w:sz="12" w:space="0" w:color="auto"/>
            </w:tcBorders>
            <w:noWrap/>
            <w:hideMark/>
          </w:tcPr>
          <w:p w14:paraId="3B80E065" w14:textId="77777777" w:rsidR="00FB50C7" w:rsidRPr="00435DAF" w:rsidRDefault="00FB50C7"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2.01 </w:t>
            </w:r>
          </w:p>
        </w:tc>
      </w:tr>
    </w:tbl>
    <w:p w14:paraId="49D0F712" w14:textId="77777777" w:rsidR="00FB50C7" w:rsidRPr="00435DAF" w:rsidRDefault="00FB50C7" w:rsidP="004C1E56">
      <w:pPr>
        <w:spacing w:after="0" w:line="276" w:lineRule="auto"/>
        <w:jc w:val="both"/>
        <w:rPr>
          <w:rFonts w:ascii="Times New Roman" w:hAnsi="Times New Roman" w:cs="Times New Roman"/>
          <w:color w:val="000000" w:themeColor="text1"/>
          <w:sz w:val="24"/>
          <w:szCs w:val="24"/>
        </w:rPr>
      </w:pPr>
    </w:p>
    <w:p w14:paraId="5E140970" w14:textId="2ADB38D0" w:rsidR="00AD4A2B" w:rsidRPr="00435DAF" w:rsidRDefault="00DA362B" w:rsidP="00754FB6">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Coverage of SMC</w:t>
      </w:r>
      <w:r w:rsidR="00153D8E" w:rsidRPr="00435DAF">
        <w:rPr>
          <w:rFonts w:ascii="Times New Roman" w:hAnsi="Times New Roman" w:cs="Times New Roman"/>
          <w:b/>
          <w:bCs/>
          <w:color w:val="000000" w:themeColor="text1"/>
          <w:sz w:val="24"/>
          <w:szCs w:val="24"/>
        </w:rPr>
        <w:t xml:space="preserve"> and dropout Rates between cycles</w:t>
      </w:r>
    </w:p>
    <w:p w14:paraId="1CB2C021" w14:textId="7070ECA5" w:rsidR="00D00B07" w:rsidRPr="00435DAF" w:rsidRDefault="00D00B07" w:rsidP="00754FB6">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The coverage</w:t>
      </w:r>
      <w:r w:rsidR="001E4487" w:rsidRPr="00435DAF">
        <w:rPr>
          <w:rFonts w:ascii="Times New Roman" w:hAnsi="Times New Roman" w:cs="Times New Roman"/>
          <w:color w:val="000000" w:themeColor="text1"/>
          <w:sz w:val="24"/>
          <w:szCs w:val="24"/>
        </w:rPr>
        <w:t>s</w:t>
      </w:r>
      <w:r w:rsidRPr="00435DAF">
        <w:rPr>
          <w:rFonts w:ascii="Times New Roman" w:hAnsi="Times New Roman" w:cs="Times New Roman"/>
          <w:color w:val="000000" w:themeColor="text1"/>
          <w:sz w:val="24"/>
          <w:szCs w:val="24"/>
        </w:rPr>
        <w:t xml:space="preserve"> of SMC per cycle of dosing in the </w:t>
      </w:r>
      <w:r w:rsidR="00E021C0" w:rsidRPr="00435DAF">
        <w:rPr>
          <w:rFonts w:ascii="Times New Roman" w:hAnsi="Times New Roman" w:cs="Times New Roman"/>
          <w:color w:val="000000" w:themeColor="text1"/>
          <w:sz w:val="24"/>
          <w:szCs w:val="24"/>
        </w:rPr>
        <w:t>d</w:t>
      </w:r>
      <w:r w:rsidRPr="00435DAF">
        <w:rPr>
          <w:rFonts w:ascii="Times New Roman" w:hAnsi="Times New Roman" w:cs="Times New Roman"/>
          <w:color w:val="000000" w:themeColor="text1"/>
          <w:sz w:val="24"/>
          <w:szCs w:val="24"/>
        </w:rPr>
        <w:t xml:space="preserve">istricts are </w:t>
      </w:r>
      <w:r w:rsidR="00FA17E1" w:rsidRPr="00435DAF">
        <w:rPr>
          <w:rFonts w:ascii="Times New Roman" w:hAnsi="Times New Roman" w:cs="Times New Roman"/>
          <w:color w:val="000000" w:themeColor="text1"/>
          <w:sz w:val="24"/>
          <w:szCs w:val="24"/>
        </w:rPr>
        <w:t xml:space="preserve">portrayed </w:t>
      </w:r>
      <w:r w:rsidRPr="00435DAF">
        <w:rPr>
          <w:rFonts w:ascii="Times New Roman" w:hAnsi="Times New Roman" w:cs="Times New Roman"/>
          <w:color w:val="000000" w:themeColor="text1"/>
          <w:sz w:val="24"/>
          <w:szCs w:val="24"/>
        </w:rPr>
        <w:t xml:space="preserve">in Figure </w:t>
      </w:r>
      <w:r w:rsidR="009E72DD" w:rsidRPr="00435DAF">
        <w:rPr>
          <w:rFonts w:ascii="Times New Roman" w:hAnsi="Times New Roman" w:cs="Times New Roman"/>
          <w:color w:val="000000" w:themeColor="text1"/>
          <w:sz w:val="24"/>
          <w:szCs w:val="24"/>
        </w:rPr>
        <w:t>2</w:t>
      </w:r>
      <w:r w:rsidRPr="00435DAF">
        <w:rPr>
          <w:rFonts w:ascii="Times New Roman" w:hAnsi="Times New Roman" w:cs="Times New Roman"/>
          <w:color w:val="000000" w:themeColor="text1"/>
          <w:sz w:val="24"/>
          <w:szCs w:val="24"/>
        </w:rPr>
        <w:t xml:space="preserve">. </w:t>
      </w:r>
      <w:r w:rsidR="00E021C0" w:rsidRPr="00435DAF">
        <w:rPr>
          <w:rFonts w:ascii="Times New Roman" w:hAnsi="Times New Roman" w:cs="Times New Roman"/>
          <w:color w:val="000000" w:themeColor="text1"/>
          <w:sz w:val="24"/>
          <w:szCs w:val="24"/>
        </w:rPr>
        <w:t xml:space="preserve">Generally, the coverage decreased sequentially from cycle 1 through to cycle </w:t>
      </w:r>
      <w:r w:rsidR="006923E2" w:rsidRPr="00435DAF">
        <w:rPr>
          <w:rFonts w:ascii="Times New Roman" w:hAnsi="Times New Roman" w:cs="Times New Roman"/>
          <w:color w:val="000000" w:themeColor="text1"/>
          <w:sz w:val="24"/>
          <w:szCs w:val="24"/>
        </w:rPr>
        <w:t>4</w:t>
      </w:r>
      <w:r w:rsidR="00E021C0" w:rsidRPr="00435DAF">
        <w:rPr>
          <w:rFonts w:ascii="Times New Roman" w:hAnsi="Times New Roman" w:cs="Times New Roman"/>
          <w:color w:val="000000" w:themeColor="text1"/>
          <w:sz w:val="24"/>
          <w:szCs w:val="24"/>
        </w:rPr>
        <w:t>. On average,</w:t>
      </w:r>
      <w:r w:rsidR="0014215E" w:rsidRPr="00435DAF">
        <w:rPr>
          <w:rFonts w:ascii="Times New Roman" w:hAnsi="Times New Roman" w:cs="Times New Roman"/>
          <w:color w:val="000000" w:themeColor="text1"/>
          <w:sz w:val="24"/>
          <w:szCs w:val="24"/>
        </w:rPr>
        <w:t xml:space="preserve"> 8</w:t>
      </w:r>
      <w:r w:rsidR="006923E2" w:rsidRPr="00435DAF">
        <w:rPr>
          <w:rFonts w:ascii="Times New Roman" w:hAnsi="Times New Roman" w:cs="Times New Roman"/>
          <w:color w:val="000000" w:themeColor="text1"/>
          <w:sz w:val="24"/>
          <w:szCs w:val="24"/>
        </w:rPr>
        <w:t>7</w:t>
      </w:r>
      <w:r w:rsidR="0014215E" w:rsidRPr="00435DAF">
        <w:rPr>
          <w:rFonts w:ascii="Times New Roman" w:hAnsi="Times New Roman" w:cs="Times New Roman"/>
          <w:color w:val="000000" w:themeColor="text1"/>
          <w:sz w:val="24"/>
          <w:szCs w:val="24"/>
        </w:rPr>
        <w:t>%</w:t>
      </w:r>
      <w:r w:rsidR="00E021C0" w:rsidRPr="00435DAF">
        <w:rPr>
          <w:rFonts w:ascii="Times New Roman" w:hAnsi="Times New Roman" w:cs="Times New Roman"/>
          <w:color w:val="000000" w:themeColor="text1"/>
          <w:sz w:val="24"/>
          <w:szCs w:val="24"/>
        </w:rPr>
        <w:t xml:space="preserve"> of the participants </w:t>
      </w:r>
      <w:r w:rsidR="009D2D9A" w:rsidRPr="00435DAF">
        <w:rPr>
          <w:rFonts w:ascii="Times New Roman" w:hAnsi="Times New Roman" w:cs="Times New Roman"/>
          <w:color w:val="000000" w:themeColor="text1"/>
          <w:sz w:val="24"/>
          <w:szCs w:val="24"/>
        </w:rPr>
        <w:t>received SMC per cycle.</w:t>
      </w:r>
      <w:r w:rsidR="0014215E" w:rsidRPr="00435DAF">
        <w:rPr>
          <w:rFonts w:ascii="Times New Roman" w:hAnsi="Times New Roman" w:cs="Times New Roman"/>
          <w:color w:val="000000" w:themeColor="text1"/>
          <w:sz w:val="24"/>
          <w:szCs w:val="24"/>
        </w:rPr>
        <w:t xml:space="preserve"> </w:t>
      </w:r>
    </w:p>
    <w:p w14:paraId="0F700AB1" w14:textId="35614181" w:rsidR="00611F2F" w:rsidRPr="00435DAF" w:rsidRDefault="00E03ECB" w:rsidP="004C1E56">
      <w:pPr>
        <w:spacing w:after="0" w:line="276" w:lineRule="auto"/>
        <w:jc w:val="both"/>
        <w:rPr>
          <w:rFonts w:ascii="Times New Roman" w:hAnsi="Times New Roman" w:cs="Times New Roman"/>
          <w:color w:val="000000" w:themeColor="text1"/>
          <w:sz w:val="24"/>
          <w:szCs w:val="24"/>
        </w:rPr>
      </w:pPr>
      <w:r w:rsidRPr="00435DAF">
        <w:rPr>
          <w:rFonts w:ascii="Times New Roman" w:hAnsi="Times New Roman" w:cs="Times New Roman"/>
          <w:noProof/>
          <w:color w:val="000000" w:themeColor="text1"/>
          <w:sz w:val="24"/>
          <w:szCs w:val="24"/>
        </w:rPr>
        <w:drawing>
          <wp:inline distT="0" distB="0" distL="0" distR="0" wp14:anchorId="54E3EFCB" wp14:editId="0EA0DD13">
            <wp:extent cx="5590309" cy="40687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1301" cy="4127713"/>
                    </a:xfrm>
                    <a:prstGeom prst="rect">
                      <a:avLst/>
                    </a:prstGeom>
                    <a:noFill/>
                    <a:ln>
                      <a:noFill/>
                    </a:ln>
                  </pic:spPr>
                </pic:pic>
              </a:graphicData>
            </a:graphic>
          </wp:inline>
        </w:drawing>
      </w:r>
    </w:p>
    <w:p w14:paraId="6A8E45D5" w14:textId="7EB8B7CC" w:rsidR="00CB58EF" w:rsidRPr="00435DAF" w:rsidRDefault="00CB58EF"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Figure 2: SMC Coverage per cycle</w:t>
      </w:r>
    </w:p>
    <w:p w14:paraId="79B0E55F" w14:textId="3B24E5E6" w:rsidR="00AA1D0C" w:rsidRPr="00435DAF" w:rsidRDefault="00DA5B91" w:rsidP="00760435">
      <w:pPr>
        <w:spacing w:after="0"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On dropout rates between the cycles, we observed a dropout rate of </w:t>
      </w:r>
      <w:r w:rsidR="00696B32" w:rsidRPr="00435DAF">
        <w:rPr>
          <w:rFonts w:ascii="Times New Roman" w:hAnsi="Times New Roman" w:cs="Times New Roman"/>
          <w:color w:val="000000" w:themeColor="text1"/>
          <w:sz w:val="24"/>
          <w:szCs w:val="24"/>
        </w:rPr>
        <w:t xml:space="preserve">7.43% </w:t>
      </w:r>
      <w:r w:rsidRPr="00435DAF">
        <w:rPr>
          <w:rFonts w:ascii="Times New Roman" w:hAnsi="Times New Roman" w:cs="Times New Roman"/>
          <w:color w:val="000000" w:themeColor="text1"/>
          <w:sz w:val="24"/>
          <w:szCs w:val="24"/>
        </w:rPr>
        <w:t>between cycle 1 and 2</w:t>
      </w:r>
      <w:r w:rsidR="00F570DF" w:rsidRPr="00435DAF">
        <w:rPr>
          <w:rFonts w:ascii="Times New Roman" w:hAnsi="Times New Roman" w:cs="Times New Roman"/>
          <w:color w:val="000000" w:themeColor="text1"/>
          <w:sz w:val="24"/>
          <w:szCs w:val="24"/>
        </w:rPr>
        <w:t>,</w:t>
      </w:r>
      <w:r w:rsidR="00696B32" w:rsidRPr="00435DAF">
        <w:rPr>
          <w:rFonts w:ascii="Times New Roman" w:hAnsi="Times New Roman" w:cs="Times New Roman"/>
          <w:color w:val="000000" w:themeColor="text1"/>
          <w:sz w:val="24"/>
          <w:szCs w:val="24"/>
        </w:rPr>
        <w:t xml:space="preserve"> 6.24% between cycle 2 and cycle 3</w:t>
      </w:r>
      <w:r w:rsidR="001E4487" w:rsidRPr="00435DAF">
        <w:rPr>
          <w:rFonts w:ascii="Times New Roman" w:hAnsi="Times New Roman" w:cs="Times New Roman"/>
          <w:color w:val="000000" w:themeColor="text1"/>
          <w:sz w:val="24"/>
          <w:szCs w:val="24"/>
        </w:rPr>
        <w:t>,</w:t>
      </w:r>
      <w:r w:rsidR="00F570DF" w:rsidRPr="00435DAF">
        <w:rPr>
          <w:rFonts w:ascii="Times New Roman" w:hAnsi="Times New Roman" w:cs="Times New Roman"/>
          <w:color w:val="000000" w:themeColor="text1"/>
          <w:sz w:val="24"/>
          <w:szCs w:val="24"/>
        </w:rPr>
        <w:t xml:space="preserve"> and 12.34% between cycle 3 and cycle 4</w:t>
      </w:r>
      <w:r w:rsidR="00FA17E1" w:rsidRPr="00435DAF">
        <w:rPr>
          <w:rFonts w:ascii="Times New Roman" w:hAnsi="Times New Roman" w:cs="Times New Roman"/>
          <w:color w:val="000000" w:themeColor="text1"/>
          <w:sz w:val="24"/>
          <w:szCs w:val="24"/>
        </w:rPr>
        <w:t xml:space="preserve"> (Figure 3)</w:t>
      </w:r>
      <w:r w:rsidR="00696B32" w:rsidRPr="00435DAF">
        <w:rPr>
          <w:rFonts w:ascii="Times New Roman" w:hAnsi="Times New Roman" w:cs="Times New Roman"/>
          <w:color w:val="000000" w:themeColor="text1"/>
          <w:sz w:val="24"/>
          <w:szCs w:val="24"/>
        </w:rPr>
        <w:t xml:space="preserve">. Generally, about </w:t>
      </w:r>
      <w:bookmarkStart w:id="11" w:name="_Hlk159405660"/>
      <w:r w:rsidR="00F570DF" w:rsidRPr="00435DAF">
        <w:rPr>
          <w:rFonts w:ascii="Times New Roman" w:hAnsi="Times New Roman" w:cs="Times New Roman"/>
          <w:color w:val="000000" w:themeColor="text1"/>
          <w:sz w:val="24"/>
          <w:szCs w:val="24"/>
        </w:rPr>
        <w:t>2</w:t>
      </w:r>
      <w:r w:rsidR="00696B32" w:rsidRPr="00435DAF">
        <w:rPr>
          <w:rFonts w:ascii="Times New Roman" w:hAnsi="Times New Roman" w:cs="Times New Roman"/>
          <w:color w:val="000000" w:themeColor="text1"/>
          <w:sz w:val="24"/>
          <w:szCs w:val="24"/>
        </w:rPr>
        <w:t>% of the participants drop</w:t>
      </w:r>
      <w:r w:rsidR="001E4487" w:rsidRPr="00435DAF">
        <w:rPr>
          <w:rFonts w:ascii="Times New Roman" w:hAnsi="Times New Roman" w:cs="Times New Roman"/>
          <w:color w:val="000000" w:themeColor="text1"/>
          <w:sz w:val="24"/>
          <w:szCs w:val="24"/>
        </w:rPr>
        <w:t xml:space="preserve">ped </w:t>
      </w:r>
      <w:r w:rsidR="00696B32" w:rsidRPr="00435DAF">
        <w:rPr>
          <w:rFonts w:ascii="Times New Roman" w:hAnsi="Times New Roman" w:cs="Times New Roman"/>
          <w:color w:val="000000" w:themeColor="text1"/>
          <w:sz w:val="24"/>
          <w:szCs w:val="24"/>
        </w:rPr>
        <w:t xml:space="preserve">out </w:t>
      </w:r>
      <w:r w:rsidR="00BB4C4B" w:rsidRPr="00435DAF">
        <w:rPr>
          <w:rFonts w:ascii="Times New Roman" w:hAnsi="Times New Roman" w:cs="Times New Roman"/>
          <w:color w:val="000000" w:themeColor="text1"/>
          <w:sz w:val="24"/>
          <w:szCs w:val="24"/>
        </w:rPr>
        <w:t xml:space="preserve">after cycle </w:t>
      </w:r>
      <w:bookmarkEnd w:id="11"/>
      <w:r w:rsidR="00BB4C4B" w:rsidRPr="00435DAF">
        <w:rPr>
          <w:rFonts w:ascii="Times New Roman" w:hAnsi="Times New Roman" w:cs="Times New Roman"/>
          <w:color w:val="000000" w:themeColor="text1"/>
          <w:sz w:val="24"/>
          <w:szCs w:val="24"/>
        </w:rPr>
        <w:t xml:space="preserve">1 and never took other doses during the </w:t>
      </w:r>
      <w:r w:rsidR="00F570DF" w:rsidRPr="00435DAF">
        <w:rPr>
          <w:rFonts w:ascii="Times New Roman" w:hAnsi="Times New Roman" w:cs="Times New Roman"/>
          <w:color w:val="000000" w:themeColor="text1"/>
          <w:sz w:val="24"/>
          <w:szCs w:val="24"/>
        </w:rPr>
        <w:t>remaining</w:t>
      </w:r>
      <w:r w:rsidR="00AA1D0C" w:rsidRPr="00435DAF">
        <w:rPr>
          <w:rFonts w:ascii="Times New Roman" w:hAnsi="Times New Roman" w:cs="Times New Roman"/>
          <w:color w:val="000000" w:themeColor="text1"/>
          <w:sz w:val="24"/>
          <w:szCs w:val="24"/>
        </w:rPr>
        <w:t xml:space="preserve"> </w:t>
      </w:r>
      <w:r w:rsidR="00F570DF" w:rsidRPr="00435DAF">
        <w:rPr>
          <w:rFonts w:ascii="Times New Roman" w:hAnsi="Times New Roman" w:cs="Times New Roman"/>
          <w:color w:val="000000" w:themeColor="text1"/>
          <w:sz w:val="24"/>
          <w:szCs w:val="24"/>
        </w:rPr>
        <w:t>cycles</w:t>
      </w:r>
      <w:r w:rsidR="00AA1D0C" w:rsidRPr="00435DAF">
        <w:rPr>
          <w:rFonts w:ascii="Times New Roman" w:hAnsi="Times New Roman" w:cs="Times New Roman"/>
          <w:color w:val="000000" w:themeColor="text1"/>
          <w:sz w:val="24"/>
          <w:szCs w:val="24"/>
        </w:rPr>
        <w:t xml:space="preserve"> </w:t>
      </w:r>
      <w:r w:rsidR="00FA17E1" w:rsidRPr="00435DAF">
        <w:rPr>
          <w:rFonts w:ascii="Times New Roman" w:hAnsi="Times New Roman" w:cs="Times New Roman"/>
          <w:color w:val="000000" w:themeColor="text1"/>
          <w:sz w:val="24"/>
          <w:szCs w:val="24"/>
        </w:rPr>
        <w:t>(</w:t>
      </w:r>
      <w:r w:rsidR="001E4487" w:rsidRPr="00435DAF">
        <w:rPr>
          <w:rFonts w:ascii="Times New Roman" w:hAnsi="Times New Roman" w:cs="Times New Roman"/>
          <w:color w:val="000000" w:themeColor="text1"/>
          <w:sz w:val="24"/>
          <w:szCs w:val="24"/>
        </w:rPr>
        <w:t>F</w:t>
      </w:r>
      <w:r w:rsidR="00AA1D0C" w:rsidRPr="00435DAF">
        <w:rPr>
          <w:rFonts w:ascii="Times New Roman" w:hAnsi="Times New Roman" w:cs="Times New Roman"/>
          <w:color w:val="000000" w:themeColor="text1"/>
          <w:sz w:val="24"/>
          <w:szCs w:val="24"/>
        </w:rPr>
        <w:t>igure 3</w:t>
      </w:r>
      <w:r w:rsidR="00FA17E1" w:rsidRPr="00435DAF">
        <w:rPr>
          <w:rFonts w:ascii="Times New Roman" w:hAnsi="Times New Roman" w:cs="Times New Roman"/>
          <w:color w:val="000000" w:themeColor="text1"/>
          <w:sz w:val="24"/>
          <w:szCs w:val="24"/>
        </w:rPr>
        <w:t>)</w:t>
      </w:r>
      <w:r w:rsidR="00AA1D0C" w:rsidRPr="00435DAF">
        <w:rPr>
          <w:rFonts w:ascii="Times New Roman" w:hAnsi="Times New Roman" w:cs="Times New Roman"/>
          <w:color w:val="000000" w:themeColor="text1"/>
          <w:sz w:val="24"/>
          <w:szCs w:val="24"/>
        </w:rPr>
        <w:t>. Reasons for drop-out after each cycle w</w:t>
      </w:r>
      <w:r w:rsidR="001E4487" w:rsidRPr="00435DAF">
        <w:rPr>
          <w:rFonts w:ascii="Times New Roman" w:hAnsi="Times New Roman" w:cs="Times New Roman"/>
          <w:color w:val="000000" w:themeColor="text1"/>
          <w:sz w:val="24"/>
          <w:szCs w:val="24"/>
        </w:rPr>
        <w:t>ere</w:t>
      </w:r>
      <w:r w:rsidR="00AA1D0C" w:rsidRPr="00435DAF">
        <w:rPr>
          <w:rFonts w:ascii="Times New Roman" w:hAnsi="Times New Roman" w:cs="Times New Roman"/>
          <w:color w:val="000000" w:themeColor="text1"/>
          <w:sz w:val="24"/>
          <w:szCs w:val="24"/>
        </w:rPr>
        <w:t xml:space="preserve"> assessed. </w:t>
      </w:r>
      <w:r w:rsidR="002363FD" w:rsidRPr="00435DAF">
        <w:rPr>
          <w:rFonts w:ascii="Times New Roman" w:hAnsi="Times New Roman" w:cs="Times New Roman"/>
          <w:color w:val="000000" w:themeColor="text1"/>
          <w:sz w:val="24"/>
          <w:szCs w:val="24"/>
        </w:rPr>
        <w:t>Reasons</w:t>
      </w:r>
      <w:r w:rsidR="00AA1D0C" w:rsidRPr="00435DAF">
        <w:rPr>
          <w:rFonts w:ascii="Times New Roman" w:hAnsi="Times New Roman" w:cs="Times New Roman"/>
          <w:color w:val="000000" w:themeColor="text1"/>
          <w:sz w:val="24"/>
          <w:szCs w:val="24"/>
        </w:rPr>
        <w:t xml:space="preserve"> for </w:t>
      </w:r>
      <w:r w:rsidR="00435DAF" w:rsidRPr="00435DAF">
        <w:rPr>
          <w:rFonts w:ascii="Times New Roman" w:hAnsi="Times New Roman" w:cs="Times New Roman"/>
          <w:sz w:val="24"/>
          <w:szCs w:val="24"/>
        </w:rPr>
        <w:t xml:space="preserve">dropouts were categorized as </w:t>
      </w:r>
      <w:r w:rsidR="00435DAF" w:rsidRPr="00435DAF">
        <w:rPr>
          <w:rStyle w:val="Strong"/>
          <w:rFonts w:ascii="Times New Roman" w:hAnsi="Times New Roman" w:cs="Times New Roman"/>
          <w:b w:val="0"/>
          <w:bCs w:val="0"/>
          <w:sz w:val="24"/>
          <w:szCs w:val="24"/>
        </w:rPr>
        <w:t>drug-related reasons</w:t>
      </w:r>
      <w:r w:rsidR="00435DAF" w:rsidRPr="00435DAF">
        <w:rPr>
          <w:rFonts w:ascii="Times New Roman" w:hAnsi="Times New Roman" w:cs="Times New Roman"/>
          <w:sz w:val="24"/>
          <w:szCs w:val="24"/>
        </w:rPr>
        <w:t xml:space="preserve"> (18%), including bad taste and side effects; </w:t>
      </w:r>
      <w:r w:rsidR="00435DAF" w:rsidRPr="00435DAF">
        <w:rPr>
          <w:rStyle w:val="Strong"/>
          <w:rFonts w:ascii="Times New Roman" w:hAnsi="Times New Roman" w:cs="Times New Roman"/>
          <w:b w:val="0"/>
          <w:bCs w:val="0"/>
          <w:sz w:val="24"/>
          <w:szCs w:val="24"/>
        </w:rPr>
        <w:t>health</w:t>
      </w:r>
      <w:r w:rsidR="00435DAF" w:rsidRPr="00435DAF">
        <w:rPr>
          <w:rStyle w:val="Strong"/>
          <w:rFonts w:ascii="Times New Roman" w:hAnsi="Times New Roman" w:cs="Times New Roman"/>
          <w:sz w:val="24"/>
          <w:szCs w:val="24"/>
        </w:rPr>
        <w:t xml:space="preserve"> </w:t>
      </w:r>
      <w:r w:rsidR="00435DAF" w:rsidRPr="00435DAF">
        <w:rPr>
          <w:rStyle w:val="Strong"/>
          <w:rFonts w:ascii="Times New Roman" w:hAnsi="Times New Roman" w:cs="Times New Roman"/>
          <w:b w:val="0"/>
          <w:bCs w:val="0"/>
          <w:sz w:val="24"/>
          <w:szCs w:val="24"/>
        </w:rPr>
        <w:t>system/program-related reasons</w:t>
      </w:r>
      <w:r w:rsidR="00435DAF" w:rsidRPr="00435DAF">
        <w:rPr>
          <w:rFonts w:ascii="Times New Roman" w:hAnsi="Times New Roman" w:cs="Times New Roman"/>
          <w:sz w:val="24"/>
          <w:szCs w:val="24"/>
        </w:rPr>
        <w:t xml:space="preserve"> (49%), mainly due to volunteers not visiting homes or caregivers being absent; and </w:t>
      </w:r>
      <w:r w:rsidR="00435DAF" w:rsidRPr="00435DAF">
        <w:rPr>
          <w:rStyle w:val="Strong"/>
          <w:rFonts w:ascii="Times New Roman" w:hAnsi="Times New Roman" w:cs="Times New Roman"/>
          <w:b w:val="0"/>
          <w:bCs w:val="0"/>
          <w:sz w:val="24"/>
          <w:szCs w:val="24"/>
        </w:rPr>
        <w:t>participant-related reasons</w:t>
      </w:r>
      <w:r w:rsidR="00435DAF" w:rsidRPr="00435DAF">
        <w:rPr>
          <w:rFonts w:ascii="Times New Roman" w:hAnsi="Times New Roman" w:cs="Times New Roman"/>
          <w:sz w:val="24"/>
          <w:szCs w:val="24"/>
        </w:rPr>
        <w:t xml:space="preserve"> (33%), such as forgetfulness and refusal.</w:t>
      </w:r>
      <w:r w:rsidR="00A36191" w:rsidRPr="00435DAF">
        <w:rPr>
          <w:rFonts w:ascii="Times New Roman" w:hAnsi="Times New Roman" w:cs="Times New Roman"/>
          <w:color w:val="000000" w:themeColor="text1"/>
          <w:sz w:val="24"/>
          <w:szCs w:val="24"/>
        </w:rPr>
        <w:t xml:space="preserve"> </w:t>
      </w:r>
      <w:r w:rsidR="00FA17E1" w:rsidRPr="00435DAF">
        <w:rPr>
          <w:rFonts w:ascii="Times New Roman" w:hAnsi="Times New Roman" w:cs="Times New Roman"/>
          <w:color w:val="000000" w:themeColor="text1"/>
          <w:sz w:val="24"/>
          <w:szCs w:val="24"/>
        </w:rPr>
        <w:t>(</w:t>
      </w:r>
      <w:r w:rsidR="001E4487" w:rsidRPr="00435DAF">
        <w:rPr>
          <w:rFonts w:ascii="Times New Roman" w:hAnsi="Times New Roman" w:cs="Times New Roman"/>
          <w:color w:val="000000" w:themeColor="text1"/>
          <w:sz w:val="24"/>
          <w:szCs w:val="24"/>
        </w:rPr>
        <w:t>F</w:t>
      </w:r>
      <w:r w:rsidR="00A36191" w:rsidRPr="00435DAF">
        <w:rPr>
          <w:rFonts w:ascii="Times New Roman" w:hAnsi="Times New Roman" w:cs="Times New Roman"/>
          <w:color w:val="000000" w:themeColor="text1"/>
          <w:sz w:val="24"/>
          <w:szCs w:val="24"/>
        </w:rPr>
        <w:t xml:space="preserve">igure </w:t>
      </w:r>
      <w:r w:rsidR="002363FD" w:rsidRPr="00435DAF">
        <w:rPr>
          <w:rFonts w:ascii="Times New Roman" w:hAnsi="Times New Roman" w:cs="Times New Roman"/>
          <w:color w:val="000000" w:themeColor="text1"/>
          <w:sz w:val="24"/>
          <w:szCs w:val="24"/>
        </w:rPr>
        <w:t>4</w:t>
      </w:r>
      <w:r w:rsidR="00FA17E1" w:rsidRPr="00435DAF">
        <w:rPr>
          <w:rFonts w:ascii="Times New Roman" w:hAnsi="Times New Roman" w:cs="Times New Roman"/>
          <w:color w:val="000000" w:themeColor="text1"/>
          <w:sz w:val="24"/>
          <w:szCs w:val="24"/>
        </w:rPr>
        <w:t>)</w:t>
      </w:r>
      <w:r w:rsidR="00A36191" w:rsidRPr="00435DAF">
        <w:rPr>
          <w:rFonts w:ascii="Times New Roman" w:hAnsi="Times New Roman" w:cs="Times New Roman"/>
          <w:color w:val="000000" w:themeColor="text1"/>
          <w:sz w:val="24"/>
          <w:szCs w:val="24"/>
        </w:rPr>
        <w:t>.</w:t>
      </w:r>
    </w:p>
    <w:p w14:paraId="302E6DF5" w14:textId="1AFB8CA4" w:rsidR="00696B32" w:rsidRPr="00435DAF" w:rsidRDefault="00F570DF" w:rsidP="004C1E56">
      <w:pPr>
        <w:spacing w:after="0" w:line="276" w:lineRule="auto"/>
        <w:jc w:val="both"/>
        <w:rPr>
          <w:rFonts w:ascii="Times New Roman" w:hAnsi="Times New Roman" w:cs="Times New Roman"/>
          <w:color w:val="000000" w:themeColor="text1"/>
          <w:sz w:val="24"/>
          <w:szCs w:val="24"/>
        </w:rPr>
      </w:pPr>
      <w:commentRangeStart w:id="12"/>
      <w:r w:rsidRPr="00435DAF">
        <w:rPr>
          <w:rFonts w:ascii="Times New Roman" w:hAnsi="Times New Roman" w:cs="Times New Roman"/>
          <w:noProof/>
          <w:color w:val="000000" w:themeColor="text1"/>
          <w:sz w:val="24"/>
          <w:szCs w:val="24"/>
        </w:rPr>
        <w:drawing>
          <wp:inline distT="0" distB="0" distL="0" distR="0" wp14:anchorId="0DC9BF20" wp14:editId="048C4835">
            <wp:extent cx="5764802" cy="40247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3515" cy="4044792"/>
                    </a:xfrm>
                    <a:prstGeom prst="rect">
                      <a:avLst/>
                    </a:prstGeom>
                    <a:noFill/>
                    <a:ln>
                      <a:noFill/>
                    </a:ln>
                  </pic:spPr>
                </pic:pic>
              </a:graphicData>
            </a:graphic>
          </wp:inline>
        </w:drawing>
      </w:r>
      <w:commentRangeEnd w:id="12"/>
      <w:r w:rsidR="00984E08" w:rsidRPr="00435DAF">
        <w:rPr>
          <w:rStyle w:val="CommentReference"/>
          <w:rFonts w:ascii="Times New Roman" w:hAnsi="Times New Roman" w:cs="Times New Roman"/>
          <w:sz w:val="24"/>
          <w:szCs w:val="24"/>
        </w:rPr>
        <w:commentReference w:id="12"/>
      </w:r>
    </w:p>
    <w:p w14:paraId="5661F026" w14:textId="189ACE93" w:rsidR="00CB58EF" w:rsidRPr="00435DAF" w:rsidRDefault="00CB58EF" w:rsidP="004C1E56">
      <w:pPr>
        <w:spacing w:after="0"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Figure 3: Drop-out rate after each cycle</w:t>
      </w:r>
    </w:p>
    <w:p w14:paraId="05F38ABD" w14:textId="77777777" w:rsidR="004E6717" w:rsidRPr="00435DAF" w:rsidRDefault="004E6717" w:rsidP="004C1E56">
      <w:pPr>
        <w:spacing w:after="0" w:line="276" w:lineRule="auto"/>
        <w:jc w:val="both"/>
        <w:rPr>
          <w:rFonts w:ascii="Times New Roman" w:hAnsi="Times New Roman" w:cs="Times New Roman"/>
          <w:color w:val="000000" w:themeColor="text1"/>
          <w:sz w:val="24"/>
          <w:szCs w:val="24"/>
        </w:rPr>
      </w:pPr>
    </w:p>
    <w:p w14:paraId="2E10BD91" w14:textId="20815D96" w:rsidR="00044E4E" w:rsidRPr="00435DAF" w:rsidRDefault="00B04A57" w:rsidP="004C1E56">
      <w:pPr>
        <w:spacing w:after="0" w:line="276" w:lineRule="auto"/>
        <w:jc w:val="both"/>
        <w:rPr>
          <w:rFonts w:ascii="Times New Roman" w:hAnsi="Times New Roman" w:cs="Times New Roman"/>
          <w:color w:val="000000" w:themeColor="text1"/>
          <w:sz w:val="24"/>
          <w:szCs w:val="24"/>
          <w:shd w:val="clear" w:color="auto" w:fill="FFFFFF"/>
        </w:rPr>
      </w:pPr>
      <w:r w:rsidRPr="00F911B4">
        <w:rPr>
          <w:rFonts w:ascii="Times New Roman" w:hAnsi="Times New Roman" w:cs="Times New Roman"/>
          <w:noProof/>
          <w:sz w:val="160"/>
          <w:szCs w:val="160"/>
        </w:rPr>
        <w:drawing>
          <wp:inline distT="0" distB="0" distL="0" distR="0" wp14:anchorId="1DF015FE" wp14:editId="1E88643A">
            <wp:extent cx="5693134" cy="2822713"/>
            <wp:effectExtent l="0" t="0" r="3175" b="15875"/>
            <wp:docPr id="206746910" name="Chart 1">
              <a:extLst xmlns:a="http://schemas.openxmlformats.org/drawingml/2006/main">
                <a:ext uri="{FF2B5EF4-FFF2-40B4-BE49-F238E27FC236}">
                  <a16:creationId xmlns:a16="http://schemas.microsoft.com/office/drawing/2014/main" id="{34586DDD-7B3F-9F04-A3D3-46BD2C8C44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821A67" w14:textId="37F86FA4" w:rsidR="00917A7C" w:rsidRPr="00435DAF" w:rsidRDefault="00CB58EF" w:rsidP="004C1E56">
      <w:pPr>
        <w:spacing w:after="0"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Figure 4: Reasons for </w:t>
      </w:r>
      <w:r w:rsidR="00FA17E1" w:rsidRPr="00435DAF">
        <w:rPr>
          <w:rFonts w:ascii="Times New Roman" w:hAnsi="Times New Roman" w:cs="Times New Roman"/>
          <w:color w:val="000000" w:themeColor="text1"/>
          <w:sz w:val="24"/>
          <w:szCs w:val="24"/>
        </w:rPr>
        <w:t>d</w:t>
      </w:r>
      <w:r w:rsidRPr="00435DAF">
        <w:rPr>
          <w:rFonts w:ascii="Times New Roman" w:hAnsi="Times New Roman" w:cs="Times New Roman"/>
          <w:color w:val="000000" w:themeColor="text1"/>
          <w:sz w:val="24"/>
          <w:szCs w:val="24"/>
        </w:rPr>
        <w:t>ropout between cycles</w:t>
      </w:r>
    </w:p>
    <w:p w14:paraId="17ABAE6E" w14:textId="77777777" w:rsidR="004C1E56" w:rsidRPr="00435DAF" w:rsidRDefault="004C1E56" w:rsidP="004C1E56">
      <w:pPr>
        <w:spacing w:after="0" w:line="276" w:lineRule="auto"/>
        <w:jc w:val="both"/>
        <w:rPr>
          <w:rFonts w:ascii="Times New Roman" w:hAnsi="Times New Roman" w:cs="Times New Roman"/>
          <w:color w:val="000000" w:themeColor="text1"/>
          <w:sz w:val="24"/>
          <w:szCs w:val="24"/>
        </w:rPr>
      </w:pPr>
    </w:p>
    <w:p w14:paraId="7500FCAB" w14:textId="77777777" w:rsidR="004C1E56" w:rsidRPr="00435DAF" w:rsidRDefault="004C1E56" w:rsidP="004C1E56">
      <w:pPr>
        <w:spacing w:after="0" w:line="276" w:lineRule="auto"/>
        <w:jc w:val="both"/>
        <w:rPr>
          <w:rFonts w:ascii="Times New Roman" w:hAnsi="Times New Roman" w:cs="Times New Roman"/>
          <w:color w:val="000000" w:themeColor="text1"/>
          <w:sz w:val="24"/>
          <w:szCs w:val="24"/>
        </w:rPr>
      </w:pPr>
    </w:p>
    <w:p w14:paraId="50E6D023" w14:textId="77777777" w:rsidR="004C1E56" w:rsidRPr="00435DAF" w:rsidRDefault="004C1E56" w:rsidP="004C1E56">
      <w:pPr>
        <w:spacing w:after="0" w:line="276" w:lineRule="auto"/>
        <w:jc w:val="both"/>
        <w:rPr>
          <w:rFonts w:ascii="Times New Roman" w:hAnsi="Times New Roman" w:cs="Times New Roman"/>
          <w:color w:val="000000" w:themeColor="text1"/>
          <w:sz w:val="24"/>
          <w:szCs w:val="24"/>
        </w:rPr>
      </w:pPr>
    </w:p>
    <w:p w14:paraId="235A6773" w14:textId="0F0DD198" w:rsidR="00877A53" w:rsidRPr="00435DAF" w:rsidRDefault="008960CC" w:rsidP="00760435">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Occurrence of Malaria after SMC</w:t>
      </w:r>
    </w:p>
    <w:p w14:paraId="114C4BEF" w14:textId="04D8E5DC" w:rsidR="00393353" w:rsidRPr="00435DAF" w:rsidRDefault="008960CC" w:rsidP="00760435">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Of the total number </w:t>
      </w:r>
      <w:r w:rsidR="00695908" w:rsidRPr="00435DAF">
        <w:rPr>
          <w:rFonts w:ascii="Times New Roman" w:hAnsi="Times New Roman" w:cs="Times New Roman"/>
          <w:color w:val="000000" w:themeColor="text1"/>
          <w:sz w:val="24"/>
          <w:szCs w:val="24"/>
        </w:rPr>
        <w:t>of</w:t>
      </w:r>
      <w:r w:rsidRPr="00435DAF">
        <w:rPr>
          <w:rFonts w:ascii="Times New Roman" w:hAnsi="Times New Roman" w:cs="Times New Roman"/>
          <w:color w:val="000000" w:themeColor="text1"/>
          <w:sz w:val="24"/>
          <w:szCs w:val="24"/>
        </w:rPr>
        <w:t xml:space="preserve"> participants, 97% received at least one dose of SMC with 31.57% of </w:t>
      </w:r>
      <w:r w:rsidR="006D629E" w:rsidRPr="00435DAF">
        <w:rPr>
          <w:rFonts w:ascii="Times New Roman" w:hAnsi="Times New Roman" w:cs="Times New Roman"/>
          <w:color w:val="000000" w:themeColor="text1"/>
          <w:sz w:val="24"/>
          <w:szCs w:val="24"/>
        </w:rPr>
        <w:t xml:space="preserve">these </w:t>
      </w:r>
      <w:r w:rsidRPr="00435DAF">
        <w:rPr>
          <w:rFonts w:ascii="Times New Roman" w:hAnsi="Times New Roman" w:cs="Times New Roman"/>
          <w:color w:val="000000" w:themeColor="text1"/>
          <w:sz w:val="24"/>
          <w:szCs w:val="24"/>
        </w:rPr>
        <w:t>experiencing at least one episode of malaria</w:t>
      </w:r>
      <w:r w:rsidR="000D2FFC" w:rsidRPr="00435DAF">
        <w:rPr>
          <w:rFonts w:ascii="Times New Roman" w:hAnsi="Times New Roman" w:cs="Times New Roman"/>
          <w:color w:val="000000" w:themeColor="text1"/>
          <w:sz w:val="24"/>
          <w:szCs w:val="24"/>
        </w:rPr>
        <w:t>. Among those who did not receive any dose of SMC (</w:t>
      </w:r>
      <w:r w:rsidR="00695908" w:rsidRPr="00435DAF">
        <w:rPr>
          <w:rFonts w:ascii="Times New Roman" w:hAnsi="Times New Roman" w:cs="Times New Roman"/>
          <w:color w:val="000000" w:themeColor="text1"/>
          <w:sz w:val="24"/>
          <w:szCs w:val="24"/>
        </w:rPr>
        <w:t>59</w:t>
      </w:r>
      <w:r w:rsidR="000D2FFC" w:rsidRPr="00435DAF">
        <w:rPr>
          <w:rFonts w:ascii="Times New Roman" w:hAnsi="Times New Roman" w:cs="Times New Roman"/>
          <w:color w:val="000000" w:themeColor="text1"/>
          <w:sz w:val="24"/>
          <w:szCs w:val="24"/>
        </w:rPr>
        <w:t xml:space="preserve">), </w:t>
      </w:r>
      <w:r w:rsidR="00695908" w:rsidRPr="00435DAF">
        <w:rPr>
          <w:rFonts w:ascii="Times New Roman" w:hAnsi="Times New Roman" w:cs="Times New Roman"/>
          <w:color w:val="000000" w:themeColor="text1"/>
          <w:sz w:val="24"/>
          <w:szCs w:val="24"/>
        </w:rPr>
        <w:t>23.73</w:t>
      </w:r>
      <w:r w:rsidR="000D2FFC" w:rsidRPr="00435DAF">
        <w:rPr>
          <w:rFonts w:ascii="Times New Roman" w:hAnsi="Times New Roman" w:cs="Times New Roman"/>
          <w:color w:val="000000" w:themeColor="text1"/>
          <w:sz w:val="24"/>
          <w:szCs w:val="24"/>
        </w:rPr>
        <w:t xml:space="preserve">% experienced at least </w:t>
      </w:r>
      <w:r w:rsidR="001E4487" w:rsidRPr="00435DAF">
        <w:rPr>
          <w:rFonts w:ascii="Times New Roman" w:hAnsi="Times New Roman" w:cs="Times New Roman"/>
          <w:color w:val="000000" w:themeColor="text1"/>
          <w:sz w:val="24"/>
          <w:szCs w:val="24"/>
        </w:rPr>
        <w:t xml:space="preserve">one </w:t>
      </w:r>
      <w:r w:rsidR="000D2FFC" w:rsidRPr="00435DAF">
        <w:rPr>
          <w:rFonts w:ascii="Times New Roman" w:hAnsi="Times New Roman" w:cs="Times New Roman"/>
          <w:color w:val="000000" w:themeColor="text1"/>
          <w:sz w:val="24"/>
          <w:szCs w:val="24"/>
        </w:rPr>
        <w:t xml:space="preserve">episode of malaria within the study period. </w:t>
      </w:r>
      <w:r w:rsidR="00695908" w:rsidRPr="00435DAF">
        <w:rPr>
          <w:rFonts w:ascii="Times New Roman" w:hAnsi="Times New Roman" w:cs="Times New Roman"/>
          <w:color w:val="000000" w:themeColor="text1"/>
          <w:sz w:val="24"/>
          <w:szCs w:val="24"/>
        </w:rPr>
        <w:t>Also, i</w:t>
      </w:r>
      <w:r w:rsidR="001851CA" w:rsidRPr="00435DAF">
        <w:rPr>
          <w:rFonts w:ascii="Times New Roman" w:hAnsi="Times New Roman" w:cs="Times New Roman"/>
          <w:color w:val="000000" w:themeColor="text1"/>
          <w:sz w:val="24"/>
          <w:szCs w:val="24"/>
        </w:rPr>
        <w:t>n terms of malaria episodes, among those who received all doses</w:t>
      </w:r>
      <w:r w:rsidR="006A6B9A" w:rsidRPr="00435DAF">
        <w:rPr>
          <w:rFonts w:ascii="Times New Roman" w:hAnsi="Times New Roman" w:cs="Times New Roman"/>
          <w:color w:val="000000" w:themeColor="text1"/>
          <w:sz w:val="24"/>
          <w:szCs w:val="24"/>
        </w:rPr>
        <w:t xml:space="preserve"> </w:t>
      </w:r>
      <w:r w:rsidR="001851CA" w:rsidRPr="00435DAF">
        <w:rPr>
          <w:rFonts w:ascii="Times New Roman" w:hAnsi="Times New Roman" w:cs="Times New Roman"/>
          <w:color w:val="000000" w:themeColor="text1"/>
          <w:sz w:val="24"/>
          <w:szCs w:val="24"/>
        </w:rPr>
        <w:t xml:space="preserve">(fully dosed), </w:t>
      </w:r>
      <w:r w:rsidR="006A6B9A" w:rsidRPr="00435DAF">
        <w:rPr>
          <w:rFonts w:ascii="Times New Roman" w:hAnsi="Times New Roman" w:cs="Times New Roman"/>
          <w:color w:val="000000" w:themeColor="text1"/>
          <w:sz w:val="24"/>
          <w:szCs w:val="24"/>
        </w:rPr>
        <w:t>29% experience</w:t>
      </w:r>
      <w:r w:rsidR="001E4487" w:rsidRPr="00435DAF">
        <w:rPr>
          <w:rFonts w:ascii="Times New Roman" w:hAnsi="Times New Roman" w:cs="Times New Roman"/>
          <w:color w:val="000000" w:themeColor="text1"/>
          <w:sz w:val="24"/>
          <w:szCs w:val="24"/>
        </w:rPr>
        <w:t>d</w:t>
      </w:r>
      <w:r w:rsidR="006A6B9A" w:rsidRPr="00435DAF">
        <w:rPr>
          <w:rFonts w:ascii="Times New Roman" w:hAnsi="Times New Roman" w:cs="Times New Roman"/>
          <w:color w:val="000000" w:themeColor="text1"/>
          <w:sz w:val="24"/>
          <w:szCs w:val="24"/>
        </w:rPr>
        <w:t xml:space="preserve"> at least </w:t>
      </w:r>
      <w:r w:rsidR="001E4487" w:rsidRPr="00435DAF">
        <w:rPr>
          <w:rFonts w:ascii="Times New Roman" w:hAnsi="Times New Roman" w:cs="Times New Roman"/>
          <w:color w:val="000000" w:themeColor="text1"/>
          <w:sz w:val="24"/>
          <w:szCs w:val="24"/>
        </w:rPr>
        <w:t>one</w:t>
      </w:r>
      <w:r w:rsidR="006A6B9A" w:rsidRPr="00435DAF">
        <w:rPr>
          <w:rFonts w:ascii="Times New Roman" w:hAnsi="Times New Roman" w:cs="Times New Roman"/>
          <w:color w:val="000000" w:themeColor="text1"/>
          <w:sz w:val="24"/>
          <w:szCs w:val="24"/>
        </w:rPr>
        <w:t xml:space="preserve"> episode of malaria compared with 33% among those who did not receive all 4 doses</w:t>
      </w:r>
      <w:r w:rsidR="0000247B" w:rsidRPr="00435DAF">
        <w:rPr>
          <w:rFonts w:ascii="Times New Roman" w:hAnsi="Times New Roman" w:cs="Times New Roman"/>
          <w:color w:val="000000" w:themeColor="text1"/>
          <w:sz w:val="24"/>
          <w:szCs w:val="24"/>
        </w:rPr>
        <w:t xml:space="preserve"> (not fully dosed)</w:t>
      </w:r>
      <w:r w:rsidR="006A6B9A" w:rsidRPr="00435DAF">
        <w:rPr>
          <w:rFonts w:ascii="Times New Roman" w:hAnsi="Times New Roman" w:cs="Times New Roman"/>
          <w:color w:val="000000" w:themeColor="text1"/>
          <w:sz w:val="24"/>
          <w:szCs w:val="24"/>
        </w:rPr>
        <w:t xml:space="preserve"> of SMC.</w:t>
      </w:r>
      <w:r w:rsidR="00393353" w:rsidRPr="00435DAF">
        <w:rPr>
          <w:rFonts w:ascii="Times New Roman" w:hAnsi="Times New Roman" w:cs="Times New Roman"/>
          <w:color w:val="000000" w:themeColor="text1"/>
          <w:sz w:val="24"/>
          <w:szCs w:val="24"/>
        </w:rPr>
        <w:t xml:space="preserve"> </w:t>
      </w:r>
      <w:r w:rsidR="00523B27" w:rsidRPr="00435DAF">
        <w:rPr>
          <w:rFonts w:ascii="Times New Roman" w:hAnsi="Times New Roman" w:cs="Times New Roman"/>
          <w:color w:val="000000" w:themeColor="text1"/>
          <w:sz w:val="24"/>
          <w:szCs w:val="24"/>
        </w:rPr>
        <w:t>No mortality was recorded</w:t>
      </w:r>
      <w:r w:rsidR="00FA17E1" w:rsidRPr="00435DAF">
        <w:rPr>
          <w:rFonts w:ascii="Times New Roman" w:hAnsi="Times New Roman" w:cs="Times New Roman"/>
          <w:color w:val="000000" w:themeColor="text1"/>
          <w:sz w:val="24"/>
          <w:szCs w:val="24"/>
        </w:rPr>
        <w:t xml:space="preserve"> (Table</w:t>
      </w:r>
      <w:r w:rsidR="000D2FFC" w:rsidRPr="00435DAF">
        <w:rPr>
          <w:rFonts w:ascii="Times New Roman" w:hAnsi="Times New Roman" w:cs="Times New Roman"/>
          <w:color w:val="000000" w:themeColor="text1"/>
          <w:sz w:val="24"/>
          <w:szCs w:val="24"/>
        </w:rPr>
        <w:t xml:space="preserve"> 2</w:t>
      </w:r>
      <w:r w:rsidR="00FA17E1" w:rsidRPr="00435DAF">
        <w:rPr>
          <w:rFonts w:ascii="Times New Roman" w:hAnsi="Times New Roman" w:cs="Times New Roman"/>
          <w:color w:val="000000" w:themeColor="text1"/>
          <w:sz w:val="24"/>
          <w:szCs w:val="24"/>
        </w:rPr>
        <w:t>).</w:t>
      </w:r>
    </w:p>
    <w:p w14:paraId="3708009C" w14:textId="7330BC26" w:rsidR="004E6717" w:rsidRPr="00435DAF" w:rsidRDefault="004E6717" w:rsidP="004C1E56">
      <w:pPr>
        <w:spacing w:after="0" w:line="276" w:lineRule="auto"/>
        <w:jc w:val="both"/>
        <w:rPr>
          <w:rFonts w:ascii="Times New Roman" w:hAnsi="Times New Roman" w:cs="Times New Roman"/>
          <w:b/>
          <w:bCs/>
          <w:color w:val="000000" w:themeColor="text1"/>
          <w:sz w:val="24"/>
          <w:szCs w:val="24"/>
        </w:rPr>
      </w:pPr>
      <w:r w:rsidRPr="00435DAF">
        <w:rPr>
          <w:rFonts w:ascii="Times New Roman" w:hAnsi="Times New Roman" w:cs="Times New Roman"/>
          <w:color w:val="000000" w:themeColor="text1"/>
          <w:sz w:val="24"/>
          <w:szCs w:val="24"/>
        </w:rPr>
        <w:t>Table 2: Occurrence of Malaria after SMC dosing</w:t>
      </w:r>
    </w:p>
    <w:tbl>
      <w:tblPr>
        <w:tblW w:w="9346" w:type="dxa"/>
        <w:tblInd w:w="108" w:type="dxa"/>
        <w:tblBorders>
          <w:top w:val="single" w:sz="4" w:space="0" w:color="auto"/>
          <w:bottom w:val="single" w:sz="4" w:space="0" w:color="auto"/>
        </w:tblBorders>
        <w:tblLook w:val="04A0" w:firstRow="1" w:lastRow="0" w:firstColumn="1" w:lastColumn="0" w:noHBand="0" w:noVBand="1"/>
      </w:tblPr>
      <w:tblGrid>
        <w:gridCol w:w="3153"/>
        <w:gridCol w:w="4030"/>
        <w:gridCol w:w="2163"/>
      </w:tblGrid>
      <w:tr w:rsidR="004C1E56" w:rsidRPr="00435DAF" w14:paraId="2144A470" w14:textId="77777777" w:rsidTr="004C1E56">
        <w:trPr>
          <w:trHeight w:val="249"/>
        </w:trPr>
        <w:tc>
          <w:tcPr>
            <w:tcW w:w="3153" w:type="dxa"/>
            <w:tcBorders>
              <w:top w:val="single" w:sz="12" w:space="0" w:color="auto"/>
              <w:bottom w:val="single" w:sz="12" w:space="0" w:color="auto"/>
            </w:tcBorders>
            <w:shd w:val="clear" w:color="auto" w:fill="auto"/>
            <w:noWrap/>
            <w:vAlign w:val="bottom"/>
            <w:hideMark/>
          </w:tcPr>
          <w:p w14:paraId="30FEF5D1" w14:textId="3B52890A" w:rsidR="006A6B9A" w:rsidRPr="00435DAF" w:rsidRDefault="00CB58EF" w:rsidP="004C1E56">
            <w:pPr>
              <w:spacing w:after="0" w:line="276" w:lineRule="auto"/>
              <w:jc w:val="both"/>
              <w:rPr>
                <w:rFonts w:ascii="Times New Roman" w:eastAsia="Times New Roman" w:hAnsi="Times New Roman" w:cs="Times New Roman"/>
                <w:b/>
                <w:bCs/>
                <w:color w:val="000000" w:themeColor="text1"/>
                <w:kern w:val="0"/>
                <w:sz w:val="24"/>
                <w:szCs w:val="24"/>
                <w14:ligatures w14:val="none"/>
              </w:rPr>
            </w:pPr>
            <w:r w:rsidRPr="00435DAF">
              <w:rPr>
                <w:rFonts w:ascii="Times New Roman" w:eastAsia="Times New Roman" w:hAnsi="Times New Roman" w:cs="Times New Roman"/>
                <w:b/>
                <w:bCs/>
                <w:color w:val="000000" w:themeColor="text1"/>
                <w:kern w:val="0"/>
                <w:sz w:val="24"/>
                <w:szCs w:val="24"/>
                <w14:ligatures w14:val="none"/>
              </w:rPr>
              <w:t>SMC dose</w:t>
            </w:r>
            <w:r w:rsidR="006A6B9A" w:rsidRPr="00435DAF">
              <w:rPr>
                <w:rFonts w:ascii="Times New Roman" w:eastAsia="Times New Roman" w:hAnsi="Times New Roman" w:cs="Times New Roman"/>
                <w:b/>
                <w:bCs/>
                <w:color w:val="000000" w:themeColor="text1"/>
                <w:kern w:val="0"/>
                <w:sz w:val="24"/>
                <w:szCs w:val="24"/>
                <w14:ligatures w14:val="none"/>
              </w:rPr>
              <w:t> </w:t>
            </w:r>
          </w:p>
        </w:tc>
        <w:tc>
          <w:tcPr>
            <w:tcW w:w="4030" w:type="dxa"/>
            <w:tcBorders>
              <w:top w:val="single" w:sz="12" w:space="0" w:color="auto"/>
              <w:bottom w:val="single" w:sz="12" w:space="0" w:color="auto"/>
            </w:tcBorders>
            <w:shd w:val="clear" w:color="auto" w:fill="auto"/>
            <w:noWrap/>
            <w:vAlign w:val="bottom"/>
            <w:hideMark/>
          </w:tcPr>
          <w:p w14:paraId="40292CFD" w14:textId="0EC5C024" w:rsidR="006A6B9A" w:rsidRPr="00435DAF" w:rsidRDefault="006A6B9A" w:rsidP="004C1E56">
            <w:pPr>
              <w:spacing w:after="0" w:line="276" w:lineRule="auto"/>
              <w:jc w:val="both"/>
              <w:rPr>
                <w:rFonts w:ascii="Times New Roman" w:eastAsia="Times New Roman" w:hAnsi="Times New Roman" w:cs="Times New Roman"/>
                <w:b/>
                <w:bCs/>
                <w:color w:val="000000" w:themeColor="text1"/>
                <w:kern w:val="0"/>
                <w:sz w:val="24"/>
                <w:szCs w:val="24"/>
                <w14:ligatures w14:val="none"/>
              </w:rPr>
            </w:pPr>
            <w:r w:rsidRPr="00435DAF">
              <w:rPr>
                <w:rFonts w:ascii="Times New Roman" w:eastAsia="Times New Roman" w:hAnsi="Times New Roman" w:cs="Times New Roman"/>
                <w:b/>
                <w:bCs/>
                <w:color w:val="000000" w:themeColor="text1"/>
                <w:kern w:val="0"/>
                <w:sz w:val="24"/>
                <w:szCs w:val="24"/>
                <w14:ligatures w14:val="none"/>
              </w:rPr>
              <w:t>At least 1 episode of malaria</w:t>
            </w:r>
            <w:r w:rsidR="00FA17E1" w:rsidRPr="00435DAF">
              <w:rPr>
                <w:rFonts w:ascii="Times New Roman" w:eastAsia="Times New Roman" w:hAnsi="Times New Roman" w:cs="Times New Roman"/>
                <w:b/>
                <w:bCs/>
                <w:color w:val="000000" w:themeColor="text1"/>
                <w:kern w:val="0"/>
                <w:sz w:val="24"/>
                <w:szCs w:val="24"/>
                <w14:ligatures w14:val="none"/>
              </w:rPr>
              <w:t>, n (%)</w:t>
            </w:r>
          </w:p>
        </w:tc>
        <w:tc>
          <w:tcPr>
            <w:tcW w:w="2163" w:type="dxa"/>
            <w:tcBorders>
              <w:top w:val="single" w:sz="12" w:space="0" w:color="auto"/>
              <w:bottom w:val="single" w:sz="12" w:space="0" w:color="auto"/>
            </w:tcBorders>
            <w:shd w:val="clear" w:color="auto" w:fill="auto"/>
            <w:noWrap/>
            <w:vAlign w:val="bottom"/>
            <w:hideMark/>
          </w:tcPr>
          <w:p w14:paraId="06AFCC7E" w14:textId="1B3F03EC" w:rsidR="006A6B9A" w:rsidRPr="00435DAF" w:rsidRDefault="006A6B9A" w:rsidP="004C1E56">
            <w:pPr>
              <w:spacing w:after="0" w:line="276" w:lineRule="auto"/>
              <w:jc w:val="both"/>
              <w:rPr>
                <w:rFonts w:ascii="Times New Roman" w:eastAsia="Times New Roman" w:hAnsi="Times New Roman" w:cs="Times New Roman"/>
                <w:b/>
                <w:bCs/>
                <w:color w:val="000000" w:themeColor="text1"/>
                <w:kern w:val="0"/>
                <w:sz w:val="24"/>
                <w:szCs w:val="24"/>
                <w14:ligatures w14:val="none"/>
              </w:rPr>
            </w:pPr>
            <w:r w:rsidRPr="00435DAF">
              <w:rPr>
                <w:rFonts w:ascii="Times New Roman" w:eastAsia="Times New Roman" w:hAnsi="Times New Roman" w:cs="Times New Roman"/>
                <w:b/>
                <w:bCs/>
                <w:color w:val="000000" w:themeColor="text1"/>
                <w:kern w:val="0"/>
                <w:sz w:val="24"/>
                <w:szCs w:val="24"/>
                <w14:ligatures w14:val="none"/>
              </w:rPr>
              <w:t>No malaria</w:t>
            </w:r>
            <w:r w:rsidR="00FA17E1" w:rsidRPr="00435DAF">
              <w:rPr>
                <w:rFonts w:ascii="Times New Roman" w:eastAsia="Times New Roman" w:hAnsi="Times New Roman" w:cs="Times New Roman"/>
                <w:b/>
                <w:bCs/>
                <w:color w:val="000000" w:themeColor="text1"/>
                <w:kern w:val="0"/>
                <w:sz w:val="24"/>
                <w:szCs w:val="24"/>
                <w14:ligatures w14:val="none"/>
              </w:rPr>
              <w:t>, n (%)</w:t>
            </w:r>
          </w:p>
        </w:tc>
      </w:tr>
      <w:tr w:rsidR="004C1E56" w:rsidRPr="00435DAF" w14:paraId="4749E7DA" w14:textId="77777777" w:rsidTr="004C1E56">
        <w:trPr>
          <w:trHeight w:val="489"/>
        </w:trPr>
        <w:tc>
          <w:tcPr>
            <w:tcW w:w="3153" w:type="dxa"/>
            <w:tcBorders>
              <w:top w:val="single" w:sz="12" w:space="0" w:color="auto"/>
              <w:bottom w:val="nil"/>
            </w:tcBorders>
            <w:shd w:val="clear" w:color="auto" w:fill="auto"/>
            <w:noWrap/>
            <w:vAlign w:val="bottom"/>
            <w:hideMark/>
          </w:tcPr>
          <w:p w14:paraId="61652C09" w14:textId="56B80ECA"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At least 1 dose of SMC</w:t>
            </w:r>
          </w:p>
        </w:tc>
        <w:tc>
          <w:tcPr>
            <w:tcW w:w="4030" w:type="dxa"/>
            <w:tcBorders>
              <w:top w:val="single" w:sz="12" w:space="0" w:color="auto"/>
              <w:bottom w:val="nil"/>
            </w:tcBorders>
            <w:shd w:val="clear" w:color="auto" w:fill="auto"/>
            <w:noWrap/>
            <w:vAlign w:val="bottom"/>
            <w:hideMark/>
          </w:tcPr>
          <w:p w14:paraId="01573CD3"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644 (31.57)</w:t>
            </w:r>
          </w:p>
        </w:tc>
        <w:tc>
          <w:tcPr>
            <w:tcW w:w="2163" w:type="dxa"/>
            <w:tcBorders>
              <w:top w:val="single" w:sz="12" w:space="0" w:color="auto"/>
              <w:bottom w:val="nil"/>
            </w:tcBorders>
            <w:shd w:val="clear" w:color="auto" w:fill="auto"/>
            <w:noWrap/>
            <w:vAlign w:val="bottom"/>
            <w:hideMark/>
          </w:tcPr>
          <w:p w14:paraId="0AC51F2E"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1396 (68.43)</w:t>
            </w:r>
          </w:p>
        </w:tc>
      </w:tr>
      <w:tr w:rsidR="004C1E56" w:rsidRPr="00435DAF" w14:paraId="5A69CA0E" w14:textId="77777777" w:rsidTr="00274B70">
        <w:trPr>
          <w:trHeight w:val="489"/>
        </w:trPr>
        <w:tc>
          <w:tcPr>
            <w:tcW w:w="3153" w:type="dxa"/>
            <w:tcBorders>
              <w:top w:val="nil"/>
            </w:tcBorders>
            <w:shd w:val="clear" w:color="auto" w:fill="auto"/>
            <w:noWrap/>
            <w:vAlign w:val="bottom"/>
            <w:hideMark/>
          </w:tcPr>
          <w:p w14:paraId="795067C0" w14:textId="6E1C2D4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No dose</w:t>
            </w:r>
            <w:r w:rsidR="00943862" w:rsidRPr="00435DAF">
              <w:rPr>
                <w:rFonts w:ascii="Times New Roman" w:eastAsia="Times New Roman" w:hAnsi="Times New Roman" w:cs="Times New Roman"/>
                <w:color w:val="000000" w:themeColor="text1"/>
                <w:kern w:val="0"/>
                <w:sz w:val="24"/>
                <w:szCs w:val="24"/>
                <w14:ligatures w14:val="none"/>
              </w:rPr>
              <w:t xml:space="preserve"> of SMC</w:t>
            </w:r>
          </w:p>
        </w:tc>
        <w:tc>
          <w:tcPr>
            <w:tcW w:w="4030" w:type="dxa"/>
            <w:tcBorders>
              <w:top w:val="nil"/>
            </w:tcBorders>
            <w:shd w:val="clear" w:color="auto" w:fill="auto"/>
            <w:noWrap/>
            <w:vAlign w:val="bottom"/>
            <w:hideMark/>
          </w:tcPr>
          <w:p w14:paraId="1CA93946"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14 (23.73)</w:t>
            </w:r>
          </w:p>
        </w:tc>
        <w:tc>
          <w:tcPr>
            <w:tcW w:w="2163" w:type="dxa"/>
            <w:tcBorders>
              <w:top w:val="nil"/>
            </w:tcBorders>
            <w:shd w:val="clear" w:color="auto" w:fill="auto"/>
            <w:noWrap/>
            <w:vAlign w:val="bottom"/>
            <w:hideMark/>
          </w:tcPr>
          <w:p w14:paraId="2306E41C"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45 (76.27)</w:t>
            </w:r>
          </w:p>
        </w:tc>
      </w:tr>
      <w:tr w:rsidR="004C1E56" w:rsidRPr="00435DAF" w14:paraId="01FEE2CA" w14:textId="77777777" w:rsidTr="00274B70">
        <w:trPr>
          <w:trHeight w:val="489"/>
        </w:trPr>
        <w:tc>
          <w:tcPr>
            <w:tcW w:w="3153" w:type="dxa"/>
            <w:shd w:val="clear" w:color="auto" w:fill="auto"/>
            <w:noWrap/>
            <w:vAlign w:val="bottom"/>
            <w:hideMark/>
          </w:tcPr>
          <w:p w14:paraId="79E4D810"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Fully Dosed</w:t>
            </w:r>
          </w:p>
        </w:tc>
        <w:tc>
          <w:tcPr>
            <w:tcW w:w="4030" w:type="dxa"/>
            <w:shd w:val="clear" w:color="auto" w:fill="auto"/>
            <w:noWrap/>
            <w:vAlign w:val="bottom"/>
            <w:hideMark/>
          </w:tcPr>
          <w:p w14:paraId="5B41D52C"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190 (28.74)</w:t>
            </w:r>
          </w:p>
        </w:tc>
        <w:tc>
          <w:tcPr>
            <w:tcW w:w="2163" w:type="dxa"/>
            <w:shd w:val="clear" w:color="auto" w:fill="auto"/>
            <w:noWrap/>
            <w:vAlign w:val="bottom"/>
            <w:hideMark/>
          </w:tcPr>
          <w:p w14:paraId="079BE077"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471 (71.26)</w:t>
            </w:r>
          </w:p>
        </w:tc>
      </w:tr>
      <w:tr w:rsidR="004C1E56" w:rsidRPr="00435DAF" w14:paraId="32011F9D" w14:textId="77777777" w:rsidTr="004C1E56">
        <w:trPr>
          <w:trHeight w:val="489"/>
        </w:trPr>
        <w:tc>
          <w:tcPr>
            <w:tcW w:w="3153" w:type="dxa"/>
            <w:tcBorders>
              <w:bottom w:val="single" w:sz="12" w:space="0" w:color="auto"/>
            </w:tcBorders>
            <w:shd w:val="clear" w:color="auto" w:fill="auto"/>
            <w:noWrap/>
            <w:vAlign w:val="bottom"/>
            <w:hideMark/>
          </w:tcPr>
          <w:p w14:paraId="2A4F23A5"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Not fully dosed</w:t>
            </w:r>
          </w:p>
        </w:tc>
        <w:tc>
          <w:tcPr>
            <w:tcW w:w="4030" w:type="dxa"/>
            <w:tcBorders>
              <w:bottom w:val="single" w:sz="12" w:space="0" w:color="auto"/>
            </w:tcBorders>
            <w:shd w:val="clear" w:color="auto" w:fill="auto"/>
            <w:noWrap/>
            <w:vAlign w:val="bottom"/>
            <w:hideMark/>
          </w:tcPr>
          <w:p w14:paraId="391736A1"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468 (32.55)</w:t>
            </w:r>
          </w:p>
        </w:tc>
        <w:tc>
          <w:tcPr>
            <w:tcW w:w="2163" w:type="dxa"/>
            <w:tcBorders>
              <w:bottom w:val="single" w:sz="12" w:space="0" w:color="auto"/>
            </w:tcBorders>
            <w:shd w:val="clear" w:color="auto" w:fill="auto"/>
            <w:noWrap/>
            <w:vAlign w:val="bottom"/>
            <w:hideMark/>
          </w:tcPr>
          <w:p w14:paraId="4A97861F" w14:textId="77777777" w:rsidR="006A6B9A" w:rsidRPr="00435DAF" w:rsidRDefault="006A6B9A"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970 (67.45)</w:t>
            </w:r>
          </w:p>
        </w:tc>
      </w:tr>
    </w:tbl>
    <w:p w14:paraId="0EBB9AD9" w14:textId="77777777" w:rsidR="004C1E56" w:rsidRPr="00435DAF" w:rsidRDefault="004C1E56" w:rsidP="004C1E56">
      <w:pPr>
        <w:spacing w:after="0" w:line="276" w:lineRule="auto"/>
        <w:jc w:val="both"/>
        <w:rPr>
          <w:rFonts w:ascii="Times New Roman" w:hAnsi="Times New Roman" w:cs="Times New Roman"/>
          <w:b/>
          <w:bCs/>
          <w:color w:val="000000" w:themeColor="text1"/>
          <w:sz w:val="24"/>
          <w:szCs w:val="24"/>
        </w:rPr>
      </w:pPr>
    </w:p>
    <w:p w14:paraId="36E0550B" w14:textId="29467322" w:rsidR="0000247B" w:rsidRPr="00435DAF" w:rsidRDefault="00E55AC8" w:rsidP="00760435">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Adherence to SMC</w:t>
      </w:r>
    </w:p>
    <w:p w14:paraId="69066DED" w14:textId="15CB46FA" w:rsidR="00E55AC8" w:rsidRPr="00435DAF" w:rsidRDefault="00E55AC8" w:rsidP="00760435">
      <w:pPr>
        <w:spacing w:line="480"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 xml:space="preserve">The adherence rate to SMC among participants during the </w:t>
      </w:r>
      <w:r w:rsidR="001E4487" w:rsidRPr="00435DAF">
        <w:rPr>
          <w:rFonts w:ascii="Times New Roman" w:eastAsia="Times New Roman" w:hAnsi="Times New Roman" w:cs="Times New Roman"/>
          <w:color w:val="000000" w:themeColor="text1"/>
          <w:kern w:val="0"/>
          <w:sz w:val="24"/>
          <w:szCs w:val="24"/>
          <w14:ligatures w14:val="none"/>
        </w:rPr>
        <w:t>f</w:t>
      </w:r>
      <w:r w:rsidRPr="00435DAF">
        <w:rPr>
          <w:rFonts w:ascii="Times New Roman" w:eastAsia="Times New Roman" w:hAnsi="Times New Roman" w:cs="Times New Roman"/>
          <w:color w:val="000000" w:themeColor="text1"/>
          <w:kern w:val="0"/>
          <w:sz w:val="24"/>
          <w:szCs w:val="24"/>
          <w14:ligatures w14:val="none"/>
        </w:rPr>
        <w:t xml:space="preserve">irst </w:t>
      </w:r>
      <w:r w:rsidR="001E28AE" w:rsidRPr="00435DAF">
        <w:rPr>
          <w:rFonts w:ascii="Times New Roman" w:eastAsia="Times New Roman" w:hAnsi="Times New Roman" w:cs="Times New Roman"/>
          <w:color w:val="000000" w:themeColor="text1"/>
          <w:kern w:val="0"/>
          <w:sz w:val="24"/>
          <w:szCs w:val="24"/>
          <w14:ligatures w14:val="none"/>
        </w:rPr>
        <w:t>cycle</w:t>
      </w:r>
      <w:r w:rsidRPr="00435DAF">
        <w:rPr>
          <w:rFonts w:ascii="Times New Roman" w:eastAsia="Times New Roman" w:hAnsi="Times New Roman" w:cs="Times New Roman"/>
          <w:color w:val="000000" w:themeColor="text1"/>
          <w:kern w:val="0"/>
          <w:sz w:val="24"/>
          <w:szCs w:val="24"/>
          <w14:ligatures w14:val="none"/>
        </w:rPr>
        <w:t xml:space="preserve"> </w:t>
      </w:r>
      <w:r w:rsidR="001E4487" w:rsidRPr="00435DAF">
        <w:rPr>
          <w:rFonts w:ascii="Times New Roman" w:eastAsia="Times New Roman" w:hAnsi="Times New Roman" w:cs="Times New Roman"/>
          <w:color w:val="000000" w:themeColor="text1"/>
          <w:kern w:val="0"/>
          <w:sz w:val="24"/>
          <w:szCs w:val="24"/>
          <w14:ligatures w14:val="none"/>
        </w:rPr>
        <w:t xml:space="preserve">of </w:t>
      </w:r>
      <w:r w:rsidRPr="00435DAF">
        <w:rPr>
          <w:rFonts w:ascii="Times New Roman" w:eastAsia="Times New Roman" w:hAnsi="Times New Roman" w:cs="Times New Roman"/>
          <w:color w:val="000000" w:themeColor="text1"/>
          <w:kern w:val="0"/>
          <w:sz w:val="24"/>
          <w:szCs w:val="24"/>
          <w14:ligatures w14:val="none"/>
        </w:rPr>
        <w:t>drug distribution was 84.</w:t>
      </w:r>
      <w:r w:rsidR="001E28AE" w:rsidRPr="00435DAF">
        <w:rPr>
          <w:rFonts w:ascii="Times New Roman" w:eastAsia="Times New Roman" w:hAnsi="Times New Roman" w:cs="Times New Roman"/>
          <w:color w:val="000000" w:themeColor="text1"/>
          <w:kern w:val="0"/>
          <w:sz w:val="24"/>
          <w:szCs w:val="24"/>
          <w14:ligatures w14:val="none"/>
        </w:rPr>
        <w:t>47</w:t>
      </w:r>
      <w:r w:rsidRPr="00435DAF">
        <w:rPr>
          <w:rFonts w:ascii="Times New Roman" w:eastAsia="Times New Roman" w:hAnsi="Times New Roman" w:cs="Times New Roman"/>
          <w:color w:val="000000" w:themeColor="text1"/>
          <w:kern w:val="0"/>
          <w:sz w:val="24"/>
          <w:szCs w:val="24"/>
          <w14:ligatures w14:val="none"/>
        </w:rPr>
        <w:t xml:space="preserve">% whilst that of the second round was </w:t>
      </w:r>
      <w:r w:rsidR="001E28AE" w:rsidRPr="00435DAF">
        <w:rPr>
          <w:rFonts w:ascii="Times New Roman" w:eastAsia="Times New Roman" w:hAnsi="Times New Roman" w:cs="Times New Roman"/>
          <w:color w:val="000000" w:themeColor="text1"/>
          <w:kern w:val="0"/>
          <w:sz w:val="24"/>
          <w:szCs w:val="24"/>
          <w14:ligatures w14:val="none"/>
        </w:rPr>
        <w:t>84.33</w:t>
      </w:r>
      <w:r w:rsidR="00FA17E1" w:rsidRPr="00435DAF">
        <w:rPr>
          <w:rFonts w:ascii="Times New Roman" w:eastAsia="Times New Roman" w:hAnsi="Times New Roman" w:cs="Times New Roman"/>
          <w:color w:val="000000" w:themeColor="text1"/>
          <w:kern w:val="0"/>
          <w:sz w:val="24"/>
          <w:szCs w:val="24"/>
          <w14:ligatures w14:val="none"/>
        </w:rPr>
        <w:t>%</w:t>
      </w:r>
      <w:r w:rsidR="001E28AE" w:rsidRPr="00435DAF">
        <w:rPr>
          <w:rFonts w:ascii="Times New Roman" w:eastAsia="Times New Roman" w:hAnsi="Times New Roman" w:cs="Times New Roman"/>
          <w:color w:val="000000" w:themeColor="text1"/>
          <w:kern w:val="0"/>
          <w:sz w:val="24"/>
          <w:szCs w:val="24"/>
          <w14:ligatures w14:val="none"/>
        </w:rPr>
        <w:t xml:space="preserve">. The third and fourth cycles also had similar adherence rates of 87.05% and 82.26% respectively. </w:t>
      </w:r>
      <w:r w:rsidR="00AA1D0C" w:rsidRPr="00435DAF">
        <w:rPr>
          <w:rFonts w:ascii="Times New Roman" w:eastAsia="Times New Roman" w:hAnsi="Times New Roman" w:cs="Times New Roman"/>
          <w:color w:val="000000" w:themeColor="text1"/>
          <w:kern w:val="0"/>
          <w:sz w:val="24"/>
          <w:szCs w:val="24"/>
          <w14:ligatures w14:val="none"/>
        </w:rPr>
        <w:t>The main reason for non-adherence was the participant</w:t>
      </w:r>
      <w:r w:rsidR="001E4487" w:rsidRPr="00435DAF">
        <w:rPr>
          <w:rFonts w:ascii="Times New Roman" w:eastAsia="Times New Roman" w:hAnsi="Times New Roman" w:cs="Times New Roman"/>
          <w:color w:val="000000" w:themeColor="text1"/>
          <w:kern w:val="0"/>
          <w:sz w:val="24"/>
          <w:szCs w:val="24"/>
          <w14:ligatures w14:val="none"/>
        </w:rPr>
        <w:t>s</w:t>
      </w:r>
      <w:r w:rsidR="00AA1D0C" w:rsidRPr="00435DAF">
        <w:rPr>
          <w:rFonts w:ascii="Times New Roman" w:eastAsia="Times New Roman" w:hAnsi="Times New Roman" w:cs="Times New Roman"/>
          <w:color w:val="000000" w:themeColor="text1"/>
          <w:kern w:val="0"/>
          <w:sz w:val="24"/>
          <w:szCs w:val="24"/>
          <w14:ligatures w14:val="none"/>
        </w:rPr>
        <w:t xml:space="preserve"> mostly being at school or not available where the medication was found (74%). Some participant caregivers also refused to administer the medication to the participants as requested (14%). Other reasons for non-adherence included forgetfulness,</w:t>
      </w:r>
      <w:r w:rsidR="00D83508" w:rsidRPr="00435DAF">
        <w:rPr>
          <w:rFonts w:ascii="Times New Roman" w:eastAsia="Times New Roman" w:hAnsi="Times New Roman" w:cs="Times New Roman"/>
          <w:color w:val="000000" w:themeColor="text1"/>
          <w:kern w:val="0"/>
          <w:sz w:val="24"/>
          <w:szCs w:val="24"/>
          <w14:ligatures w14:val="none"/>
        </w:rPr>
        <w:t xml:space="preserve"> </w:t>
      </w:r>
      <w:r w:rsidR="00AA1D0C" w:rsidRPr="00435DAF">
        <w:rPr>
          <w:rFonts w:ascii="Times New Roman" w:eastAsia="Times New Roman" w:hAnsi="Times New Roman" w:cs="Times New Roman"/>
          <w:color w:val="000000" w:themeColor="text1"/>
          <w:kern w:val="0"/>
          <w:sz w:val="24"/>
          <w:szCs w:val="24"/>
          <w14:ligatures w14:val="none"/>
        </w:rPr>
        <w:t>side effects of the medications</w:t>
      </w:r>
      <w:r w:rsidR="001E4487" w:rsidRPr="00435DAF">
        <w:rPr>
          <w:rFonts w:ascii="Times New Roman" w:eastAsia="Times New Roman" w:hAnsi="Times New Roman" w:cs="Times New Roman"/>
          <w:color w:val="000000" w:themeColor="text1"/>
          <w:kern w:val="0"/>
          <w:sz w:val="24"/>
          <w:szCs w:val="24"/>
          <w14:ligatures w14:val="none"/>
        </w:rPr>
        <w:t>,</w:t>
      </w:r>
      <w:r w:rsidR="00AA1D0C" w:rsidRPr="00435DAF">
        <w:rPr>
          <w:rFonts w:ascii="Times New Roman" w:eastAsia="Times New Roman" w:hAnsi="Times New Roman" w:cs="Times New Roman"/>
          <w:color w:val="000000" w:themeColor="text1"/>
          <w:kern w:val="0"/>
          <w:sz w:val="24"/>
          <w:szCs w:val="24"/>
          <w14:ligatures w14:val="none"/>
        </w:rPr>
        <w:t xml:space="preserve"> and bad taste of the medications</w:t>
      </w:r>
      <w:r w:rsidR="00FA17E1" w:rsidRPr="00435DAF">
        <w:rPr>
          <w:rFonts w:ascii="Times New Roman" w:eastAsia="Times New Roman" w:hAnsi="Times New Roman" w:cs="Times New Roman"/>
          <w:color w:val="000000" w:themeColor="text1"/>
          <w:kern w:val="0"/>
          <w:sz w:val="24"/>
          <w:szCs w:val="24"/>
          <w14:ligatures w14:val="none"/>
        </w:rPr>
        <w:t xml:space="preserve"> (</w:t>
      </w:r>
      <w:r w:rsidR="00AA1D0C" w:rsidRPr="00435DAF">
        <w:rPr>
          <w:rFonts w:ascii="Times New Roman" w:eastAsia="Times New Roman" w:hAnsi="Times New Roman" w:cs="Times New Roman"/>
          <w:color w:val="000000" w:themeColor="text1"/>
          <w:kern w:val="0"/>
          <w:sz w:val="24"/>
          <w:szCs w:val="24"/>
          <w14:ligatures w14:val="none"/>
        </w:rPr>
        <w:t xml:space="preserve">Figure </w:t>
      </w:r>
      <w:r w:rsidR="00A36191" w:rsidRPr="00435DAF">
        <w:rPr>
          <w:rFonts w:ascii="Times New Roman" w:eastAsia="Times New Roman" w:hAnsi="Times New Roman" w:cs="Times New Roman"/>
          <w:color w:val="000000" w:themeColor="text1"/>
          <w:kern w:val="0"/>
          <w:sz w:val="24"/>
          <w:szCs w:val="24"/>
          <w14:ligatures w14:val="none"/>
        </w:rPr>
        <w:t>5</w:t>
      </w:r>
      <w:r w:rsidR="00FA17E1" w:rsidRPr="00435DAF">
        <w:rPr>
          <w:rFonts w:ascii="Times New Roman" w:eastAsia="Times New Roman" w:hAnsi="Times New Roman" w:cs="Times New Roman"/>
          <w:color w:val="000000" w:themeColor="text1"/>
          <w:kern w:val="0"/>
          <w:sz w:val="24"/>
          <w:szCs w:val="24"/>
          <w14:ligatures w14:val="none"/>
        </w:rPr>
        <w:t>)</w:t>
      </w:r>
      <w:r w:rsidR="00AA1D0C" w:rsidRPr="00435DAF">
        <w:rPr>
          <w:rFonts w:ascii="Times New Roman" w:eastAsia="Times New Roman" w:hAnsi="Times New Roman" w:cs="Times New Roman"/>
          <w:color w:val="000000" w:themeColor="text1"/>
          <w:kern w:val="0"/>
          <w:sz w:val="24"/>
          <w:szCs w:val="24"/>
          <w14:ligatures w14:val="none"/>
        </w:rPr>
        <w:t>.</w:t>
      </w:r>
    </w:p>
    <w:p w14:paraId="60289B29" w14:textId="0C33232E" w:rsidR="00611F2F" w:rsidRPr="00435DAF" w:rsidRDefault="00611F2F"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hAnsi="Times New Roman" w:cs="Times New Roman"/>
          <w:noProof/>
          <w:color w:val="000000" w:themeColor="text1"/>
          <w:sz w:val="24"/>
          <w:szCs w:val="24"/>
        </w:rPr>
        <w:drawing>
          <wp:inline distT="0" distB="0" distL="0" distR="0" wp14:anchorId="20D942E7" wp14:editId="2D80257B">
            <wp:extent cx="6035040" cy="2880360"/>
            <wp:effectExtent l="0" t="0" r="3810" b="15240"/>
            <wp:docPr id="10" name="Chart 10">
              <a:extLst xmlns:a="http://schemas.openxmlformats.org/drawingml/2006/main">
                <a:ext uri="{FF2B5EF4-FFF2-40B4-BE49-F238E27FC236}">
                  <a16:creationId xmlns:a16="http://schemas.microsoft.com/office/drawing/2014/main" id="{15C031E9-F52A-4A93-B59B-6F13D2DD2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6EF17C" w14:textId="0C054B46" w:rsidR="004E6717" w:rsidRPr="00435DAF" w:rsidRDefault="00CB58EF" w:rsidP="00760435">
      <w:pPr>
        <w:spacing w:after="0" w:line="480"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eastAsia="Times New Roman" w:hAnsi="Times New Roman" w:cs="Times New Roman"/>
          <w:color w:val="000000" w:themeColor="text1"/>
          <w:kern w:val="0"/>
          <w:sz w:val="24"/>
          <w:szCs w:val="24"/>
          <w14:ligatures w14:val="none"/>
        </w:rPr>
        <w:t>Figure 5: Reasons for non-adherence</w:t>
      </w:r>
    </w:p>
    <w:p w14:paraId="64B4DD04" w14:textId="6FC1C351" w:rsidR="00393353" w:rsidRPr="00435DAF" w:rsidRDefault="00393353" w:rsidP="00760435">
      <w:pPr>
        <w:pStyle w:val="NormalWeb"/>
        <w:spacing w:before="0" w:beforeAutospacing="0" w:after="0" w:afterAutospacing="0" w:line="480" w:lineRule="auto"/>
        <w:jc w:val="both"/>
        <w:rPr>
          <w:b/>
          <w:bCs/>
          <w:color w:val="000000" w:themeColor="text1"/>
        </w:rPr>
      </w:pPr>
      <w:r w:rsidRPr="00435DAF">
        <w:rPr>
          <w:b/>
          <w:bCs/>
          <w:color w:val="000000" w:themeColor="text1"/>
        </w:rPr>
        <w:t>Adverse Events following dosing of SMC</w:t>
      </w:r>
    </w:p>
    <w:p w14:paraId="400CF1F5" w14:textId="79751199" w:rsidR="0003371A" w:rsidRPr="00435DAF" w:rsidRDefault="00393353" w:rsidP="00760435">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Adverse events were reported by some of the participants after taking the SMC doses. These adverse events were however not mutually exclusive of each other. The most prominent adverse events reported were </w:t>
      </w:r>
      <w:r w:rsidR="00F00AC6" w:rsidRPr="00435DAF">
        <w:rPr>
          <w:rFonts w:ascii="Times New Roman" w:hAnsi="Times New Roman" w:cs="Times New Roman"/>
          <w:color w:val="000000" w:themeColor="text1"/>
          <w:sz w:val="24"/>
          <w:szCs w:val="24"/>
        </w:rPr>
        <w:t xml:space="preserve">fever (22.31%), </w:t>
      </w:r>
      <w:r w:rsidRPr="00435DAF">
        <w:rPr>
          <w:rFonts w:ascii="Times New Roman" w:hAnsi="Times New Roman" w:cs="Times New Roman"/>
          <w:color w:val="000000" w:themeColor="text1"/>
          <w:sz w:val="24"/>
          <w:szCs w:val="24"/>
        </w:rPr>
        <w:t>vomiting (</w:t>
      </w:r>
      <w:r w:rsidR="00F00AC6" w:rsidRPr="00435DAF">
        <w:rPr>
          <w:rFonts w:ascii="Times New Roman" w:hAnsi="Times New Roman" w:cs="Times New Roman"/>
          <w:color w:val="000000" w:themeColor="text1"/>
          <w:sz w:val="24"/>
          <w:szCs w:val="24"/>
        </w:rPr>
        <w:t xml:space="preserve">19.47%), drowsiness (8.62%) and </w:t>
      </w:r>
      <w:proofErr w:type="spellStart"/>
      <w:r w:rsidR="00F00AC6" w:rsidRPr="00435DAF">
        <w:rPr>
          <w:rFonts w:ascii="Times New Roman" w:hAnsi="Times New Roman" w:cs="Times New Roman"/>
          <w:color w:val="000000" w:themeColor="text1"/>
          <w:sz w:val="24"/>
          <w:szCs w:val="24"/>
        </w:rPr>
        <w:t>diarrhoea</w:t>
      </w:r>
      <w:proofErr w:type="spellEnd"/>
      <w:r w:rsidR="00CB51AF" w:rsidRPr="00435DAF">
        <w:rPr>
          <w:rFonts w:ascii="Times New Roman" w:hAnsi="Times New Roman" w:cs="Times New Roman"/>
          <w:color w:val="000000" w:themeColor="text1"/>
          <w:sz w:val="24"/>
          <w:szCs w:val="24"/>
        </w:rPr>
        <w:t xml:space="preserve"> </w:t>
      </w:r>
      <w:r w:rsidR="00F00AC6" w:rsidRPr="00435DAF">
        <w:rPr>
          <w:rFonts w:ascii="Times New Roman" w:hAnsi="Times New Roman" w:cs="Times New Roman"/>
          <w:color w:val="000000" w:themeColor="text1"/>
          <w:sz w:val="24"/>
          <w:szCs w:val="24"/>
        </w:rPr>
        <w:t>(7.81%). Other less prominent adverse events reported included nausea, cough, body itching</w:t>
      </w:r>
      <w:r w:rsidR="00F00AB9" w:rsidRPr="00435DAF">
        <w:rPr>
          <w:rFonts w:ascii="Times New Roman" w:hAnsi="Times New Roman" w:cs="Times New Roman"/>
          <w:color w:val="000000" w:themeColor="text1"/>
          <w:sz w:val="24"/>
          <w:szCs w:val="24"/>
        </w:rPr>
        <w:t xml:space="preserve">, </w:t>
      </w:r>
      <w:r w:rsidR="001E4487" w:rsidRPr="00435DAF">
        <w:rPr>
          <w:rFonts w:ascii="Times New Roman" w:hAnsi="Times New Roman" w:cs="Times New Roman"/>
          <w:color w:val="000000" w:themeColor="text1"/>
          <w:sz w:val="24"/>
          <w:szCs w:val="24"/>
        </w:rPr>
        <w:t xml:space="preserve">and </w:t>
      </w:r>
      <w:r w:rsidR="00F00AB9" w:rsidRPr="00435DAF">
        <w:rPr>
          <w:rFonts w:ascii="Times New Roman" w:hAnsi="Times New Roman" w:cs="Times New Roman"/>
          <w:color w:val="000000" w:themeColor="text1"/>
          <w:sz w:val="24"/>
          <w:szCs w:val="24"/>
        </w:rPr>
        <w:t>abdominal pains among others</w:t>
      </w:r>
      <w:r w:rsidR="00FA17E1" w:rsidRPr="00435DAF">
        <w:rPr>
          <w:rFonts w:ascii="Times New Roman" w:hAnsi="Times New Roman" w:cs="Times New Roman"/>
          <w:color w:val="000000" w:themeColor="text1"/>
          <w:sz w:val="24"/>
          <w:szCs w:val="24"/>
        </w:rPr>
        <w:t xml:space="preserve"> (</w:t>
      </w:r>
      <w:r w:rsidR="00B91DF5" w:rsidRPr="00435DAF">
        <w:rPr>
          <w:rFonts w:ascii="Times New Roman" w:hAnsi="Times New Roman" w:cs="Times New Roman"/>
          <w:color w:val="000000" w:themeColor="text1"/>
          <w:sz w:val="24"/>
          <w:szCs w:val="24"/>
        </w:rPr>
        <w:t xml:space="preserve">See </w:t>
      </w:r>
      <w:r w:rsidR="00956D06" w:rsidRPr="00435DAF">
        <w:rPr>
          <w:rFonts w:ascii="Times New Roman" w:hAnsi="Times New Roman" w:cs="Times New Roman"/>
          <w:color w:val="000000" w:themeColor="text1"/>
          <w:sz w:val="24"/>
          <w:szCs w:val="24"/>
        </w:rPr>
        <w:t>Fig</w:t>
      </w:r>
      <w:r w:rsidR="00FA17E1" w:rsidRPr="00435DAF">
        <w:rPr>
          <w:rFonts w:ascii="Times New Roman" w:hAnsi="Times New Roman" w:cs="Times New Roman"/>
          <w:color w:val="000000" w:themeColor="text1"/>
          <w:sz w:val="24"/>
          <w:szCs w:val="24"/>
        </w:rPr>
        <w:t>ure</w:t>
      </w:r>
      <w:r w:rsidR="00F00AB9" w:rsidRPr="00435DAF">
        <w:rPr>
          <w:rFonts w:ascii="Times New Roman" w:hAnsi="Times New Roman" w:cs="Times New Roman"/>
          <w:color w:val="000000" w:themeColor="text1"/>
          <w:sz w:val="24"/>
          <w:szCs w:val="24"/>
        </w:rPr>
        <w:t xml:space="preserve"> </w:t>
      </w:r>
      <w:r w:rsidR="00956D06" w:rsidRPr="00435DAF">
        <w:rPr>
          <w:rFonts w:ascii="Times New Roman" w:hAnsi="Times New Roman" w:cs="Times New Roman"/>
          <w:color w:val="000000" w:themeColor="text1"/>
          <w:sz w:val="24"/>
          <w:szCs w:val="24"/>
        </w:rPr>
        <w:t>6</w:t>
      </w:r>
      <w:r w:rsidR="00FA17E1" w:rsidRPr="00435DAF">
        <w:rPr>
          <w:rFonts w:ascii="Times New Roman" w:hAnsi="Times New Roman" w:cs="Times New Roman"/>
          <w:color w:val="000000" w:themeColor="text1"/>
          <w:sz w:val="24"/>
          <w:szCs w:val="24"/>
        </w:rPr>
        <w:t>)</w:t>
      </w:r>
      <w:r w:rsidR="00F00AB9" w:rsidRPr="00435DAF">
        <w:rPr>
          <w:rFonts w:ascii="Times New Roman" w:hAnsi="Times New Roman" w:cs="Times New Roman"/>
          <w:color w:val="000000" w:themeColor="text1"/>
          <w:sz w:val="24"/>
          <w:szCs w:val="24"/>
        </w:rPr>
        <w:t>.</w:t>
      </w:r>
    </w:p>
    <w:p w14:paraId="607A9B0F" w14:textId="18647684" w:rsidR="00A96962" w:rsidRPr="00435DAF" w:rsidRDefault="00A96962" w:rsidP="004C1E56">
      <w:pPr>
        <w:spacing w:after="0" w:line="276" w:lineRule="auto"/>
        <w:jc w:val="both"/>
        <w:rPr>
          <w:rFonts w:ascii="Times New Roman" w:hAnsi="Times New Roman" w:cs="Times New Roman"/>
          <w:color w:val="000000" w:themeColor="text1"/>
          <w:sz w:val="24"/>
          <w:szCs w:val="24"/>
        </w:rPr>
      </w:pPr>
      <w:r w:rsidRPr="00435DAF">
        <w:rPr>
          <w:rFonts w:ascii="Times New Roman" w:hAnsi="Times New Roman" w:cs="Times New Roman"/>
          <w:noProof/>
          <w:color w:val="000000" w:themeColor="text1"/>
          <w:sz w:val="24"/>
          <w:szCs w:val="24"/>
        </w:rPr>
        <w:drawing>
          <wp:inline distT="0" distB="0" distL="0" distR="0" wp14:anchorId="612369D6" wp14:editId="1C647B1C">
            <wp:extent cx="5974715" cy="2525917"/>
            <wp:effectExtent l="0" t="0" r="6985" b="8255"/>
            <wp:docPr id="7" name="Chart 7">
              <a:extLst xmlns:a="http://schemas.openxmlformats.org/drawingml/2006/main">
                <a:ext uri="{FF2B5EF4-FFF2-40B4-BE49-F238E27FC236}">
                  <a16:creationId xmlns:a16="http://schemas.microsoft.com/office/drawing/2014/main" id="{E8720C65-7E86-4E3C-80A5-635964C6F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B29684" w14:textId="36755AEE" w:rsidR="00611F2F" w:rsidRPr="00435DAF" w:rsidRDefault="00CB58EF" w:rsidP="004C1E56">
      <w:pPr>
        <w:spacing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Figure 6: Adverse events following SMC dosing</w:t>
      </w:r>
    </w:p>
    <w:p w14:paraId="4B6FA658" w14:textId="0961D84B" w:rsidR="008C7739" w:rsidRPr="00435DAF" w:rsidRDefault="008C7739" w:rsidP="00760435">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435DAF">
        <w:rPr>
          <w:rFonts w:ascii="Times New Roman" w:eastAsia="Times New Roman" w:hAnsi="Times New Roman" w:cs="Times New Roman"/>
          <w:b/>
          <w:bCs/>
          <w:color w:val="000000" w:themeColor="text1"/>
          <w:kern w:val="0"/>
          <w:sz w:val="24"/>
          <w:szCs w:val="24"/>
          <w14:ligatures w14:val="none"/>
        </w:rPr>
        <w:t xml:space="preserve">Factors Associated </w:t>
      </w:r>
      <w:r w:rsidR="006324F4" w:rsidRPr="00435DAF">
        <w:rPr>
          <w:rFonts w:ascii="Times New Roman" w:eastAsia="Times New Roman" w:hAnsi="Times New Roman" w:cs="Times New Roman"/>
          <w:b/>
          <w:bCs/>
          <w:color w:val="000000" w:themeColor="text1"/>
          <w:kern w:val="0"/>
          <w:sz w:val="24"/>
          <w:szCs w:val="24"/>
          <w14:ligatures w14:val="none"/>
        </w:rPr>
        <w:t>w</w:t>
      </w:r>
      <w:r w:rsidRPr="00435DAF">
        <w:rPr>
          <w:rFonts w:ascii="Times New Roman" w:eastAsia="Times New Roman" w:hAnsi="Times New Roman" w:cs="Times New Roman"/>
          <w:b/>
          <w:bCs/>
          <w:color w:val="000000" w:themeColor="text1"/>
          <w:kern w:val="0"/>
          <w:sz w:val="24"/>
          <w:szCs w:val="24"/>
          <w14:ligatures w14:val="none"/>
        </w:rPr>
        <w:t>ith Adherence to SMC</w:t>
      </w:r>
    </w:p>
    <w:p w14:paraId="3656A89E" w14:textId="358F77DC" w:rsidR="00760435" w:rsidRPr="00435DAF" w:rsidRDefault="009E0E88" w:rsidP="00760435">
      <w:pPr>
        <w:spacing w:after="0" w:line="480" w:lineRule="auto"/>
        <w:jc w:val="both"/>
        <w:rPr>
          <w:rFonts w:ascii="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kern w:val="0"/>
          <w:sz w:val="24"/>
          <w:szCs w:val="24"/>
          <w14:ligatures w14:val="none"/>
        </w:rPr>
        <w:t xml:space="preserve">Table </w:t>
      </w:r>
      <w:r w:rsidR="004C1E56" w:rsidRPr="00435DAF">
        <w:rPr>
          <w:rFonts w:ascii="Times New Roman" w:eastAsia="Times New Roman" w:hAnsi="Times New Roman" w:cs="Times New Roman"/>
          <w:color w:val="000000" w:themeColor="text1"/>
          <w:kern w:val="0"/>
          <w:sz w:val="24"/>
          <w:szCs w:val="24"/>
          <w14:ligatures w14:val="none"/>
        </w:rPr>
        <w:t>4</w:t>
      </w:r>
      <w:r w:rsidRPr="00435DAF">
        <w:rPr>
          <w:rFonts w:ascii="Times New Roman" w:eastAsia="Times New Roman" w:hAnsi="Times New Roman" w:cs="Times New Roman"/>
          <w:color w:val="000000" w:themeColor="text1"/>
          <w:kern w:val="0"/>
          <w:sz w:val="24"/>
          <w:szCs w:val="24"/>
          <w14:ligatures w14:val="none"/>
        </w:rPr>
        <w:t xml:space="preserve"> presents the Crude Odds Ratio (COR) and Adjusted Odds Ratios (AOR) at a 95% Confidence Interval (CI) of independent variables and adherence to SMC. Increasing household size was associated with adhering to SMC dosing (COR: 1.04, 95% CI: 1.01–1.08). Participants who slept under </w:t>
      </w:r>
      <w:proofErr w:type="spellStart"/>
      <w:r w:rsidRPr="00435DAF">
        <w:rPr>
          <w:rFonts w:ascii="Times New Roman" w:eastAsia="Times New Roman" w:hAnsi="Times New Roman" w:cs="Times New Roman"/>
          <w:color w:val="000000" w:themeColor="text1"/>
          <w:kern w:val="0"/>
          <w:sz w:val="24"/>
          <w:szCs w:val="24"/>
          <w14:ligatures w14:val="none"/>
        </w:rPr>
        <w:t>bednet</w:t>
      </w:r>
      <w:r w:rsidR="00EB2745" w:rsidRPr="00435DAF">
        <w:rPr>
          <w:rFonts w:ascii="Times New Roman" w:eastAsia="Times New Roman" w:hAnsi="Times New Roman" w:cs="Times New Roman"/>
          <w:color w:val="000000" w:themeColor="text1"/>
          <w:kern w:val="0"/>
          <w:sz w:val="24"/>
          <w:szCs w:val="24"/>
          <w14:ligatures w14:val="none"/>
        </w:rPr>
        <w:t>s</w:t>
      </w:r>
      <w:proofErr w:type="spellEnd"/>
      <w:r w:rsidRPr="00435DAF">
        <w:rPr>
          <w:rFonts w:ascii="Times New Roman" w:eastAsia="Times New Roman" w:hAnsi="Times New Roman" w:cs="Times New Roman"/>
          <w:color w:val="000000" w:themeColor="text1"/>
          <w:kern w:val="0"/>
          <w:sz w:val="24"/>
          <w:szCs w:val="24"/>
          <w14:ligatures w14:val="none"/>
        </w:rPr>
        <w:t xml:space="preserve"> were about two times more likely to adhere to SMC dosing as compared to their non-user counterparts (COR: 1.93, 95% CI: 1.47–2.52).</w:t>
      </w:r>
      <w:r w:rsidR="002A670D" w:rsidRPr="00435DAF">
        <w:rPr>
          <w:rFonts w:ascii="Times New Roman" w:eastAsia="Times New Roman" w:hAnsi="Times New Roman" w:cs="Times New Roman"/>
          <w:color w:val="000000" w:themeColor="text1"/>
          <w:kern w:val="0"/>
          <w:sz w:val="24"/>
          <w:szCs w:val="24"/>
          <w14:ligatures w14:val="none"/>
        </w:rPr>
        <w:t xml:space="preserve"> </w:t>
      </w:r>
      <w:r w:rsidRPr="00435DAF">
        <w:rPr>
          <w:rFonts w:ascii="Times New Roman" w:eastAsia="Times New Roman" w:hAnsi="Times New Roman" w:cs="Times New Roman"/>
          <w:color w:val="000000" w:themeColor="text1"/>
          <w:kern w:val="0"/>
          <w:sz w:val="24"/>
          <w:szCs w:val="24"/>
          <w14:ligatures w14:val="none"/>
        </w:rPr>
        <w:t xml:space="preserve">In </w:t>
      </w:r>
      <w:r w:rsidR="002A670D" w:rsidRPr="00435DAF">
        <w:rPr>
          <w:rFonts w:ascii="Times New Roman" w:eastAsia="Times New Roman" w:hAnsi="Times New Roman" w:cs="Times New Roman"/>
          <w:color w:val="000000" w:themeColor="text1"/>
          <w:kern w:val="0"/>
          <w:sz w:val="24"/>
          <w:szCs w:val="24"/>
          <w14:ligatures w14:val="none"/>
        </w:rPr>
        <w:t xml:space="preserve">multivariable analysis, household size, </w:t>
      </w:r>
      <w:r w:rsidR="00014541" w:rsidRPr="00435DAF">
        <w:rPr>
          <w:rFonts w:ascii="Times New Roman" w:eastAsia="Times New Roman" w:hAnsi="Times New Roman" w:cs="Times New Roman"/>
          <w:color w:val="000000" w:themeColor="text1"/>
          <w:kern w:val="0"/>
          <w:sz w:val="24"/>
          <w:szCs w:val="24"/>
          <w14:ligatures w14:val="none"/>
        </w:rPr>
        <w:t xml:space="preserve">sleeping under </w:t>
      </w:r>
      <w:r w:rsidR="001E4487" w:rsidRPr="00435DAF">
        <w:rPr>
          <w:rFonts w:ascii="Times New Roman" w:eastAsia="Times New Roman" w:hAnsi="Times New Roman" w:cs="Times New Roman"/>
          <w:color w:val="000000" w:themeColor="text1"/>
          <w:kern w:val="0"/>
          <w:sz w:val="24"/>
          <w:szCs w:val="24"/>
          <w14:ligatures w14:val="none"/>
        </w:rPr>
        <w:t xml:space="preserve">a </w:t>
      </w:r>
      <w:proofErr w:type="spellStart"/>
      <w:r w:rsidR="002A670D" w:rsidRPr="00435DAF">
        <w:rPr>
          <w:rFonts w:ascii="Times New Roman" w:eastAsia="Times New Roman" w:hAnsi="Times New Roman" w:cs="Times New Roman"/>
          <w:color w:val="000000" w:themeColor="text1"/>
          <w:kern w:val="0"/>
          <w:sz w:val="24"/>
          <w:szCs w:val="24"/>
          <w14:ligatures w14:val="none"/>
        </w:rPr>
        <w:t>bednet</w:t>
      </w:r>
      <w:proofErr w:type="spellEnd"/>
      <w:r w:rsidR="001E4487" w:rsidRPr="00435DAF">
        <w:rPr>
          <w:rFonts w:ascii="Times New Roman" w:eastAsia="Times New Roman" w:hAnsi="Times New Roman" w:cs="Times New Roman"/>
          <w:color w:val="000000" w:themeColor="text1"/>
          <w:kern w:val="0"/>
          <w:sz w:val="24"/>
          <w:szCs w:val="24"/>
          <w14:ligatures w14:val="none"/>
        </w:rPr>
        <w:t>,</w:t>
      </w:r>
      <w:r w:rsidR="002A670D" w:rsidRPr="00435DAF">
        <w:rPr>
          <w:rFonts w:ascii="Times New Roman" w:eastAsia="Times New Roman" w:hAnsi="Times New Roman" w:cs="Times New Roman"/>
          <w:color w:val="000000" w:themeColor="text1"/>
          <w:kern w:val="0"/>
          <w:sz w:val="24"/>
          <w:szCs w:val="24"/>
          <w14:ligatures w14:val="none"/>
        </w:rPr>
        <w:t xml:space="preserve"> and indoor residual spray in homes </w:t>
      </w:r>
      <w:r w:rsidR="00630217" w:rsidRPr="00435DAF">
        <w:rPr>
          <w:rFonts w:ascii="Times New Roman" w:eastAsia="Times New Roman" w:hAnsi="Times New Roman" w:cs="Times New Roman"/>
          <w:color w:val="000000" w:themeColor="text1"/>
          <w:kern w:val="0"/>
          <w:sz w:val="24"/>
          <w:szCs w:val="24"/>
          <w14:ligatures w14:val="none"/>
        </w:rPr>
        <w:t xml:space="preserve">showed </w:t>
      </w:r>
      <w:r w:rsidR="002051F3" w:rsidRPr="00435DAF">
        <w:rPr>
          <w:rFonts w:ascii="Times New Roman" w:eastAsia="Times New Roman" w:hAnsi="Times New Roman" w:cs="Times New Roman"/>
          <w:color w:val="000000" w:themeColor="text1"/>
          <w:kern w:val="0"/>
          <w:sz w:val="24"/>
          <w:szCs w:val="24"/>
          <w14:ligatures w14:val="none"/>
        </w:rPr>
        <w:t xml:space="preserve">a </w:t>
      </w:r>
      <w:r w:rsidR="002A670D" w:rsidRPr="00435DAF">
        <w:rPr>
          <w:rFonts w:ascii="Times New Roman" w:hAnsi="Times New Roman" w:cs="Times New Roman"/>
          <w:color w:val="000000" w:themeColor="text1"/>
          <w:sz w:val="24"/>
          <w:szCs w:val="24"/>
        </w:rPr>
        <w:t>statistically significant associat</w:t>
      </w:r>
      <w:r w:rsidR="00EF6EDF" w:rsidRPr="00435DAF">
        <w:rPr>
          <w:rFonts w:ascii="Times New Roman" w:hAnsi="Times New Roman" w:cs="Times New Roman"/>
          <w:color w:val="000000" w:themeColor="text1"/>
          <w:sz w:val="24"/>
          <w:szCs w:val="24"/>
        </w:rPr>
        <w:t>ion</w:t>
      </w:r>
      <w:r w:rsidR="002A670D" w:rsidRPr="00435DAF">
        <w:rPr>
          <w:rFonts w:ascii="Times New Roman" w:hAnsi="Times New Roman" w:cs="Times New Roman"/>
          <w:color w:val="000000" w:themeColor="text1"/>
          <w:sz w:val="24"/>
          <w:szCs w:val="24"/>
        </w:rPr>
        <w:t xml:space="preserve"> </w:t>
      </w:r>
      <w:r w:rsidR="001E4487" w:rsidRPr="00435DAF">
        <w:rPr>
          <w:rFonts w:ascii="Times New Roman" w:hAnsi="Times New Roman" w:cs="Times New Roman"/>
          <w:color w:val="000000" w:themeColor="text1"/>
          <w:sz w:val="24"/>
          <w:szCs w:val="24"/>
        </w:rPr>
        <w:t xml:space="preserve">with </w:t>
      </w:r>
      <w:r w:rsidR="002A670D" w:rsidRPr="00435DAF">
        <w:rPr>
          <w:rFonts w:ascii="Times New Roman" w:hAnsi="Times New Roman" w:cs="Times New Roman"/>
          <w:color w:val="000000" w:themeColor="text1"/>
          <w:sz w:val="24"/>
          <w:szCs w:val="24"/>
        </w:rPr>
        <w:t>adherence to SMC</w:t>
      </w:r>
      <w:r w:rsidR="00742B9F" w:rsidRPr="00435DAF">
        <w:rPr>
          <w:rFonts w:ascii="Times New Roman" w:hAnsi="Times New Roman" w:cs="Times New Roman"/>
          <w:color w:val="000000" w:themeColor="text1"/>
          <w:sz w:val="24"/>
          <w:szCs w:val="24"/>
        </w:rPr>
        <w:t xml:space="preserve">. The odds of adherence among participants who </w:t>
      </w:r>
      <w:r w:rsidR="00014541" w:rsidRPr="00435DAF">
        <w:rPr>
          <w:rFonts w:ascii="Times New Roman" w:hAnsi="Times New Roman" w:cs="Times New Roman"/>
          <w:color w:val="000000" w:themeColor="text1"/>
          <w:sz w:val="24"/>
          <w:szCs w:val="24"/>
        </w:rPr>
        <w:t>sleep under</w:t>
      </w:r>
      <w:r w:rsidR="00742B9F" w:rsidRPr="00435DAF">
        <w:rPr>
          <w:rFonts w:ascii="Times New Roman" w:hAnsi="Times New Roman" w:cs="Times New Roman"/>
          <w:color w:val="000000" w:themeColor="text1"/>
          <w:sz w:val="24"/>
          <w:szCs w:val="24"/>
        </w:rPr>
        <w:t xml:space="preserve"> </w:t>
      </w:r>
      <w:proofErr w:type="spellStart"/>
      <w:r w:rsidR="00742B9F" w:rsidRPr="00435DAF">
        <w:rPr>
          <w:rFonts w:ascii="Times New Roman" w:hAnsi="Times New Roman" w:cs="Times New Roman"/>
          <w:color w:val="000000" w:themeColor="text1"/>
          <w:sz w:val="24"/>
          <w:szCs w:val="24"/>
        </w:rPr>
        <w:t>bednets</w:t>
      </w:r>
      <w:proofErr w:type="spellEnd"/>
      <w:r w:rsidR="00742B9F" w:rsidRPr="00435DAF">
        <w:rPr>
          <w:rFonts w:ascii="Times New Roman" w:hAnsi="Times New Roman" w:cs="Times New Roman"/>
          <w:color w:val="000000" w:themeColor="text1"/>
          <w:sz w:val="24"/>
          <w:szCs w:val="24"/>
        </w:rPr>
        <w:t xml:space="preserve"> were 1.88 times </w:t>
      </w:r>
      <w:r w:rsidR="00014541" w:rsidRPr="00435DAF">
        <w:rPr>
          <w:rFonts w:ascii="Times New Roman" w:hAnsi="Times New Roman" w:cs="Times New Roman"/>
          <w:color w:val="000000" w:themeColor="text1"/>
          <w:sz w:val="24"/>
          <w:szCs w:val="24"/>
        </w:rPr>
        <w:t xml:space="preserve">higher compared to those who did not sleep under </w:t>
      </w:r>
      <w:proofErr w:type="spellStart"/>
      <w:r w:rsidR="00014541" w:rsidRPr="00435DAF">
        <w:rPr>
          <w:rFonts w:ascii="Times New Roman" w:hAnsi="Times New Roman" w:cs="Times New Roman"/>
          <w:color w:val="000000" w:themeColor="text1"/>
          <w:sz w:val="24"/>
          <w:szCs w:val="24"/>
        </w:rPr>
        <w:t>bednets</w:t>
      </w:r>
      <w:proofErr w:type="spellEnd"/>
      <w:r w:rsidR="00014541" w:rsidRPr="00435DAF">
        <w:rPr>
          <w:rFonts w:ascii="Times New Roman" w:hAnsi="Times New Roman" w:cs="Times New Roman"/>
          <w:color w:val="000000" w:themeColor="text1"/>
          <w:sz w:val="24"/>
          <w:szCs w:val="24"/>
        </w:rPr>
        <w:t xml:space="preserve"> </w:t>
      </w:r>
      <w:bookmarkStart w:id="13" w:name="_Hlk159406431"/>
      <w:r w:rsidR="00CB58EF" w:rsidRPr="00435DAF">
        <w:rPr>
          <w:rFonts w:ascii="Times New Roman" w:hAnsi="Times New Roman" w:cs="Times New Roman"/>
          <w:color w:val="000000" w:themeColor="text1"/>
          <w:sz w:val="24"/>
          <w:szCs w:val="24"/>
        </w:rPr>
        <w:t xml:space="preserve">(aOR: </w:t>
      </w:r>
      <w:r w:rsidR="00014541" w:rsidRPr="00435DAF">
        <w:rPr>
          <w:rFonts w:ascii="Times New Roman" w:hAnsi="Times New Roman" w:cs="Times New Roman"/>
          <w:color w:val="000000" w:themeColor="text1"/>
          <w:sz w:val="24"/>
          <w:szCs w:val="24"/>
        </w:rPr>
        <w:t>1.88</w:t>
      </w:r>
      <w:r w:rsidR="00CB58EF" w:rsidRPr="00435DAF">
        <w:rPr>
          <w:rFonts w:ascii="Times New Roman" w:hAnsi="Times New Roman" w:cs="Times New Roman"/>
          <w:color w:val="000000" w:themeColor="text1"/>
          <w:sz w:val="24"/>
          <w:szCs w:val="24"/>
        </w:rPr>
        <w:t xml:space="preserve">, </w:t>
      </w:r>
      <w:r w:rsidR="00014541" w:rsidRPr="00435DAF">
        <w:rPr>
          <w:rFonts w:ascii="Times New Roman" w:hAnsi="Times New Roman" w:cs="Times New Roman"/>
          <w:color w:val="000000" w:themeColor="text1"/>
          <w:sz w:val="24"/>
          <w:szCs w:val="24"/>
        </w:rPr>
        <w:t>95% CI: 1.44-2.48</w:t>
      </w:r>
      <w:r w:rsidR="00CB58EF" w:rsidRPr="00435DAF">
        <w:rPr>
          <w:rFonts w:ascii="Times New Roman" w:hAnsi="Times New Roman" w:cs="Times New Roman"/>
          <w:color w:val="000000" w:themeColor="text1"/>
          <w:sz w:val="24"/>
          <w:szCs w:val="24"/>
        </w:rPr>
        <w:t>, p=0.020</w:t>
      </w:r>
      <w:r w:rsidR="00014541" w:rsidRPr="00435DAF">
        <w:rPr>
          <w:rFonts w:ascii="Times New Roman" w:hAnsi="Times New Roman" w:cs="Times New Roman"/>
          <w:color w:val="000000" w:themeColor="text1"/>
          <w:sz w:val="24"/>
          <w:szCs w:val="24"/>
        </w:rPr>
        <w:t>)</w:t>
      </w:r>
      <w:bookmarkEnd w:id="13"/>
      <w:r w:rsidR="00014541" w:rsidRPr="00435DAF">
        <w:rPr>
          <w:rFonts w:ascii="Times New Roman" w:hAnsi="Times New Roman" w:cs="Times New Roman"/>
          <w:color w:val="000000" w:themeColor="text1"/>
          <w:sz w:val="24"/>
          <w:szCs w:val="24"/>
        </w:rPr>
        <w:t>.  Additionally,</w:t>
      </w:r>
      <w:r w:rsidR="00914649" w:rsidRPr="00435DAF">
        <w:rPr>
          <w:rFonts w:ascii="Times New Roman" w:hAnsi="Times New Roman" w:cs="Times New Roman"/>
          <w:color w:val="000000" w:themeColor="text1"/>
          <w:sz w:val="24"/>
          <w:szCs w:val="24"/>
        </w:rPr>
        <w:t xml:space="preserve"> </w:t>
      </w:r>
      <w:r w:rsidR="00674BD1" w:rsidRPr="00435DAF">
        <w:rPr>
          <w:rFonts w:ascii="Times New Roman" w:hAnsi="Times New Roman" w:cs="Times New Roman"/>
          <w:color w:val="000000" w:themeColor="text1"/>
          <w:sz w:val="24"/>
          <w:szCs w:val="24"/>
        </w:rPr>
        <w:t>for</w:t>
      </w:r>
      <w:r w:rsidR="00AF7D66" w:rsidRPr="00435DAF">
        <w:rPr>
          <w:rFonts w:ascii="Times New Roman" w:hAnsi="Times New Roman" w:cs="Times New Roman"/>
          <w:color w:val="000000" w:themeColor="text1"/>
          <w:sz w:val="24"/>
          <w:szCs w:val="24"/>
        </w:rPr>
        <w:t xml:space="preserve"> </w:t>
      </w:r>
      <w:r w:rsidR="00914649" w:rsidRPr="00435DAF">
        <w:rPr>
          <w:rFonts w:ascii="Times New Roman" w:hAnsi="Times New Roman" w:cs="Times New Roman"/>
          <w:color w:val="000000" w:themeColor="text1"/>
          <w:sz w:val="24"/>
          <w:szCs w:val="24"/>
        </w:rPr>
        <w:t>every unit increase in the household</w:t>
      </w:r>
      <w:r w:rsidR="00630217" w:rsidRPr="00435DAF">
        <w:rPr>
          <w:rFonts w:ascii="Times New Roman" w:hAnsi="Times New Roman" w:cs="Times New Roman"/>
          <w:color w:val="000000" w:themeColor="text1"/>
          <w:sz w:val="24"/>
          <w:szCs w:val="24"/>
        </w:rPr>
        <w:t xml:space="preserve"> size</w:t>
      </w:r>
      <w:r w:rsidR="00914649" w:rsidRPr="00435DAF">
        <w:rPr>
          <w:rFonts w:ascii="Times New Roman" w:hAnsi="Times New Roman" w:cs="Times New Roman"/>
          <w:color w:val="000000" w:themeColor="text1"/>
          <w:sz w:val="24"/>
          <w:szCs w:val="24"/>
        </w:rPr>
        <w:t xml:space="preserve">, there is an </w:t>
      </w:r>
      <w:r w:rsidR="00AF7D66" w:rsidRPr="00435DAF">
        <w:rPr>
          <w:rFonts w:ascii="Times New Roman" w:hAnsi="Times New Roman" w:cs="Times New Roman"/>
          <w:color w:val="000000" w:themeColor="text1"/>
          <w:sz w:val="24"/>
          <w:szCs w:val="24"/>
        </w:rPr>
        <w:t>increased o</w:t>
      </w:r>
      <w:r w:rsidR="00914649" w:rsidRPr="00435DAF">
        <w:rPr>
          <w:rFonts w:ascii="Times New Roman" w:hAnsi="Times New Roman" w:cs="Times New Roman"/>
          <w:color w:val="000000" w:themeColor="text1"/>
          <w:sz w:val="24"/>
          <w:szCs w:val="24"/>
        </w:rPr>
        <w:t xml:space="preserve">dds </w:t>
      </w:r>
      <w:r w:rsidR="00AF7D66" w:rsidRPr="00435DAF">
        <w:rPr>
          <w:rFonts w:ascii="Times New Roman" w:hAnsi="Times New Roman" w:cs="Times New Roman"/>
          <w:color w:val="000000" w:themeColor="text1"/>
          <w:sz w:val="24"/>
          <w:szCs w:val="24"/>
        </w:rPr>
        <w:t xml:space="preserve">of </w:t>
      </w:r>
      <w:bookmarkStart w:id="14" w:name="_Hlk159406295"/>
      <w:r w:rsidR="00AF7D66" w:rsidRPr="00435DAF">
        <w:rPr>
          <w:rFonts w:ascii="Times New Roman" w:hAnsi="Times New Roman" w:cs="Times New Roman"/>
          <w:color w:val="000000" w:themeColor="text1"/>
          <w:sz w:val="24"/>
          <w:szCs w:val="24"/>
        </w:rPr>
        <w:t>1.04 in adhering to SMC</w:t>
      </w:r>
      <w:r w:rsidR="002131F7" w:rsidRPr="00435DAF">
        <w:rPr>
          <w:rFonts w:ascii="Times New Roman" w:hAnsi="Times New Roman" w:cs="Times New Roman"/>
          <w:color w:val="000000" w:themeColor="text1"/>
          <w:sz w:val="24"/>
          <w:szCs w:val="24"/>
        </w:rPr>
        <w:t xml:space="preserve"> (</w:t>
      </w:r>
      <w:r w:rsidR="00CB58EF" w:rsidRPr="00435DAF">
        <w:rPr>
          <w:rFonts w:ascii="Times New Roman" w:hAnsi="Times New Roman" w:cs="Times New Roman"/>
          <w:color w:val="000000" w:themeColor="text1"/>
          <w:sz w:val="24"/>
          <w:szCs w:val="24"/>
        </w:rPr>
        <w:t xml:space="preserve">aOR: 1.04, </w:t>
      </w:r>
      <w:r w:rsidR="002131F7" w:rsidRPr="00435DAF">
        <w:rPr>
          <w:rFonts w:ascii="Times New Roman" w:hAnsi="Times New Roman" w:cs="Times New Roman"/>
          <w:color w:val="000000" w:themeColor="text1"/>
          <w:sz w:val="24"/>
          <w:szCs w:val="24"/>
        </w:rPr>
        <w:t>95% CI: 1.01-1.08</w:t>
      </w:r>
      <w:r w:rsidR="00CB58EF" w:rsidRPr="00435DAF">
        <w:rPr>
          <w:rFonts w:ascii="Times New Roman" w:hAnsi="Times New Roman" w:cs="Times New Roman"/>
          <w:color w:val="000000" w:themeColor="text1"/>
          <w:sz w:val="24"/>
          <w:szCs w:val="24"/>
        </w:rPr>
        <w:t>, p&lt;0.001</w:t>
      </w:r>
      <w:r w:rsidR="002131F7" w:rsidRPr="00435DAF">
        <w:rPr>
          <w:rFonts w:ascii="Times New Roman" w:hAnsi="Times New Roman" w:cs="Times New Roman"/>
          <w:color w:val="000000" w:themeColor="text1"/>
          <w:sz w:val="24"/>
          <w:szCs w:val="24"/>
        </w:rPr>
        <w:t xml:space="preserve">).  </w:t>
      </w:r>
      <w:bookmarkEnd w:id="14"/>
      <w:r w:rsidR="00914649" w:rsidRPr="00435DAF">
        <w:rPr>
          <w:rFonts w:ascii="Times New Roman" w:hAnsi="Times New Roman" w:cs="Times New Roman"/>
          <w:color w:val="000000" w:themeColor="text1"/>
          <w:sz w:val="24"/>
          <w:szCs w:val="24"/>
        </w:rPr>
        <w:t>Also,</w:t>
      </w:r>
      <w:r w:rsidR="00014541" w:rsidRPr="00435DAF">
        <w:rPr>
          <w:rFonts w:ascii="Times New Roman" w:hAnsi="Times New Roman" w:cs="Times New Roman"/>
          <w:color w:val="000000" w:themeColor="text1"/>
          <w:sz w:val="24"/>
          <w:szCs w:val="24"/>
        </w:rPr>
        <w:t xml:space="preserve"> participants whose homes had indoor residual spraying against mosquitoes </w:t>
      </w:r>
      <w:r w:rsidR="00914649" w:rsidRPr="00435DAF">
        <w:rPr>
          <w:rFonts w:ascii="Times New Roman" w:hAnsi="Times New Roman" w:cs="Times New Roman"/>
          <w:color w:val="000000" w:themeColor="text1"/>
          <w:sz w:val="24"/>
          <w:szCs w:val="24"/>
        </w:rPr>
        <w:t xml:space="preserve">had </w:t>
      </w:r>
      <w:r w:rsidR="00674BD1" w:rsidRPr="00435DAF">
        <w:rPr>
          <w:rFonts w:ascii="Times New Roman" w:hAnsi="Times New Roman" w:cs="Times New Roman"/>
          <w:color w:val="000000" w:themeColor="text1"/>
          <w:sz w:val="24"/>
          <w:szCs w:val="24"/>
        </w:rPr>
        <w:t>17%</w:t>
      </w:r>
      <w:r w:rsidR="00914649" w:rsidRPr="00435DAF">
        <w:rPr>
          <w:rFonts w:ascii="Times New Roman" w:hAnsi="Times New Roman" w:cs="Times New Roman"/>
          <w:color w:val="000000" w:themeColor="text1"/>
          <w:sz w:val="24"/>
          <w:szCs w:val="24"/>
        </w:rPr>
        <w:t xml:space="preserve"> lower odd</w:t>
      </w:r>
      <w:r w:rsidR="002131F7" w:rsidRPr="00435DAF">
        <w:rPr>
          <w:rFonts w:ascii="Times New Roman" w:hAnsi="Times New Roman" w:cs="Times New Roman"/>
          <w:color w:val="000000" w:themeColor="text1"/>
          <w:sz w:val="24"/>
          <w:szCs w:val="24"/>
        </w:rPr>
        <w:t>s</w:t>
      </w:r>
      <w:r w:rsidR="00674BD1" w:rsidRPr="00435DAF">
        <w:rPr>
          <w:rFonts w:ascii="Times New Roman" w:hAnsi="Times New Roman" w:cs="Times New Roman"/>
          <w:color w:val="000000" w:themeColor="text1"/>
          <w:sz w:val="24"/>
          <w:szCs w:val="24"/>
        </w:rPr>
        <w:t xml:space="preserve"> </w:t>
      </w:r>
      <w:r w:rsidR="002131F7" w:rsidRPr="00435DAF">
        <w:rPr>
          <w:rFonts w:ascii="Times New Roman" w:hAnsi="Times New Roman" w:cs="Times New Roman"/>
          <w:color w:val="000000" w:themeColor="text1"/>
          <w:sz w:val="24"/>
          <w:szCs w:val="24"/>
        </w:rPr>
        <w:t>of</w:t>
      </w:r>
      <w:r w:rsidR="00AF7D66" w:rsidRPr="00435DAF">
        <w:rPr>
          <w:rFonts w:ascii="Times New Roman" w:hAnsi="Times New Roman" w:cs="Times New Roman"/>
          <w:color w:val="000000" w:themeColor="text1"/>
          <w:sz w:val="24"/>
          <w:szCs w:val="24"/>
        </w:rPr>
        <w:t xml:space="preserve"> adhering to SMC </w:t>
      </w:r>
      <w:r w:rsidR="00914649" w:rsidRPr="00435DAF">
        <w:rPr>
          <w:rFonts w:ascii="Times New Roman" w:hAnsi="Times New Roman" w:cs="Times New Roman"/>
          <w:color w:val="000000" w:themeColor="text1"/>
          <w:sz w:val="24"/>
          <w:szCs w:val="24"/>
        </w:rPr>
        <w:t>compared to those whose homes did not have indoor residual spraying</w:t>
      </w:r>
      <w:r w:rsidR="00674BD1" w:rsidRPr="00435DAF">
        <w:rPr>
          <w:rFonts w:ascii="Times New Roman" w:hAnsi="Times New Roman" w:cs="Times New Roman"/>
          <w:color w:val="000000" w:themeColor="text1"/>
          <w:sz w:val="24"/>
          <w:szCs w:val="24"/>
        </w:rPr>
        <w:t xml:space="preserve"> (</w:t>
      </w:r>
      <w:r w:rsidR="00CB58EF" w:rsidRPr="00435DAF">
        <w:rPr>
          <w:rFonts w:ascii="Times New Roman" w:hAnsi="Times New Roman" w:cs="Times New Roman"/>
          <w:color w:val="000000" w:themeColor="text1"/>
          <w:sz w:val="24"/>
          <w:szCs w:val="24"/>
        </w:rPr>
        <w:t>a</w:t>
      </w:r>
      <w:r w:rsidR="00674BD1" w:rsidRPr="00435DAF">
        <w:rPr>
          <w:rFonts w:ascii="Times New Roman" w:hAnsi="Times New Roman" w:cs="Times New Roman"/>
          <w:color w:val="000000" w:themeColor="text1"/>
          <w:sz w:val="24"/>
          <w:szCs w:val="24"/>
        </w:rPr>
        <w:t>OR: 0.83, 95% CI: 0.69-0.99</w:t>
      </w:r>
      <w:r w:rsidR="00CB58EF" w:rsidRPr="00435DAF">
        <w:rPr>
          <w:rFonts w:ascii="Times New Roman" w:hAnsi="Times New Roman" w:cs="Times New Roman"/>
          <w:color w:val="000000" w:themeColor="text1"/>
          <w:sz w:val="24"/>
          <w:szCs w:val="24"/>
        </w:rPr>
        <w:t>, p=0.042</w:t>
      </w:r>
      <w:r w:rsidR="00674BD1" w:rsidRPr="00435DAF">
        <w:rPr>
          <w:rFonts w:ascii="Times New Roman" w:hAnsi="Times New Roman" w:cs="Times New Roman"/>
          <w:color w:val="000000" w:themeColor="text1"/>
          <w:sz w:val="24"/>
          <w:szCs w:val="24"/>
        </w:rPr>
        <w:t>)</w:t>
      </w:r>
      <w:r w:rsidR="00914649" w:rsidRPr="00435DAF">
        <w:rPr>
          <w:rFonts w:ascii="Times New Roman" w:hAnsi="Times New Roman" w:cs="Times New Roman"/>
          <w:color w:val="000000" w:themeColor="text1"/>
          <w:sz w:val="24"/>
          <w:szCs w:val="24"/>
        </w:rPr>
        <w:t>.</w:t>
      </w:r>
      <w:r w:rsidR="00674BD1" w:rsidRPr="00435DAF">
        <w:rPr>
          <w:rFonts w:ascii="Times New Roman" w:hAnsi="Times New Roman" w:cs="Times New Roman"/>
          <w:color w:val="000000" w:themeColor="text1"/>
          <w:sz w:val="24"/>
          <w:szCs w:val="24"/>
        </w:rPr>
        <w:t xml:space="preserve"> </w:t>
      </w:r>
    </w:p>
    <w:p w14:paraId="5A462E5E" w14:textId="2627D5E3" w:rsidR="00326E4E" w:rsidRPr="00435DAF" w:rsidRDefault="00326E4E" w:rsidP="004C1E56">
      <w:pPr>
        <w:spacing w:after="0" w:line="276" w:lineRule="auto"/>
        <w:jc w:val="both"/>
        <w:rPr>
          <w:rFonts w:ascii="Times New Roman" w:eastAsia="Times New Roman" w:hAnsi="Times New Roman" w:cs="Times New Roman"/>
          <w:color w:val="000000" w:themeColor="text1"/>
          <w:kern w:val="0"/>
          <w:sz w:val="24"/>
          <w:szCs w:val="24"/>
          <w14:ligatures w14:val="none"/>
        </w:rPr>
      </w:pPr>
      <w:r w:rsidRPr="00435DAF">
        <w:rPr>
          <w:rFonts w:ascii="Times New Roman" w:hAnsi="Times New Roman" w:cs="Times New Roman"/>
          <w:color w:val="000000" w:themeColor="text1"/>
          <w:sz w:val="24"/>
          <w:szCs w:val="24"/>
        </w:rPr>
        <w:t xml:space="preserve">Table 4: </w:t>
      </w:r>
      <w:r w:rsidRPr="00435DAF">
        <w:rPr>
          <w:rFonts w:ascii="Times New Roman" w:eastAsia="Times New Roman" w:hAnsi="Times New Roman" w:cs="Times New Roman"/>
          <w:color w:val="000000" w:themeColor="text1"/>
          <w:kern w:val="0"/>
          <w:sz w:val="24"/>
          <w:szCs w:val="24"/>
          <w14:ligatures w14:val="none"/>
        </w:rPr>
        <w:t>Factors Associated with Adherence To SMC</w:t>
      </w:r>
    </w:p>
    <w:tbl>
      <w:tblPr>
        <w:tblW w:w="10265" w:type="dxa"/>
        <w:tblInd w:w="108" w:type="dxa"/>
        <w:tblBorders>
          <w:top w:val="single" w:sz="4" w:space="0" w:color="auto"/>
          <w:bottom w:val="single" w:sz="4" w:space="0" w:color="auto"/>
        </w:tblBorders>
        <w:tblLook w:val="04A0" w:firstRow="1" w:lastRow="0" w:firstColumn="1" w:lastColumn="0" w:noHBand="0" w:noVBand="1"/>
      </w:tblPr>
      <w:tblGrid>
        <w:gridCol w:w="2722"/>
        <w:gridCol w:w="1389"/>
        <w:gridCol w:w="1276"/>
        <w:gridCol w:w="992"/>
        <w:gridCol w:w="1418"/>
        <w:gridCol w:w="1417"/>
        <w:gridCol w:w="1051"/>
      </w:tblGrid>
      <w:tr w:rsidR="004C1E56" w:rsidRPr="00435DAF" w14:paraId="7EF6C0A0" w14:textId="77777777" w:rsidTr="004C1E56">
        <w:trPr>
          <w:trHeight w:val="269"/>
        </w:trPr>
        <w:tc>
          <w:tcPr>
            <w:tcW w:w="2722" w:type="dxa"/>
            <w:tcBorders>
              <w:top w:val="single" w:sz="12" w:space="0" w:color="auto"/>
            </w:tcBorders>
            <w:shd w:val="clear" w:color="auto" w:fill="auto"/>
            <w:noWrap/>
            <w:vAlign w:val="center"/>
            <w:hideMark/>
          </w:tcPr>
          <w:p w14:paraId="03150538" w14:textId="7777777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
        </w:tc>
        <w:tc>
          <w:tcPr>
            <w:tcW w:w="3657" w:type="dxa"/>
            <w:gridSpan w:val="3"/>
            <w:tcBorders>
              <w:top w:val="single" w:sz="12" w:space="0" w:color="auto"/>
              <w:bottom w:val="single" w:sz="12" w:space="0" w:color="auto"/>
            </w:tcBorders>
            <w:shd w:val="clear" w:color="auto" w:fill="auto"/>
            <w:noWrap/>
            <w:vAlign w:val="center"/>
            <w:hideMark/>
          </w:tcPr>
          <w:p w14:paraId="5875D9D5" w14:textId="44C16298"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Univariable Mode</w:t>
            </w:r>
            <w:r w:rsidR="00CB58EF" w:rsidRPr="00435DAF">
              <w:rPr>
                <w:rFonts w:ascii="Times New Roman" w:eastAsia="Times New Roman" w:hAnsi="Times New Roman" w:cs="Times New Roman"/>
                <w:b/>
                <w:bCs/>
                <w:color w:val="000000" w:themeColor="text1"/>
                <w:sz w:val="24"/>
                <w:szCs w:val="24"/>
              </w:rPr>
              <w:t>l</w:t>
            </w:r>
          </w:p>
        </w:tc>
        <w:tc>
          <w:tcPr>
            <w:tcW w:w="3886" w:type="dxa"/>
            <w:gridSpan w:val="3"/>
            <w:tcBorders>
              <w:top w:val="single" w:sz="12" w:space="0" w:color="auto"/>
              <w:bottom w:val="single" w:sz="12" w:space="0" w:color="auto"/>
            </w:tcBorders>
            <w:shd w:val="clear" w:color="auto" w:fill="auto"/>
            <w:noWrap/>
            <w:vAlign w:val="center"/>
            <w:hideMark/>
          </w:tcPr>
          <w:p w14:paraId="3C32ABD4" w14:textId="7777777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Multivariable Model</w:t>
            </w:r>
          </w:p>
        </w:tc>
      </w:tr>
      <w:tr w:rsidR="004C1E56" w:rsidRPr="00435DAF" w14:paraId="7E0DE9D3" w14:textId="77777777" w:rsidTr="004C1E56">
        <w:trPr>
          <w:trHeight w:val="269"/>
        </w:trPr>
        <w:tc>
          <w:tcPr>
            <w:tcW w:w="2722" w:type="dxa"/>
            <w:tcBorders>
              <w:bottom w:val="single" w:sz="12" w:space="0" w:color="auto"/>
            </w:tcBorders>
            <w:shd w:val="clear" w:color="auto" w:fill="auto"/>
            <w:noWrap/>
            <w:vAlign w:val="center"/>
            <w:hideMark/>
          </w:tcPr>
          <w:p w14:paraId="5B48A772" w14:textId="21138B44" w:rsidR="00674BD1" w:rsidRPr="00435DAF" w:rsidRDefault="00CB58EF"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Factors </w:t>
            </w:r>
          </w:p>
        </w:tc>
        <w:tc>
          <w:tcPr>
            <w:tcW w:w="1389" w:type="dxa"/>
            <w:tcBorders>
              <w:top w:val="single" w:sz="12" w:space="0" w:color="auto"/>
              <w:bottom w:val="single" w:sz="12" w:space="0" w:color="auto"/>
            </w:tcBorders>
            <w:shd w:val="clear" w:color="auto" w:fill="auto"/>
            <w:noWrap/>
            <w:vAlign w:val="center"/>
            <w:hideMark/>
          </w:tcPr>
          <w:p w14:paraId="0D4C9ADB" w14:textId="21A712AA" w:rsidR="00674BD1" w:rsidRPr="00435DAF" w:rsidRDefault="00B478B7"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C</w:t>
            </w:r>
            <w:r w:rsidR="00CB58EF" w:rsidRPr="00435DAF">
              <w:rPr>
                <w:rFonts w:ascii="Times New Roman" w:eastAsia="Times New Roman" w:hAnsi="Times New Roman" w:cs="Times New Roman"/>
                <w:b/>
                <w:bCs/>
                <w:color w:val="000000" w:themeColor="text1"/>
                <w:sz w:val="24"/>
                <w:szCs w:val="24"/>
              </w:rPr>
              <w:t>OR</w:t>
            </w:r>
          </w:p>
        </w:tc>
        <w:tc>
          <w:tcPr>
            <w:tcW w:w="1276" w:type="dxa"/>
            <w:tcBorders>
              <w:top w:val="single" w:sz="12" w:space="0" w:color="auto"/>
              <w:bottom w:val="single" w:sz="12" w:space="0" w:color="auto"/>
            </w:tcBorders>
            <w:shd w:val="clear" w:color="auto" w:fill="auto"/>
            <w:noWrap/>
            <w:vAlign w:val="center"/>
            <w:hideMark/>
          </w:tcPr>
          <w:p w14:paraId="4EDD8040" w14:textId="7777777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95% CI</w:t>
            </w:r>
          </w:p>
        </w:tc>
        <w:tc>
          <w:tcPr>
            <w:tcW w:w="992" w:type="dxa"/>
            <w:tcBorders>
              <w:top w:val="single" w:sz="12" w:space="0" w:color="auto"/>
              <w:bottom w:val="single" w:sz="12" w:space="0" w:color="auto"/>
            </w:tcBorders>
            <w:shd w:val="clear" w:color="auto" w:fill="auto"/>
            <w:noWrap/>
            <w:vAlign w:val="center"/>
            <w:hideMark/>
          </w:tcPr>
          <w:p w14:paraId="228DF609" w14:textId="7777777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p-value</w:t>
            </w:r>
          </w:p>
        </w:tc>
        <w:tc>
          <w:tcPr>
            <w:tcW w:w="1418" w:type="dxa"/>
            <w:tcBorders>
              <w:top w:val="single" w:sz="12" w:space="0" w:color="auto"/>
              <w:bottom w:val="single" w:sz="12" w:space="0" w:color="auto"/>
            </w:tcBorders>
            <w:shd w:val="clear" w:color="auto" w:fill="auto"/>
            <w:noWrap/>
            <w:vAlign w:val="center"/>
            <w:hideMark/>
          </w:tcPr>
          <w:p w14:paraId="3B24887E" w14:textId="76A9058C" w:rsidR="00674BD1" w:rsidRPr="00435DAF" w:rsidRDefault="00CB58EF"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aOR</w:t>
            </w:r>
          </w:p>
        </w:tc>
        <w:tc>
          <w:tcPr>
            <w:tcW w:w="1417" w:type="dxa"/>
            <w:tcBorders>
              <w:top w:val="single" w:sz="12" w:space="0" w:color="auto"/>
              <w:bottom w:val="single" w:sz="12" w:space="0" w:color="auto"/>
            </w:tcBorders>
            <w:shd w:val="clear" w:color="auto" w:fill="auto"/>
            <w:noWrap/>
            <w:vAlign w:val="center"/>
            <w:hideMark/>
          </w:tcPr>
          <w:p w14:paraId="03951FB8" w14:textId="7777777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95% CI</w:t>
            </w:r>
          </w:p>
        </w:tc>
        <w:tc>
          <w:tcPr>
            <w:tcW w:w="1051" w:type="dxa"/>
            <w:tcBorders>
              <w:top w:val="single" w:sz="12" w:space="0" w:color="auto"/>
              <w:bottom w:val="single" w:sz="12" w:space="0" w:color="auto"/>
            </w:tcBorders>
            <w:shd w:val="clear" w:color="auto" w:fill="auto"/>
            <w:noWrap/>
            <w:vAlign w:val="center"/>
            <w:hideMark/>
          </w:tcPr>
          <w:p w14:paraId="0AEE966F" w14:textId="7777777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p-value</w:t>
            </w:r>
          </w:p>
        </w:tc>
      </w:tr>
      <w:tr w:rsidR="004C1E56" w:rsidRPr="00435DAF" w14:paraId="17CD1BE5" w14:textId="77777777" w:rsidTr="004C1E56">
        <w:trPr>
          <w:trHeight w:val="279"/>
        </w:trPr>
        <w:tc>
          <w:tcPr>
            <w:tcW w:w="2722" w:type="dxa"/>
            <w:tcBorders>
              <w:top w:val="single" w:sz="12" w:space="0" w:color="auto"/>
              <w:bottom w:val="nil"/>
            </w:tcBorders>
            <w:shd w:val="clear" w:color="auto" w:fill="auto"/>
            <w:noWrap/>
            <w:vAlign w:val="center"/>
          </w:tcPr>
          <w:p w14:paraId="76D04B1F" w14:textId="7777777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Household size</w:t>
            </w:r>
          </w:p>
        </w:tc>
        <w:tc>
          <w:tcPr>
            <w:tcW w:w="1389" w:type="dxa"/>
            <w:tcBorders>
              <w:top w:val="single" w:sz="12" w:space="0" w:color="auto"/>
              <w:bottom w:val="nil"/>
            </w:tcBorders>
            <w:shd w:val="clear" w:color="auto" w:fill="auto"/>
            <w:noWrap/>
            <w:vAlign w:val="center"/>
          </w:tcPr>
          <w:p w14:paraId="2FDECDB0" w14:textId="57AB20E1"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1.04</w:t>
            </w:r>
          </w:p>
        </w:tc>
        <w:tc>
          <w:tcPr>
            <w:tcW w:w="1276" w:type="dxa"/>
            <w:tcBorders>
              <w:top w:val="single" w:sz="12" w:space="0" w:color="auto"/>
              <w:bottom w:val="nil"/>
            </w:tcBorders>
            <w:shd w:val="clear" w:color="auto" w:fill="auto"/>
            <w:noWrap/>
            <w:vAlign w:val="center"/>
          </w:tcPr>
          <w:p w14:paraId="1185A24C" w14:textId="4816DB6B"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1.01-1.08</w:t>
            </w:r>
          </w:p>
        </w:tc>
        <w:tc>
          <w:tcPr>
            <w:tcW w:w="992" w:type="dxa"/>
            <w:tcBorders>
              <w:top w:val="single" w:sz="12" w:space="0" w:color="auto"/>
              <w:bottom w:val="nil"/>
            </w:tcBorders>
            <w:shd w:val="clear" w:color="auto" w:fill="auto"/>
            <w:noWrap/>
            <w:vAlign w:val="center"/>
          </w:tcPr>
          <w:p w14:paraId="4EAFEA6A" w14:textId="7B9E01CA"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0.01</w:t>
            </w:r>
            <w:r w:rsidR="00B478B7" w:rsidRPr="00435DAF">
              <w:rPr>
                <w:rFonts w:ascii="Times New Roman" w:eastAsia="Times New Roman" w:hAnsi="Times New Roman" w:cs="Times New Roman"/>
                <w:b/>
                <w:bCs/>
                <w:color w:val="000000" w:themeColor="text1"/>
                <w:sz w:val="24"/>
                <w:szCs w:val="24"/>
              </w:rPr>
              <w:t>0</w:t>
            </w:r>
          </w:p>
        </w:tc>
        <w:tc>
          <w:tcPr>
            <w:tcW w:w="1418" w:type="dxa"/>
            <w:tcBorders>
              <w:top w:val="single" w:sz="12" w:space="0" w:color="auto"/>
              <w:bottom w:val="nil"/>
            </w:tcBorders>
            <w:shd w:val="clear" w:color="auto" w:fill="auto"/>
            <w:noWrap/>
            <w:vAlign w:val="center"/>
          </w:tcPr>
          <w:p w14:paraId="4DC0D62C" w14:textId="4B08D74A"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1.04</w:t>
            </w:r>
          </w:p>
        </w:tc>
        <w:tc>
          <w:tcPr>
            <w:tcW w:w="1417" w:type="dxa"/>
            <w:tcBorders>
              <w:top w:val="single" w:sz="12" w:space="0" w:color="auto"/>
              <w:bottom w:val="nil"/>
            </w:tcBorders>
            <w:shd w:val="clear" w:color="auto" w:fill="auto"/>
            <w:noWrap/>
            <w:vAlign w:val="center"/>
          </w:tcPr>
          <w:p w14:paraId="79E544E0" w14:textId="561BAF9E"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1.01-1.08</w:t>
            </w:r>
          </w:p>
        </w:tc>
        <w:tc>
          <w:tcPr>
            <w:tcW w:w="1051" w:type="dxa"/>
            <w:tcBorders>
              <w:top w:val="single" w:sz="12" w:space="0" w:color="auto"/>
              <w:bottom w:val="nil"/>
            </w:tcBorders>
            <w:shd w:val="clear" w:color="auto" w:fill="auto"/>
            <w:noWrap/>
            <w:vAlign w:val="center"/>
          </w:tcPr>
          <w:p w14:paraId="6B903EFB" w14:textId="7996CBF4"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0.02</w:t>
            </w:r>
            <w:r w:rsidR="00CB58EF" w:rsidRPr="00435DAF">
              <w:rPr>
                <w:rFonts w:ascii="Times New Roman" w:eastAsia="Times New Roman" w:hAnsi="Times New Roman" w:cs="Times New Roman"/>
                <w:b/>
                <w:bCs/>
                <w:color w:val="000000" w:themeColor="text1"/>
                <w:sz w:val="24"/>
                <w:szCs w:val="24"/>
              </w:rPr>
              <w:t>0</w:t>
            </w:r>
          </w:p>
        </w:tc>
      </w:tr>
      <w:tr w:rsidR="004C1E56" w:rsidRPr="00435DAF" w14:paraId="0D203692" w14:textId="77777777" w:rsidTr="00797CB0">
        <w:trPr>
          <w:trHeight w:val="279"/>
        </w:trPr>
        <w:tc>
          <w:tcPr>
            <w:tcW w:w="2722" w:type="dxa"/>
            <w:tcBorders>
              <w:top w:val="nil"/>
            </w:tcBorders>
            <w:shd w:val="clear" w:color="auto" w:fill="auto"/>
            <w:noWrap/>
            <w:vAlign w:val="center"/>
            <w:hideMark/>
          </w:tcPr>
          <w:p w14:paraId="32B3EBA5" w14:textId="6AB193F5"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Gender (ref: Male)</w:t>
            </w:r>
          </w:p>
        </w:tc>
        <w:tc>
          <w:tcPr>
            <w:tcW w:w="1389" w:type="dxa"/>
            <w:tcBorders>
              <w:top w:val="nil"/>
            </w:tcBorders>
            <w:shd w:val="clear" w:color="auto" w:fill="auto"/>
            <w:noWrap/>
            <w:vAlign w:val="center"/>
            <w:hideMark/>
          </w:tcPr>
          <w:p w14:paraId="3B63EF69"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276" w:type="dxa"/>
            <w:tcBorders>
              <w:top w:val="nil"/>
            </w:tcBorders>
            <w:shd w:val="clear" w:color="auto" w:fill="auto"/>
            <w:noWrap/>
            <w:vAlign w:val="center"/>
            <w:hideMark/>
          </w:tcPr>
          <w:p w14:paraId="03E45A27"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992" w:type="dxa"/>
            <w:tcBorders>
              <w:top w:val="nil"/>
            </w:tcBorders>
            <w:shd w:val="clear" w:color="auto" w:fill="auto"/>
            <w:noWrap/>
            <w:vAlign w:val="center"/>
            <w:hideMark/>
          </w:tcPr>
          <w:p w14:paraId="6A6336D3"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418" w:type="dxa"/>
            <w:tcBorders>
              <w:top w:val="nil"/>
            </w:tcBorders>
            <w:shd w:val="clear" w:color="auto" w:fill="auto"/>
            <w:noWrap/>
            <w:vAlign w:val="center"/>
            <w:hideMark/>
          </w:tcPr>
          <w:p w14:paraId="7B3B2061"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417" w:type="dxa"/>
            <w:tcBorders>
              <w:top w:val="nil"/>
            </w:tcBorders>
            <w:shd w:val="clear" w:color="auto" w:fill="auto"/>
            <w:noWrap/>
            <w:vAlign w:val="center"/>
            <w:hideMark/>
          </w:tcPr>
          <w:p w14:paraId="26562060"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051" w:type="dxa"/>
            <w:tcBorders>
              <w:top w:val="nil"/>
            </w:tcBorders>
            <w:shd w:val="clear" w:color="auto" w:fill="auto"/>
            <w:noWrap/>
            <w:vAlign w:val="center"/>
            <w:hideMark/>
          </w:tcPr>
          <w:p w14:paraId="5124D585"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r>
      <w:tr w:rsidR="004C1E56" w:rsidRPr="00435DAF" w14:paraId="087BEBC4" w14:textId="77777777" w:rsidTr="00797CB0">
        <w:trPr>
          <w:trHeight w:val="279"/>
        </w:trPr>
        <w:tc>
          <w:tcPr>
            <w:tcW w:w="2722" w:type="dxa"/>
            <w:shd w:val="clear" w:color="auto" w:fill="auto"/>
            <w:noWrap/>
            <w:vAlign w:val="center"/>
            <w:hideMark/>
          </w:tcPr>
          <w:p w14:paraId="27DA3E0E" w14:textId="5CD472C8" w:rsidR="00674BD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ab/>
            </w:r>
            <w:r w:rsidR="00674BD1" w:rsidRPr="00435DAF">
              <w:rPr>
                <w:rFonts w:ascii="Times New Roman" w:eastAsia="Times New Roman" w:hAnsi="Times New Roman" w:cs="Times New Roman"/>
                <w:color w:val="000000" w:themeColor="text1"/>
                <w:sz w:val="24"/>
                <w:szCs w:val="24"/>
              </w:rPr>
              <w:t>Female</w:t>
            </w:r>
          </w:p>
        </w:tc>
        <w:tc>
          <w:tcPr>
            <w:tcW w:w="1389" w:type="dxa"/>
            <w:shd w:val="clear" w:color="auto" w:fill="auto"/>
            <w:noWrap/>
            <w:vAlign w:val="center"/>
            <w:hideMark/>
          </w:tcPr>
          <w:p w14:paraId="7A8B6FB5" w14:textId="172F3D98"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0.90</w:t>
            </w:r>
          </w:p>
        </w:tc>
        <w:tc>
          <w:tcPr>
            <w:tcW w:w="1276" w:type="dxa"/>
            <w:shd w:val="clear" w:color="auto" w:fill="auto"/>
            <w:noWrap/>
            <w:vAlign w:val="center"/>
            <w:hideMark/>
          </w:tcPr>
          <w:p w14:paraId="52495DAD" w14:textId="716A49D1"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0.76-1.07</w:t>
            </w:r>
          </w:p>
        </w:tc>
        <w:tc>
          <w:tcPr>
            <w:tcW w:w="992" w:type="dxa"/>
            <w:shd w:val="clear" w:color="auto" w:fill="auto"/>
            <w:noWrap/>
            <w:vAlign w:val="center"/>
            <w:hideMark/>
          </w:tcPr>
          <w:p w14:paraId="639B977A" w14:textId="5138F40B"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0.24</w:t>
            </w:r>
          </w:p>
        </w:tc>
        <w:tc>
          <w:tcPr>
            <w:tcW w:w="1418" w:type="dxa"/>
            <w:shd w:val="clear" w:color="auto" w:fill="auto"/>
            <w:noWrap/>
            <w:vAlign w:val="center"/>
            <w:hideMark/>
          </w:tcPr>
          <w:p w14:paraId="630F1728" w14:textId="54888AE0"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0.89</w:t>
            </w:r>
          </w:p>
        </w:tc>
        <w:tc>
          <w:tcPr>
            <w:tcW w:w="1417" w:type="dxa"/>
            <w:shd w:val="clear" w:color="auto" w:fill="auto"/>
            <w:noWrap/>
            <w:vAlign w:val="center"/>
            <w:hideMark/>
          </w:tcPr>
          <w:p w14:paraId="54F852B0" w14:textId="06250F7B"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0.76-1.07</w:t>
            </w:r>
          </w:p>
        </w:tc>
        <w:tc>
          <w:tcPr>
            <w:tcW w:w="1051" w:type="dxa"/>
            <w:shd w:val="clear" w:color="auto" w:fill="auto"/>
            <w:noWrap/>
            <w:vAlign w:val="center"/>
            <w:hideMark/>
          </w:tcPr>
          <w:p w14:paraId="55891F20" w14:textId="614B2885"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0.224</w:t>
            </w:r>
          </w:p>
        </w:tc>
      </w:tr>
      <w:tr w:rsidR="004C1E56" w:rsidRPr="00435DAF" w14:paraId="34A7559F" w14:textId="77777777" w:rsidTr="00797CB0">
        <w:trPr>
          <w:trHeight w:val="260"/>
        </w:trPr>
        <w:tc>
          <w:tcPr>
            <w:tcW w:w="2722" w:type="dxa"/>
            <w:shd w:val="clear" w:color="auto" w:fill="auto"/>
            <w:noWrap/>
            <w:vAlign w:val="bottom"/>
            <w:hideMark/>
          </w:tcPr>
          <w:p w14:paraId="6A6803EB" w14:textId="30CC0627"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roofErr w:type="spellStart"/>
            <w:r w:rsidRPr="00435DAF">
              <w:rPr>
                <w:rFonts w:ascii="Times New Roman" w:eastAsia="Times New Roman" w:hAnsi="Times New Roman" w:cs="Times New Roman"/>
                <w:b/>
                <w:bCs/>
                <w:color w:val="000000" w:themeColor="text1"/>
                <w:sz w:val="24"/>
                <w:szCs w:val="24"/>
              </w:rPr>
              <w:t>Bednet</w:t>
            </w:r>
            <w:proofErr w:type="spellEnd"/>
            <w:r w:rsidRPr="00435DAF">
              <w:rPr>
                <w:rFonts w:ascii="Times New Roman" w:eastAsia="Times New Roman" w:hAnsi="Times New Roman" w:cs="Times New Roman"/>
                <w:b/>
                <w:bCs/>
                <w:color w:val="000000" w:themeColor="text1"/>
                <w:sz w:val="24"/>
                <w:szCs w:val="24"/>
              </w:rPr>
              <w:t xml:space="preserve"> Us</w:t>
            </w:r>
            <w:r w:rsidR="009E0E88" w:rsidRPr="00435DAF">
              <w:rPr>
                <w:rFonts w:ascii="Times New Roman" w:eastAsia="Times New Roman" w:hAnsi="Times New Roman" w:cs="Times New Roman"/>
                <w:b/>
                <w:bCs/>
                <w:color w:val="000000" w:themeColor="text1"/>
                <w:sz w:val="24"/>
                <w:szCs w:val="24"/>
              </w:rPr>
              <w:t>age</w:t>
            </w:r>
            <w:r w:rsidRPr="00435DAF">
              <w:rPr>
                <w:rFonts w:ascii="Times New Roman" w:eastAsia="Times New Roman" w:hAnsi="Times New Roman" w:cs="Times New Roman"/>
                <w:b/>
                <w:bCs/>
                <w:color w:val="000000" w:themeColor="text1"/>
                <w:sz w:val="24"/>
                <w:szCs w:val="24"/>
              </w:rPr>
              <w:t xml:space="preserve"> (ref: No)</w:t>
            </w:r>
          </w:p>
        </w:tc>
        <w:tc>
          <w:tcPr>
            <w:tcW w:w="1389" w:type="dxa"/>
            <w:shd w:val="clear" w:color="auto" w:fill="auto"/>
            <w:noWrap/>
            <w:vAlign w:val="bottom"/>
            <w:hideMark/>
          </w:tcPr>
          <w:p w14:paraId="336B474E"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276" w:type="dxa"/>
            <w:shd w:val="clear" w:color="auto" w:fill="auto"/>
            <w:noWrap/>
            <w:vAlign w:val="bottom"/>
            <w:hideMark/>
          </w:tcPr>
          <w:p w14:paraId="359B5B9F"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992" w:type="dxa"/>
            <w:shd w:val="clear" w:color="auto" w:fill="auto"/>
            <w:noWrap/>
            <w:vAlign w:val="bottom"/>
            <w:hideMark/>
          </w:tcPr>
          <w:p w14:paraId="2416A5E6"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418" w:type="dxa"/>
            <w:shd w:val="clear" w:color="auto" w:fill="auto"/>
            <w:noWrap/>
            <w:vAlign w:val="bottom"/>
            <w:hideMark/>
          </w:tcPr>
          <w:p w14:paraId="13E738CE"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417" w:type="dxa"/>
            <w:shd w:val="clear" w:color="auto" w:fill="auto"/>
            <w:noWrap/>
            <w:vAlign w:val="bottom"/>
            <w:hideMark/>
          </w:tcPr>
          <w:p w14:paraId="287AFEEB"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051" w:type="dxa"/>
            <w:shd w:val="clear" w:color="auto" w:fill="auto"/>
            <w:noWrap/>
            <w:vAlign w:val="bottom"/>
            <w:hideMark/>
          </w:tcPr>
          <w:p w14:paraId="11924D2C"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r>
      <w:tr w:rsidR="004C1E56" w:rsidRPr="00435DAF" w14:paraId="0F1FF257" w14:textId="77777777" w:rsidTr="00797CB0">
        <w:trPr>
          <w:trHeight w:val="260"/>
        </w:trPr>
        <w:tc>
          <w:tcPr>
            <w:tcW w:w="2722" w:type="dxa"/>
            <w:shd w:val="clear" w:color="auto" w:fill="auto"/>
            <w:noWrap/>
            <w:vAlign w:val="bottom"/>
            <w:hideMark/>
          </w:tcPr>
          <w:p w14:paraId="128C76ED" w14:textId="3DA535CE" w:rsidR="00674BD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ab/>
            </w:r>
            <w:r w:rsidR="00674BD1" w:rsidRPr="00435DAF">
              <w:rPr>
                <w:rFonts w:ascii="Times New Roman" w:eastAsia="Times New Roman" w:hAnsi="Times New Roman" w:cs="Times New Roman"/>
                <w:color w:val="000000" w:themeColor="text1"/>
                <w:sz w:val="24"/>
                <w:szCs w:val="24"/>
              </w:rPr>
              <w:t>Yes</w:t>
            </w:r>
          </w:p>
        </w:tc>
        <w:tc>
          <w:tcPr>
            <w:tcW w:w="1389" w:type="dxa"/>
            <w:shd w:val="clear" w:color="auto" w:fill="auto"/>
            <w:noWrap/>
            <w:vAlign w:val="bottom"/>
            <w:hideMark/>
          </w:tcPr>
          <w:p w14:paraId="31BB247C" w14:textId="78EEF9B0"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1.93</w:t>
            </w:r>
          </w:p>
        </w:tc>
        <w:tc>
          <w:tcPr>
            <w:tcW w:w="1276" w:type="dxa"/>
            <w:shd w:val="clear" w:color="auto" w:fill="auto"/>
            <w:noWrap/>
            <w:vAlign w:val="bottom"/>
            <w:hideMark/>
          </w:tcPr>
          <w:p w14:paraId="73738056" w14:textId="41D4031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1.47-2.52</w:t>
            </w:r>
          </w:p>
        </w:tc>
        <w:tc>
          <w:tcPr>
            <w:tcW w:w="992" w:type="dxa"/>
            <w:shd w:val="clear" w:color="auto" w:fill="auto"/>
            <w:noWrap/>
            <w:vAlign w:val="bottom"/>
            <w:hideMark/>
          </w:tcPr>
          <w:p w14:paraId="310F5489" w14:textId="0B47C5A5"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&lt;0.001</w:t>
            </w:r>
          </w:p>
        </w:tc>
        <w:tc>
          <w:tcPr>
            <w:tcW w:w="1418" w:type="dxa"/>
            <w:shd w:val="clear" w:color="auto" w:fill="auto"/>
            <w:noWrap/>
            <w:vAlign w:val="bottom"/>
            <w:hideMark/>
          </w:tcPr>
          <w:p w14:paraId="342AD7D3" w14:textId="7AE98E70"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1.88</w:t>
            </w:r>
          </w:p>
        </w:tc>
        <w:tc>
          <w:tcPr>
            <w:tcW w:w="1417" w:type="dxa"/>
            <w:shd w:val="clear" w:color="auto" w:fill="auto"/>
            <w:noWrap/>
            <w:vAlign w:val="bottom"/>
            <w:hideMark/>
          </w:tcPr>
          <w:p w14:paraId="6AA67B23" w14:textId="73DEBD1F"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1.44-2.48</w:t>
            </w:r>
          </w:p>
        </w:tc>
        <w:tc>
          <w:tcPr>
            <w:tcW w:w="1051" w:type="dxa"/>
            <w:shd w:val="clear" w:color="auto" w:fill="auto"/>
            <w:noWrap/>
            <w:vAlign w:val="bottom"/>
            <w:hideMark/>
          </w:tcPr>
          <w:p w14:paraId="0FCEE47B" w14:textId="392311B2"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&lt;0.001</w:t>
            </w:r>
          </w:p>
        </w:tc>
      </w:tr>
      <w:tr w:rsidR="004C1E56" w:rsidRPr="00435DAF" w14:paraId="19966486" w14:textId="77777777" w:rsidTr="00797CB0">
        <w:trPr>
          <w:trHeight w:val="260"/>
        </w:trPr>
        <w:tc>
          <w:tcPr>
            <w:tcW w:w="2722" w:type="dxa"/>
            <w:shd w:val="clear" w:color="auto" w:fill="auto"/>
            <w:noWrap/>
            <w:vAlign w:val="bottom"/>
            <w:hideMark/>
          </w:tcPr>
          <w:p w14:paraId="57A0BB29" w14:textId="0BE8485A"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IRS (ref:</w:t>
            </w:r>
            <w:r w:rsidR="001E4487" w:rsidRPr="00435DAF">
              <w:rPr>
                <w:rFonts w:ascii="Times New Roman" w:eastAsia="Times New Roman" w:hAnsi="Times New Roman" w:cs="Times New Roman"/>
                <w:b/>
                <w:bCs/>
                <w:color w:val="000000" w:themeColor="text1"/>
                <w:sz w:val="24"/>
                <w:szCs w:val="24"/>
              </w:rPr>
              <w:t xml:space="preserve"> </w:t>
            </w:r>
            <w:r w:rsidRPr="00435DAF">
              <w:rPr>
                <w:rFonts w:ascii="Times New Roman" w:eastAsia="Times New Roman" w:hAnsi="Times New Roman" w:cs="Times New Roman"/>
                <w:b/>
                <w:bCs/>
                <w:color w:val="000000" w:themeColor="text1"/>
                <w:sz w:val="24"/>
                <w:szCs w:val="24"/>
              </w:rPr>
              <w:t>No)</w:t>
            </w:r>
          </w:p>
        </w:tc>
        <w:tc>
          <w:tcPr>
            <w:tcW w:w="1389" w:type="dxa"/>
            <w:shd w:val="clear" w:color="auto" w:fill="auto"/>
            <w:noWrap/>
            <w:vAlign w:val="bottom"/>
            <w:hideMark/>
          </w:tcPr>
          <w:p w14:paraId="4C38FFA4"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276" w:type="dxa"/>
            <w:shd w:val="clear" w:color="auto" w:fill="auto"/>
            <w:noWrap/>
            <w:vAlign w:val="bottom"/>
            <w:hideMark/>
          </w:tcPr>
          <w:p w14:paraId="41B4180F"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992" w:type="dxa"/>
            <w:shd w:val="clear" w:color="auto" w:fill="auto"/>
            <w:noWrap/>
            <w:vAlign w:val="bottom"/>
            <w:hideMark/>
          </w:tcPr>
          <w:p w14:paraId="350BDD5A"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418" w:type="dxa"/>
            <w:shd w:val="clear" w:color="auto" w:fill="auto"/>
            <w:noWrap/>
            <w:vAlign w:val="bottom"/>
            <w:hideMark/>
          </w:tcPr>
          <w:p w14:paraId="2337A0BC"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417" w:type="dxa"/>
            <w:shd w:val="clear" w:color="auto" w:fill="auto"/>
            <w:noWrap/>
            <w:vAlign w:val="bottom"/>
            <w:hideMark/>
          </w:tcPr>
          <w:p w14:paraId="281E1A60"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c>
          <w:tcPr>
            <w:tcW w:w="1051" w:type="dxa"/>
            <w:shd w:val="clear" w:color="auto" w:fill="auto"/>
            <w:noWrap/>
            <w:vAlign w:val="bottom"/>
            <w:hideMark/>
          </w:tcPr>
          <w:p w14:paraId="25E692B1" w14:textId="77777777"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p>
        </w:tc>
      </w:tr>
      <w:tr w:rsidR="004C1E56" w:rsidRPr="00435DAF" w14:paraId="0E7E923B" w14:textId="77777777" w:rsidTr="00797CB0">
        <w:trPr>
          <w:trHeight w:val="260"/>
        </w:trPr>
        <w:tc>
          <w:tcPr>
            <w:tcW w:w="2722" w:type="dxa"/>
            <w:shd w:val="clear" w:color="auto" w:fill="auto"/>
            <w:noWrap/>
            <w:vAlign w:val="bottom"/>
            <w:hideMark/>
          </w:tcPr>
          <w:p w14:paraId="399B2273" w14:textId="21C3EA49" w:rsidR="00674BD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ab/>
            </w:r>
            <w:r w:rsidR="00674BD1" w:rsidRPr="00435DAF">
              <w:rPr>
                <w:rFonts w:ascii="Times New Roman" w:eastAsia="Times New Roman" w:hAnsi="Times New Roman" w:cs="Times New Roman"/>
                <w:color w:val="000000" w:themeColor="text1"/>
                <w:sz w:val="24"/>
                <w:szCs w:val="24"/>
              </w:rPr>
              <w:t>Yes</w:t>
            </w:r>
          </w:p>
        </w:tc>
        <w:tc>
          <w:tcPr>
            <w:tcW w:w="1389" w:type="dxa"/>
            <w:shd w:val="clear" w:color="auto" w:fill="auto"/>
            <w:noWrap/>
            <w:vAlign w:val="bottom"/>
            <w:hideMark/>
          </w:tcPr>
          <w:p w14:paraId="0F857158" w14:textId="7B900264"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0.87</w:t>
            </w:r>
          </w:p>
        </w:tc>
        <w:tc>
          <w:tcPr>
            <w:tcW w:w="1276" w:type="dxa"/>
            <w:shd w:val="clear" w:color="auto" w:fill="auto"/>
            <w:noWrap/>
            <w:vAlign w:val="bottom"/>
            <w:hideMark/>
          </w:tcPr>
          <w:p w14:paraId="0D59EF19" w14:textId="69682EE6"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0.73-1.03</w:t>
            </w:r>
          </w:p>
        </w:tc>
        <w:tc>
          <w:tcPr>
            <w:tcW w:w="992" w:type="dxa"/>
            <w:shd w:val="clear" w:color="auto" w:fill="auto"/>
            <w:noWrap/>
            <w:vAlign w:val="bottom"/>
            <w:hideMark/>
          </w:tcPr>
          <w:p w14:paraId="4E36596A" w14:textId="4B7DD508"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0.112</w:t>
            </w:r>
          </w:p>
        </w:tc>
        <w:tc>
          <w:tcPr>
            <w:tcW w:w="1418" w:type="dxa"/>
            <w:shd w:val="clear" w:color="auto" w:fill="auto"/>
            <w:noWrap/>
            <w:vAlign w:val="bottom"/>
            <w:hideMark/>
          </w:tcPr>
          <w:p w14:paraId="16110E5A" w14:textId="001E739C"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0.83</w:t>
            </w:r>
          </w:p>
        </w:tc>
        <w:tc>
          <w:tcPr>
            <w:tcW w:w="1417" w:type="dxa"/>
            <w:shd w:val="clear" w:color="auto" w:fill="auto"/>
            <w:noWrap/>
            <w:vAlign w:val="bottom"/>
            <w:hideMark/>
          </w:tcPr>
          <w:p w14:paraId="27605A2E" w14:textId="6B3282B2" w:rsidR="00674BD1" w:rsidRPr="00435DAF" w:rsidRDefault="00674BD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0.69-0.99</w:t>
            </w:r>
          </w:p>
        </w:tc>
        <w:tc>
          <w:tcPr>
            <w:tcW w:w="1051" w:type="dxa"/>
            <w:shd w:val="clear" w:color="auto" w:fill="auto"/>
            <w:noWrap/>
            <w:vAlign w:val="bottom"/>
            <w:hideMark/>
          </w:tcPr>
          <w:p w14:paraId="36705521" w14:textId="1361B1EF"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0.042</w:t>
            </w:r>
          </w:p>
        </w:tc>
      </w:tr>
      <w:tr w:rsidR="004C1E56" w:rsidRPr="00435DAF" w14:paraId="6669AB85" w14:textId="77777777" w:rsidTr="00797CB0">
        <w:trPr>
          <w:trHeight w:val="260"/>
        </w:trPr>
        <w:tc>
          <w:tcPr>
            <w:tcW w:w="2722" w:type="dxa"/>
            <w:shd w:val="clear" w:color="auto" w:fill="auto"/>
            <w:noWrap/>
            <w:vAlign w:val="bottom"/>
            <w:hideMark/>
          </w:tcPr>
          <w:p w14:paraId="28BCA09A" w14:textId="31EC4A30" w:rsidR="00674BD1" w:rsidRPr="00435DAF" w:rsidRDefault="00640F71" w:rsidP="004C1E56">
            <w:pPr>
              <w:spacing w:after="0" w:line="276"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Residence (ref: urban)</w:t>
            </w:r>
          </w:p>
        </w:tc>
        <w:tc>
          <w:tcPr>
            <w:tcW w:w="1389" w:type="dxa"/>
            <w:shd w:val="clear" w:color="auto" w:fill="auto"/>
            <w:noWrap/>
            <w:vAlign w:val="bottom"/>
          </w:tcPr>
          <w:p w14:paraId="6769EC24" w14:textId="7CE044C2"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
        </w:tc>
        <w:tc>
          <w:tcPr>
            <w:tcW w:w="1276" w:type="dxa"/>
            <w:shd w:val="clear" w:color="auto" w:fill="auto"/>
            <w:noWrap/>
            <w:vAlign w:val="bottom"/>
          </w:tcPr>
          <w:p w14:paraId="659503C2" w14:textId="06EE3E7F"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
        </w:tc>
        <w:tc>
          <w:tcPr>
            <w:tcW w:w="992" w:type="dxa"/>
            <w:shd w:val="clear" w:color="auto" w:fill="auto"/>
            <w:noWrap/>
            <w:vAlign w:val="bottom"/>
          </w:tcPr>
          <w:p w14:paraId="20BE0BC9" w14:textId="2C1D9BC9"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
        </w:tc>
        <w:tc>
          <w:tcPr>
            <w:tcW w:w="1418" w:type="dxa"/>
            <w:shd w:val="clear" w:color="auto" w:fill="auto"/>
            <w:noWrap/>
            <w:vAlign w:val="bottom"/>
          </w:tcPr>
          <w:p w14:paraId="35D6DD7C" w14:textId="058A77AB"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
        </w:tc>
        <w:tc>
          <w:tcPr>
            <w:tcW w:w="1417" w:type="dxa"/>
            <w:shd w:val="clear" w:color="auto" w:fill="auto"/>
            <w:noWrap/>
            <w:vAlign w:val="bottom"/>
          </w:tcPr>
          <w:p w14:paraId="0EFBB21F" w14:textId="7D717B0C"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
        </w:tc>
        <w:tc>
          <w:tcPr>
            <w:tcW w:w="1051" w:type="dxa"/>
            <w:shd w:val="clear" w:color="auto" w:fill="auto"/>
            <w:noWrap/>
            <w:vAlign w:val="bottom"/>
          </w:tcPr>
          <w:p w14:paraId="68ECFB18" w14:textId="6D1C9AF4" w:rsidR="00674BD1" w:rsidRPr="00435DAF" w:rsidRDefault="00674BD1" w:rsidP="004C1E56">
            <w:pPr>
              <w:spacing w:after="0" w:line="276" w:lineRule="auto"/>
              <w:jc w:val="both"/>
              <w:rPr>
                <w:rFonts w:ascii="Times New Roman" w:eastAsia="Times New Roman" w:hAnsi="Times New Roman" w:cs="Times New Roman"/>
                <w:b/>
                <w:bCs/>
                <w:color w:val="000000" w:themeColor="text1"/>
                <w:sz w:val="24"/>
                <w:szCs w:val="24"/>
              </w:rPr>
            </w:pPr>
          </w:p>
        </w:tc>
      </w:tr>
      <w:tr w:rsidR="004C1E56" w:rsidRPr="00435DAF" w14:paraId="1A7D97E2" w14:textId="77777777" w:rsidTr="004C1E56">
        <w:trPr>
          <w:trHeight w:val="260"/>
        </w:trPr>
        <w:tc>
          <w:tcPr>
            <w:tcW w:w="2722" w:type="dxa"/>
            <w:tcBorders>
              <w:bottom w:val="single" w:sz="12" w:space="0" w:color="auto"/>
            </w:tcBorders>
            <w:shd w:val="clear" w:color="auto" w:fill="auto"/>
            <w:noWrap/>
            <w:vAlign w:val="bottom"/>
          </w:tcPr>
          <w:p w14:paraId="25C8E0D3" w14:textId="6754C5D3" w:rsidR="00640F7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ab/>
              <w:t>Rural</w:t>
            </w:r>
          </w:p>
        </w:tc>
        <w:tc>
          <w:tcPr>
            <w:tcW w:w="1389" w:type="dxa"/>
            <w:tcBorders>
              <w:bottom w:val="single" w:sz="12" w:space="0" w:color="auto"/>
            </w:tcBorders>
            <w:shd w:val="clear" w:color="auto" w:fill="auto"/>
            <w:noWrap/>
            <w:vAlign w:val="bottom"/>
          </w:tcPr>
          <w:p w14:paraId="2665BEF1" w14:textId="1E536060" w:rsidR="00640F7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1.25</w:t>
            </w:r>
          </w:p>
        </w:tc>
        <w:tc>
          <w:tcPr>
            <w:tcW w:w="1276" w:type="dxa"/>
            <w:tcBorders>
              <w:bottom w:val="single" w:sz="12" w:space="0" w:color="auto"/>
            </w:tcBorders>
            <w:shd w:val="clear" w:color="auto" w:fill="auto"/>
            <w:noWrap/>
            <w:vAlign w:val="bottom"/>
          </w:tcPr>
          <w:p w14:paraId="285AF78C" w14:textId="3E3470D0" w:rsidR="00640F7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0.98-1.61</w:t>
            </w:r>
          </w:p>
        </w:tc>
        <w:tc>
          <w:tcPr>
            <w:tcW w:w="992" w:type="dxa"/>
            <w:tcBorders>
              <w:bottom w:val="single" w:sz="12" w:space="0" w:color="auto"/>
            </w:tcBorders>
            <w:shd w:val="clear" w:color="auto" w:fill="auto"/>
            <w:noWrap/>
            <w:vAlign w:val="bottom"/>
          </w:tcPr>
          <w:p w14:paraId="44D78116" w14:textId="3636EC4C" w:rsidR="00640F7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0.07</w:t>
            </w:r>
          </w:p>
        </w:tc>
        <w:tc>
          <w:tcPr>
            <w:tcW w:w="1418" w:type="dxa"/>
            <w:tcBorders>
              <w:bottom w:val="single" w:sz="12" w:space="0" w:color="auto"/>
            </w:tcBorders>
            <w:shd w:val="clear" w:color="auto" w:fill="auto"/>
            <w:noWrap/>
            <w:vAlign w:val="bottom"/>
          </w:tcPr>
          <w:p w14:paraId="1A8010EC" w14:textId="30C0D2F5" w:rsidR="00640F7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1.08</w:t>
            </w:r>
          </w:p>
        </w:tc>
        <w:tc>
          <w:tcPr>
            <w:tcW w:w="1417" w:type="dxa"/>
            <w:tcBorders>
              <w:bottom w:val="single" w:sz="12" w:space="0" w:color="auto"/>
            </w:tcBorders>
            <w:shd w:val="clear" w:color="auto" w:fill="auto"/>
            <w:noWrap/>
            <w:vAlign w:val="bottom"/>
          </w:tcPr>
          <w:p w14:paraId="3E15DEBD" w14:textId="0CF54B84" w:rsidR="00640F7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0.84-1.40</w:t>
            </w:r>
          </w:p>
        </w:tc>
        <w:tc>
          <w:tcPr>
            <w:tcW w:w="1051" w:type="dxa"/>
            <w:tcBorders>
              <w:bottom w:val="single" w:sz="12" w:space="0" w:color="auto"/>
            </w:tcBorders>
            <w:shd w:val="clear" w:color="auto" w:fill="auto"/>
            <w:noWrap/>
            <w:vAlign w:val="bottom"/>
          </w:tcPr>
          <w:p w14:paraId="680ECA8E" w14:textId="76BBD43E" w:rsidR="00640F71" w:rsidRPr="00435DAF" w:rsidRDefault="00640F71" w:rsidP="004C1E56">
            <w:pPr>
              <w:spacing w:after="0" w:line="276"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0.53</w:t>
            </w:r>
            <w:r w:rsidR="004C1E56" w:rsidRPr="00435DAF">
              <w:rPr>
                <w:rFonts w:ascii="Times New Roman" w:eastAsia="Times New Roman" w:hAnsi="Times New Roman" w:cs="Times New Roman"/>
                <w:color w:val="000000" w:themeColor="text1"/>
                <w:sz w:val="24"/>
                <w:szCs w:val="24"/>
              </w:rPr>
              <w:t>0</w:t>
            </w:r>
          </w:p>
        </w:tc>
      </w:tr>
    </w:tbl>
    <w:p w14:paraId="06076F13" w14:textId="77777777" w:rsidR="00274B70" w:rsidRPr="00435DAF" w:rsidRDefault="00CB58EF" w:rsidP="004C1E56">
      <w:pPr>
        <w:spacing w:after="0" w:line="276" w:lineRule="auto"/>
        <w:jc w:val="both"/>
        <w:rPr>
          <w:rFonts w:ascii="Times New Roman" w:hAnsi="Times New Roman" w:cs="Times New Roman"/>
          <w:color w:val="000000" w:themeColor="text1"/>
          <w:sz w:val="24"/>
          <w:szCs w:val="24"/>
        </w:rPr>
      </w:pPr>
      <w:r w:rsidRPr="00435DAF">
        <w:rPr>
          <w:rFonts w:ascii="Times New Roman" w:hAnsi="Times New Roman" w:cs="Times New Roman"/>
          <w:b/>
          <w:bCs/>
          <w:color w:val="000000" w:themeColor="text1"/>
          <w:sz w:val="24"/>
          <w:szCs w:val="24"/>
        </w:rPr>
        <w:t>OR:</w:t>
      </w:r>
      <w:r w:rsidRPr="00435DAF">
        <w:rPr>
          <w:rFonts w:ascii="Times New Roman" w:hAnsi="Times New Roman" w:cs="Times New Roman"/>
          <w:color w:val="000000" w:themeColor="text1"/>
          <w:sz w:val="24"/>
          <w:szCs w:val="24"/>
        </w:rPr>
        <w:t xml:space="preserve"> Odds ratio; </w:t>
      </w:r>
      <w:r w:rsidRPr="00435DAF">
        <w:rPr>
          <w:rFonts w:ascii="Times New Roman" w:hAnsi="Times New Roman" w:cs="Times New Roman"/>
          <w:b/>
          <w:bCs/>
          <w:color w:val="000000" w:themeColor="text1"/>
          <w:sz w:val="24"/>
          <w:szCs w:val="24"/>
        </w:rPr>
        <w:t>aOR:</w:t>
      </w:r>
      <w:r w:rsidRPr="00435DAF">
        <w:rPr>
          <w:rFonts w:ascii="Times New Roman" w:hAnsi="Times New Roman" w:cs="Times New Roman"/>
          <w:color w:val="000000" w:themeColor="text1"/>
          <w:sz w:val="24"/>
          <w:szCs w:val="24"/>
        </w:rPr>
        <w:t xml:space="preserve"> Adjusted odds ratio; </w:t>
      </w:r>
      <w:r w:rsidRPr="00435DAF">
        <w:rPr>
          <w:rFonts w:ascii="Times New Roman" w:hAnsi="Times New Roman" w:cs="Times New Roman"/>
          <w:b/>
          <w:bCs/>
          <w:color w:val="000000" w:themeColor="text1"/>
          <w:sz w:val="24"/>
          <w:szCs w:val="24"/>
        </w:rPr>
        <w:t>CI:</w:t>
      </w:r>
      <w:r w:rsidRPr="00435DAF">
        <w:rPr>
          <w:rFonts w:ascii="Times New Roman" w:hAnsi="Times New Roman" w:cs="Times New Roman"/>
          <w:color w:val="000000" w:themeColor="text1"/>
          <w:sz w:val="24"/>
          <w:szCs w:val="24"/>
        </w:rPr>
        <w:t xml:space="preserve"> Confidence interval; </w:t>
      </w:r>
      <w:r w:rsidRPr="00435DAF">
        <w:rPr>
          <w:rFonts w:ascii="Times New Roman" w:hAnsi="Times New Roman" w:cs="Times New Roman"/>
          <w:b/>
          <w:bCs/>
          <w:color w:val="000000" w:themeColor="text1"/>
          <w:sz w:val="24"/>
          <w:szCs w:val="24"/>
        </w:rPr>
        <w:t>Bolded p-value:</w:t>
      </w:r>
      <w:r w:rsidRPr="00435DAF">
        <w:rPr>
          <w:rFonts w:ascii="Times New Roman" w:hAnsi="Times New Roman" w:cs="Times New Roman"/>
          <w:color w:val="000000" w:themeColor="text1"/>
          <w:sz w:val="24"/>
          <w:szCs w:val="24"/>
        </w:rPr>
        <w:t xml:space="preserve"> Statistically</w:t>
      </w:r>
      <w:r w:rsidR="00274B70" w:rsidRPr="00435DAF">
        <w:rPr>
          <w:rFonts w:ascii="Times New Roman" w:hAnsi="Times New Roman" w:cs="Times New Roman"/>
          <w:color w:val="000000" w:themeColor="text1"/>
          <w:sz w:val="24"/>
          <w:szCs w:val="24"/>
        </w:rPr>
        <w:t xml:space="preserve"> </w:t>
      </w:r>
    </w:p>
    <w:p w14:paraId="4EA6BBDE" w14:textId="77777777" w:rsidR="00274B70" w:rsidRPr="00435DAF" w:rsidRDefault="00CB58EF" w:rsidP="004C1E56">
      <w:pPr>
        <w:spacing w:after="0" w:line="276"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significant at p&lt;0.05; </w:t>
      </w:r>
      <w:r w:rsidRPr="00435DAF">
        <w:rPr>
          <w:rFonts w:ascii="Times New Roman" w:hAnsi="Times New Roman" w:cs="Times New Roman"/>
          <w:b/>
          <w:bCs/>
          <w:color w:val="000000" w:themeColor="text1"/>
          <w:sz w:val="24"/>
          <w:szCs w:val="24"/>
        </w:rPr>
        <w:t xml:space="preserve">IRS: </w:t>
      </w:r>
      <w:r w:rsidRPr="00435DAF">
        <w:rPr>
          <w:rFonts w:ascii="Times New Roman" w:hAnsi="Times New Roman" w:cs="Times New Roman"/>
          <w:color w:val="000000" w:themeColor="text1"/>
          <w:sz w:val="24"/>
          <w:szCs w:val="24"/>
        </w:rPr>
        <w:t xml:space="preserve">Indoor residual spray; </w:t>
      </w:r>
      <w:r w:rsidRPr="00435DAF">
        <w:rPr>
          <w:rFonts w:ascii="Times New Roman" w:hAnsi="Times New Roman" w:cs="Times New Roman"/>
          <w:b/>
          <w:bCs/>
          <w:color w:val="000000" w:themeColor="text1"/>
          <w:sz w:val="24"/>
          <w:szCs w:val="24"/>
        </w:rPr>
        <w:t>ref.:</w:t>
      </w:r>
      <w:r w:rsidRPr="00435DAF">
        <w:rPr>
          <w:rFonts w:ascii="Times New Roman" w:hAnsi="Times New Roman" w:cs="Times New Roman"/>
          <w:color w:val="000000" w:themeColor="text1"/>
          <w:sz w:val="24"/>
          <w:szCs w:val="24"/>
        </w:rPr>
        <w:t xml:space="preserve"> Reference category</w:t>
      </w:r>
    </w:p>
    <w:p w14:paraId="319422DA" w14:textId="62966A71" w:rsidR="00274B70" w:rsidRPr="00435DAF" w:rsidRDefault="00274B70" w:rsidP="004C1E56">
      <w:pPr>
        <w:spacing w:after="0" w:line="276" w:lineRule="auto"/>
        <w:jc w:val="both"/>
        <w:rPr>
          <w:rFonts w:ascii="Times New Roman" w:hAnsi="Times New Roman" w:cs="Times New Roman"/>
          <w:color w:val="000000" w:themeColor="text1"/>
          <w:sz w:val="24"/>
          <w:szCs w:val="24"/>
        </w:rPr>
      </w:pPr>
    </w:p>
    <w:p w14:paraId="3F7E50CF" w14:textId="77777777" w:rsidR="00760435" w:rsidRPr="00435DAF" w:rsidRDefault="00760435" w:rsidP="004C1E56">
      <w:pPr>
        <w:spacing w:after="0" w:line="276" w:lineRule="auto"/>
        <w:jc w:val="both"/>
        <w:rPr>
          <w:rFonts w:ascii="Times New Roman" w:hAnsi="Times New Roman" w:cs="Times New Roman"/>
          <w:color w:val="000000" w:themeColor="text1"/>
          <w:sz w:val="24"/>
          <w:szCs w:val="24"/>
        </w:rPr>
      </w:pPr>
    </w:p>
    <w:p w14:paraId="1EE5019A" w14:textId="6D820F5C" w:rsidR="00E55AC8" w:rsidRPr="00435DAF" w:rsidRDefault="00995159" w:rsidP="00760435">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Discussion</w:t>
      </w:r>
    </w:p>
    <w:p w14:paraId="257AA3E8" w14:textId="45F45C56" w:rsidR="00995159" w:rsidRPr="00435DAF" w:rsidRDefault="00435DAF" w:rsidP="00760435">
      <w:pPr>
        <w:spacing w:line="480" w:lineRule="auto"/>
        <w:jc w:val="both"/>
        <w:rPr>
          <w:rFonts w:ascii="Times New Roman" w:hAnsi="Times New Roman" w:cs="Times New Roman"/>
          <w:color w:val="000000" w:themeColor="text1"/>
          <w:sz w:val="24"/>
          <w:szCs w:val="24"/>
        </w:rPr>
      </w:pPr>
      <w:bookmarkStart w:id="15" w:name="_Hlk159405571"/>
      <w:r w:rsidRPr="00435DAF">
        <w:rPr>
          <w:rFonts w:ascii="Times New Roman" w:hAnsi="Times New Roman" w:cs="Times New Roman"/>
          <w:sz w:val="24"/>
          <w:szCs w:val="24"/>
          <w:highlight w:val="green"/>
        </w:rPr>
        <w:t xml:space="preserve">SMC has been shown to reduce malaria cases by approximately 75% during the intervention </w:t>
      </w:r>
      <w:r w:rsidRPr="008F6BC5">
        <w:rPr>
          <w:rFonts w:ascii="Times New Roman" w:hAnsi="Times New Roman" w:cs="Times New Roman"/>
          <w:sz w:val="24"/>
          <w:szCs w:val="24"/>
          <w:highlight w:val="green"/>
        </w:rPr>
        <w:t>period, with some studies reporting up to an 88% reduction in clinical malaria incidence shortly after treatment.</w:t>
      </w:r>
      <w:r w:rsidR="00B04A57" w:rsidRPr="008F6BC5">
        <w:rPr>
          <w:rFonts w:ascii="Times New Roman" w:hAnsi="Times New Roman" w:cs="Times New Roman"/>
          <w:sz w:val="24"/>
          <w:szCs w:val="24"/>
          <w:highlight w:val="green"/>
        </w:rPr>
        <w:t xml:space="preserve"> </w:t>
      </w:r>
      <w:r w:rsidR="00B04A57" w:rsidRPr="008F6BC5">
        <w:rPr>
          <w:rFonts w:ascii="Times New Roman" w:hAnsi="Times New Roman" w:cs="Times New Roman"/>
          <w:sz w:val="24"/>
          <w:szCs w:val="24"/>
          <w:highlight w:val="green"/>
        </w:rPr>
        <w:t>[11]</w:t>
      </w:r>
      <w:r w:rsidRPr="008F6BC5">
        <w:rPr>
          <w:rFonts w:ascii="Times New Roman" w:hAnsi="Times New Roman" w:cs="Times New Roman"/>
          <w:sz w:val="24"/>
          <w:szCs w:val="24"/>
          <w:highlight w:val="green"/>
        </w:rPr>
        <w:t xml:space="preserve"> </w:t>
      </w:r>
      <w:r w:rsidR="00B04A57" w:rsidRPr="008F6BC5">
        <w:rPr>
          <w:rFonts w:ascii="Times New Roman" w:hAnsi="Times New Roman" w:cs="Times New Roman"/>
          <w:sz w:val="24"/>
          <w:szCs w:val="24"/>
          <w:highlight w:val="green"/>
        </w:rPr>
        <w:t>T</w:t>
      </w:r>
      <w:r w:rsidRPr="008F6BC5">
        <w:rPr>
          <w:rFonts w:ascii="Times New Roman" w:hAnsi="Times New Roman" w:cs="Times New Roman"/>
          <w:sz w:val="24"/>
          <w:szCs w:val="24"/>
          <w:highlight w:val="green"/>
        </w:rPr>
        <w:t>his substantial decrease in malaria cases directly correlates with high coverage rates.</w:t>
      </w:r>
      <w:bookmarkStart w:id="16" w:name="_Hlk190990931"/>
      <w:r w:rsidRPr="008F6BC5">
        <w:rPr>
          <w:rFonts w:ascii="Times New Roman" w:hAnsi="Times New Roman" w:cs="Times New Roman"/>
          <w:sz w:val="24"/>
          <w:szCs w:val="24"/>
          <w:highlight w:val="green"/>
        </w:rPr>
        <w:fldChar w:fldCharType="begin"/>
      </w:r>
      <w:r w:rsidRPr="008F6BC5">
        <w:rPr>
          <w:rFonts w:ascii="Times New Roman" w:hAnsi="Times New Roman" w:cs="Times New Roman"/>
          <w:sz w:val="24"/>
          <w:szCs w:val="24"/>
          <w:highlight w:val="green"/>
        </w:rPr>
        <w:instrText xml:space="preserve"> ADDIN EN.CITE &lt;EndNote&gt;&lt;Cite&gt;&lt;Author&gt;Cairns&lt;/Author&gt;&lt;Year&gt;2021&lt;/Year&gt;&lt;RecNum&gt;393&lt;/RecNum&gt;&lt;DisplayText&gt;[11]&lt;/DisplayText&gt;&lt;record&gt;&lt;rec-number&gt;393&lt;/rec-number&gt;&lt;foreign-keys&gt;&lt;key app="EN" db-id="xzzara29rr0wsaew2r8v29r1fpawdrsvapps" timestamp="1739870694"&gt;393&lt;/key&gt;&lt;/foreign-keys&gt;&lt;ref-type name="Journal Article"&gt;17&lt;/ref-type&gt;&lt;contributors&gt;&lt;authors&gt;&lt;author&gt;Cairns, Matthew&lt;/author&gt;&lt;author&gt;Ceesay, Serign Jawo&lt;/author&gt;&lt;author&gt;Sagara, Issaka&lt;/author&gt;&lt;author&gt;Zongo, Issaka&lt;/author&gt;&lt;author&gt;Kessely, Hamit&lt;/author&gt;&lt;author&gt;Gamougam, Kadidja&lt;/author&gt;&lt;author&gt;Diallo, Abdoulaye&lt;/author&gt;&lt;author&gt;Ogboi, Johnbull Sonny&lt;/author&gt;&lt;author&gt;Moroso, Diego&lt;/author&gt;&lt;author&gt;Van Hulle, Suzanne&lt;/author&gt;&lt;/authors&gt;&lt;/contributors&gt;&lt;titles&gt;&lt;title&gt;Effectiveness of seasonal malaria chemoprevention (SMC) treatments when SMC is implemented at scale: case–control studies in 5 countries&lt;/title&gt;&lt;secondary-title&gt;PLoS medicine&lt;/secondary-title&gt;&lt;/titles&gt;&lt;periodical&gt;&lt;full-title&gt;PLoS medicine&lt;/full-title&gt;&lt;/periodical&gt;&lt;pages&gt;e1003727&lt;/pages&gt;&lt;volume&gt;18&lt;/volume&gt;&lt;number&gt;9&lt;/number&gt;&lt;dates&gt;&lt;year&gt;2021&lt;/year&gt;&lt;/dates&gt;&lt;isbn&gt;1549-1277&lt;/isbn&gt;&lt;urls&gt;&lt;/urls&gt;&lt;/record&gt;&lt;/Cite&gt;&lt;/EndNote&gt;</w:instrText>
      </w:r>
      <w:r w:rsidRPr="008F6BC5">
        <w:rPr>
          <w:rFonts w:ascii="Times New Roman" w:hAnsi="Times New Roman" w:cs="Times New Roman"/>
          <w:sz w:val="24"/>
          <w:szCs w:val="24"/>
          <w:highlight w:val="green"/>
        </w:rPr>
        <w:fldChar w:fldCharType="separate"/>
      </w:r>
      <w:r w:rsidRPr="008F6BC5">
        <w:rPr>
          <w:rFonts w:ascii="Times New Roman" w:hAnsi="Times New Roman" w:cs="Times New Roman"/>
          <w:noProof/>
          <w:sz w:val="24"/>
          <w:szCs w:val="24"/>
          <w:highlight w:val="green"/>
        </w:rPr>
        <w:t>[11]</w:t>
      </w:r>
      <w:r w:rsidRPr="008F6BC5">
        <w:rPr>
          <w:rFonts w:ascii="Times New Roman" w:hAnsi="Times New Roman" w:cs="Times New Roman"/>
          <w:sz w:val="24"/>
          <w:szCs w:val="24"/>
          <w:highlight w:val="green"/>
        </w:rPr>
        <w:fldChar w:fldCharType="end"/>
      </w:r>
      <w:bookmarkEnd w:id="16"/>
      <w:r w:rsidR="009B1DCD" w:rsidRPr="00435DAF">
        <w:rPr>
          <w:rFonts w:ascii="Times New Roman" w:hAnsi="Times New Roman" w:cs="Times New Roman"/>
          <w:color w:val="000000" w:themeColor="text1"/>
          <w:sz w:val="24"/>
          <w:szCs w:val="24"/>
        </w:rPr>
        <w:t xml:space="preserve"> </w:t>
      </w:r>
      <w:r w:rsidR="00F426D8" w:rsidRPr="00435DAF">
        <w:rPr>
          <w:rFonts w:ascii="Times New Roman" w:hAnsi="Times New Roman" w:cs="Times New Roman"/>
          <w:color w:val="000000" w:themeColor="text1"/>
          <w:sz w:val="24"/>
          <w:szCs w:val="24"/>
        </w:rPr>
        <w:t xml:space="preserve">The study identified an average SMC coverage of 87% per cycle with coverage decreasing sequentially from cycle one through to cycle 4. </w:t>
      </w:r>
      <w:bookmarkEnd w:id="15"/>
      <w:r w:rsidR="00F426D8" w:rsidRPr="00435DAF">
        <w:rPr>
          <w:rFonts w:ascii="Times New Roman" w:hAnsi="Times New Roman" w:cs="Times New Roman"/>
          <w:color w:val="000000" w:themeColor="text1"/>
          <w:sz w:val="24"/>
          <w:szCs w:val="24"/>
        </w:rPr>
        <w:t>Again, the study witnessed a consistent drop-out in the number of participants receiving SMC between each of the cycles. This reported coverage falls short of the national target of 90% per cycle but is similar to other findings in several studies across Ghana and sub-Saharan Africa</w:t>
      </w:r>
      <w:r w:rsidR="00ED7B82" w:rsidRPr="00435DAF">
        <w:rPr>
          <w:rFonts w:ascii="Times New Roman" w:hAnsi="Times New Roman" w:cs="Times New Roman"/>
          <w:color w:val="000000" w:themeColor="text1"/>
          <w:sz w:val="24"/>
          <w:szCs w:val="24"/>
        </w:rPr>
        <w:t>.</w:t>
      </w:r>
      <w:r w:rsidR="00F426D8" w:rsidRPr="00435DAF">
        <w:rPr>
          <w:rFonts w:ascii="Times New Roman" w:hAnsi="Times New Roman" w:cs="Times New Roman"/>
          <w:color w:val="000000" w:themeColor="text1"/>
          <w:sz w:val="24"/>
          <w:szCs w:val="24"/>
        </w:rPr>
        <w:fldChar w:fldCharType="begin">
          <w:fldData xml:space="preserve">PEVuZE5vdGU+PENpdGU+PEF1dGhvcj5DaGF0aW88L0F1dGhvcj48WWVhcj4yMDE5PC9ZZWFyPjxS
ZWNOdW0+MjgzPC9SZWNOdW0+PERpc3BsYXlUZXh0PlsxMi0xNV08L0Rpc3BsYXlUZXh0PjxyZWNv
cmQ+PHJlYy1udW1iZXI+MjgzPC9yZWMtbnVtYmVyPjxmb3JlaWduLWtleXM+PGtleSBhcHA9IkVO
IiBkYi1pZD0ieHp6YXJhMjlycjB3c2FldzJyOHYyOXIxZnBhd2Ryc3ZhcHBzIiB0aW1lc3RhbXA9
IjE3MDgzNDEzMDYiPjI4Mzwva2V5PjwvZm9yZWlnbi1rZXlzPjxyZWYtdHlwZSBuYW1lPSJKb3Vy
bmFsIEFydGljbGUiPjE3PC9yZWYtdHlwZT48Y29udHJpYnV0b3JzPjxhdXRob3JzPjxhdXRob3I+
Q2hhdGlvLCBTYW11ZWw8L2F1dGhvcj48YXV0aG9yPkFuc2FoLCBOYW5hIEFrb3N1YTwvYXV0aG9y
PjxhdXRob3I+QXd1bmksIERlbmlzIEE8L2F1dGhvcj48YXV0aG9yPk9kdXJvLCBBYnJhaGFtPC9h
dXRob3I+PGF1dGhvcj5BbnNhaCwgUGF0cmljayBPPC9hdXRob3I+PC9hdXRob3JzPjwvY29udHJp
YnV0b3JzPjx0aXRsZXM+PHRpdGxlPkNvbW11bml0eSBhY2NlcHRhYmlsaXR5IG9mIFNlYXNvbmFs
IE1hbGFyaWEgQ2hlbW9wcmV2ZW50aW9uIG9mIG1vcmJpZGl0eSBhbmQgbW9ydGFsaXR5IGluIHlv
dW5nIGNoaWxkcmVuOiBBIHF1YWxpdGF0aXZlIHN0dWR5IGluIHRoZSBVcHBlciBXZXN0IFJlZ2lv
biBvZiBHaGFuYTwvdGl0bGU+PHNlY29uZGFyeS10aXRsZT5QbG9zIG9uZTwvc2Vjb25kYXJ5LXRp
dGxlPjwvdGl0bGVzPjxwZXJpb2RpY2FsPjxmdWxsLXRpdGxlPlBMb1MgT25lPC9mdWxsLXRpdGxl
PjwvcGVyaW9kaWNhbD48cGFnZXM+ZTAyMTY0ODY8L3BhZ2VzPjx2b2x1bWU+MTQ8L3ZvbHVtZT48
bnVtYmVyPjU8L251bWJlcj48ZGF0ZXM+PHllYXI+MjAxOTwveWVhcj48L2RhdGVzPjxpc2JuPjE5
MzItNjIwMzwvaXNibj48dXJscz48L3VybHM+PC9yZWNvcmQ+PC9DaXRlPjxDaXRlPjxBdXRob3I+
QW50d2k8L0F1dGhvcj48WWVhcj4yMDE2PC9ZZWFyPjxSZWNOdW0+MjgyPC9SZWNOdW0+PHJlY29y
ZD48cmVjLW51bWJlcj4yODI8L3JlYy1udW1iZXI+PGZvcmVpZ24ta2V5cz48a2V5IGFwcD0iRU4i
IGRiLWlkPSJ4enphcmEyOXJyMHdzYWV3MnI4djI5cjFmcGF3ZHJzdmFwcHMiIHRpbWVzdGFtcD0i
MTcwODM0MTMwMCI+MjgyPC9rZXk+PC9mb3JlaWduLWtleXM+PHJlZi10eXBlIG5hbWU9IkpvdXJu
YWwgQXJ0aWNsZSI+MTc8L3JlZi10eXBlPjxjb250cmlidXRvcnM+PGF1dGhvcnM+PGF1dGhvcj5B
bnR3aSwgR2lmdHkgRDwvYXV0aG9yPjxhdXRob3I+QmF0ZXMsIExhdXJhIEE8L2F1dGhvcj48YXV0
aG9yPktpbmcsIFJlYmVjY2E8L2F1dGhvcj48YXV0aG9yPk1haGFtYSwgUHJpbmNlc3MgUjwvYXV0
aG9yPjxhdXRob3I+VGFnYm9yLCBIYXJyeTwvYXV0aG9yPjxhdXRob3I+Q2Fpcm5zLCBNYXR0PC9h
dXRob3I+PGF1dGhvcj5OZXdlbGwsIEphbWVzIE48L2F1dGhvcj48L2F1dGhvcnM+PC9jb250cmli
dXRvcnM+PHRpdGxlcz48dGl0bGU+RmFjaWxpdGF0b3JzIGFuZCBiYXJyaWVycyB0byB1cHRha2Ug
b2YgYW4gZXh0ZW5kZWQgc2Vhc29uYWwgbWFsYXJpYSBjaGVtb3ByZXZlbnRpb24gcHJvZ3JhbW1l
IGluIEdoYW5hOiBhIHF1YWxpdGF0aXZlIHN0dWR5IG9mIGNhcmVnaXZlcnMgYW5kIGNvbW11bml0
eSBoZWFsdGggd29ya2VyczwvdGl0bGU+PHNlY29uZGFyeS10aXRsZT5QTG9TIE9uZTwvc2Vjb25k
YXJ5LXRpdGxlPjwvdGl0bGVzPjxwZXJpb2RpY2FsPjxmdWxsLXRpdGxlPlBMb1MgT25lPC9mdWxs
LXRpdGxlPjwvcGVyaW9kaWNhbD48cGFnZXM+ZTAxNjY5NTE8L3BhZ2VzPjx2b2x1bWU+MTE8L3Zv
bHVtZT48bnVtYmVyPjExPC9udW1iZXI+PGRhdGVzPjx5ZWFyPjIwMTY8L3llYXI+PC9kYXRlcz48
aXNibj4xOTMyLTYyMDM8L2lzYm4+PHVybHM+PC91cmxzPjwvcmVjb3JkPjwvQ2l0ZT48Q2l0ZT48
QXV0aG9yPkJhcnJ5PC9BdXRob3I+PFllYXI+MjAxODwvWWVhcj48UmVjTnVtPjI4NDwvUmVjTnVt
PjxyZWNvcmQ+PHJlYy1udW1iZXI+Mjg0PC9yZWMtbnVtYmVyPjxmb3JlaWduLWtleXM+PGtleSBh
cHA9IkVOIiBkYi1pZD0ieHp6YXJhMjlycjB3c2FldzJyOHYyOXIxZnBhd2Ryc3ZhcHBzIiB0aW1l
c3RhbXA9IjE3MDgzNDE5MjgiPjI4NDwva2V5PjwvZm9yZWlnbi1rZXlzPjxyZWYtdHlwZSBuYW1l
PSJKb3VybmFsIEFydGljbGUiPjE3PC9yZWYtdHlwZT48Y29udHJpYnV0b3JzPjxhdXRob3JzPjxh
dXRob3I+QmFycnksIEFtYWRvdTwvYXV0aG9yPjxhdXRob3I+SXNzaWFrYSwgRGppYnJpbGxhPC9h
dXRob3I+PGF1dGhvcj5UcmFvcmUsIFRpYW5nb3VhPC9hdXRob3I+PGF1dGhvcj5NYWhhbWFyLCBB
bG1haGFtb3Vkb3U8L2F1dGhvcj48YXV0aG9yPkRpYXJyYSwgQm91YmFjYXI8L2F1dGhvcj48YXV0
aG9yPlNhZ2FyYSwgSXNzYWthPC9hdXRob3I+PGF1dGhvcj5Lb25lLCBEaWFrYWxpYTwvYXV0aG9y
PjxhdXRob3I+RG91bWJvLCBPZ29iYXJhIEs8L2F1dGhvcj48YXV0aG9yPkR1ZmZ5LCBQYXRyaWNr
PC9hdXRob3I+PGF1dGhvcj5GcmllZCwgTWljaGFsPC9hdXRob3I+PC9hdXRob3JzPjwvY29udHJp
YnV0b3JzPjx0aXRsZXM+PHRpdGxlPk9wdGltYWwgbW9kZSBmb3IgZGVsaXZlcnkgb2Ygc2Vhc29u
YWwgbWFsYXJpYSBjaGVtb3ByZXZlbnRpb24gaW4gT3VlbGVzc2Vib3Vnb3UsIE1hbGk6IGEgY2x1
c3RlciByYW5kb21pemVkIHRyaWFsPC90aXRsZT48c2Vjb25kYXJ5LXRpdGxlPlBsb1Mgb25lPC9z
ZWNvbmRhcnktdGl0bGU+PC90aXRsZXM+PHBlcmlvZGljYWw+PGZ1bGwtdGl0bGU+UExvUyBPbmU8
L2Z1bGwtdGl0bGU+PC9wZXJpb2RpY2FsPjxwYWdlcz5lMDE5MzI5NjwvcGFnZXM+PHZvbHVtZT4x
Mzwvdm9sdW1lPjxudW1iZXI+MzwvbnVtYmVyPjxkYXRlcz48eWVhcj4yMDE4PC95ZWFyPjwvZGF0
ZXM+PGlzYm4+MTkzMi02MjAzPC9pc2JuPjx1cmxzPjwvdXJscz48L3JlY29yZD48L0NpdGU+PENp
dGU+PEF1dGhvcj5UaW5lPC9BdXRob3I+PFllYXI+MjAxMzwvWWVhcj48UmVjTnVtPjI4NTwvUmVj
TnVtPjxyZWNvcmQ+PHJlYy1udW1iZXI+Mjg1PC9yZWMtbnVtYmVyPjxmb3JlaWduLWtleXM+PGtl
eSBhcHA9IkVOIiBkYi1pZD0ieHp6YXJhMjlycjB3c2FldzJyOHYyOXIxZnBhd2Ryc3ZhcHBzIiB0
aW1lc3RhbXA9IjE3MDgzNDE5NDAiPjI4NTwva2V5PjwvZm9yZWlnbi1rZXlzPjxyZWYtdHlwZSBu
YW1lPSJKb3VybmFsIEFydGljbGUiPjE3PC9yZWYtdHlwZT48Y29udHJpYnV0b3JzPjxhdXRob3Jz
PjxhdXRob3I+VGluZSwgUm9nZXIgQ0s8L2F1dGhvcj48YXV0aG9yPk5kaWF5ZSwgUGFzY2FsPC9h
dXRob3I+PGF1dGhvcj5OZG91ciwgQ2hlaWtoIFQ8L2F1dGhvcj48YXV0aG9yPkZheWUsIEJhYmFj
YXI8L2F1dGhvcj48YXV0aG9yPk5kaWF5ZSwgSmVhbiBMPC9hdXRob3I+PGF1dGhvcj5TeWxsYSwg
S2hhZGltZTwvYXV0aG9yPjxhdXRob3I+TmRpYXllLCBNYWdhdHRlPC9hdXRob3I+PGF1dGhvcj5D
aXNzZSwgQmFkYXJhPC9hdXRob3I+PGF1dGhvcj5Tb3csIERvdWRvdTwvYXV0aG9yPjxhdXRob3I+
TWFnbnVzc2VuLCBQYXNjYWw8L2F1dGhvcj48L2F1dGhvcnM+PC9jb250cmlidXRvcnM+PHRpdGxl
cz48dGl0bGU+QWNjZXB0YWJpbGl0eSBieSBjb21tdW5pdHkgaGVhbHRoIHdvcmtlcnMgaW4gU2Vu
ZWdhbCBvZiBjb21iaW5pbmcgY29tbXVuaXR5IGNhc2UgbWFuYWdlbWVudCBvZiBtYWxhcmlhIGFu
ZCBzZWFzb25hbCBtYWxhcmlhIGNoZW1vcHJldmVudGlvbjwvdGl0bGU+PHNlY29uZGFyeS10aXRs
ZT5NYWxhcmlhIEpvdXJuYWw8L3NlY29uZGFyeS10aXRsZT48L3RpdGxlcz48cGVyaW9kaWNhbD48
ZnVsbC10aXRsZT5NYWxhcmlhIEpvdXJuYWw8L2Z1bGwtdGl0bGU+PC9wZXJpb2RpY2FsPjxwYWdl
cz4xLTg8L3BhZ2VzPjx2b2x1bWU+MTI8L3ZvbHVtZT48ZGF0ZXM+PHllYXI+MjAxMzwveWVhcj48
L2RhdGVzPjx1cmxzPjwvdXJscz48L3JlY29yZD48L0NpdGU+PC9FbmROb3RlPgB=
</w:fldData>
        </w:fldChar>
      </w:r>
      <w:r w:rsidRPr="00435DAF">
        <w:rPr>
          <w:rFonts w:ascii="Times New Roman" w:hAnsi="Times New Roman" w:cs="Times New Roman"/>
          <w:color w:val="000000" w:themeColor="text1"/>
          <w:sz w:val="24"/>
          <w:szCs w:val="24"/>
        </w:rPr>
        <w:instrText xml:space="preserve"> ADDIN EN.CITE </w:instrText>
      </w:r>
      <w:r w:rsidRPr="00435DAF">
        <w:rPr>
          <w:rFonts w:ascii="Times New Roman" w:hAnsi="Times New Roman" w:cs="Times New Roman"/>
          <w:color w:val="000000" w:themeColor="text1"/>
          <w:sz w:val="24"/>
          <w:szCs w:val="24"/>
        </w:rPr>
        <w:fldChar w:fldCharType="begin">
          <w:fldData xml:space="preserve">PEVuZE5vdGU+PENpdGU+PEF1dGhvcj5DaGF0aW88L0F1dGhvcj48WWVhcj4yMDE5PC9ZZWFyPjxS
ZWNOdW0+MjgzPC9SZWNOdW0+PERpc3BsYXlUZXh0PlsxMi0xNV08L0Rpc3BsYXlUZXh0PjxyZWNv
cmQ+PHJlYy1udW1iZXI+MjgzPC9yZWMtbnVtYmVyPjxmb3JlaWduLWtleXM+PGtleSBhcHA9IkVO
IiBkYi1pZD0ieHp6YXJhMjlycjB3c2FldzJyOHYyOXIxZnBhd2Ryc3ZhcHBzIiB0aW1lc3RhbXA9
IjE3MDgzNDEzMDYiPjI4Mzwva2V5PjwvZm9yZWlnbi1rZXlzPjxyZWYtdHlwZSBuYW1lPSJKb3Vy
bmFsIEFydGljbGUiPjE3PC9yZWYtdHlwZT48Y29udHJpYnV0b3JzPjxhdXRob3JzPjxhdXRob3I+
Q2hhdGlvLCBTYW11ZWw8L2F1dGhvcj48YXV0aG9yPkFuc2FoLCBOYW5hIEFrb3N1YTwvYXV0aG9y
PjxhdXRob3I+QXd1bmksIERlbmlzIEE8L2F1dGhvcj48YXV0aG9yPk9kdXJvLCBBYnJhaGFtPC9h
dXRob3I+PGF1dGhvcj5BbnNhaCwgUGF0cmljayBPPC9hdXRob3I+PC9hdXRob3JzPjwvY29udHJp
YnV0b3JzPjx0aXRsZXM+PHRpdGxlPkNvbW11bml0eSBhY2NlcHRhYmlsaXR5IG9mIFNlYXNvbmFs
IE1hbGFyaWEgQ2hlbW9wcmV2ZW50aW9uIG9mIG1vcmJpZGl0eSBhbmQgbW9ydGFsaXR5IGluIHlv
dW5nIGNoaWxkcmVuOiBBIHF1YWxpdGF0aXZlIHN0dWR5IGluIHRoZSBVcHBlciBXZXN0IFJlZ2lv
biBvZiBHaGFuYTwvdGl0bGU+PHNlY29uZGFyeS10aXRsZT5QbG9zIG9uZTwvc2Vjb25kYXJ5LXRp
dGxlPjwvdGl0bGVzPjxwZXJpb2RpY2FsPjxmdWxsLXRpdGxlPlBMb1MgT25lPC9mdWxsLXRpdGxl
PjwvcGVyaW9kaWNhbD48cGFnZXM+ZTAyMTY0ODY8L3BhZ2VzPjx2b2x1bWU+MTQ8L3ZvbHVtZT48
bnVtYmVyPjU8L251bWJlcj48ZGF0ZXM+PHllYXI+MjAxOTwveWVhcj48L2RhdGVzPjxpc2JuPjE5
MzItNjIwMzwvaXNibj48dXJscz48L3VybHM+PC9yZWNvcmQ+PC9DaXRlPjxDaXRlPjxBdXRob3I+
QW50d2k8L0F1dGhvcj48WWVhcj4yMDE2PC9ZZWFyPjxSZWNOdW0+MjgyPC9SZWNOdW0+PHJlY29y
ZD48cmVjLW51bWJlcj4yODI8L3JlYy1udW1iZXI+PGZvcmVpZ24ta2V5cz48a2V5IGFwcD0iRU4i
IGRiLWlkPSJ4enphcmEyOXJyMHdzYWV3MnI4djI5cjFmcGF3ZHJzdmFwcHMiIHRpbWVzdGFtcD0i
MTcwODM0MTMwMCI+MjgyPC9rZXk+PC9mb3JlaWduLWtleXM+PHJlZi10eXBlIG5hbWU9IkpvdXJu
YWwgQXJ0aWNsZSI+MTc8L3JlZi10eXBlPjxjb250cmlidXRvcnM+PGF1dGhvcnM+PGF1dGhvcj5B
bnR3aSwgR2lmdHkgRDwvYXV0aG9yPjxhdXRob3I+QmF0ZXMsIExhdXJhIEE8L2F1dGhvcj48YXV0
aG9yPktpbmcsIFJlYmVjY2E8L2F1dGhvcj48YXV0aG9yPk1haGFtYSwgUHJpbmNlc3MgUjwvYXV0
aG9yPjxhdXRob3I+VGFnYm9yLCBIYXJyeTwvYXV0aG9yPjxhdXRob3I+Q2Fpcm5zLCBNYXR0PC9h
dXRob3I+PGF1dGhvcj5OZXdlbGwsIEphbWVzIE48L2F1dGhvcj48L2F1dGhvcnM+PC9jb250cmli
dXRvcnM+PHRpdGxlcz48dGl0bGU+RmFjaWxpdGF0b3JzIGFuZCBiYXJyaWVycyB0byB1cHRha2Ug
b2YgYW4gZXh0ZW5kZWQgc2Vhc29uYWwgbWFsYXJpYSBjaGVtb3ByZXZlbnRpb24gcHJvZ3JhbW1l
IGluIEdoYW5hOiBhIHF1YWxpdGF0aXZlIHN0dWR5IG9mIGNhcmVnaXZlcnMgYW5kIGNvbW11bml0
eSBoZWFsdGggd29ya2VyczwvdGl0bGU+PHNlY29uZGFyeS10aXRsZT5QTG9TIE9uZTwvc2Vjb25k
YXJ5LXRpdGxlPjwvdGl0bGVzPjxwZXJpb2RpY2FsPjxmdWxsLXRpdGxlPlBMb1MgT25lPC9mdWxs
LXRpdGxlPjwvcGVyaW9kaWNhbD48cGFnZXM+ZTAxNjY5NTE8L3BhZ2VzPjx2b2x1bWU+MTE8L3Zv
bHVtZT48bnVtYmVyPjExPC9udW1iZXI+PGRhdGVzPjx5ZWFyPjIwMTY8L3llYXI+PC9kYXRlcz48
aXNibj4xOTMyLTYyMDM8L2lzYm4+PHVybHM+PC91cmxzPjwvcmVjb3JkPjwvQ2l0ZT48Q2l0ZT48
QXV0aG9yPkJhcnJ5PC9BdXRob3I+PFllYXI+MjAxODwvWWVhcj48UmVjTnVtPjI4NDwvUmVjTnVt
PjxyZWNvcmQ+PHJlYy1udW1iZXI+Mjg0PC9yZWMtbnVtYmVyPjxmb3JlaWduLWtleXM+PGtleSBh
cHA9IkVOIiBkYi1pZD0ieHp6YXJhMjlycjB3c2FldzJyOHYyOXIxZnBhd2Ryc3ZhcHBzIiB0aW1l
c3RhbXA9IjE3MDgzNDE5MjgiPjI4NDwva2V5PjwvZm9yZWlnbi1rZXlzPjxyZWYtdHlwZSBuYW1l
PSJKb3VybmFsIEFydGljbGUiPjE3PC9yZWYtdHlwZT48Y29udHJpYnV0b3JzPjxhdXRob3JzPjxh
dXRob3I+QmFycnksIEFtYWRvdTwvYXV0aG9yPjxhdXRob3I+SXNzaWFrYSwgRGppYnJpbGxhPC9h
dXRob3I+PGF1dGhvcj5UcmFvcmUsIFRpYW5nb3VhPC9hdXRob3I+PGF1dGhvcj5NYWhhbWFyLCBB
bG1haGFtb3Vkb3U8L2F1dGhvcj48YXV0aG9yPkRpYXJyYSwgQm91YmFjYXI8L2F1dGhvcj48YXV0
aG9yPlNhZ2FyYSwgSXNzYWthPC9hdXRob3I+PGF1dGhvcj5Lb25lLCBEaWFrYWxpYTwvYXV0aG9y
PjxhdXRob3I+RG91bWJvLCBPZ29iYXJhIEs8L2F1dGhvcj48YXV0aG9yPkR1ZmZ5LCBQYXRyaWNr
PC9hdXRob3I+PGF1dGhvcj5GcmllZCwgTWljaGFsPC9hdXRob3I+PC9hdXRob3JzPjwvY29udHJp
YnV0b3JzPjx0aXRsZXM+PHRpdGxlPk9wdGltYWwgbW9kZSBmb3IgZGVsaXZlcnkgb2Ygc2Vhc29u
YWwgbWFsYXJpYSBjaGVtb3ByZXZlbnRpb24gaW4gT3VlbGVzc2Vib3Vnb3UsIE1hbGk6IGEgY2x1
c3RlciByYW5kb21pemVkIHRyaWFsPC90aXRsZT48c2Vjb25kYXJ5LXRpdGxlPlBsb1Mgb25lPC9z
ZWNvbmRhcnktdGl0bGU+PC90aXRsZXM+PHBlcmlvZGljYWw+PGZ1bGwtdGl0bGU+UExvUyBPbmU8
L2Z1bGwtdGl0bGU+PC9wZXJpb2RpY2FsPjxwYWdlcz5lMDE5MzI5NjwvcGFnZXM+PHZvbHVtZT4x
Mzwvdm9sdW1lPjxudW1iZXI+MzwvbnVtYmVyPjxkYXRlcz48eWVhcj4yMDE4PC95ZWFyPjwvZGF0
ZXM+PGlzYm4+MTkzMi02MjAzPC9pc2JuPjx1cmxzPjwvdXJscz48L3JlY29yZD48L0NpdGU+PENp
dGU+PEF1dGhvcj5UaW5lPC9BdXRob3I+PFllYXI+MjAxMzwvWWVhcj48UmVjTnVtPjI4NTwvUmVj
TnVtPjxyZWNvcmQ+PHJlYy1udW1iZXI+Mjg1PC9yZWMtbnVtYmVyPjxmb3JlaWduLWtleXM+PGtl
eSBhcHA9IkVOIiBkYi1pZD0ieHp6YXJhMjlycjB3c2FldzJyOHYyOXIxZnBhd2Ryc3ZhcHBzIiB0
aW1lc3RhbXA9IjE3MDgzNDE5NDAiPjI4NTwva2V5PjwvZm9yZWlnbi1rZXlzPjxyZWYtdHlwZSBu
YW1lPSJKb3VybmFsIEFydGljbGUiPjE3PC9yZWYtdHlwZT48Y29udHJpYnV0b3JzPjxhdXRob3Jz
PjxhdXRob3I+VGluZSwgUm9nZXIgQ0s8L2F1dGhvcj48YXV0aG9yPk5kaWF5ZSwgUGFzY2FsPC9h
dXRob3I+PGF1dGhvcj5OZG91ciwgQ2hlaWtoIFQ8L2F1dGhvcj48YXV0aG9yPkZheWUsIEJhYmFj
YXI8L2F1dGhvcj48YXV0aG9yPk5kaWF5ZSwgSmVhbiBMPC9hdXRob3I+PGF1dGhvcj5TeWxsYSwg
S2hhZGltZTwvYXV0aG9yPjxhdXRob3I+TmRpYXllLCBNYWdhdHRlPC9hdXRob3I+PGF1dGhvcj5D
aXNzZSwgQmFkYXJhPC9hdXRob3I+PGF1dGhvcj5Tb3csIERvdWRvdTwvYXV0aG9yPjxhdXRob3I+
TWFnbnVzc2VuLCBQYXNjYWw8L2F1dGhvcj48L2F1dGhvcnM+PC9jb250cmlidXRvcnM+PHRpdGxl
cz48dGl0bGU+QWNjZXB0YWJpbGl0eSBieSBjb21tdW5pdHkgaGVhbHRoIHdvcmtlcnMgaW4gU2Vu
ZWdhbCBvZiBjb21iaW5pbmcgY29tbXVuaXR5IGNhc2UgbWFuYWdlbWVudCBvZiBtYWxhcmlhIGFu
ZCBzZWFzb25hbCBtYWxhcmlhIGNoZW1vcHJldmVudGlvbjwvdGl0bGU+PHNlY29uZGFyeS10aXRs
ZT5NYWxhcmlhIEpvdXJuYWw8L3NlY29uZGFyeS10aXRsZT48L3RpdGxlcz48cGVyaW9kaWNhbD48
ZnVsbC10aXRsZT5NYWxhcmlhIEpvdXJuYWw8L2Z1bGwtdGl0bGU+PC9wZXJpb2RpY2FsPjxwYWdl
cz4xLTg8L3BhZ2VzPjx2b2x1bWU+MTI8L3ZvbHVtZT48ZGF0ZXM+PHllYXI+MjAxMzwveWVhcj48
L2RhdGVzPjx1cmxzPjwvdXJscz48L3JlY29yZD48L0NpdGU+PC9FbmROb3RlPgB=
</w:fldData>
        </w:fldChar>
      </w:r>
      <w:r w:rsidRPr="00435DAF">
        <w:rPr>
          <w:rFonts w:ascii="Times New Roman" w:hAnsi="Times New Roman" w:cs="Times New Roman"/>
          <w:color w:val="000000" w:themeColor="text1"/>
          <w:sz w:val="24"/>
          <w:szCs w:val="24"/>
        </w:rPr>
        <w:instrText xml:space="preserve"> ADDIN EN.CITE.DATA </w:instrText>
      </w:r>
      <w:r w:rsidRPr="00435DAF">
        <w:rPr>
          <w:rFonts w:ascii="Times New Roman" w:hAnsi="Times New Roman" w:cs="Times New Roman"/>
          <w:color w:val="000000" w:themeColor="text1"/>
          <w:sz w:val="24"/>
          <w:szCs w:val="24"/>
        </w:rPr>
      </w:r>
      <w:r w:rsidRPr="00435DAF">
        <w:rPr>
          <w:rFonts w:ascii="Times New Roman" w:hAnsi="Times New Roman" w:cs="Times New Roman"/>
          <w:color w:val="000000" w:themeColor="text1"/>
          <w:sz w:val="24"/>
          <w:szCs w:val="24"/>
        </w:rPr>
        <w:fldChar w:fldCharType="end"/>
      </w:r>
      <w:r w:rsidR="00F426D8" w:rsidRPr="00435DAF">
        <w:rPr>
          <w:rFonts w:ascii="Times New Roman" w:hAnsi="Times New Roman" w:cs="Times New Roman"/>
          <w:color w:val="000000" w:themeColor="text1"/>
          <w:sz w:val="24"/>
          <w:szCs w:val="24"/>
        </w:rPr>
      </w:r>
      <w:r w:rsidR="00F426D8" w:rsidRPr="00435DAF">
        <w:rPr>
          <w:rFonts w:ascii="Times New Roman" w:hAnsi="Times New Roman" w:cs="Times New Roman"/>
          <w:color w:val="000000" w:themeColor="text1"/>
          <w:sz w:val="24"/>
          <w:szCs w:val="24"/>
        </w:rPr>
        <w:fldChar w:fldCharType="separate"/>
      </w:r>
      <w:r w:rsidRPr="00435DAF">
        <w:rPr>
          <w:rFonts w:ascii="Times New Roman" w:hAnsi="Times New Roman" w:cs="Times New Roman"/>
          <w:noProof/>
          <w:color w:val="000000" w:themeColor="text1"/>
          <w:sz w:val="24"/>
          <w:szCs w:val="24"/>
        </w:rPr>
        <w:t>[12-15]</w:t>
      </w:r>
      <w:r w:rsidR="00F426D8" w:rsidRPr="00435DAF">
        <w:rPr>
          <w:rFonts w:ascii="Times New Roman" w:hAnsi="Times New Roman" w:cs="Times New Roman"/>
          <w:color w:val="000000" w:themeColor="text1"/>
          <w:sz w:val="24"/>
          <w:szCs w:val="24"/>
        </w:rPr>
        <w:fldChar w:fldCharType="end"/>
      </w:r>
      <w:r w:rsidR="00ED7B82" w:rsidRPr="00435DAF">
        <w:rPr>
          <w:rFonts w:ascii="Times New Roman" w:hAnsi="Times New Roman" w:cs="Times New Roman"/>
          <w:color w:val="000000" w:themeColor="text1"/>
          <w:sz w:val="24"/>
          <w:szCs w:val="24"/>
        </w:rPr>
        <w:t xml:space="preserve"> This emphasizes the need to continue monitoring coverage in subsequent years, as well </w:t>
      </w:r>
      <w:r w:rsidR="001E4487" w:rsidRPr="00435DAF">
        <w:rPr>
          <w:rFonts w:ascii="Times New Roman" w:hAnsi="Times New Roman" w:cs="Times New Roman"/>
          <w:color w:val="000000" w:themeColor="text1"/>
          <w:sz w:val="24"/>
          <w:szCs w:val="24"/>
        </w:rPr>
        <w:t xml:space="preserve">as </w:t>
      </w:r>
      <w:r w:rsidR="00ED7B82" w:rsidRPr="00435DAF">
        <w:rPr>
          <w:rFonts w:ascii="Times New Roman" w:hAnsi="Times New Roman" w:cs="Times New Roman"/>
          <w:color w:val="000000" w:themeColor="text1"/>
          <w:sz w:val="24"/>
          <w:szCs w:val="24"/>
        </w:rPr>
        <w:t xml:space="preserve">engaging the communities and social mobilizations to prevent </w:t>
      </w:r>
      <w:r w:rsidR="001E4487" w:rsidRPr="00435DAF">
        <w:rPr>
          <w:rFonts w:ascii="Times New Roman" w:hAnsi="Times New Roman" w:cs="Times New Roman"/>
          <w:color w:val="000000" w:themeColor="text1"/>
          <w:sz w:val="24"/>
          <w:szCs w:val="24"/>
        </w:rPr>
        <w:t xml:space="preserve">the </w:t>
      </w:r>
      <w:r w:rsidR="00ED7B82" w:rsidRPr="00435DAF">
        <w:rPr>
          <w:rFonts w:ascii="Times New Roman" w:hAnsi="Times New Roman" w:cs="Times New Roman"/>
          <w:color w:val="000000" w:themeColor="text1"/>
          <w:sz w:val="24"/>
          <w:szCs w:val="24"/>
        </w:rPr>
        <w:t xml:space="preserve">continuous decrease in coverage as this would </w:t>
      </w:r>
      <w:r w:rsidR="00CE2BC9" w:rsidRPr="00435DAF">
        <w:rPr>
          <w:rFonts w:ascii="Times New Roman" w:hAnsi="Times New Roman" w:cs="Times New Roman"/>
          <w:color w:val="000000" w:themeColor="text1"/>
          <w:sz w:val="24"/>
          <w:szCs w:val="24"/>
        </w:rPr>
        <w:t xml:space="preserve">adversely </w:t>
      </w:r>
      <w:r w:rsidR="00ED7B82" w:rsidRPr="00435DAF">
        <w:rPr>
          <w:rFonts w:ascii="Times New Roman" w:hAnsi="Times New Roman" w:cs="Times New Roman"/>
          <w:color w:val="000000" w:themeColor="text1"/>
          <w:sz w:val="24"/>
          <w:szCs w:val="24"/>
        </w:rPr>
        <w:t xml:space="preserve">impact the benefits of the intervention. </w:t>
      </w:r>
      <w:r w:rsidRPr="00435DAF">
        <w:rPr>
          <w:rFonts w:ascii="Times New Roman" w:hAnsi="Times New Roman" w:cs="Times New Roman"/>
          <w:color w:val="000000" w:themeColor="text1"/>
          <w:sz w:val="24"/>
          <w:szCs w:val="24"/>
        </w:rPr>
        <w:t>Health system/program related factors such as n</w:t>
      </w:r>
      <w:r w:rsidR="00ED7B82" w:rsidRPr="00435DAF">
        <w:rPr>
          <w:rFonts w:ascii="Times New Roman" w:hAnsi="Times New Roman" w:cs="Times New Roman"/>
          <w:color w:val="000000" w:themeColor="text1"/>
          <w:sz w:val="24"/>
          <w:szCs w:val="24"/>
        </w:rPr>
        <w:t>on-availability of care</w:t>
      </w:r>
      <w:r w:rsidR="001E4487" w:rsidRPr="00435DAF">
        <w:rPr>
          <w:rFonts w:ascii="Times New Roman" w:hAnsi="Times New Roman" w:cs="Times New Roman"/>
          <w:color w:val="000000" w:themeColor="text1"/>
          <w:sz w:val="24"/>
          <w:szCs w:val="24"/>
        </w:rPr>
        <w:t>givers</w:t>
      </w:r>
      <w:r w:rsidR="00ED7B82" w:rsidRPr="00435DAF">
        <w:rPr>
          <w:rFonts w:ascii="Times New Roman" w:hAnsi="Times New Roman" w:cs="Times New Roman"/>
          <w:color w:val="000000" w:themeColor="text1"/>
          <w:sz w:val="24"/>
          <w:szCs w:val="24"/>
        </w:rPr>
        <w:t xml:space="preserve"> at the time of distribution</w:t>
      </w:r>
      <w:r w:rsidRPr="00435DAF">
        <w:rPr>
          <w:rFonts w:ascii="Times New Roman" w:hAnsi="Times New Roman" w:cs="Times New Roman"/>
          <w:color w:val="000000" w:themeColor="text1"/>
          <w:sz w:val="24"/>
          <w:szCs w:val="24"/>
        </w:rPr>
        <w:t xml:space="preserve"> and patient related reasons such as forgetfulness were</w:t>
      </w:r>
      <w:r w:rsidR="00ED7B82" w:rsidRPr="00435DAF">
        <w:rPr>
          <w:rFonts w:ascii="Times New Roman" w:hAnsi="Times New Roman" w:cs="Times New Roman"/>
          <w:color w:val="000000" w:themeColor="text1"/>
          <w:sz w:val="24"/>
          <w:szCs w:val="24"/>
        </w:rPr>
        <w:t xml:space="preserve"> identified as the main reasons for drop-outs. Information and sensitization of the communities on the SMC schedule and </w:t>
      </w:r>
      <w:r w:rsidR="001E4487" w:rsidRPr="00435DAF">
        <w:rPr>
          <w:rFonts w:ascii="Times New Roman" w:hAnsi="Times New Roman" w:cs="Times New Roman"/>
          <w:color w:val="000000" w:themeColor="text1"/>
          <w:sz w:val="24"/>
          <w:szCs w:val="24"/>
        </w:rPr>
        <w:t xml:space="preserve">the </w:t>
      </w:r>
      <w:r w:rsidR="00ED7B82" w:rsidRPr="00435DAF">
        <w:rPr>
          <w:rFonts w:ascii="Times New Roman" w:hAnsi="Times New Roman" w:cs="Times New Roman"/>
          <w:color w:val="000000" w:themeColor="text1"/>
          <w:sz w:val="24"/>
          <w:szCs w:val="24"/>
        </w:rPr>
        <w:t xml:space="preserve">importance of SMC </w:t>
      </w:r>
      <w:r w:rsidR="001E4487" w:rsidRPr="00435DAF">
        <w:rPr>
          <w:rFonts w:ascii="Times New Roman" w:hAnsi="Times New Roman" w:cs="Times New Roman"/>
          <w:color w:val="000000" w:themeColor="text1"/>
          <w:sz w:val="24"/>
          <w:szCs w:val="24"/>
        </w:rPr>
        <w:t>before</w:t>
      </w:r>
      <w:r w:rsidR="00ED7B82" w:rsidRPr="00435DAF">
        <w:rPr>
          <w:rFonts w:ascii="Times New Roman" w:hAnsi="Times New Roman" w:cs="Times New Roman"/>
          <w:color w:val="000000" w:themeColor="text1"/>
          <w:sz w:val="24"/>
          <w:szCs w:val="24"/>
        </w:rPr>
        <w:t xml:space="preserve"> implementation remains essential </w:t>
      </w:r>
      <w:r w:rsidR="001E4487" w:rsidRPr="00435DAF">
        <w:rPr>
          <w:rFonts w:ascii="Times New Roman" w:hAnsi="Times New Roman" w:cs="Times New Roman"/>
          <w:color w:val="000000" w:themeColor="text1"/>
          <w:sz w:val="24"/>
          <w:szCs w:val="24"/>
        </w:rPr>
        <w:t xml:space="preserve">in </w:t>
      </w:r>
      <w:r w:rsidR="00ED7B82" w:rsidRPr="00435DAF">
        <w:rPr>
          <w:rFonts w:ascii="Times New Roman" w:hAnsi="Times New Roman" w:cs="Times New Roman"/>
          <w:color w:val="000000" w:themeColor="text1"/>
          <w:sz w:val="24"/>
          <w:szCs w:val="24"/>
        </w:rPr>
        <w:t>minimizing the proportion of children who would miss the rounds due to unavailability o</w:t>
      </w:r>
      <w:r w:rsidR="001E4487" w:rsidRPr="00435DAF">
        <w:rPr>
          <w:rFonts w:ascii="Times New Roman" w:hAnsi="Times New Roman" w:cs="Times New Roman"/>
          <w:color w:val="000000" w:themeColor="text1"/>
          <w:sz w:val="24"/>
          <w:szCs w:val="24"/>
        </w:rPr>
        <w:t>r</w:t>
      </w:r>
      <w:r w:rsidR="00ED7B82" w:rsidRPr="00435DAF">
        <w:rPr>
          <w:rFonts w:ascii="Times New Roman" w:hAnsi="Times New Roman" w:cs="Times New Roman"/>
          <w:color w:val="000000" w:themeColor="text1"/>
          <w:sz w:val="24"/>
          <w:szCs w:val="24"/>
        </w:rPr>
        <w:t xml:space="preserve"> forgetfulness. </w:t>
      </w:r>
    </w:p>
    <w:p w14:paraId="2B2AB24D" w14:textId="306CF219" w:rsidR="00274B70" w:rsidRPr="00435DAF" w:rsidRDefault="00ED7B82" w:rsidP="00760435">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Evidence of the impact of adhering to the prescribed schedule for SMC has been demonstrated by some studies within sub-Saharan Africa.</w:t>
      </w:r>
      <w:r w:rsidR="00903740" w:rsidRPr="00435DAF">
        <w:rPr>
          <w:rFonts w:ascii="Times New Roman" w:hAnsi="Times New Roman" w:cs="Times New Roman"/>
          <w:color w:val="000000" w:themeColor="text1"/>
          <w:sz w:val="24"/>
          <w:szCs w:val="24"/>
        </w:rPr>
        <w:t xml:space="preserve"> SMC when taken as prescribed during the peak transmission of malaria prevents </w:t>
      </w:r>
      <w:r w:rsidR="001E4487" w:rsidRPr="00435DAF">
        <w:rPr>
          <w:rFonts w:ascii="Times New Roman" w:hAnsi="Times New Roman" w:cs="Times New Roman"/>
          <w:color w:val="000000" w:themeColor="text1"/>
          <w:sz w:val="24"/>
          <w:szCs w:val="24"/>
        </w:rPr>
        <w:t xml:space="preserve">a </w:t>
      </w:r>
      <w:r w:rsidR="00903740" w:rsidRPr="00435DAF">
        <w:rPr>
          <w:rFonts w:ascii="Times New Roman" w:hAnsi="Times New Roman" w:cs="Times New Roman"/>
          <w:color w:val="000000" w:themeColor="text1"/>
          <w:sz w:val="24"/>
          <w:szCs w:val="24"/>
        </w:rPr>
        <w:t>significant number of clinical bouts of malaria in children.</w:t>
      </w:r>
      <w:r w:rsidRPr="00435DAF">
        <w:rPr>
          <w:rFonts w:ascii="Times New Roman" w:hAnsi="Times New Roman" w:cs="Times New Roman"/>
          <w:color w:val="000000" w:themeColor="text1"/>
          <w:sz w:val="24"/>
          <w:szCs w:val="24"/>
        </w:rPr>
        <w:fldChar w:fldCharType="begin">
          <w:fldData xml:space="preserve">PEVuZE5vdGU+PENpdGU+PEF1dGhvcj5CYWJhPC9BdXRob3I+PFllYXI+MjAyMDwvWWVhcj48UmVj
TnVtPjI4NzwvUmVjTnVtPjxEaXNwbGF5VGV4dD5bMTEsIDE2LCAxN108L0Rpc3BsYXlUZXh0Pjxy
ZWNvcmQ+PHJlYy1udW1iZXI+Mjg3PC9yZWMtbnVtYmVyPjxmb3JlaWduLWtleXM+PGtleSBhcHA9
IkVOIiBkYi1pZD0ieHp6YXJhMjlycjB3c2FldzJyOHYyOXIxZnBhd2Ryc3ZhcHBzIiB0aW1lc3Rh
bXA9IjE3MDgzNDM1MTgiPjI4Nzwva2V5PjwvZm9yZWlnbi1rZXlzPjxyZWYtdHlwZSBuYW1lPSJK
b3VybmFsIEFydGljbGUiPjE3PC9yZWYtdHlwZT48Y29udHJpYnV0b3JzPjxhdXRob3JzPjxhdXRo
b3I+QmFiYSwgRWJlbmV6ZXI8L2F1dGhvcj48YXV0aG9yPkhhbWFkZSwgUHJ1ZGVuY2U8L2F1dGhv
cj48YXV0aG9yPktpdnVtYmksIEhhcnJpZXQ8L2F1dGhvcj48YXV0aG9yPk1hcmFzY2l1bG8sIE1h
ZGR5PC9hdXRob3I+PGF1dGhvcj5NYXh3ZWxsLCBLb2xhd29sZTwvYXV0aG9yPjxhdXRob3I+TW9y
b3NvLCBEaWVnbzwvYXV0aG9yPjxhdXRob3I+Um9jYS1GZWx0cmVyLCBBcmFudHhhPC9hdXRob3I+
PGF1dGhvcj5TYW5vZ28sIEFkYW1hPC9hdXRob3I+PGF1dGhvcj5Kb2hhbnNzb24sIEpvYW5uYSBT
dGVuc3Ryb208L2F1dGhvcj48YXV0aG9yPlRpYmVuZGVyYW5hLCBKYW1lczwvYXV0aG9yPjwvYXV0
aG9ycz48L2NvbnRyaWJ1dG9ycz48dGl0bGVzPjx0aXRsZT5FZmZlY3RpdmVuZXNzIG9mIHNlYXNv
bmFsIG1hbGFyaWEgY2hlbW9wcmV2ZW50aW9uIGF0IHNjYWxlIGluIHdlc3QgYW5kIGNlbnRyYWwg
QWZyaWNhOiBhbiBvYnNlcnZhdGlvbmFsIHN0dWR5PC90aXRsZT48c2Vjb25kYXJ5LXRpdGxlPlRo
ZSBMYW5jZXQ8L3NlY29uZGFyeS10aXRsZT48L3RpdGxlcz48cGVyaW9kaWNhbD48ZnVsbC10aXRs
ZT5UaGUgTGFuY2V0PC9mdWxsLXRpdGxlPjwvcGVyaW9kaWNhbD48cGFnZXM+MTgyOS0xODQwPC9w
YWdlcz48dm9sdW1lPjM5Njwvdm9sdW1lPjxudW1iZXI+MTAyNjU8L251bWJlcj48ZGF0ZXM+PHll
YXI+MjAyMDwveWVhcj48L2RhdGVzPjxpc2JuPjAxNDAtNjczNjwvaXNibj48dXJscz48L3VybHM+
PC9yZWNvcmQ+PC9DaXRlPjxDaXRlPjxBdXRob3I+Q2Fpcm5zPC9BdXRob3I+PFllYXI+MjAyMTwv
WWVhcj48UmVjTnVtPjI4NjwvUmVjTnVtPjxyZWNvcmQ+PHJlYy1udW1iZXI+Mjg2PC9yZWMtbnVt
YmVyPjxmb3JlaWduLWtleXM+PGtleSBhcHA9IkVOIiBkYi1pZD0ieHp6YXJhMjlycjB3c2FldzJy
OHYyOXIxZnBhd2Ryc3ZhcHBzIiB0aW1lc3RhbXA9IjE3MDgzNDM1MTAiPjI4Njwva2V5PjwvZm9y
ZWlnbi1rZXlzPjxyZWYtdHlwZSBuYW1lPSJKb3VybmFsIEFydGljbGUiPjE3PC9yZWYtdHlwZT48
Y29udHJpYnV0b3JzPjxhdXRob3JzPjxhdXRob3I+Q2Fpcm5zLCBNYXR0aGV3PC9hdXRob3I+PGF1
dGhvcj5DZWVzYXksIFNlcmlnbiBKYXdvPC9hdXRob3I+PGF1dGhvcj5TYWdhcmEsIElzc2FrYTwv
YXV0aG9yPjxhdXRob3I+Wm9uZ28sIElzc2FrYTwvYXV0aG9yPjxhdXRob3I+S2Vzc2VseSwgSGFt
aXQ8L2F1dGhvcj48YXV0aG9yPkdhbW91Z2FtLCBLYWRpZGphPC9hdXRob3I+PGF1dGhvcj5EaWFs
bG8sIEFiZG91bGF5ZTwvYXV0aG9yPjxhdXRob3I+T2dib2ksIEpvaG5idWxsIFNvbm55PC9hdXRo
b3I+PGF1dGhvcj5Nb3Jvc28sIERpZWdvPC9hdXRob3I+PGF1dGhvcj5WYW4gSHVsbGUsIFN1emFu
bmU8L2F1dGhvcj48L2F1dGhvcnM+PC9jb250cmlidXRvcnM+PHRpdGxlcz48dGl0bGU+RWZmZWN0
aXZlbmVzcyBvZiBzZWFzb25hbCBtYWxhcmlhIGNoZW1vcHJldmVudGlvbiAoU01DKSB0cmVhdG1l
bnRzIHdoZW4gU01DIGlzIGltcGxlbWVudGVkIGF0IHNjYWxlOiBDYXNl4oCTY29udHJvbCBzdHVk
aWVzIGluIDUgY291bnRyaWVzPC90aXRsZT48c2Vjb25kYXJ5LXRpdGxlPlBMb1MgbWVkaWNpbmU8
L3NlY29uZGFyeS10aXRsZT48L3RpdGxlcz48cGVyaW9kaWNhbD48ZnVsbC10aXRsZT5QTG9TIG1l
ZGljaW5lPC9mdWxsLXRpdGxlPjwvcGVyaW9kaWNhbD48cGFnZXM+ZTEwMDM3Mjc8L3BhZ2VzPjx2
b2x1bWU+MTg8L3ZvbHVtZT48bnVtYmVyPjk8L251bWJlcj48ZGF0ZXM+PHllYXI+MjAyMTwveWVh
cj48L2RhdGVzPjxpc2JuPjE1NDktMTI3NzwvaXNibj48dXJscz48L3VybHM+PC9yZWNvcmQ+PC9D
aXRlPjxDaXRlPjxBdXRob3I+UGVsbDwvQXV0aG9yPjxZZWFyPjIwMTA8L1llYXI+PFJlY051bT4y
OTM8L1JlY051bT48cmVjb3JkPjxyZWMtbnVtYmVyPjI5MzwvcmVjLW51bWJlcj48Zm9yZWlnbi1r
ZXlzPjxrZXkgYXBwPSJFTiIgZGItaWQ9Inh6emFyYTI5cnIwd3NhZXcycjh2MjlyMWZwYXdkcnN2
YXBwcyIgdGltZXN0YW1wPSIxNzA4NDIxNzAwIj4yOTM8L2tleT48L2ZvcmVpZ24ta2V5cz48cmVm
LXR5cGUgbmFtZT0iSm91cm5hbCBBcnRpY2xlIj4xNzwvcmVmLXR5cGU+PGNvbnRyaWJ1dG9ycz48
YXV0aG9ycz48YXV0aG9yPlBlbGwsIENocmlzdG9waGVyPC9hdXRob3I+PGF1dGhvcj5TdHJhdXMs
IExpYW5uZTwvYXV0aG9yPjxhdXRob3I+UGh1YW51a29vbm5vbiwgU3VwYXJhdDwvYXV0aG9yPjxh
dXRob3I+THVwaXdhLCBTZWJleWE8L2F1dGhvcj48YXV0aG9yPk11ZWxsZXIsIEl2bzwvYXV0aG9y
PjxhdXRob3I+U2VubiwgTmljb2xhczwvYXV0aG9yPjxhdXRob3I+U2liYSwgUGV0ZXI8L2F1dGhv
cj48YXV0aG9yPkd5c2VscywgTWFyam9sZWluPC9hdXRob3I+PGF1dGhvcj5Qb29sLCBSb2JlcnQ8
L2F1dGhvcj48L2F1dGhvcnM+PC9jb250cmlidXRvcnM+PHRpdGxlcz48dGl0bGU+Q29tbXVuaXR5
IHJlc3BvbnNlIHRvIGludGVybWl0dGVudCBwcmV2ZW50aXZlIHRyZWF0bWVudCBvZiBtYWxhcmlh
IGluIGluZmFudHMgKElQVGkpIGluIFBhcHVhIE5ldyBHdWluZWE8L3RpdGxlPjxzZWNvbmRhcnkt
dGl0bGU+TWFsYXJpYSBqb3VybmFsPC9zZWNvbmRhcnktdGl0bGU+PC90aXRsZXM+PHBlcmlvZGlj
YWw+PGZ1bGwtdGl0bGU+TWFsYXJpYSBKb3VybmFsPC9mdWxsLXRpdGxlPjwvcGVyaW9kaWNhbD48
cGFnZXM+MS03PC9wYWdlcz48dm9sdW1lPjk8L3ZvbHVtZT48ZGF0ZXM+PHllYXI+MjAxMDwveWVh
cj48L2RhdGVzPjx1cmxzPjwvdXJscz48L3JlY29yZD48L0NpdGU+PC9FbmROb3RlPgB=
</w:fldData>
        </w:fldChar>
      </w:r>
      <w:r w:rsidR="00435DAF" w:rsidRPr="00435DAF">
        <w:rPr>
          <w:rFonts w:ascii="Times New Roman" w:hAnsi="Times New Roman" w:cs="Times New Roman"/>
          <w:color w:val="000000" w:themeColor="text1"/>
          <w:sz w:val="24"/>
          <w:szCs w:val="24"/>
        </w:rPr>
        <w:instrText xml:space="preserve"> ADDIN EN.CITE </w:instrText>
      </w:r>
      <w:r w:rsidR="00435DAF" w:rsidRPr="00435DAF">
        <w:rPr>
          <w:rFonts w:ascii="Times New Roman" w:hAnsi="Times New Roman" w:cs="Times New Roman"/>
          <w:color w:val="000000" w:themeColor="text1"/>
          <w:sz w:val="24"/>
          <w:szCs w:val="24"/>
        </w:rPr>
        <w:fldChar w:fldCharType="begin">
          <w:fldData xml:space="preserve">PEVuZE5vdGU+PENpdGU+PEF1dGhvcj5CYWJhPC9BdXRob3I+PFllYXI+MjAyMDwvWWVhcj48UmVj
TnVtPjI4NzwvUmVjTnVtPjxEaXNwbGF5VGV4dD5bMTEsIDE2LCAxN108L0Rpc3BsYXlUZXh0Pjxy
ZWNvcmQ+PHJlYy1udW1iZXI+Mjg3PC9yZWMtbnVtYmVyPjxmb3JlaWduLWtleXM+PGtleSBhcHA9
IkVOIiBkYi1pZD0ieHp6YXJhMjlycjB3c2FldzJyOHYyOXIxZnBhd2Ryc3ZhcHBzIiB0aW1lc3Rh
bXA9IjE3MDgzNDM1MTgiPjI4Nzwva2V5PjwvZm9yZWlnbi1rZXlzPjxyZWYtdHlwZSBuYW1lPSJK
b3VybmFsIEFydGljbGUiPjE3PC9yZWYtdHlwZT48Y29udHJpYnV0b3JzPjxhdXRob3JzPjxhdXRo
b3I+QmFiYSwgRWJlbmV6ZXI8L2F1dGhvcj48YXV0aG9yPkhhbWFkZSwgUHJ1ZGVuY2U8L2F1dGhv
cj48YXV0aG9yPktpdnVtYmksIEhhcnJpZXQ8L2F1dGhvcj48YXV0aG9yPk1hcmFzY2l1bG8sIE1h
ZGR5PC9hdXRob3I+PGF1dGhvcj5NYXh3ZWxsLCBLb2xhd29sZTwvYXV0aG9yPjxhdXRob3I+TW9y
b3NvLCBEaWVnbzwvYXV0aG9yPjxhdXRob3I+Um9jYS1GZWx0cmVyLCBBcmFudHhhPC9hdXRob3I+
PGF1dGhvcj5TYW5vZ28sIEFkYW1hPC9hdXRob3I+PGF1dGhvcj5Kb2hhbnNzb24sIEpvYW5uYSBT
dGVuc3Ryb208L2F1dGhvcj48YXV0aG9yPlRpYmVuZGVyYW5hLCBKYW1lczwvYXV0aG9yPjwvYXV0
aG9ycz48L2NvbnRyaWJ1dG9ycz48dGl0bGVzPjx0aXRsZT5FZmZlY3RpdmVuZXNzIG9mIHNlYXNv
bmFsIG1hbGFyaWEgY2hlbW9wcmV2ZW50aW9uIGF0IHNjYWxlIGluIHdlc3QgYW5kIGNlbnRyYWwg
QWZyaWNhOiBhbiBvYnNlcnZhdGlvbmFsIHN0dWR5PC90aXRsZT48c2Vjb25kYXJ5LXRpdGxlPlRo
ZSBMYW5jZXQ8L3NlY29uZGFyeS10aXRsZT48L3RpdGxlcz48cGVyaW9kaWNhbD48ZnVsbC10aXRs
ZT5UaGUgTGFuY2V0PC9mdWxsLXRpdGxlPjwvcGVyaW9kaWNhbD48cGFnZXM+MTgyOS0xODQwPC9w
YWdlcz48dm9sdW1lPjM5Njwvdm9sdW1lPjxudW1iZXI+MTAyNjU8L251bWJlcj48ZGF0ZXM+PHll
YXI+MjAyMDwveWVhcj48L2RhdGVzPjxpc2JuPjAxNDAtNjczNjwvaXNibj48dXJscz48L3VybHM+
PC9yZWNvcmQ+PC9DaXRlPjxDaXRlPjxBdXRob3I+Q2Fpcm5zPC9BdXRob3I+PFllYXI+MjAyMTwv
WWVhcj48UmVjTnVtPjI4NjwvUmVjTnVtPjxyZWNvcmQ+PHJlYy1udW1iZXI+Mjg2PC9yZWMtbnVt
YmVyPjxmb3JlaWduLWtleXM+PGtleSBhcHA9IkVOIiBkYi1pZD0ieHp6YXJhMjlycjB3c2FldzJy
OHYyOXIxZnBhd2Ryc3ZhcHBzIiB0aW1lc3RhbXA9IjE3MDgzNDM1MTAiPjI4Njwva2V5PjwvZm9y
ZWlnbi1rZXlzPjxyZWYtdHlwZSBuYW1lPSJKb3VybmFsIEFydGljbGUiPjE3PC9yZWYtdHlwZT48
Y29udHJpYnV0b3JzPjxhdXRob3JzPjxhdXRob3I+Q2Fpcm5zLCBNYXR0aGV3PC9hdXRob3I+PGF1
dGhvcj5DZWVzYXksIFNlcmlnbiBKYXdvPC9hdXRob3I+PGF1dGhvcj5TYWdhcmEsIElzc2FrYTwv
YXV0aG9yPjxhdXRob3I+Wm9uZ28sIElzc2FrYTwvYXV0aG9yPjxhdXRob3I+S2Vzc2VseSwgSGFt
aXQ8L2F1dGhvcj48YXV0aG9yPkdhbW91Z2FtLCBLYWRpZGphPC9hdXRob3I+PGF1dGhvcj5EaWFs
bG8sIEFiZG91bGF5ZTwvYXV0aG9yPjxhdXRob3I+T2dib2ksIEpvaG5idWxsIFNvbm55PC9hdXRo
b3I+PGF1dGhvcj5Nb3Jvc28sIERpZWdvPC9hdXRob3I+PGF1dGhvcj5WYW4gSHVsbGUsIFN1emFu
bmU8L2F1dGhvcj48L2F1dGhvcnM+PC9jb250cmlidXRvcnM+PHRpdGxlcz48dGl0bGU+RWZmZWN0
aXZlbmVzcyBvZiBzZWFzb25hbCBtYWxhcmlhIGNoZW1vcHJldmVudGlvbiAoU01DKSB0cmVhdG1l
bnRzIHdoZW4gU01DIGlzIGltcGxlbWVudGVkIGF0IHNjYWxlOiBDYXNl4oCTY29udHJvbCBzdHVk
aWVzIGluIDUgY291bnRyaWVzPC90aXRsZT48c2Vjb25kYXJ5LXRpdGxlPlBMb1MgbWVkaWNpbmU8
L3NlY29uZGFyeS10aXRsZT48L3RpdGxlcz48cGVyaW9kaWNhbD48ZnVsbC10aXRsZT5QTG9TIG1l
ZGljaW5lPC9mdWxsLXRpdGxlPjwvcGVyaW9kaWNhbD48cGFnZXM+ZTEwMDM3Mjc8L3BhZ2VzPjx2
b2x1bWU+MTg8L3ZvbHVtZT48bnVtYmVyPjk8L251bWJlcj48ZGF0ZXM+PHllYXI+MjAyMTwveWVh
cj48L2RhdGVzPjxpc2JuPjE1NDktMTI3NzwvaXNibj48dXJscz48L3VybHM+PC9yZWNvcmQ+PC9D
aXRlPjxDaXRlPjxBdXRob3I+UGVsbDwvQXV0aG9yPjxZZWFyPjIwMTA8L1llYXI+PFJlY051bT4y
OTM8L1JlY051bT48cmVjb3JkPjxyZWMtbnVtYmVyPjI5MzwvcmVjLW51bWJlcj48Zm9yZWlnbi1r
ZXlzPjxrZXkgYXBwPSJFTiIgZGItaWQ9Inh6emFyYTI5cnIwd3NhZXcycjh2MjlyMWZwYXdkcnN2
YXBwcyIgdGltZXN0YW1wPSIxNzA4NDIxNzAwIj4yOTM8L2tleT48L2ZvcmVpZ24ta2V5cz48cmVm
LXR5cGUgbmFtZT0iSm91cm5hbCBBcnRpY2xlIj4xNzwvcmVmLXR5cGU+PGNvbnRyaWJ1dG9ycz48
YXV0aG9ycz48YXV0aG9yPlBlbGwsIENocmlzdG9waGVyPC9hdXRob3I+PGF1dGhvcj5TdHJhdXMs
IExpYW5uZTwvYXV0aG9yPjxhdXRob3I+UGh1YW51a29vbm5vbiwgU3VwYXJhdDwvYXV0aG9yPjxh
dXRob3I+THVwaXdhLCBTZWJleWE8L2F1dGhvcj48YXV0aG9yPk11ZWxsZXIsIEl2bzwvYXV0aG9y
PjxhdXRob3I+U2VubiwgTmljb2xhczwvYXV0aG9yPjxhdXRob3I+U2liYSwgUGV0ZXI8L2F1dGhv
cj48YXV0aG9yPkd5c2VscywgTWFyam9sZWluPC9hdXRob3I+PGF1dGhvcj5Qb29sLCBSb2JlcnQ8
L2F1dGhvcj48L2F1dGhvcnM+PC9jb250cmlidXRvcnM+PHRpdGxlcz48dGl0bGU+Q29tbXVuaXR5
IHJlc3BvbnNlIHRvIGludGVybWl0dGVudCBwcmV2ZW50aXZlIHRyZWF0bWVudCBvZiBtYWxhcmlh
IGluIGluZmFudHMgKElQVGkpIGluIFBhcHVhIE5ldyBHdWluZWE8L3RpdGxlPjxzZWNvbmRhcnkt
dGl0bGU+TWFsYXJpYSBqb3VybmFsPC9zZWNvbmRhcnktdGl0bGU+PC90aXRsZXM+PHBlcmlvZGlj
YWw+PGZ1bGwtdGl0bGU+TWFsYXJpYSBKb3VybmFsPC9mdWxsLXRpdGxlPjwvcGVyaW9kaWNhbD48
cGFnZXM+MS03PC9wYWdlcz48dm9sdW1lPjk8L3ZvbHVtZT48ZGF0ZXM+PHllYXI+MjAxMDwveWVh
cj48L2RhdGVzPjx1cmxzPjwvdXJscz48L3JlY29yZD48L0NpdGU+PC9FbmROb3RlPgB=
</w:fldData>
        </w:fldChar>
      </w:r>
      <w:r w:rsidR="00435DAF" w:rsidRPr="00435DAF">
        <w:rPr>
          <w:rFonts w:ascii="Times New Roman" w:hAnsi="Times New Roman" w:cs="Times New Roman"/>
          <w:color w:val="000000" w:themeColor="text1"/>
          <w:sz w:val="24"/>
          <w:szCs w:val="24"/>
        </w:rPr>
        <w:instrText xml:space="preserve"> ADDIN EN.CITE.DATA </w:instrText>
      </w:r>
      <w:r w:rsidR="00435DAF" w:rsidRPr="00435DAF">
        <w:rPr>
          <w:rFonts w:ascii="Times New Roman" w:hAnsi="Times New Roman" w:cs="Times New Roman"/>
          <w:color w:val="000000" w:themeColor="text1"/>
          <w:sz w:val="24"/>
          <w:szCs w:val="24"/>
        </w:rPr>
      </w:r>
      <w:r w:rsidR="00435DAF" w:rsidRPr="00435DAF">
        <w:rPr>
          <w:rFonts w:ascii="Times New Roman" w:hAnsi="Times New Roman" w:cs="Times New Roman"/>
          <w:color w:val="000000" w:themeColor="text1"/>
          <w:sz w:val="24"/>
          <w:szCs w:val="24"/>
        </w:rPr>
        <w:fldChar w:fldCharType="end"/>
      </w:r>
      <w:r w:rsidRPr="00435DAF">
        <w:rPr>
          <w:rFonts w:ascii="Times New Roman" w:hAnsi="Times New Roman" w:cs="Times New Roman"/>
          <w:color w:val="000000" w:themeColor="text1"/>
          <w:sz w:val="24"/>
          <w:szCs w:val="24"/>
        </w:rPr>
      </w:r>
      <w:r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[11, 16, 17]</w:t>
      </w:r>
      <w:r w:rsidRPr="00435DAF">
        <w:rPr>
          <w:rFonts w:ascii="Times New Roman" w:hAnsi="Times New Roman" w:cs="Times New Roman"/>
          <w:color w:val="000000" w:themeColor="text1"/>
          <w:sz w:val="24"/>
          <w:szCs w:val="24"/>
        </w:rPr>
        <w:fldChar w:fldCharType="end"/>
      </w:r>
      <w:r w:rsidRPr="00435DAF">
        <w:rPr>
          <w:rFonts w:ascii="Times New Roman" w:hAnsi="Times New Roman" w:cs="Times New Roman"/>
          <w:color w:val="000000" w:themeColor="text1"/>
          <w:sz w:val="24"/>
          <w:szCs w:val="24"/>
        </w:rPr>
        <w:t xml:space="preserve"> Adherence is important in realizing the full effect of the drugs.</w:t>
      </w:r>
      <w:r w:rsidR="00EC5CF5" w:rsidRPr="00435DAF">
        <w:rPr>
          <w:rFonts w:ascii="Times New Roman" w:hAnsi="Times New Roman" w:cs="Times New Roman"/>
          <w:color w:val="000000" w:themeColor="text1"/>
          <w:sz w:val="24"/>
          <w:szCs w:val="24"/>
        </w:rPr>
        <w:fldChar w:fldCharType="begin"/>
      </w:r>
      <w:r w:rsidR="00435DAF" w:rsidRPr="00435DAF">
        <w:rPr>
          <w:rFonts w:ascii="Times New Roman" w:hAnsi="Times New Roman" w:cs="Times New Roman"/>
          <w:color w:val="000000" w:themeColor="text1"/>
          <w:sz w:val="24"/>
          <w:szCs w:val="24"/>
        </w:rPr>
        <w:instrText xml:space="preserve"> ADDIN EN.CITE &lt;EndNote&gt;&lt;Cite&gt;&lt;Author&gt;Dwajani&lt;/Author&gt;&lt;Year&gt;2018&lt;/Year&gt;&lt;RecNum&gt;302&lt;/RecNum&gt;&lt;DisplayText&gt;[18]&lt;/DisplayText&gt;&lt;record&gt;&lt;rec-number&gt;302&lt;/rec-number&gt;&lt;foreign-keys&gt;&lt;key app="EN" db-id="xzzara29rr0wsaew2r8v29r1fpawdrsvapps" timestamp="1715077745"&gt;302&lt;/key&gt;&lt;/foreign-keys&gt;&lt;ref-type name="Journal Article"&gt;17&lt;/ref-type&gt;&lt;contributors&gt;&lt;authors&gt;&lt;author&gt;Dwajani, S&lt;/author&gt;&lt;author&gt;Prabhu, MR&lt;/author&gt;&lt;author&gt;Ranjana, G&lt;/author&gt;&lt;author&gt;Sahajananda, H&lt;/author&gt;&lt;/authors&gt;&lt;/contributors&gt;&lt;titles&gt;&lt;title&gt;Importance of medication adherence and factors affecting it&lt;/title&gt;&lt;secondary-title&gt;IP International Journal of Comprehensive and Advanced Pharmacology&lt;/secondary-title&gt;&lt;/titles&gt;&lt;periodical&gt;&lt;full-title&gt;IP International Journal of Comprehensive and Advanced Pharmacology&lt;/full-title&gt;&lt;/periodical&gt;&lt;pages&gt;69-77&lt;/pages&gt;&lt;volume&gt;3&lt;/volume&gt;&lt;number&gt;2&lt;/number&gt;&lt;dates&gt;&lt;year&gt;2018&lt;/year&gt;&lt;/dates&gt;&lt;urls&gt;&lt;/urls&gt;&lt;/record&gt;&lt;/Cite&gt;&lt;/EndNote&gt;</w:instrText>
      </w:r>
      <w:r w:rsidR="00EC5CF5"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[18]</w:t>
      </w:r>
      <w:r w:rsidR="00EC5CF5" w:rsidRPr="00435DAF">
        <w:rPr>
          <w:rFonts w:ascii="Times New Roman" w:hAnsi="Times New Roman" w:cs="Times New Roman"/>
          <w:color w:val="000000" w:themeColor="text1"/>
          <w:sz w:val="24"/>
          <w:szCs w:val="24"/>
        </w:rPr>
        <w:fldChar w:fldCharType="end"/>
      </w:r>
      <w:r w:rsidRPr="00435DAF">
        <w:rPr>
          <w:rFonts w:ascii="Times New Roman" w:hAnsi="Times New Roman" w:cs="Times New Roman"/>
          <w:color w:val="000000" w:themeColor="text1"/>
          <w:sz w:val="24"/>
          <w:szCs w:val="24"/>
        </w:rPr>
        <w:t xml:space="preserve"> In this study, adherence for each of the </w:t>
      </w:r>
      <w:r w:rsidR="00D07018" w:rsidRPr="00435DAF">
        <w:rPr>
          <w:rFonts w:ascii="Times New Roman" w:hAnsi="Times New Roman" w:cs="Times New Roman"/>
          <w:color w:val="000000" w:themeColor="text1"/>
          <w:sz w:val="24"/>
          <w:szCs w:val="24"/>
        </w:rPr>
        <w:t xml:space="preserve">SMC </w:t>
      </w:r>
      <w:r w:rsidRPr="00435DAF">
        <w:rPr>
          <w:rFonts w:ascii="Times New Roman" w:hAnsi="Times New Roman" w:cs="Times New Roman"/>
          <w:color w:val="000000" w:themeColor="text1"/>
          <w:sz w:val="24"/>
          <w:szCs w:val="24"/>
        </w:rPr>
        <w:t xml:space="preserve">cycles remained above 82%. This reported high adherence is </w:t>
      </w:r>
      <w:r w:rsidR="00D07018" w:rsidRPr="00435DAF">
        <w:rPr>
          <w:rFonts w:ascii="Times New Roman" w:hAnsi="Times New Roman" w:cs="Times New Roman"/>
          <w:color w:val="000000" w:themeColor="text1"/>
          <w:sz w:val="24"/>
          <w:szCs w:val="24"/>
        </w:rPr>
        <w:t>similar</w:t>
      </w:r>
      <w:r w:rsidRPr="00435DAF">
        <w:rPr>
          <w:rFonts w:ascii="Times New Roman" w:hAnsi="Times New Roman" w:cs="Times New Roman"/>
          <w:color w:val="000000" w:themeColor="text1"/>
          <w:sz w:val="24"/>
          <w:szCs w:val="24"/>
        </w:rPr>
        <w:t xml:space="preserve"> to findings from other studies in the sub-region.</w:t>
      </w:r>
      <w:r w:rsidR="00395A26" w:rsidRPr="00435DAF">
        <w:rPr>
          <w:rFonts w:ascii="Times New Roman" w:hAnsi="Times New Roman" w:cs="Times New Roman"/>
          <w:color w:val="000000" w:themeColor="text1"/>
          <w:sz w:val="24"/>
          <w:szCs w:val="24"/>
        </w:rPr>
        <w:fldChar w:fldCharType="begin">
          <w:fldData xml:space="preserve">PEVuZE5vdGU+PENpdGU+PEF1dGhvcj5CYWJhPC9BdXRob3I+PFllYXI+MjAyMDwvWWVhcj48UmVj
TnVtPjI4NzwvUmVjTnVtPjxEaXNwbGF5VGV4dD5bMTEsIDE2XTwvRGlzcGxheVRleHQ+PHJlY29y
ZD48cmVjLW51bWJlcj4yODc8L3JlYy1udW1iZXI+PGZvcmVpZ24ta2V5cz48a2V5IGFwcD0iRU4i
IGRiLWlkPSJ4enphcmEyOXJyMHdzYWV3MnI4djI5cjFmcGF3ZHJzdmFwcHMiIHRpbWVzdGFtcD0i
MTcwODM0MzUxOCI+Mjg3PC9rZXk+PC9mb3JlaWduLWtleXM+PHJlZi10eXBlIG5hbWU9IkpvdXJu
YWwgQXJ0aWNsZSI+MTc8L3JlZi10eXBlPjxjb250cmlidXRvcnM+PGF1dGhvcnM+PGF1dGhvcj5C
YWJhLCBFYmVuZXplcjwvYXV0aG9yPjxhdXRob3I+SGFtYWRlLCBQcnVkZW5jZTwvYXV0aG9yPjxh
dXRob3I+S2l2dW1iaSwgSGFycmlldDwvYXV0aG9yPjxhdXRob3I+TWFyYXNjaXVsbywgTWFkZHk8
L2F1dGhvcj48YXV0aG9yPk1heHdlbGwsIEtvbGF3b2xlPC9hdXRob3I+PGF1dGhvcj5Nb3Jvc28s
IERpZWdvPC9hdXRob3I+PGF1dGhvcj5Sb2NhLUZlbHRyZXIsIEFyYW50eGE8L2F1dGhvcj48YXV0
aG9yPlNhbm9nbywgQWRhbWE8L2F1dGhvcj48YXV0aG9yPkpvaGFuc3NvbiwgSm9hbm5hIFN0ZW5z
dHJvbTwvYXV0aG9yPjxhdXRob3I+VGliZW5kZXJhbmEsIEphbWVzPC9hdXRob3I+PC9hdXRob3Jz
PjwvY29udHJpYnV0b3JzPjx0aXRsZXM+PHRpdGxlPkVmZmVjdGl2ZW5lc3Mgb2Ygc2Vhc29uYWwg
bWFsYXJpYSBjaGVtb3ByZXZlbnRpb24gYXQgc2NhbGUgaW4gd2VzdCBhbmQgY2VudHJhbCBBZnJp
Y2E6IGFuIG9ic2VydmF0aW9uYWwgc3R1ZHk8L3RpdGxlPjxzZWNvbmRhcnktdGl0bGU+VGhlIExh
bmNldDwvc2Vjb25kYXJ5LXRpdGxlPjwvdGl0bGVzPjxwZXJpb2RpY2FsPjxmdWxsLXRpdGxlPlRo
ZSBMYW5jZXQ8L2Z1bGwtdGl0bGU+PC9wZXJpb2RpY2FsPjxwYWdlcz4xODI5LTE4NDA8L3BhZ2Vz
Pjx2b2x1bWU+Mzk2PC92b2x1bWU+PG51bWJlcj4xMDI2NTwvbnVtYmVyPjxkYXRlcz48eWVhcj4y
MDIwPC95ZWFyPjwvZGF0ZXM+PGlzYm4+MDE0MC02NzM2PC9pc2JuPjx1cmxzPjwvdXJscz48L3Jl
Y29yZD48L0NpdGU+PENpdGU+PEF1dGhvcj5DYWlybnM8L0F1dGhvcj48WWVhcj4yMDIxPC9ZZWFy
PjxSZWNOdW0+Mjg2PC9SZWNOdW0+PHJlY29yZD48cmVjLW51bWJlcj4yODY8L3JlYy1udW1iZXI+
PGZvcmVpZ24ta2V5cz48a2V5IGFwcD0iRU4iIGRiLWlkPSJ4enphcmEyOXJyMHdzYWV3MnI4djI5
cjFmcGF3ZHJzdmFwcHMiIHRpbWVzdGFtcD0iMTcwODM0MzUxMCI+Mjg2PC9rZXk+PC9mb3JlaWdu
LWtleXM+PHJlZi10eXBlIG5hbWU9IkpvdXJuYWwgQXJ0aWNsZSI+MTc8L3JlZi10eXBlPjxjb250
cmlidXRvcnM+PGF1dGhvcnM+PGF1dGhvcj5DYWlybnMsIE1hdHRoZXc8L2F1dGhvcj48YXV0aG9y
PkNlZXNheSwgU2VyaWduIEphd288L2F1dGhvcj48YXV0aG9yPlNhZ2FyYSwgSXNzYWthPC9hdXRo
b3I+PGF1dGhvcj5ab25nbywgSXNzYWthPC9hdXRob3I+PGF1dGhvcj5LZXNzZWx5LCBIYW1pdDwv
YXV0aG9yPjxhdXRob3I+R2Ftb3VnYW0sIEthZGlkamE8L2F1dGhvcj48YXV0aG9yPkRpYWxsbywg
QWJkb3VsYXllPC9hdXRob3I+PGF1dGhvcj5PZ2JvaSwgSm9obmJ1bGwgU29ubnk8L2F1dGhvcj48
YXV0aG9yPk1vcm9zbywgRGllZ288L2F1dGhvcj48YXV0aG9yPlZhbiBIdWxsZSwgU3V6YW5uZTwv
YXV0aG9yPjwvYXV0aG9ycz48L2NvbnRyaWJ1dG9ycz48dGl0bGVzPjx0aXRsZT5FZmZlY3RpdmVu
ZXNzIG9mIHNlYXNvbmFsIG1hbGFyaWEgY2hlbW9wcmV2ZW50aW9uIChTTUMpIHRyZWF0bWVudHMg
d2hlbiBTTUMgaXMgaW1wbGVtZW50ZWQgYXQgc2NhbGU6IENhc2XigJNjb250cm9sIHN0dWRpZXMg
aW4gNSBjb3VudHJpZXM8L3RpdGxlPjxzZWNvbmRhcnktdGl0bGU+UExvUyBtZWRpY2luZTwvc2Vj
b25kYXJ5LXRpdGxlPjwvdGl0bGVzPjxwZXJpb2RpY2FsPjxmdWxsLXRpdGxlPlBMb1MgbWVkaWNp
bmU8L2Z1bGwtdGl0bGU+PC9wZXJpb2RpY2FsPjxwYWdlcz5lMTAwMzcyNzwvcGFnZXM+PHZvbHVt
ZT4xODwvdm9sdW1lPjxudW1iZXI+OTwvbnVtYmVyPjxkYXRlcz48eWVhcj4yMDIxPC95ZWFyPjwv
ZGF0ZXM+PGlzYm4+MTU0OS0xMjc3PC9pc2JuPjx1cmxzPjwvdXJscz48L3JlY29yZD48L0NpdGU+
PC9FbmROb3RlPn==
</w:fldData>
        </w:fldChar>
      </w:r>
      <w:r w:rsidR="00435DAF" w:rsidRPr="00435DAF">
        <w:rPr>
          <w:rFonts w:ascii="Times New Roman" w:hAnsi="Times New Roman" w:cs="Times New Roman"/>
          <w:color w:val="000000" w:themeColor="text1"/>
          <w:sz w:val="24"/>
          <w:szCs w:val="24"/>
        </w:rPr>
        <w:instrText xml:space="preserve"> ADDIN EN.CITE </w:instrText>
      </w:r>
      <w:r w:rsidR="00435DAF" w:rsidRPr="00435DAF">
        <w:rPr>
          <w:rFonts w:ascii="Times New Roman" w:hAnsi="Times New Roman" w:cs="Times New Roman"/>
          <w:color w:val="000000" w:themeColor="text1"/>
          <w:sz w:val="24"/>
          <w:szCs w:val="24"/>
        </w:rPr>
        <w:fldChar w:fldCharType="begin">
          <w:fldData xml:space="preserve">PEVuZE5vdGU+PENpdGU+PEF1dGhvcj5CYWJhPC9BdXRob3I+PFllYXI+MjAyMDwvWWVhcj48UmVj
TnVtPjI4NzwvUmVjTnVtPjxEaXNwbGF5VGV4dD5bMTEsIDE2XTwvRGlzcGxheVRleHQ+PHJlY29y
ZD48cmVjLW51bWJlcj4yODc8L3JlYy1udW1iZXI+PGZvcmVpZ24ta2V5cz48a2V5IGFwcD0iRU4i
IGRiLWlkPSJ4enphcmEyOXJyMHdzYWV3MnI4djI5cjFmcGF3ZHJzdmFwcHMiIHRpbWVzdGFtcD0i
MTcwODM0MzUxOCI+Mjg3PC9rZXk+PC9mb3JlaWduLWtleXM+PHJlZi10eXBlIG5hbWU9IkpvdXJu
YWwgQXJ0aWNsZSI+MTc8L3JlZi10eXBlPjxjb250cmlidXRvcnM+PGF1dGhvcnM+PGF1dGhvcj5C
YWJhLCBFYmVuZXplcjwvYXV0aG9yPjxhdXRob3I+SGFtYWRlLCBQcnVkZW5jZTwvYXV0aG9yPjxh
dXRob3I+S2l2dW1iaSwgSGFycmlldDwvYXV0aG9yPjxhdXRob3I+TWFyYXNjaXVsbywgTWFkZHk8
L2F1dGhvcj48YXV0aG9yPk1heHdlbGwsIEtvbGF3b2xlPC9hdXRob3I+PGF1dGhvcj5Nb3Jvc28s
IERpZWdvPC9hdXRob3I+PGF1dGhvcj5Sb2NhLUZlbHRyZXIsIEFyYW50eGE8L2F1dGhvcj48YXV0
aG9yPlNhbm9nbywgQWRhbWE8L2F1dGhvcj48YXV0aG9yPkpvaGFuc3NvbiwgSm9hbm5hIFN0ZW5z
dHJvbTwvYXV0aG9yPjxhdXRob3I+VGliZW5kZXJhbmEsIEphbWVzPC9hdXRob3I+PC9hdXRob3Jz
PjwvY29udHJpYnV0b3JzPjx0aXRsZXM+PHRpdGxlPkVmZmVjdGl2ZW5lc3Mgb2Ygc2Vhc29uYWwg
bWFsYXJpYSBjaGVtb3ByZXZlbnRpb24gYXQgc2NhbGUgaW4gd2VzdCBhbmQgY2VudHJhbCBBZnJp
Y2E6IGFuIG9ic2VydmF0aW9uYWwgc3R1ZHk8L3RpdGxlPjxzZWNvbmRhcnktdGl0bGU+VGhlIExh
bmNldDwvc2Vjb25kYXJ5LXRpdGxlPjwvdGl0bGVzPjxwZXJpb2RpY2FsPjxmdWxsLXRpdGxlPlRo
ZSBMYW5jZXQ8L2Z1bGwtdGl0bGU+PC9wZXJpb2RpY2FsPjxwYWdlcz4xODI5LTE4NDA8L3BhZ2Vz
Pjx2b2x1bWU+Mzk2PC92b2x1bWU+PG51bWJlcj4xMDI2NTwvbnVtYmVyPjxkYXRlcz48eWVhcj4y
MDIwPC95ZWFyPjwvZGF0ZXM+PGlzYm4+MDE0MC02NzM2PC9pc2JuPjx1cmxzPjwvdXJscz48L3Jl
Y29yZD48L0NpdGU+PENpdGU+PEF1dGhvcj5DYWlybnM8L0F1dGhvcj48WWVhcj4yMDIxPC9ZZWFy
PjxSZWNOdW0+Mjg2PC9SZWNOdW0+PHJlY29yZD48cmVjLW51bWJlcj4yODY8L3JlYy1udW1iZXI+
PGZvcmVpZ24ta2V5cz48a2V5IGFwcD0iRU4iIGRiLWlkPSJ4enphcmEyOXJyMHdzYWV3MnI4djI5
cjFmcGF3ZHJzdmFwcHMiIHRpbWVzdGFtcD0iMTcwODM0MzUxMCI+Mjg2PC9rZXk+PC9mb3JlaWdu
LWtleXM+PHJlZi10eXBlIG5hbWU9IkpvdXJuYWwgQXJ0aWNsZSI+MTc8L3JlZi10eXBlPjxjb250
cmlidXRvcnM+PGF1dGhvcnM+PGF1dGhvcj5DYWlybnMsIE1hdHRoZXc8L2F1dGhvcj48YXV0aG9y
PkNlZXNheSwgU2VyaWduIEphd288L2F1dGhvcj48YXV0aG9yPlNhZ2FyYSwgSXNzYWthPC9hdXRo
b3I+PGF1dGhvcj5ab25nbywgSXNzYWthPC9hdXRob3I+PGF1dGhvcj5LZXNzZWx5LCBIYW1pdDwv
YXV0aG9yPjxhdXRob3I+R2Ftb3VnYW0sIEthZGlkamE8L2F1dGhvcj48YXV0aG9yPkRpYWxsbywg
QWJkb3VsYXllPC9hdXRob3I+PGF1dGhvcj5PZ2JvaSwgSm9obmJ1bGwgU29ubnk8L2F1dGhvcj48
YXV0aG9yPk1vcm9zbywgRGllZ288L2F1dGhvcj48YXV0aG9yPlZhbiBIdWxsZSwgU3V6YW5uZTwv
YXV0aG9yPjwvYXV0aG9ycz48L2NvbnRyaWJ1dG9ycz48dGl0bGVzPjx0aXRsZT5FZmZlY3RpdmVu
ZXNzIG9mIHNlYXNvbmFsIG1hbGFyaWEgY2hlbW9wcmV2ZW50aW9uIChTTUMpIHRyZWF0bWVudHMg
d2hlbiBTTUMgaXMgaW1wbGVtZW50ZWQgYXQgc2NhbGU6IENhc2XigJNjb250cm9sIHN0dWRpZXMg
aW4gNSBjb3VudHJpZXM8L3RpdGxlPjxzZWNvbmRhcnktdGl0bGU+UExvUyBtZWRpY2luZTwvc2Vj
b25kYXJ5LXRpdGxlPjwvdGl0bGVzPjxwZXJpb2RpY2FsPjxmdWxsLXRpdGxlPlBMb1MgbWVkaWNp
bmU8L2Z1bGwtdGl0bGU+PC9wZXJpb2RpY2FsPjxwYWdlcz5lMTAwMzcyNzwvcGFnZXM+PHZvbHVt
ZT4xODwvdm9sdW1lPjxudW1iZXI+OTwvbnVtYmVyPjxkYXRlcz48eWVhcj4yMDIxPC95ZWFyPjwv
ZGF0ZXM+PGlzYm4+MTU0OS0xMjc3PC9pc2JuPjx1cmxzPjwvdXJscz48L3JlY29yZD48L0NpdGU+
PC9FbmROb3RlPn==
</w:fldData>
        </w:fldChar>
      </w:r>
      <w:r w:rsidR="00435DAF" w:rsidRPr="00435DAF">
        <w:rPr>
          <w:rFonts w:ascii="Times New Roman" w:hAnsi="Times New Roman" w:cs="Times New Roman"/>
          <w:color w:val="000000" w:themeColor="text1"/>
          <w:sz w:val="24"/>
          <w:szCs w:val="24"/>
        </w:rPr>
        <w:instrText xml:space="preserve"> ADDIN EN.CITE.DATA </w:instrText>
      </w:r>
      <w:r w:rsidR="00435DAF" w:rsidRPr="00435DAF">
        <w:rPr>
          <w:rFonts w:ascii="Times New Roman" w:hAnsi="Times New Roman" w:cs="Times New Roman"/>
          <w:color w:val="000000" w:themeColor="text1"/>
          <w:sz w:val="24"/>
          <w:szCs w:val="24"/>
        </w:rPr>
      </w:r>
      <w:r w:rsidR="00435DAF" w:rsidRPr="00435DAF">
        <w:rPr>
          <w:rFonts w:ascii="Times New Roman" w:hAnsi="Times New Roman" w:cs="Times New Roman"/>
          <w:color w:val="000000" w:themeColor="text1"/>
          <w:sz w:val="24"/>
          <w:szCs w:val="24"/>
        </w:rPr>
        <w:fldChar w:fldCharType="end"/>
      </w:r>
      <w:r w:rsidR="00395A26" w:rsidRPr="00435DAF">
        <w:rPr>
          <w:rFonts w:ascii="Times New Roman" w:hAnsi="Times New Roman" w:cs="Times New Roman"/>
          <w:color w:val="000000" w:themeColor="text1"/>
          <w:sz w:val="24"/>
          <w:szCs w:val="24"/>
        </w:rPr>
      </w:r>
      <w:r w:rsidR="00395A26"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[11, 16]</w:t>
      </w:r>
      <w:r w:rsidR="00395A26" w:rsidRPr="00435DAF">
        <w:rPr>
          <w:rFonts w:ascii="Times New Roman" w:hAnsi="Times New Roman" w:cs="Times New Roman"/>
          <w:color w:val="000000" w:themeColor="text1"/>
          <w:sz w:val="24"/>
          <w:szCs w:val="24"/>
        </w:rPr>
        <w:fldChar w:fldCharType="end"/>
      </w:r>
      <w:r w:rsidR="00395A26" w:rsidRPr="00435DAF">
        <w:rPr>
          <w:rFonts w:ascii="Times New Roman" w:hAnsi="Times New Roman" w:cs="Times New Roman"/>
          <w:color w:val="000000" w:themeColor="text1"/>
          <w:sz w:val="24"/>
          <w:szCs w:val="24"/>
        </w:rPr>
        <w:t xml:space="preserve"> The study also provided further evidence that having indoor residual spray in homes was associated with a decrease </w:t>
      </w:r>
      <w:r w:rsidR="001E4487" w:rsidRPr="00435DAF">
        <w:rPr>
          <w:rFonts w:ascii="Times New Roman" w:hAnsi="Times New Roman" w:cs="Times New Roman"/>
          <w:color w:val="000000" w:themeColor="text1"/>
          <w:sz w:val="24"/>
          <w:szCs w:val="24"/>
        </w:rPr>
        <w:t>in</w:t>
      </w:r>
      <w:r w:rsidR="00395A26" w:rsidRPr="00435DAF">
        <w:rPr>
          <w:rFonts w:ascii="Times New Roman" w:hAnsi="Times New Roman" w:cs="Times New Roman"/>
          <w:color w:val="000000" w:themeColor="text1"/>
          <w:sz w:val="24"/>
          <w:szCs w:val="24"/>
        </w:rPr>
        <w:t xml:space="preserve"> </w:t>
      </w:r>
      <w:r w:rsidR="00CB58EF" w:rsidRPr="00435DAF">
        <w:rPr>
          <w:rFonts w:ascii="Times New Roman" w:hAnsi="Times New Roman" w:cs="Times New Roman"/>
          <w:color w:val="000000" w:themeColor="text1"/>
          <w:sz w:val="24"/>
          <w:szCs w:val="24"/>
        </w:rPr>
        <w:t xml:space="preserve">the </w:t>
      </w:r>
      <w:r w:rsidR="00395A26" w:rsidRPr="00435DAF">
        <w:rPr>
          <w:rFonts w:ascii="Times New Roman" w:hAnsi="Times New Roman" w:cs="Times New Roman"/>
          <w:color w:val="000000" w:themeColor="text1"/>
          <w:sz w:val="24"/>
          <w:szCs w:val="24"/>
        </w:rPr>
        <w:t xml:space="preserve">odds </w:t>
      </w:r>
      <w:r w:rsidR="001E4487" w:rsidRPr="00435DAF">
        <w:rPr>
          <w:rFonts w:ascii="Times New Roman" w:hAnsi="Times New Roman" w:cs="Times New Roman"/>
          <w:color w:val="000000" w:themeColor="text1"/>
          <w:sz w:val="24"/>
          <w:szCs w:val="24"/>
        </w:rPr>
        <w:t>of</w:t>
      </w:r>
      <w:r w:rsidR="00395A26" w:rsidRPr="00435DAF">
        <w:rPr>
          <w:rFonts w:ascii="Times New Roman" w:hAnsi="Times New Roman" w:cs="Times New Roman"/>
          <w:color w:val="000000" w:themeColor="text1"/>
          <w:sz w:val="24"/>
          <w:szCs w:val="24"/>
        </w:rPr>
        <w:t xml:space="preserve"> adhering to SMC. </w:t>
      </w:r>
      <w:r w:rsidR="00D07018" w:rsidRPr="00435DAF">
        <w:rPr>
          <w:rFonts w:ascii="Times New Roman" w:hAnsi="Times New Roman" w:cs="Times New Roman"/>
          <w:color w:val="000000" w:themeColor="text1"/>
          <w:sz w:val="24"/>
          <w:szCs w:val="24"/>
        </w:rPr>
        <w:t xml:space="preserve">The association between IRS in homes and decreased adherence to SMC could be attributed to the perception of reduced malaria risk which may arise from the simultaneous implementation of multiple malaria prevention strategies for instance the distribution of </w:t>
      </w:r>
      <w:r w:rsidR="002F4DA3" w:rsidRPr="00435DAF">
        <w:rPr>
          <w:rFonts w:ascii="Times New Roman" w:hAnsi="Times New Roman" w:cs="Times New Roman"/>
          <w:color w:val="000000" w:themeColor="text1"/>
          <w:sz w:val="24"/>
          <w:szCs w:val="24"/>
        </w:rPr>
        <w:t>long-lasting</w:t>
      </w:r>
      <w:r w:rsidR="00D07018" w:rsidRPr="00435DAF">
        <w:rPr>
          <w:rFonts w:ascii="Times New Roman" w:hAnsi="Times New Roman" w:cs="Times New Roman"/>
          <w:color w:val="000000" w:themeColor="text1"/>
          <w:sz w:val="24"/>
          <w:szCs w:val="24"/>
        </w:rPr>
        <w:t xml:space="preserve"> insecticide</w:t>
      </w:r>
      <w:r w:rsidR="00EB2745" w:rsidRPr="00435DAF">
        <w:rPr>
          <w:rFonts w:ascii="Times New Roman" w:hAnsi="Times New Roman" w:cs="Times New Roman"/>
          <w:color w:val="000000" w:themeColor="text1"/>
          <w:sz w:val="24"/>
          <w:szCs w:val="24"/>
        </w:rPr>
        <w:t>-</w:t>
      </w:r>
      <w:r w:rsidR="00D07018" w:rsidRPr="00435DAF">
        <w:rPr>
          <w:rFonts w:ascii="Times New Roman" w:hAnsi="Times New Roman" w:cs="Times New Roman"/>
          <w:color w:val="000000" w:themeColor="text1"/>
          <w:sz w:val="24"/>
          <w:szCs w:val="24"/>
        </w:rPr>
        <w:t>treated nets</w:t>
      </w:r>
      <w:r w:rsidR="00D25F15" w:rsidRPr="00435DAF">
        <w:rPr>
          <w:rFonts w:ascii="Times New Roman" w:hAnsi="Times New Roman" w:cs="Times New Roman"/>
          <w:color w:val="000000" w:themeColor="text1"/>
          <w:sz w:val="24"/>
          <w:szCs w:val="24"/>
        </w:rPr>
        <w:t xml:space="preserve">, and the introduction of </w:t>
      </w:r>
      <w:r w:rsidR="00EB2745" w:rsidRPr="00435DAF">
        <w:rPr>
          <w:rFonts w:ascii="Times New Roman" w:hAnsi="Times New Roman" w:cs="Times New Roman"/>
          <w:color w:val="000000" w:themeColor="text1"/>
          <w:sz w:val="24"/>
          <w:szCs w:val="24"/>
        </w:rPr>
        <w:t xml:space="preserve">the </w:t>
      </w:r>
      <w:r w:rsidR="00D25F15" w:rsidRPr="00435DAF">
        <w:rPr>
          <w:rFonts w:ascii="Times New Roman" w:hAnsi="Times New Roman" w:cs="Times New Roman"/>
          <w:color w:val="000000" w:themeColor="text1"/>
          <w:sz w:val="24"/>
          <w:szCs w:val="24"/>
        </w:rPr>
        <w:t>RTSS vaccine</w:t>
      </w:r>
      <w:r w:rsidR="00D07018" w:rsidRPr="00435DAF">
        <w:rPr>
          <w:rFonts w:ascii="Times New Roman" w:hAnsi="Times New Roman" w:cs="Times New Roman"/>
          <w:color w:val="000000" w:themeColor="text1"/>
          <w:sz w:val="24"/>
          <w:szCs w:val="24"/>
        </w:rPr>
        <w:t xml:space="preserve">. </w:t>
      </w:r>
      <w:r w:rsidR="00395A26" w:rsidRPr="00435DAF">
        <w:rPr>
          <w:rFonts w:ascii="Times New Roman" w:hAnsi="Times New Roman" w:cs="Times New Roman"/>
          <w:color w:val="000000" w:themeColor="text1"/>
          <w:sz w:val="24"/>
          <w:szCs w:val="24"/>
        </w:rPr>
        <w:t>Continuous education is therefore needed to ensure community members appreciate the extra need for SMC though there exist</w:t>
      </w:r>
      <w:r w:rsidR="001E4487" w:rsidRPr="00435DAF">
        <w:rPr>
          <w:rFonts w:ascii="Times New Roman" w:hAnsi="Times New Roman" w:cs="Times New Roman"/>
          <w:color w:val="000000" w:themeColor="text1"/>
          <w:sz w:val="24"/>
          <w:szCs w:val="24"/>
        </w:rPr>
        <w:t>s</w:t>
      </w:r>
      <w:r w:rsidR="00395A26" w:rsidRPr="00435DAF">
        <w:rPr>
          <w:rFonts w:ascii="Times New Roman" w:hAnsi="Times New Roman" w:cs="Times New Roman"/>
          <w:color w:val="000000" w:themeColor="text1"/>
          <w:sz w:val="24"/>
          <w:szCs w:val="24"/>
        </w:rPr>
        <w:t xml:space="preserve"> indoor residual spraying in their homes. Reasons for non-adherence included </w:t>
      </w:r>
      <w:r w:rsidR="002F4DA3" w:rsidRPr="00435DAF">
        <w:rPr>
          <w:rFonts w:ascii="Times New Roman" w:hAnsi="Times New Roman" w:cs="Times New Roman"/>
          <w:color w:val="000000" w:themeColor="text1"/>
          <w:sz w:val="24"/>
          <w:szCs w:val="24"/>
        </w:rPr>
        <w:t xml:space="preserve">participant unavailability, particularly in schools, </w:t>
      </w:r>
      <w:r w:rsidR="00274B70" w:rsidRPr="00435DAF">
        <w:rPr>
          <w:rFonts w:ascii="Times New Roman" w:hAnsi="Times New Roman" w:cs="Times New Roman"/>
          <w:color w:val="000000" w:themeColor="text1"/>
          <w:sz w:val="24"/>
          <w:szCs w:val="24"/>
        </w:rPr>
        <w:t xml:space="preserve">and </w:t>
      </w:r>
      <w:r w:rsidR="004C1E56" w:rsidRPr="00435DAF">
        <w:rPr>
          <w:rFonts w:ascii="Times New Roman" w:hAnsi="Times New Roman" w:cs="Times New Roman"/>
          <w:color w:val="000000" w:themeColor="text1"/>
          <w:sz w:val="24"/>
          <w:szCs w:val="24"/>
        </w:rPr>
        <w:t>caregivers’</w:t>
      </w:r>
      <w:r w:rsidR="002F4DA3" w:rsidRPr="00435DAF">
        <w:rPr>
          <w:rFonts w:ascii="Times New Roman" w:hAnsi="Times New Roman" w:cs="Times New Roman"/>
          <w:color w:val="000000" w:themeColor="text1"/>
          <w:sz w:val="24"/>
          <w:szCs w:val="24"/>
        </w:rPr>
        <w:t xml:space="preserve"> refusal to adhere to the schedule</w:t>
      </w:r>
      <w:r w:rsidR="00395A26" w:rsidRPr="00435DAF">
        <w:rPr>
          <w:rFonts w:ascii="Times New Roman" w:hAnsi="Times New Roman" w:cs="Times New Roman"/>
          <w:color w:val="000000" w:themeColor="text1"/>
          <w:sz w:val="24"/>
          <w:szCs w:val="24"/>
        </w:rPr>
        <w:t xml:space="preserve">. This </w:t>
      </w:r>
      <w:r w:rsidR="002F4DA3" w:rsidRPr="00435DAF">
        <w:rPr>
          <w:rFonts w:ascii="Times New Roman" w:hAnsi="Times New Roman" w:cs="Times New Roman"/>
          <w:color w:val="000000" w:themeColor="text1"/>
          <w:sz w:val="24"/>
          <w:szCs w:val="24"/>
        </w:rPr>
        <w:t>highlights the need for volunteers/distributors to implement strategies to ensure medication delivery directly to children in schools, rather than relying solely on leaving medications at their homes. Additionally, volunteers/distributors should use their interactions with caregivers during the initial supervised dosing to educate them about the importance of adhering to the medication regimen on subsequent days. Expanding</w:t>
      </w:r>
      <w:r w:rsidR="002F4DA3" w:rsidRPr="00435DAF" w:rsidDel="002F4DA3">
        <w:rPr>
          <w:rFonts w:ascii="Times New Roman" w:hAnsi="Times New Roman" w:cs="Times New Roman"/>
          <w:color w:val="000000" w:themeColor="text1"/>
          <w:sz w:val="24"/>
          <w:szCs w:val="24"/>
        </w:rPr>
        <w:t xml:space="preserve"> </w:t>
      </w:r>
      <w:r w:rsidR="00395A26" w:rsidRPr="00435DAF">
        <w:rPr>
          <w:rFonts w:ascii="Times New Roman" w:hAnsi="Times New Roman" w:cs="Times New Roman"/>
          <w:color w:val="000000" w:themeColor="text1"/>
          <w:sz w:val="24"/>
          <w:szCs w:val="24"/>
        </w:rPr>
        <w:t xml:space="preserve">supervisory activities during the campaign to include </w:t>
      </w:r>
      <w:r w:rsidR="002F4DA3" w:rsidRPr="00435DAF">
        <w:rPr>
          <w:rFonts w:ascii="Times New Roman" w:hAnsi="Times New Roman" w:cs="Times New Roman"/>
          <w:color w:val="000000" w:themeColor="text1"/>
          <w:sz w:val="24"/>
          <w:szCs w:val="24"/>
        </w:rPr>
        <w:t xml:space="preserve">monitoring </w:t>
      </w:r>
      <w:r w:rsidR="00395A26" w:rsidRPr="00435DAF">
        <w:rPr>
          <w:rFonts w:ascii="Times New Roman" w:hAnsi="Times New Roman" w:cs="Times New Roman"/>
          <w:color w:val="000000" w:themeColor="text1"/>
          <w:sz w:val="24"/>
          <w:szCs w:val="24"/>
        </w:rPr>
        <w:t>volunteers/distributors</w:t>
      </w:r>
      <w:r w:rsidR="001E4487" w:rsidRPr="00435DAF">
        <w:rPr>
          <w:rFonts w:ascii="Times New Roman" w:hAnsi="Times New Roman" w:cs="Times New Roman"/>
          <w:color w:val="000000" w:themeColor="text1"/>
          <w:sz w:val="24"/>
          <w:szCs w:val="24"/>
        </w:rPr>
        <w:t>'</w:t>
      </w:r>
      <w:r w:rsidR="00395A26" w:rsidRPr="00435DAF">
        <w:rPr>
          <w:rFonts w:ascii="Times New Roman" w:hAnsi="Times New Roman" w:cs="Times New Roman"/>
          <w:color w:val="000000" w:themeColor="text1"/>
          <w:sz w:val="24"/>
          <w:szCs w:val="24"/>
        </w:rPr>
        <w:t xml:space="preserve"> </w:t>
      </w:r>
      <w:r w:rsidR="002F4DA3" w:rsidRPr="00435DAF">
        <w:rPr>
          <w:rFonts w:ascii="Times New Roman" w:hAnsi="Times New Roman" w:cs="Times New Roman"/>
          <w:color w:val="000000" w:themeColor="text1"/>
          <w:sz w:val="24"/>
          <w:szCs w:val="24"/>
        </w:rPr>
        <w:t xml:space="preserve">engagement </w:t>
      </w:r>
      <w:r w:rsidR="00395A26" w:rsidRPr="00435DAF">
        <w:rPr>
          <w:rFonts w:ascii="Times New Roman" w:hAnsi="Times New Roman" w:cs="Times New Roman"/>
          <w:color w:val="000000" w:themeColor="text1"/>
          <w:sz w:val="24"/>
          <w:szCs w:val="24"/>
        </w:rPr>
        <w:t xml:space="preserve">with caregivers </w:t>
      </w:r>
      <w:r w:rsidR="001E4487" w:rsidRPr="00435DAF">
        <w:rPr>
          <w:rFonts w:ascii="Times New Roman" w:hAnsi="Times New Roman" w:cs="Times New Roman"/>
          <w:color w:val="000000" w:themeColor="text1"/>
          <w:sz w:val="24"/>
          <w:szCs w:val="24"/>
        </w:rPr>
        <w:t xml:space="preserve">and </w:t>
      </w:r>
      <w:r w:rsidR="002F4DA3" w:rsidRPr="00435DAF">
        <w:rPr>
          <w:rFonts w:ascii="Times New Roman" w:hAnsi="Times New Roman" w:cs="Times New Roman"/>
          <w:color w:val="000000" w:themeColor="text1"/>
          <w:sz w:val="24"/>
          <w:szCs w:val="24"/>
        </w:rPr>
        <w:t>ensuring</w:t>
      </w:r>
      <w:r w:rsidR="00395A26" w:rsidRPr="00435DAF">
        <w:rPr>
          <w:rFonts w:ascii="Times New Roman" w:hAnsi="Times New Roman" w:cs="Times New Roman"/>
          <w:color w:val="000000" w:themeColor="text1"/>
          <w:sz w:val="24"/>
          <w:szCs w:val="24"/>
        </w:rPr>
        <w:t xml:space="preserve"> </w:t>
      </w:r>
      <w:r w:rsidR="001E4487" w:rsidRPr="00435DAF">
        <w:rPr>
          <w:rFonts w:ascii="Times New Roman" w:hAnsi="Times New Roman" w:cs="Times New Roman"/>
          <w:color w:val="000000" w:themeColor="text1"/>
          <w:sz w:val="24"/>
          <w:szCs w:val="24"/>
        </w:rPr>
        <w:t xml:space="preserve">that </w:t>
      </w:r>
      <w:r w:rsidR="00395A26" w:rsidRPr="00435DAF">
        <w:rPr>
          <w:rFonts w:ascii="Times New Roman" w:hAnsi="Times New Roman" w:cs="Times New Roman"/>
          <w:color w:val="000000" w:themeColor="text1"/>
          <w:sz w:val="24"/>
          <w:szCs w:val="24"/>
        </w:rPr>
        <w:t xml:space="preserve">all </w:t>
      </w:r>
      <w:r w:rsidR="002F4DA3" w:rsidRPr="00435DAF">
        <w:rPr>
          <w:rFonts w:ascii="Times New Roman" w:hAnsi="Times New Roman" w:cs="Times New Roman"/>
          <w:color w:val="000000" w:themeColor="text1"/>
          <w:sz w:val="24"/>
          <w:szCs w:val="24"/>
        </w:rPr>
        <w:t xml:space="preserve">pertinent </w:t>
      </w:r>
      <w:r w:rsidR="00395A26" w:rsidRPr="00435DAF">
        <w:rPr>
          <w:rFonts w:ascii="Times New Roman" w:hAnsi="Times New Roman" w:cs="Times New Roman"/>
          <w:color w:val="000000" w:themeColor="text1"/>
          <w:sz w:val="24"/>
          <w:szCs w:val="24"/>
        </w:rPr>
        <w:t xml:space="preserve">messages are </w:t>
      </w:r>
      <w:r w:rsidR="002F4DA3" w:rsidRPr="00435DAF">
        <w:rPr>
          <w:rFonts w:ascii="Times New Roman" w:hAnsi="Times New Roman" w:cs="Times New Roman"/>
          <w:color w:val="000000" w:themeColor="text1"/>
          <w:sz w:val="24"/>
          <w:szCs w:val="24"/>
        </w:rPr>
        <w:t>conveyed</w:t>
      </w:r>
      <w:r w:rsidR="00274B70" w:rsidRPr="00435DAF">
        <w:rPr>
          <w:rFonts w:ascii="Times New Roman" w:hAnsi="Times New Roman" w:cs="Times New Roman"/>
          <w:color w:val="000000" w:themeColor="text1"/>
          <w:sz w:val="24"/>
          <w:szCs w:val="24"/>
        </w:rPr>
        <w:t xml:space="preserve"> </w:t>
      </w:r>
      <w:r w:rsidR="00395A26" w:rsidRPr="00435DAF">
        <w:rPr>
          <w:rFonts w:ascii="Times New Roman" w:hAnsi="Times New Roman" w:cs="Times New Roman"/>
          <w:color w:val="000000" w:themeColor="text1"/>
          <w:sz w:val="24"/>
          <w:szCs w:val="24"/>
        </w:rPr>
        <w:t xml:space="preserve">will </w:t>
      </w:r>
      <w:r w:rsidR="00D25F15" w:rsidRPr="00435DAF">
        <w:rPr>
          <w:rFonts w:ascii="Times New Roman" w:hAnsi="Times New Roman" w:cs="Times New Roman"/>
          <w:color w:val="000000" w:themeColor="text1"/>
          <w:sz w:val="24"/>
          <w:szCs w:val="24"/>
        </w:rPr>
        <w:t>help decrease instances</w:t>
      </w:r>
      <w:r w:rsidR="00395A26" w:rsidRPr="00435DAF">
        <w:rPr>
          <w:rFonts w:ascii="Times New Roman" w:hAnsi="Times New Roman" w:cs="Times New Roman"/>
          <w:color w:val="000000" w:themeColor="text1"/>
          <w:sz w:val="24"/>
          <w:szCs w:val="24"/>
        </w:rPr>
        <w:t xml:space="preserve"> of non-adherence.</w:t>
      </w:r>
    </w:p>
    <w:p w14:paraId="49C180D0" w14:textId="647AB99F" w:rsidR="00274B70" w:rsidRPr="00435DAF" w:rsidRDefault="00395A26" w:rsidP="00760435">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Few adverse events were reported after the SMC administration. Consistent with other studies</w:t>
      </w:r>
      <w:r w:rsidR="00683B8F" w:rsidRPr="00435DAF">
        <w:rPr>
          <w:rFonts w:ascii="Times New Roman" w:hAnsi="Times New Roman" w:cs="Times New Roman"/>
          <w:color w:val="000000" w:themeColor="text1"/>
          <w:sz w:val="24"/>
          <w:szCs w:val="24"/>
        </w:rPr>
        <w:fldChar w:fldCharType="begin">
          <w:fldData xml:space="preserve">PEVuZE5vdGU+PENpdGU+PEF1dGhvcj5DaGF0aW88L0F1dGhvcj48WWVhcj4yMDE5PC9ZZWFyPjxS
ZWNOdW0+MjgzPC9SZWNOdW0+PERpc3BsYXlUZXh0PlsxMiwgMTksIDIwXTwvRGlzcGxheVRleHQ+
PHJlY29yZD48cmVjLW51bWJlcj4yODM8L3JlYy1udW1iZXI+PGZvcmVpZ24ta2V5cz48a2V5IGFw
cD0iRU4iIGRiLWlkPSJ4enphcmEyOXJyMHdzYWV3MnI4djI5cjFmcGF3ZHJzdmFwcHMiIHRpbWVz
dGFtcD0iMTcwODM0MTMwNiI+MjgzPC9rZXk+PC9mb3JlaWduLWtleXM+PHJlZi10eXBlIG5hbWU9
IkpvdXJuYWwgQXJ0aWNsZSI+MTc8L3JlZi10eXBlPjxjb250cmlidXRvcnM+PGF1dGhvcnM+PGF1
dGhvcj5DaGF0aW8sIFNhbXVlbDwvYXV0aG9yPjxhdXRob3I+QW5zYWgsIE5hbmEgQWtvc3VhPC9h
dXRob3I+PGF1dGhvcj5Bd3VuaSwgRGVuaXMgQTwvYXV0aG9yPjxhdXRob3I+T2R1cm8sIEFicmFo
YW08L2F1dGhvcj48YXV0aG9yPkFuc2FoLCBQYXRyaWNrIE88L2F1dGhvcj48L2F1dGhvcnM+PC9j
b250cmlidXRvcnM+PHRpdGxlcz48dGl0bGU+Q29tbXVuaXR5IGFjY2VwdGFiaWxpdHkgb2YgU2Vh
c29uYWwgTWFsYXJpYSBDaGVtb3ByZXZlbnRpb24gb2YgbW9yYmlkaXR5IGFuZCBtb3J0YWxpdHkg
aW4geW91bmcgY2hpbGRyZW46IEEgcXVhbGl0YXRpdmUgc3R1ZHkgaW4gdGhlIFVwcGVyIFdlc3Qg
UmVnaW9uIG9mIEdoYW5hPC90aXRsZT48c2Vjb25kYXJ5LXRpdGxlPlBsb3Mgb25lPC9zZWNvbmRh
cnktdGl0bGU+PC90aXRsZXM+PHBlcmlvZGljYWw+PGZ1bGwtdGl0bGU+UExvUyBPbmU8L2Z1bGwt
dGl0bGU+PC9wZXJpb2RpY2FsPjxwYWdlcz5lMDIxNjQ4NjwvcGFnZXM+PHZvbHVtZT4xNDwvdm9s
dW1lPjxudW1iZXI+NTwvbnVtYmVyPjxkYXRlcz48eWVhcj4yMDE5PC95ZWFyPjwvZGF0ZXM+PGlz
Ym4+MTkzMi02MjAzPC9pc2JuPjx1cmxzPjwvdXJscz48L3JlY29yZD48L0NpdGU+PENpdGU+PEF1
dGhvcj5Lb2tvPC9BdXRob3I+PFllYXI+MjAyMjwvWWVhcj48UmVjTnVtPjI4ODwvUmVjTnVtPjxy
ZWNvcmQ+PHJlYy1udW1iZXI+Mjg4PC9yZWMtbnVtYmVyPjxmb3JlaWduLWtleXM+PGtleSBhcHA9
IkVOIiBkYi1pZD0ieHp6YXJhMjlycjB3c2FldzJyOHYyOXIxZnBhd2Ryc3ZhcHBzIiB0aW1lc3Rh
bXA9IjE3MDgzNTI4MDQiPjI4ODwva2V5PjwvZm9yZWlnbi1rZXlzPjxyZWYtdHlwZSBuYW1lPSJK
b3VybmFsIEFydGljbGUiPjE3PC9yZWYtdHlwZT48Y29udHJpYnV0b3JzPjxhdXRob3JzPjxhdXRo
b3I+S29rbywgRGFuaWVsIENocmlzdGlhbjwvYXV0aG9yPjxhdXRob3I+TWFhem91LCBBbWluYXRh
PC9hdXRob3I+PGF1dGhvcj5KYWNrb3UsIEhhZGl6YTwvYXV0aG9yPjxhdXRob3I+RWRkaXMsIENo
YXJsb3R0ZTwvYXV0aG9yPjwvYXV0aG9ycz48L2NvbnRyaWJ1dG9ycz48dGl0bGVzPjx0aXRsZT5B
bmFseXNpcyBvZiBhdHRpdHVkZXMgYW5kIHByYWN0aWNlcyBpbmZsdWVuY2luZyBhZGhlcmVuY2Ug
dG8gc2Vhc29uYWwgbWFsYXJpYSBjaGVtb3ByZXZlbnRpb24gaW4gY2hpbGRyZW4gdW5kZXIgNcKg
eWVhcnMgb2YgYWdlIGluIHRoZSBEb3NzbyBSZWdpb24gb2YgTmlnZXI8L3RpdGxlPjxzZWNvbmRh
cnktdGl0bGU+TWFsYXJpYSBKb3VybmFsPC9zZWNvbmRhcnktdGl0bGU+PC90aXRsZXM+PHBlcmlv
ZGljYWw+PGZ1bGwtdGl0bGU+TWFsYXJpYSBKb3VybmFsPC9mdWxsLXRpdGxlPjwvcGVyaW9kaWNh
bD48cGFnZXM+Mzc1PC9wYWdlcz48dm9sdW1lPjIxPC92b2x1bWU+PG51bWJlcj4xPC9udW1iZXI+
PGRhdGVzPjx5ZWFyPjIwMjI8L3llYXI+PHB1Yi1kYXRlcz48ZGF0ZT4yMDIyLzEyLzA2PC9kYXRl
PjwvcHViLWRhdGVzPjwvZGF0ZXM+PGlzYm4+MTQ3NS0yODc1PC9pc2JuPjx1cmxzPjxyZWxhdGVk
LXVybHM+PHVybD5odHRwczovL2RvaS5vcmcvMTAuMTE4Ni9zMTI5MzYtMDIyLTA0NDA3LXo8L3Vy
bD48L3JlbGF0ZWQtdXJscz48L3VybHM+PGVsZWN0cm9uaWMtcmVzb3VyY2UtbnVtPjEwLjExODYv
czEyOTM2LTAyMi0wNDQwNy16PC9lbGVjdHJvbmljLXJlc291cmNlLW51bT48L3JlY29yZD48L0Np
dGU+PENpdGU+PEF1dGhvcj5PZ2J1bGFmb3I8L0F1dGhvcj48WWVhcj4yMDIzPC9ZZWFyPjxSZWNO
dW0+Mjg5PC9SZWNOdW0+PHJlY29yZD48cmVjLW51bWJlcj4yODk8L3JlYy1udW1iZXI+PGZvcmVp
Z24ta2V5cz48a2V5IGFwcD0iRU4iIGRiLWlkPSJ4enphcmEyOXJyMHdzYWV3MnI4djI5cjFmcGF3
ZHJzdmFwcHMiIHRpbWVzdGFtcD0iMTcwODM1Mjg5NyI+Mjg5PC9rZXk+PC9mb3JlaWduLWtleXM+
PHJlZi10eXBlIG5hbWU9IkpvdXJuYWwgQXJ0aWNsZSI+MTc8L3JlZi10eXBlPjxjb250cmlidXRv
cnM+PGF1dGhvcnM+PGF1dGhvcj5PZ2J1bGFmb3IsIE5uZW5uYTwvYXV0aG9yPjxhdXRob3I+VWhv
bW9pYmhpLCBQZXJwZXR1YTwvYXV0aG9yPjxhdXRob3I+U2hla2FyYXUsIEVtbWFudWVsPC9hdXRo
b3I+PGF1dGhvcj5OaWthdSwgSmFtaWx1PC9hdXRob3I+PGF1dGhvcj5Pa29yb25rd28sIENodWt3
dTwvYXV0aG9yPjxhdXRob3I+RmFub3UsIE5hZGlhIE1MPC9hdXRob3I+PGF1dGhvcj5NYmF5ZSwg
SWJyYWhpbWEgTWFyaWV0b3U8L2F1dGhvcj48YXV0aG9yPk5kaWF5ZSwgSmVhbi1Mb3VpczwvYXV0
aG9yPjxhdXRob3I+VGNob3VhdGlldSwgQW5kcmUtTWFyaWU8L2F1dGhvcj48YXV0aG9yPlBva3Ut
QXd1a3UsIEFiZW5hPC9hdXRob3I+PC9hdXRob3JzPjwvY29udHJpYnV0b3JzPjx0aXRsZXM+PHRp
dGxlPkZhY2lsaXRhdG9ycyBhbmQgYmFycmllcnMgdG8gc2Vhc29uYWwgbWFsYXJpYSBjaGVtb3By
ZXZlbnRpb24gKFNNQykgdXB0YWtlIGluIE5pZ2VyaWE6IGEgcXVhbGl0YXRpdmUgYXBwcm9hY2g8
L3RpdGxlPjxzZWNvbmRhcnktdGl0bGU+TWFsYXJpYSBqb3VybmFsPC9zZWNvbmRhcnktdGl0bGU+
PC90aXRsZXM+PHBlcmlvZGljYWw+PGZ1bGwtdGl0bGU+TWFsYXJpYSBKb3VybmFsPC9mdWxsLXRp
dGxlPjwvcGVyaW9kaWNhbD48cGFnZXM+MS0xMzwvcGFnZXM+PHZvbHVtZT4yMjwvdm9sdW1lPjxu
dW1iZXI+MTwvbnVtYmVyPjxkYXRlcz48eWVhcj4yMDIzPC95ZWFyPjwvZGF0ZXM+PGlzYm4+MTQ3
NS0yODc1PC9pc2JuPjx1cmxzPjwvdXJscz48L3JlY29yZD48L0NpdGU+PC9FbmROb3RlPn==
</w:fldData>
        </w:fldChar>
      </w:r>
      <w:r w:rsidR="00435DAF" w:rsidRPr="00435DAF">
        <w:rPr>
          <w:rFonts w:ascii="Times New Roman" w:hAnsi="Times New Roman" w:cs="Times New Roman"/>
          <w:color w:val="000000" w:themeColor="text1"/>
          <w:sz w:val="24"/>
          <w:szCs w:val="24"/>
        </w:rPr>
        <w:instrText xml:space="preserve"> ADDIN EN.CITE </w:instrText>
      </w:r>
      <w:r w:rsidR="00435DAF" w:rsidRPr="00435DAF">
        <w:rPr>
          <w:rFonts w:ascii="Times New Roman" w:hAnsi="Times New Roman" w:cs="Times New Roman"/>
          <w:color w:val="000000" w:themeColor="text1"/>
          <w:sz w:val="24"/>
          <w:szCs w:val="24"/>
        </w:rPr>
        <w:fldChar w:fldCharType="begin">
          <w:fldData xml:space="preserve">PEVuZE5vdGU+PENpdGU+PEF1dGhvcj5DaGF0aW88L0F1dGhvcj48WWVhcj4yMDE5PC9ZZWFyPjxS
ZWNOdW0+MjgzPC9SZWNOdW0+PERpc3BsYXlUZXh0PlsxMiwgMTksIDIwXTwvRGlzcGxheVRleHQ+
PHJlY29yZD48cmVjLW51bWJlcj4yODM8L3JlYy1udW1iZXI+PGZvcmVpZ24ta2V5cz48a2V5IGFw
cD0iRU4iIGRiLWlkPSJ4enphcmEyOXJyMHdzYWV3MnI4djI5cjFmcGF3ZHJzdmFwcHMiIHRpbWVz
dGFtcD0iMTcwODM0MTMwNiI+MjgzPC9rZXk+PC9mb3JlaWduLWtleXM+PHJlZi10eXBlIG5hbWU9
IkpvdXJuYWwgQXJ0aWNsZSI+MTc8L3JlZi10eXBlPjxjb250cmlidXRvcnM+PGF1dGhvcnM+PGF1
dGhvcj5DaGF0aW8sIFNhbXVlbDwvYXV0aG9yPjxhdXRob3I+QW5zYWgsIE5hbmEgQWtvc3VhPC9h
dXRob3I+PGF1dGhvcj5Bd3VuaSwgRGVuaXMgQTwvYXV0aG9yPjxhdXRob3I+T2R1cm8sIEFicmFo
YW08L2F1dGhvcj48YXV0aG9yPkFuc2FoLCBQYXRyaWNrIE88L2F1dGhvcj48L2F1dGhvcnM+PC9j
b250cmlidXRvcnM+PHRpdGxlcz48dGl0bGU+Q29tbXVuaXR5IGFjY2VwdGFiaWxpdHkgb2YgU2Vh
c29uYWwgTWFsYXJpYSBDaGVtb3ByZXZlbnRpb24gb2YgbW9yYmlkaXR5IGFuZCBtb3J0YWxpdHkg
aW4geW91bmcgY2hpbGRyZW46IEEgcXVhbGl0YXRpdmUgc3R1ZHkgaW4gdGhlIFVwcGVyIFdlc3Qg
UmVnaW9uIG9mIEdoYW5hPC90aXRsZT48c2Vjb25kYXJ5LXRpdGxlPlBsb3Mgb25lPC9zZWNvbmRh
cnktdGl0bGU+PC90aXRsZXM+PHBlcmlvZGljYWw+PGZ1bGwtdGl0bGU+UExvUyBPbmU8L2Z1bGwt
dGl0bGU+PC9wZXJpb2RpY2FsPjxwYWdlcz5lMDIxNjQ4NjwvcGFnZXM+PHZvbHVtZT4xNDwvdm9s
dW1lPjxudW1iZXI+NTwvbnVtYmVyPjxkYXRlcz48eWVhcj4yMDE5PC95ZWFyPjwvZGF0ZXM+PGlz
Ym4+MTkzMi02MjAzPC9pc2JuPjx1cmxzPjwvdXJscz48L3JlY29yZD48L0NpdGU+PENpdGU+PEF1
dGhvcj5Lb2tvPC9BdXRob3I+PFllYXI+MjAyMjwvWWVhcj48UmVjTnVtPjI4ODwvUmVjTnVtPjxy
ZWNvcmQ+PHJlYy1udW1iZXI+Mjg4PC9yZWMtbnVtYmVyPjxmb3JlaWduLWtleXM+PGtleSBhcHA9
IkVOIiBkYi1pZD0ieHp6YXJhMjlycjB3c2FldzJyOHYyOXIxZnBhd2Ryc3ZhcHBzIiB0aW1lc3Rh
bXA9IjE3MDgzNTI4MDQiPjI4ODwva2V5PjwvZm9yZWlnbi1rZXlzPjxyZWYtdHlwZSBuYW1lPSJK
b3VybmFsIEFydGljbGUiPjE3PC9yZWYtdHlwZT48Y29udHJpYnV0b3JzPjxhdXRob3JzPjxhdXRo
b3I+S29rbywgRGFuaWVsIENocmlzdGlhbjwvYXV0aG9yPjxhdXRob3I+TWFhem91LCBBbWluYXRh
PC9hdXRob3I+PGF1dGhvcj5KYWNrb3UsIEhhZGl6YTwvYXV0aG9yPjxhdXRob3I+RWRkaXMsIENo
YXJsb3R0ZTwvYXV0aG9yPjwvYXV0aG9ycz48L2NvbnRyaWJ1dG9ycz48dGl0bGVzPjx0aXRsZT5B
bmFseXNpcyBvZiBhdHRpdHVkZXMgYW5kIHByYWN0aWNlcyBpbmZsdWVuY2luZyBhZGhlcmVuY2Ug
dG8gc2Vhc29uYWwgbWFsYXJpYSBjaGVtb3ByZXZlbnRpb24gaW4gY2hpbGRyZW4gdW5kZXIgNcKg
eWVhcnMgb2YgYWdlIGluIHRoZSBEb3NzbyBSZWdpb24gb2YgTmlnZXI8L3RpdGxlPjxzZWNvbmRh
cnktdGl0bGU+TWFsYXJpYSBKb3VybmFsPC9zZWNvbmRhcnktdGl0bGU+PC90aXRsZXM+PHBlcmlv
ZGljYWw+PGZ1bGwtdGl0bGU+TWFsYXJpYSBKb3VybmFsPC9mdWxsLXRpdGxlPjwvcGVyaW9kaWNh
bD48cGFnZXM+Mzc1PC9wYWdlcz48dm9sdW1lPjIxPC92b2x1bWU+PG51bWJlcj4xPC9udW1iZXI+
PGRhdGVzPjx5ZWFyPjIwMjI8L3llYXI+PHB1Yi1kYXRlcz48ZGF0ZT4yMDIyLzEyLzA2PC9kYXRl
PjwvcHViLWRhdGVzPjwvZGF0ZXM+PGlzYm4+MTQ3NS0yODc1PC9pc2JuPjx1cmxzPjxyZWxhdGVk
LXVybHM+PHVybD5odHRwczovL2RvaS5vcmcvMTAuMTE4Ni9zMTI5MzYtMDIyLTA0NDA3LXo8L3Vy
bD48L3JlbGF0ZWQtdXJscz48L3VybHM+PGVsZWN0cm9uaWMtcmVzb3VyY2UtbnVtPjEwLjExODYv
czEyOTM2LTAyMi0wNDQwNy16PC9lbGVjdHJvbmljLXJlc291cmNlLW51bT48L3JlY29yZD48L0Np
dGU+PENpdGU+PEF1dGhvcj5PZ2J1bGFmb3I8L0F1dGhvcj48WWVhcj4yMDIzPC9ZZWFyPjxSZWNO
dW0+Mjg5PC9SZWNOdW0+PHJlY29yZD48cmVjLW51bWJlcj4yODk8L3JlYy1udW1iZXI+PGZvcmVp
Z24ta2V5cz48a2V5IGFwcD0iRU4iIGRiLWlkPSJ4enphcmEyOXJyMHdzYWV3MnI4djI5cjFmcGF3
ZHJzdmFwcHMiIHRpbWVzdGFtcD0iMTcwODM1Mjg5NyI+Mjg5PC9rZXk+PC9mb3JlaWduLWtleXM+
PHJlZi10eXBlIG5hbWU9IkpvdXJuYWwgQXJ0aWNsZSI+MTc8L3JlZi10eXBlPjxjb250cmlidXRv
cnM+PGF1dGhvcnM+PGF1dGhvcj5PZ2J1bGFmb3IsIE5uZW5uYTwvYXV0aG9yPjxhdXRob3I+VWhv
bW9pYmhpLCBQZXJwZXR1YTwvYXV0aG9yPjxhdXRob3I+U2hla2FyYXUsIEVtbWFudWVsPC9hdXRo
b3I+PGF1dGhvcj5OaWthdSwgSmFtaWx1PC9hdXRob3I+PGF1dGhvcj5Pa29yb25rd28sIENodWt3
dTwvYXV0aG9yPjxhdXRob3I+RmFub3UsIE5hZGlhIE1MPC9hdXRob3I+PGF1dGhvcj5NYmF5ZSwg
SWJyYWhpbWEgTWFyaWV0b3U8L2F1dGhvcj48YXV0aG9yPk5kaWF5ZSwgSmVhbi1Mb3VpczwvYXV0
aG9yPjxhdXRob3I+VGNob3VhdGlldSwgQW5kcmUtTWFyaWU8L2F1dGhvcj48YXV0aG9yPlBva3Ut
QXd1a3UsIEFiZW5hPC9hdXRob3I+PC9hdXRob3JzPjwvY29udHJpYnV0b3JzPjx0aXRsZXM+PHRp
dGxlPkZhY2lsaXRhdG9ycyBhbmQgYmFycmllcnMgdG8gc2Vhc29uYWwgbWFsYXJpYSBjaGVtb3By
ZXZlbnRpb24gKFNNQykgdXB0YWtlIGluIE5pZ2VyaWE6IGEgcXVhbGl0YXRpdmUgYXBwcm9hY2g8
L3RpdGxlPjxzZWNvbmRhcnktdGl0bGU+TWFsYXJpYSBqb3VybmFsPC9zZWNvbmRhcnktdGl0bGU+
PC90aXRsZXM+PHBlcmlvZGljYWw+PGZ1bGwtdGl0bGU+TWFsYXJpYSBKb3VybmFsPC9mdWxsLXRp
dGxlPjwvcGVyaW9kaWNhbD48cGFnZXM+MS0xMzwvcGFnZXM+PHZvbHVtZT4yMjwvdm9sdW1lPjxu
dW1iZXI+MTwvbnVtYmVyPjxkYXRlcz48eWVhcj4yMDIzPC95ZWFyPjwvZGF0ZXM+PGlzYm4+MTQ3
NS0yODc1PC9pc2JuPjx1cmxzPjwvdXJscz48L3JlY29yZD48L0NpdGU+PC9FbmROb3RlPn==
</w:fldData>
        </w:fldChar>
      </w:r>
      <w:r w:rsidR="00435DAF" w:rsidRPr="00435DAF">
        <w:rPr>
          <w:rFonts w:ascii="Times New Roman" w:hAnsi="Times New Roman" w:cs="Times New Roman"/>
          <w:color w:val="000000" w:themeColor="text1"/>
          <w:sz w:val="24"/>
          <w:szCs w:val="24"/>
        </w:rPr>
        <w:instrText xml:space="preserve"> ADDIN EN.CITE.DATA </w:instrText>
      </w:r>
      <w:r w:rsidR="00435DAF" w:rsidRPr="00435DAF">
        <w:rPr>
          <w:rFonts w:ascii="Times New Roman" w:hAnsi="Times New Roman" w:cs="Times New Roman"/>
          <w:color w:val="000000" w:themeColor="text1"/>
          <w:sz w:val="24"/>
          <w:szCs w:val="24"/>
        </w:rPr>
      </w:r>
      <w:r w:rsidR="00435DAF" w:rsidRPr="00435DAF">
        <w:rPr>
          <w:rFonts w:ascii="Times New Roman" w:hAnsi="Times New Roman" w:cs="Times New Roman"/>
          <w:color w:val="000000" w:themeColor="text1"/>
          <w:sz w:val="24"/>
          <w:szCs w:val="24"/>
        </w:rPr>
        <w:fldChar w:fldCharType="end"/>
      </w:r>
      <w:r w:rsidR="00683B8F" w:rsidRPr="00435DAF">
        <w:rPr>
          <w:rFonts w:ascii="Times New Roman" w:hAnsi="Times New Roman" w:cs="Times New Roman"/>
          <w:color w:val="000000" w:themeColor="text1"/>
          <w:sz w:val="24"/>
          <w:szCs w:val="24"/>
        </w:rPr>
      </w:r>
      <w:r w:rsidR="00683B8F"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[12, 19, 20]</w:t>
      </w:r>
      <w:r w:rsidR="00683B8F" w:rsidRPr="00435DAF">
        <w:rPr>
          <w:rFonts w:ascii="Times New Roman" w:hAnsi="Times New Roman" w:cs="Times New Roman"/>
          <w:color w:val="000000" w:themeColor="text1"/>
          <w:sz w:val="24"/>
          <w:szCs w:val="24"/>
        </w:rPr>
        <w:fldChar w:fldCharType="end"/>
      </w:r>
      <w:r w:rsidRPr="00435DAF">
        <w:rPr>
          <w:rFonts w:ascii="Times New Roman" w:hAnsi="Times New Roman" w:cs="Times New Roman"/>
          <w:color w:val="000000" w:themeColor="text1"/>
          <w:sz w:val="24"/>
          <w:szCs w:val="24"/>
        </w:rPr>
        <w:t xml:space="preserve">, fever, vomiting, </w:t>
      </w:r>
      <w:r w:rsidR="001E4487" w:rsidRPr="00435DAF">
        <w:rPr>
          <w:rFonts w:ascii="Times New Roman" w:hAnsi="Times New Roman" w:cs="Times New Roman"/>
          <w:color w:val="000000" w:themeColor="text1"/>
          <w:sz w:val="24"/>
          <w:szCs w:val="24"/>
        </w:rPr>
        <w:t xml:space="preserve">and </w:t>
      </w:r>
      <w:r w:rsidRPr="00435DAF">
        <w:rPr>
          <w:rFonts w:ascii="Times New Roman" w:hAnsi="Times New Roman" w:cs="Times New Roman"/>
          <w:color w:val="000000" w:themeColor="text1"/>
          <w:sz w:val="24"/>
          <w:szCs w:val="24"/>
        </w:rPr>
        <w:t xml:space="preserve">drowsiness were the </w:t>
      </w:r>
      <w:proofErr w:type="gramStart"/>
      <w:r w:rsidRPr="00435DAF">
        <w:rPr>
          <w:rFonts w:ascii="Times New Roman" w:hAnsi="Times New Roman" w:cs="Times New Roman"/>
          <w:color w:val="000000" w:themeColor="text1"/>
          <w:sz w:val="24"/>
          <w:szCs w:val="24"/>
        </w:rPr>
        <w:t>most commonly reported</w:t>
      </w:r>
      <w:proofErr w:type="gramEnd"/>
      <w:r w:rsidRPr="00435DAF">
        <w:rPr>
          <w:rFonts w:ascii="Times New Roman" w:hAnsi="Times New Roman" w:cs="Times New Roman"/>
          <w:color w:val="000000" w:themeColor="text1"/>
          <w:sz w:val="24"/>
          <w:szCs w:val="24"/>
        </w:rPr>
        <w:t xml:space="preserve"> adverse events.</w:t>
      </w:r>
      <w:r w:rsidR="001C1CBB" w:rsidRPr="00435DAF">
        <w:rPr>
          <w:rFonts w:ascii="Times New Roman" w:hAnsi="Times New Roman" w:cs="Times New Roman"/>
          <w:color w:val="000000" w:themeColor="text1"/>
          <w:sz w:val="24"/>
          <w:szCs w:val="24"/>
        </w:rPr>
        <w:t xml:space="preserve"> These adverse events have also been wide</w:t>
      </w:r>
      <w:r w:rsidR="001E4487" w:rsidRPr="00435DAF">
        <w:rPr>
          <w:rFonts w:ascii="Times New Roman" w:hAnsi="Times New Roman" w:cs="Times New Roman"/>
          <w:color w:val="000000" w:themeColor="text1"/>
          <w:sz w:val="24"/>
          <w:szCs w:val="24"/>
        </w:rPr>
        <w:t>ly</w:t>
      </w:r>
      <w:r w:rsidR="001C1CBB" w:rsidRPr="00435DAF">
        <w:rPr>
          <w:rFonts w:ascii="Times New Roman" w:hAnsi="Times New Roman" w:cs="Times New Roman"/>
          <w:color w:val="000000" w:themeColor="text1"/>
          <w:sz w:val="24"/>
          <w:szCs w:val="24"/>
        </w:rPr>
        <w:t xml:space="preserve"> reported to be associated with amodiaqui</w:t>
      </w:r>
      <w:r w:rsidR="001E4487" w:rsidRPr="00435DAF">
        <w:rPr>
          <w:rFonts w:ascii="Times New Roman" w:hAnsi="Times New Roman" w:cs="Times New Roman"/>
          <w:color w:val="000000" w:themeColor="text1"/>
          <w:sz w:val="24"/>
          <w:szCs w:val="24"/>
        </w:rPr>
        <w:t>n</w:t>
      </w:r>
      <w:r w:rsidR="001C1CBB" w:rsidRPr="00435DAF">
        <w:rPr>
          <w:rFonts w:ascii="Times New Roman" w:hAnsi="Times New Roman" w:cs="Times New Roman"/>
          <w:color w:val="000000" w:themeColor="text1"/>
          <w:sz w:val="24"/>
          <w:szCs w:val="24"/>
        </w:rPr>
        <w:t xml:space="preserve">e (AQ) and </w:t>
      </w:r>
      <w:proofErr w:type="spellStart"/>
      <w:r w:rsidR="001C1CBB" w:rsidRPr="00435DAF">
        <w:rPr>
          <w:rFonts w:ascii="Times New Roman" w:hAnsi="Times New Roman" w:cs="Times New Roman"/>
          <w:color w:val="000000" w:themeColor="text1"/>
          <w:sz w:val="24"/>
          <w:szCs w:val="24"/>
        </w:rPr>
        <w:t>sul</w:t>
      </w:r>
      <w:r w:rsidR="00D67F0D" w:rsidRPr="00435DAF">
        <w:rPr>
          <w:rFonts w:ascii="Times New Roman" w:hAnsi="Times New Roman" w:cs="Times New Roman"/>
          <w:color w:val="000000" w:themeColor="text1"/>
          <w:sz w:val="24"/>
          <w:szCs w:val="24"/>
        </w:rPr>
        <w:t>f</w:t>
      </w:r>
      <w:r w:rsidR="001E4487" w:rsidRPr="00435DAF">
        <w:rPr>
          <w:rFonts w:ascii="Times New Roman" w:hAnsi="Times New Roman" w:cs="Times New Roman"/>
          <w:color w:val="000000" w:themeColor="text1"/>
          <w:sz w:val="24"/>
          <w:szCs w:val="24"/>
        </w:rPr>
        <w:t>adoxin</w:t>
      </w:r>
      <w:r w:rsidR="001C1CBB" w:rsidRPr="00435DAF">
        <w:rPr>
          <w:rFonts w:ascii="Times New Roman" w:hAnsi="Times New Roman" w:cs="Times New Roman"/>
          <w:color w:val="000000" w:themeColor="text1"/>
          <w:sz w:val="24"/>
          <w:szCs w:val="24"/>
        </w:rPr>
        <w:t>e</w:t>
      </w:r>
      <w:proofErr w:type="spellEnd"/>
      <w:r w:rsidR="001E4487" w:rsidRPr="00435DAF">
        <w:rPr>
          <w:rFonts w:ascii="Times New Roman" w:hAnsi="Times New Roman" w:cs="Times New Roman"/>
          <w:color w:val="000000" w:themeColor="text1"/>
          <w:sz w:val="24"/>
          <w:szCs w:val="24"/>
        </w:rPr>
        <w:t>-</w:t>
      </w:r>
      <w:r w:rsidR="001C1CBB" w:rsidRPr="00435DAF">
        <w:rPr>
          <w:rFonts w:ascii="Times New Roman" w:hAnsi="Times New Roman" w:cs="Times New Roman"/>
          <w:color w:val="000000" w:themeColor="text1"/>
          <w:sz w:val="24"/>
          <w:szCs w:val="24"/>
        </w:rPr>
        <w:t>pyrimethamine (SP)</w:t>
      </w:r>
      <w:r w:rsidR="00D25F15" w:rsidRPr="00435DAF">
        <w:rPr>
          <w:rFonts w:ascii="Times New Roman" w:hAnsi="Times New Roman" w:cs="Times New Roman"/>
          <w:color w:val="000000" w:themeColor="text1"/>
          <w:sz w:val="24"/>
          <w:szCs w:val="24"/>
        </w:rPr>
        <w:t>.</w:t>
      </w:r>
      <w:r w:rsidR="001C1CBB" w:rsidRPr="00435DAF">
        <w:rPr>
          <w:rFonts w:ascii="Times New Roman" w:hAnsi="Times New Roman" w:cs="Times New Roman"/>
          <w:color w:val="000000" w:themeColor="text1"/>
          <w:sz w:val="24"/>
          <w:szCs w:val="24"/>
        </w:rPr>
        <w:fldChar w:fldCharType="begin">
          <w:fldData xml:space="preserve">PEVuZE5vdGU+PENpdGU+PFllYXI+MjAwNjwvWWVhcj48UmVjTnVtPjI5MDwvUmVjTnVtPjxEaXNw
bGF5VGV4dD5bMjEsIDIyXTwvRGlzcGxheVRleHQ+PHJlY29yZD48cmVjLW51bWJlcj4yOTA8L3Jl
Yy1udW1iZXI+PGZvcmVpZ24ta2V5cz48a2V5IGFwcD0iRU4iIGRiLWlkPSJ4enphcmEyOXJyMHdz
YWV3MnI4djI5cjFmcGF3ZHJzdmFwcHMiIHRpbWVzdGFtcD0iMTcwODM1NDI3OCI+MjkwPC9rZXk+
PC9mb3JlaWduLWtleXM+PHJlZi10eXBlIG5hbWU9IkJvb2sgU2VjdGlvbiI+NTwvcmVmLXR5cGU+
PGNvbnRyaWJ1dG9ycz48c2Vjb25kYXJ5LWF1dGhvcnM+PGF1dGhvcj5Bcm9uc29uLCBKLiBLLjwv
YXV0aG9yPjwvc2Vjb25kYXJ5LWF1dGhvcnM+PC9jb250cmlidXRvcnM+PHRpdGxlcz48dGl0bGU+
QW1vZGlhcXVpbmU8L3RpdGxlPjxzZWNvbmRhcnktdGl0bGU+TWV5bGVyJmFwb3M7cyBTaWRlIEVm
ZmVjdHMgb2YgRHJ1Z3M6IFRoZSBJbnRlcm5hdGlvbmFsIEVuY3ljbG9wZWRpYSBvZiBBZHZlcnNl
IERydWcgUmVhY3Rpb25zIGFuZCBJbnRlcmFjdGlvbnMgKEZpZnRlZW50aCBFZGl0aW9uKTwvc2Vj
b25kYXJ5LXRpdGxlPjwvdGl0bGVzPjxwYWdlcz4xNzgtMTc5PC9wYWdlcz48ZGF0ZXM+PHllYXI+
MjAwNjwveWVhcj48cHViLWRhdGVzPjxkYXRlPjIwMDYvMDEvMDEvPC9kYXRlPjwvcHViLWRhdGVz
PjwvZGF0ZXM+PHB1Yi1sb2NhdGlvbj5BbXN0ZXJkYW08L3B1Yi1sb2NhdGlvbj48cHVibGlzaGVy
PkVsc2V2aWVyPC9wdWJsaXNoZXI+PGlzYm4+OTc4LTAtNDQ0LTUxMDA1LTE8L2lzYm4+PHVybHM+
PHJlbGF0ZWQtdXJscz48dXJsPmh0dHBzOi8vd3d3LnNjaWVuY2VkaXJlY3QuY29tL3NjaWVuY2Uv
YXJ0aWNsZS9waWkvQjA0NDQ1MTAwNTIwMDcwMjY8L3VybD48L3JlbGF0ZWQtdXJscz48L3VybHM+
PGVsZWN0cm9uaWMtcmVzb3VyY2UtbnVtPmh0dHBzOi8vZG9pLm9yZy8xMC4xMDE2L0IwLTQ0LTQ1
MTAwNS0yLzAwNzAyLTY8L2VsZWN0cm9uaWMtcmVzb3VyY2UtbnVtPjwvcmVjb3JkPjwvQ2l0ZT48
Q2l0ZT48QXV0aG9yPkxvdmVncm92ZTwvQXV0aG9yPjxZZWFyPjIwMDg8L1llYXI+PFJlY051bT4y
OTE8L1JlY051bT48cmVjb3JkPjxyZWMtbnVtYmVyPjI5MTwvcmVjLW51bWJlcj48Zm9yZWlnbi1r
ZXlzPjxrZXkgYXBwPSJFTiIgZGItaWQ9Inh6emFyYTI5cnIwd3NhZXcycjh2MjlyMWZwYXdkcnN2
YXBwcyIgdGltZXN0YW1wPSIxNzA4MzU0NTk4Ij4yOTE8L2tleT48L2ZvcmVpZ24ta2V5cz48cmVm
LXR5cGUgbmFtZT0iQm9vayBTZWN0aW9uIj41PC9yZWYtdHlwZT48Y29udHJpYnV0b3JzPjxhdXRo
b3JzPjxhdXRob3I+TG92ZWdyb3ZlLCBGaW9uYSBFLjwvYXV0aG9yPjxhdXRob3I+S2FpbiwgS2V2
aW4gQy48L2F1dGhvcj48L2F1dGhvcnM+PHNlY29uZGFyeS1hdXRob3JzPjxhdXRob3I+Sm9uZywg
RWxhaW5lIEMuPC9hdXRob3I+PGF1dGhvcj5TYW5mb3JkLCBDaHJpc3RvcGhlcjwvYXV0aG9yPjwv
c2Vjb25kYXJ5LWF1dGhvcnM+PC9jb250cmlidXRvcnM+PHRpdGxlcz48dGl0bGU+Q2hhcHRlciA2
IC0gTWFsYXJpYSBQcmV2ZW50aW9uPC90aXRsZT48c2Vjb25kYXJ5LXRpdGxlPlRoZSBUcmF2ZWwg
YW5kIFRyb3BpY2FsIE1lZGljaW5lIE1hbnVhbCAoRm91cnRoIEVkaXRpb24pPC9zZWNvbmRhcnkt
dGl0bGU+PC90aXRsZXM+PHBhZ2VzPjc2LTk5PC9wYWdlcz48ZGF0ZXM+PHllYXI+MjAwODwveWVh
cj48cHViLWRhdGVzPjxkYXRlPjIwMDgvMDEvMDEvPC9kYXRlPjwvcHViLWRhdGVzPjwvZGF0ZXM+
PHB1Yi1sb2NhdGlvbj5FZGluYnVyZ2g8L3B1Yi1sb2NhdGlvbj48cHVibGlzaGVyPlcuQi4gU2F1
bmRlcnM8L3B1Ymxpc2hlcj48aXNibj45NzgtMS00MTYwLTI2MTMtNjwvaXNibj48dXJscz48cmVs
YXRlZC11cmxzPjx1cmw+aHR0cHM6Ly93d3cuc2NpZW5jZWRpcmVjdC5jb20vc2NpZW5jZS9hcnRp
Y2xlL3BpaS9COTc4MTQxNjAyNjEzNjEwMDA2MDwvdXJsPjwvcmVsYXRlZC11cmxzPjwvdXJscz48
ZWxlY3Ryb25pYy1yZXNvdXJjZS1udW0+aHR0cHM6Ly9kb2kub3JnLzEwLjEwMTYvQjk3OC0xNDE2
MDI2MTMtNi4xMDAwNi0wPC9lbGVjdHJvbmljLXJlc291cmNlLW51bT48L3JlY29yZD48L0NpdGU+
PC9FbmROb3RlPgB=
</w:fldData>
        </w:fldChar>
      </w:r>
      <w:r w:rsidR="00435DAF" w:rsidRPr="00435DAF">
        <w:rPr>
          <w:rFonts w:ascii="Times New Roman" w:hAnsi="Times New Roman" w:cs="Times New Roman"/>
          <w:color w:val="000000" w:themeColor="text1"/>
          <w:sz w:val="24"/>
          <w:szCs w:val="24"/>
        </w:rPr>
        <w:instrText xml:space="preserve"> ADDIN EN.CITE </w:instrText>
      </w:r>
      <w:r w:rsidR="00435DAF" w:rsidRPr="00435DAF">
        <w:rPr>
          <w:rFonts w:ascii="Times New Roman" w:hAnsi="Times New Roman" w:cs="Times New Roman"/>
          <w:color w:val="000000" w:themeColor="text1"/>
          <w:sz w:val="24"/>
          <w:szCs w:val="24"/>
        </w:rPr>
        <w:fldChar w:fldCharType="begin">
          <w:fldData xml:space="preserve">PEVuZE5vdGU+PENpdGU+PFllYXI+MjAwNjwvWWVhcj48UmVjTnVtPjI5MDwvUmVjTnVtPjxEaXNw
bGF5VGV4dD5bMjEsIDIyXTwvRGlzcGxheVRleHQ+PHJlY29yZD48cmVjLW51bWJlcj4yOTA8L3Jl
Yy1udW1iZXI+PGZvcmVpZ24ta2V5cz48a2V5IGFwcD0iRU4iIGRiLWlkPSJ4enphcmEyOXJyMHdz
YWV3MnI4djI5cjFmcGF3ZHJzdmFwcHMiIHRpbWVzdGFtcD0iMTcwODM1NDI3OCI+MjkwPC9rZXk+
PC9mb3JlaWduLWtleXM+PHJlZi10eXBlIG5hbWU9IkJvb2sgU2VjdGlvbiI+NTwvcmVmLXR5cGU+
PGNvbnRyaWJ1dG9ycz48c2Vjb25kYXJ5LWF1dGhvcnM+PGF1dGhvcj5Bcm9uc29uLCBKLiBLLjwv
YXV0aG9yPjwvc2Vjb25kYXJ5LWF1dGhvcnM+PC9jb250cmlidXRvcnM+PHRpdGxlcz48dGl0bGU+
QW1vZGlhcXVpbmU8L3RpdGxlPjxzZWNvbmRhcnktdGl0bGU+TWV5bGVyJmFwb3M7cyBTaWRlIEVm
ZmVjdHMgb2YgRHJ1Z3M6IFRoZSBJbnRlcm5hdGlvbmFsIEVuY3ljbG9wZWRpYSBvZiBBZHZlcnNl
IERydWcgUmVhY3Rpb25zIGFuZCBJbnRlcmFjdGlvbnMgKEZpZnRlZW50aCBFZGl0aW9uKTwvc2Vj
b25kYXJ5LXRpdGxlPjwvdGl0bGVzPjxwYWdlcz4xNzgtMTc5PC9wYWdlcz48ZGF0ZXM+PHllYXI+
MjAwNjwveWVhcj48cHViLWRhdGVzPjxkYXRlPjIwMDYvMDEvMDEvPC9kYXRlPjwvcHViLWRhdGVz
PjwvZGF0ZXM+PHB1Yi1sb2NhdGlvbj5BbXN0ZXJkYW08L3B1Yi1sb2NhdGlvbj48cHVibGlzaGVy
PkVsc2V2aWVyPC9wdWJsaXNoZXI+PGlzYm4+OTc4LTAtNDQ0LTUxMDA1LTE8L2lzYm4+PHVybHM+
PHJlbGF0ZWQtdXJscz48dXJsPmh0dHBzOi8vd3d3LnNjaWVuY2VkaXJlY3QuY29tL3NjaWVuY2Uv
YXJ0aWNsZS9waWkvQjA0NDQ1MTAwNTIwMDcwMjY8L3VybD48L3JlbGF0ZWQtdXJscz48L3VybHM+
PGVsZWN0cm9uaWMtcmVzb3VyY2UtbnVtPmh0dHBzOi8vZG9pLm9yZy8xMC4xMDE2L0IwLTQ0LTQ1
MTAwNS0yLzAwNzAyLTY8L2VsZWN0cm9uaWMtcmVzb3VyY2UtbnVtPjwvcmVjb3JkPjwvQ2l0ZT48
Q2l0ZT48QXV0aG9yPkxvdmVncm92ZTwvQXV0aG9yPjxZZWFyPjIwMDg8L1llYXI+PFJlY051bT4y
OTE8L1JlY051bT48cmVjb3JkPjxyZWMtbnVtYmVyPjI5MTwvcmVjLW51bWJlcj48Zm9yZWlnbi1r
ZXlzPjxrZXkgYXBwPSJFTiIgZGItaWQ9Inh6emFyYTI5cnIwd3NhZXcycjh2MjlyMWZwYXdkcnN2
YXBwcyIgdGltZXN0YW1wPSIxNzA4MzU0NTk4Ij4yOTE8L2tleT48L2ZvcmVpZ24ta2V5cz48cmVm
LXR5cGUgbmFtZT0iQm9vayBTZWN0aW9uIj41PC9yZWYtdHlwZT48Y29udHJpYnV0b3JzPjxhdXRo
b3JzPjxhdXRob3I+TG92ZWdyb3ZlLCBGaW9uYSBFLjwvYXV0aG9yPjxhdXRob3I+S2FpbiwgS2V2
aW4gQy48L2F1dGhvcj48L2F1dGhvcnM+PHNlY29uZGFyeS1hdXRob3JzPjxhdXRob3I+Sm9uZywg
RWxhaW5lIEMuPC9hdXRob3I+PGF1dGhvcj5TYW5mb3JkLCBDaHJpc3RvcGhlcjwvYXV0aG9yPjwv
c2Vjb25kYXJ5LWF1dGhvcnM+PC9jb250cmlidXRvcnM+PHRpdGxlcz48dGl0bGU+Q2hhcHRlciA2
IC0gTWFsYXJpYSBQcmV2ZW50aW9uPC90aXRsZT48c2Vjb25kYXJ5LXRpdGxlPlRoZSBUcmF2ZWwg
YW5kIFRyb3BpY2FsIE1lZGljaW5lIE1hbnVhbCAoRm91cnRoIEVkaXRpb24pPC9zZWNvbmRhcnkt
dGl0bGU+PC90aXRsZXM+PHBhZ2VzPjc2LTk5PC9wYWdlcz48ZGF0ZXM+PHllYXI+MjAwODwveWVh
cj48cHViLWRhdGVzPjxkYXRlPjIwMDgvMDEvMDEvPC9kYXRlPjwvcHViLWRhdGVzPjwvZGF0ZXM+
PHB1Yi1sb2NhdGlvbj5FZGluYnVyZ2g8L3B1Yi1sb2NhdGlvbj48cHVibGlzaGVyPlcuQi4gU2F1
bmRlcnM8L3B1Ymxpc2hlcj48aXNibj45NzgtMS00MTYwLTI2MTMtNjwvaXNibj48dXJscz48cmVs
YXRlZC11cmxzPjx1cmw+aHR0cHM6Ly93d3cuc2NpZW5jZWRpcmVjdC5jb20vc2NpZW5jZS9hcnRp
Y2xlL3BpaS9COTc4MTQxNjAyNjEzNjEwMDA2MDwvdXJsPjwvcmVsYXRlZC11cmxzPjwvdXJscz48
ZWxlY3Ryb25pYy1yZXNvdXJjZS1udW0+aHR0cHM6Ly9kb2kub3JnLzEwLjEwMTYvQjk3OC0xNDE2
MDI2MTMtNi4xMDAwNi0wPC9lbGVjdHJvbmljLXJlc291cmNlLW51bT48L3JlY29yZD48L0NpdGU+
PC9FbmROb3RlPgB=
</w:fldData>
        </w:fldChar>
      </w:r>
      <w:r w:rsidR="00435DAF" w:rsidRPr="00435DAF">
        <w:rPr>
          <w:rFonts w:ascii="Times New Roman" w:hAnsi="Times New Roman" w:cs="Times New Roman"/>
          <w:color w:val="000000" w:themeColor="text1"/>
          <w:sz w:val="24"/>
          <w:szCs w:val="24"/>
        </w:rPr>
        <w:instrText xml:space="preserve"> ADDIN EN.CITE.DATA </w:instrText>
      </w:r>
      <w:r w:rsidR="00435DAF" w:rsidRPr="00435DAF">
        <w:rPr>
          <w:rFonts w:ascii="Times New Roman" w:hAnsi="Times New Roman" w:cs="Times New Roman"/>
          <w:color w:val="000000" w:themeColor="text1"/>
          <w:sz w:val="24"/>
          <w:szCs w:val="24"/>
        </w:rPr>
      </w:r>
      <w:r w:rsidR="00435DAF" w:rsidRPr="00435DAF">
        <w:rPr>
          <w:rFonts w:ascii="Times New Roman" w:hAnsi="Times New Roman" w:cs="Times New Roman"/>
          <w:color w:val="000000" w:themeColor="text1"/>
          <w:sz w:val="24"/>
          <w:szCs w:val="24"/>
        </w:rPr>
        <w:fldChar w:fldCharType="end"/>
      </w:r>
      <w:r w:rsidR="001C1CBB" w:rsidRPr="00435DAF">
        <w:rPr>
          <w:rFonts w:ascii="Times New Roman" w:hAnsi="Times New Roman" w:cs="Times New Roman"/>
          <w:color w:val="000000" w:themeColor="text1"/>
          <w:sz w:val="24"/>
          <w:szCs w:val="24"/>
        </w:rPr>
      </w:r>
      <w:r w:rsidR="001C1CBB"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[21, 22]</w:t>
      </w:r>
      <w:r w:rsidR="001C1CBB" w:rsidRPr="00435DAF">
        <w:rPr>
          <w:rFonts w:ascii="Times New Roman" w:hAnsi="Times New Roman" w:cs="Times New Roman"/>
          <w:color w:val="000000" w:themeColor="text1"/>
          <w:sz w:val="24"/>
          <w:szCs w:val="24"/>
        </w:rPr>
        <w:fldChar w:fldCharType="end"/>
      </w:r>
      <w:r w:rsidR="001C1CBB" w:rsidRPr="00435DAF">
        <w:rPr>
          <w:rFonts w:ascii="Times New Roman" w:hAnsi="Times New Roman" w:cs="Times New Roman"/>
          <w:color w:val="000000" w:themeColor="text1"/>
          <w:sz w:val="24"/>
          <w:szCs w:val="24"/>
        </w:rPr>
        <w:t xml:space="preserve"> Efforts aimed at incorporating these known drug reactions in messages to caregivers must be strengthened to reduce the levels of non-adherence resulting from adverse events.</w:t>
      </w:r>
    </w:p>
    <w:p w14:paraId="43B973C9" w14:textId="02D169C1" w:rsidR="00943A43" w:rsidRPr="00435DAF" w:rsidRDefault="00943A43" w:rsidP="00760435">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Receiving all doses of SMC was attributed to a reduced proportion of malaria incidence compared with those who did not receive all doses of </w:t>
      </w:r>
      <w:r w:rsidR="009D376A" w:rsidRPr="00435DAF">
        <w:rPr>
          <w:rFonts w:ascii="Times New Roman" w:hAnsi="Times New Roman" w:cs="Times New Roman"/>
          <w:color w:val="000000" w:themeColor="text1"/>
          <w:sz w:val="24"/>
          <w:szCs w:val="24"/>
        </w:rPr>
        <w:t>SMC</w:t>
      </w:r>
      <w:r w:rsidR="00D25F15" w:rsidRPr="00435DAF">
        <w:rPr>
          <w:rFonts w:ascii="Times New Roman" w:hAnsi="Times New Roman" w:cs="Times New Roman"/>
          <w:color w:val="000000" w:themeColor="text1"/>
          <w:sz w:val="24"/>
          <w:szCs w:val="24"/>
        </w:rPr>
        <w:t xml:space="preserve"> as observed in similar studies</w:t>
      </w:r>
      <w:r w:rsidRPr="00435DAF">
        <w:rPr>
          <w:rFonts w:ascii="Times New Roman" w:hAnsi="Times New Roman" w:cs="Times New Roman"/>
          <w:color w:val="000000" w:themeColor="text1"/>
          <w:sz w:val="24"/>
          <w:szCs w:val="24"/>
        </w:rPr>
        <w:t>.</w:t>
      </w:r>
      <w:r w:rsidR="00A20078" w:rsidRPr="00435DAF">
        <w:rPr>
          <w:rFonts w:ascii="Times New Roman" w:hAnsi="Times New Roman" w:cs="Times New Roman"/>
          <w:color w:val="000000" w:themeColor="text1"/>
          <w:sz w:val="24"/>
          <w:szCs w:val="24"/>
        </w:rPr>
        <w:fldChar w:fldCharType="begin">
          <w:fldData xml:space="preserve">PEVuZE5vdGU+PENpdGU+PEF1dGhvcj5BbnNhaDwvQXV0aG9yPjxZZWFyPjIwMjE8L1llYXI+PFJl
Y051bT4yMDE8L1JlY051bT48RGlzcGxheVRleHQ+WzUsIDExLCAyM108L0Rpc3BsYXlUZXh0Pjxy
ZWNvcmQ+PHJlYy1udW1iZXI+MjAxPC9yZWMtbnVtYmVyPjxmb3JlaWduLWtleXM+PGtleSBhcHA9
IkVOIiBkYi1pZD0ieHp6YXJhMjlycjB3c2FldzJyOHYyOXIxZnBhd2Ryc3ZhcHBzIiB0aW1lc3Rh
bXA9IjE2ODc3NzI4MzgiPjIwMTwva2V5PjwvZm9yZWlnbi1rZXlzPjxyZWYtdHlwZSBuYW1lPSJK
b3VybmFsIEFydGljbGUiPjE3PC9yZWYtdHlwZT48Y29udHJpYnV0b3JzPjxhdXRob3JzPjxhdXRo
b3I+QW5zYWgsIFBhdHJpY2sgTzwvYXV0aG9yPjxhdXRob3I+QW5zYWgsIE5hbmEgQTwvYXV0aG9y
PjxhdXRob3I+TWFsbSwgS2V6aWFoPC9hdXRob3I+PGF1dGhvcj5Bd3VuaSwgRGVubmlzPC9hdXRo
b3I+PGF1dGhvcj5QZXByYWgsIE5hbmE8L2F1dGhvcj48YXV0aG9yPkRhc3NhaCwgU3lsdmVzdGVy
PC9hdXRob3I+PGF1dGhvcj5ZYXJpZywgU29iZTwvYXV0aG9yPjxhdXRob3I+TWFuZnVsLCBDaGFy
bGVzPC9hdXRob3I+PGF1dGhvcj5BZ2JlbnllcmksIEpvaG48L2F1dGhvcj48YXV0aG9yPkF3b29u
b3ItV2lsbGlhbXMsIEpvaG48L2F1dGhvcj48L2F1dGhvcnM+PC9jb250cmlidXRvcnM+PHRpdGxl
cz48dGl0bGU+RXZhbHVhdGlvbiBvZiBwaWxvdCBpbXBsZW1lbnRhdGlvbiBvZiBzZWFzb25hbCBt
YWxhcmlhIGNoZW1vcHJldmVudGlvbiBvbiBtb3JiaWRpdHkgaW4geW91bmcgY2hpbGRyZW4gaW4g
Tm9ydGhlcm4gU2FoZWxpYW4gR2hhbmE8L3RpdGxlPjxzZWNvbmRhcnktdGl0bGU+TWFsYXJpYSBK
b3VybmFsPC9zZWNvbmRhcnktdGl0bGU+PC90aXRsZXM+PHBlcmlvZGljYWw+PGZ1bGwtdGl0bGU+
TWFsYXJpYSBKb3VybmFsPC9mdWxsLXRpdGxlPjwvcGVyaW9kaWNhbD48cGFnZXM+MS0xMDwvcGFn
ZXM+PHZvbHVtZT4yMDwvdm9sdW1lPjxkYXRlcz48eWVhcj4yMDIxPC95ZWFyPjwvZGF0ZXM+PHVy
bHM+PC91cmxzPjwvcmVjb3JkPjwvQ2l0ZT48Q2l0ZT48QXV0aG9yPkNhaXJuczwvQXV0aG9yPjxZ
ZWFyPjIwMjE8L1llYXI+PFJlY051bT4yODY8L1JlY051bT48cmVjb3JkPjxyZWMtbnVtYmVyPjI4
NjwvcmVjLW51bWJlcj48Zm9yZWlnbi1rZXlzPjxrZXkgYXBwPSJFTiIgZGItaWQ9Inh6emFyYTI5
cnIwd3NhZXcycjh2MjlyMWZwYXdkcnN2YXBwcyIgdGltZXN0YW1wPSIxNzA4MzQzNTEwIj4yODY8
L2tleT48L2ZvcmVpZ24ta2V5cz48cmVmLXR5cGUgbmFtZT0iSm91cm5hbCBBcnRpY2xlIj4xNzwv
cmVmLXR5cGU+PGNvbnRyaWJ1dG9ycz48YXV0aG9ycz48YXV0aG9yPkNhaXJucywgTWF0dGhldzwv
YXV0aG9yPjxhdXRob3I+Q2Vlc2F5LCBTZXJpZ24gSmF3bzwvYXV0aG9yPjxhdXRob3I+U2FnYXJh
LCBJc3Nha2E8L2F1dGhvcj48YXV0aG9yPlpvbmdvLCBJc3Nha2E8L2F1dGhvcj48YXV0aG9yPktl
c3NlbHksIEhhbWl0PC9hdXRob3I+PGF1dGhvcj5HYW1vdWdhbSwgS2FkaWRqYTwvYXV0aG9yPjxh
dXRob3I+RGlhbGxvLCBBYmRvdWxheWU8L2F1dGhvcj48YXV0aG9yPk9nYm9pLCBKb2huYnVsbCBT
b25ueTwvYXV0aG9yPjxhdXRob3I+TW9yb3NvLCBEaWVnbzwvYXV0aG9yPjxhdXRob3I+VmFuIEh1
bGxlLCBTdXphbm5lPC9hdXRob3I+PC9hdXRob3JzPjwvY29udHJpYnV0b3JzPjx0aXRsZXM+PHRp
dGxlPkVmZmVjdGl2ZW5lc3Mgb2Ygc2Vhc29uYWwgbWFsYXJpYSBjaGVtb3ByZXZlbnRpb24gKFNN
QykgdHJlYXRtZW50cyB3aGVuIFNNQyBpcyBpbXBsZW1lbnRlZCBhdCBzY2FsZTogQ2FzZeKAk2Nv
bnRyb2wgc3R1ZGllcyBpbiA1IGNvdW50cmllczwvdGl0bGU+PHNlY29uZGFyeS10aXRsZT5QTG9T
IG1lZGljaW5lPC9zZWNvbmRhcnktdGl0bGU+PC90aXRsZXM+PHBlcmlvZGljYWw+PGZ1bGwtdGl0
bGU+UExvUyBtZWRpY2luZTwvZnVsbC10aXRsZT48L3BlcmlvZGljYWw+PHBhZ2VzPmUxMDAzNzI3
PC9wYWdlcz48dm9sdW1lPjE4PC92b2x1bWU+PG51bWJlcj45PC9udW1iZXI+PGRhdGVzPjx5ZWFy
PjIwMjE8L3llYXI+PC9kYXRlcz48aXNibj4xNTQ5LTEyNzc8L2lzYm4+PHVybHM+PC91cmxzPjwv
cmVjb3JkPjwvQ2l0ZT48Q2l0ZT48QXV0aG9yPk5pa2llbWE8L0F1dGhvcj48WWVhcj4yMDIyPC9Z
ZWFyPjxSZWNOdW0+MzAzPC9SZWNOdW0+PHJlY29yZD48cmVjLW51bWJlcj4zMDM8L3JlYy1udW1i
ZXI+PGZvcmVpZ24ta2V5cz48a2V5IGFwcD0iRU4iIGRiLWlkPSJ4enphcmEyOXJyMHdzYWV3MnI4
djI5cjFmcGF3ZHJzdmFwcHMiIHRpbWVzdGFtcD0iMTcxNTA3ODU0NyI+MzAzPC9rZXk+PC9mb3Jl
aWduLWtleXM+PHJlZi10eXBlIG5hbWU9IkpvdXJuYWwgQXJ0aWNsZSI+MTc8L3JlZi10eXBlPjxj
b250cmlidXRvcnM+PGF1dGhvcnM+PGF1dGhvcj5OaWtpZW1hLCBTw6luaTwvYXV0aG9yPjxhdXRo
b3I+U291bGFtYSwgSXNzaWFrYTwvYXV0aG9yPjxhdXRob3I+U29tYmnDqSwgU2FsaWY8L2F1dGhv
cj48YXV0aG9yPlRjaG91YXRpZXUsIEFuZHLDqS1NYXJpZTwvYXV0aG9yPjxhdXRob3I+U2VybcOp
LCBTYW11ZWwgU2luZGllPC9hdXRob3I+PGF1dGhvcj5IZW5yeSwgTm/Dq2xpZSBCw6lyw6k8L2F1
dGhvcj48YXV0aG9yPk91ZWRyYW9nbywgTmljb2xhczwvYXV0aG9yPjxhdXRob3I+T3VhcsOpLCBO
YXRoYWxpZTwvYXV0aG9yPjxhdXRob3I+SWx5LCBSYWlzc2E8L2F1dGhvcj48YXV0aG9yPk91w6lk
cmFvZ28sIE91bWFyb3U8L2F1dGhvcj48L2F1dGhvcnM+PC9jb250cmlidXRvcnM+PHRpdGxlcz48
dGl0bGU+U2Vhc29uYWwgbWFsYXJpYSBjaGVtb3ByZXZlbnRpb24gaW1wbGVtZW50YXRpb246IGVm
ZmVjdCBvbiBtYWxhcmlhIGluY2lkZW5jZSBhbmQgaW1tdW5pdHkgaW4gYSBjb250ZXh0IG9mIGV4
cGFuc2lvbiBvZiBQLiBmYWxjaXBhcnVtIHJlc2lzdGFudCBnZW5vdHlwZXMgd2l0aCBwb3RlbnRp
YWwgcmVkdWN0aW9uIG9mIHRoZSBlZmZlY3RpdmVuZXNzIGluIFN1Yi1TYWhhcmFuIEFmcmljYTwv
dGl0bGU+PHNlY29uZGFyeS10aXRsZT5JbmZlY3Rpb24gYW5kIERydWcgUmVzaXN0YW5jZTwvc2Vj
b25kYXJ5LXRpdGxlPjwvdGl0bGVzPjxwZXJpb2RpY2FsPjxmdWxsLXRpdGxlPkluZmVjdGlvbiBh
bmQgRHJ1ZyBSZXNpc3RhbmNlPC9mdWxsLXRpdGxlPjwvcGVyaW9kaWNhbD48cGFnZXM+NDUxNy00
NTI3PC9wYWdlcz48ZGF0ZXM+PHllYXI+MjAyMjwveWVhcj48L2RhdGVzPjxpc2JuPjExNzgtNjk3
MzwvaXNibj48dXJscz48L3VybHM+PC9yZWNvcmQ+PC9DaXRlPjwvRW5kTm90ZT5=
</w:fldData>
        </w:fldChar>
      </w:r>
      <w:r w:rsidR="00435DAF" w:rsidRPr="00435DAF">
        <w:rPr>
          <w:rFonts w:ascii="Times New Roman" w:hAnsi="Times New Roman" w:cs="Times New Roman"/>
          <w:color w:val="000000" w:themeColor="text1"/>
          <w:sz w:val="24"/>
          <w:szCs w:val="24"/>
        </w:rPr>
        <w:instrText xml:space="preserve"> ADDIN EN.CITE </w:instrText>
      </w:r>
      <w:r w:rsidR="00435DAF" w:rsidRPr="00435DAF">
        <w:rPr>
          <w:rFonts w:ascii="Times New Roman" w:hAnsi="Times New Roman" w:cs="Times New Roman"/>
          <w:color w:val="000000" w:themeColor="text1"/>
          <w:sz w:val="24"/>
          <w:szCs w:val="24"/>
        </w:rPr>
        <w:fldChar w:fldCharType="begin">
          <w:fldData xml:space="preserve">PEVuZE5vdGU+PENpdGU+PEF1dGhvcj5BbnNhaDwvQXV0aG9yPjxZZWFyPjIwMjE8L1llYXI+PFJl
Y051bT4yMDE8L1JlY051bT48RGlzcGxheVRleHQ+WzUsIDExLCAyM108L0Rpc3BsYXlUZXh0Pjxy
ZWNvcmQ+PHJlYy1udW1iZXI+MjAxPC9yZWMtbnVtYmVyPjxmb3JlaWduLWtleXM+PGtleSBhcHA9
IkVOIiBkYi1pZD0ieHp6YXJhMjlycjB3c2FldzJyOHYyOXIxZnBhd2Ryc3ZhcHBzIiB0aW1lc3Rh
bXA9IjE2ODc3NzI4MzgiPjIwMTwva2V5PjwvZm9yZWlnbi1rZXlzPjxyZWYtdHlwZSBuYW1lPSJK
b3VybmFsIEFydGljbGUiPjE3PC9yZWYtdHlwZT48Y29udHJpYnV0b3JzPjxhdXRob3JzPjxhdXRo
b3I+QW5zYWgsIFBhdHJpY2sgTzwvYXV0aG9yPjxhdXRob3I+QW5zYWgsIE5hbmEgQTwvYXV0aG9y
PjxhdXRob3I+TWFsbSwgS2V6aWFoPC9hdXRob3I+PGF1dGhvcj5Bd3VuaSwgRGVubmlzPC9hdXRo
b3I+PGF1dGhvcj5QZXByYWgsIE5hbmE8L2F1dGhvcj48YXV0aG9yPkRhc3NhaCwgU3lsdmVzdGVy
PC9hdXRob3I+PGF1dGhvcj5ZYXJpZywgU29iZTwvYXV0aG9yPjxhdXRob3I+TWFuZnVsLCBDaGFy
bGVzPC9hdXRob3I+PGF1dGhvcj5BZ2JlbnllcmksIEpvaG48L2F1dGhvcj48YXV0aG9yPkF3b29u
b3ItV2lsbGlhbXMsIEpvaG48L2F1dGhvcj48L2F1dGhvcnM+PC9jb250cmlidXRvcnM+PHRpdGxl
cz48dGl0bGU+RXZhbHVhdGlvbiBvZiBwaWxvdCBpbXBsZW1lbnRhdGlvbiBvZiBzZWFzb25hbCBt
YWxhcmlhIGNoZW1vcHJldmVudGlvbiBvbiBtb3JiaWRpdHkgaW4geW91bmcgY2hpbGRyZW4gaW4g
Tm9ydGhlcm4gU2FoZWxpYW4gR2hhbmE8L3RpdGxlPjxzZWNvbmRhcnktdGl0bGU+TWFsYXJpYSBK
b3VybmFsPC9zZWNvbmRhcnktdGl0bGU+PC90aXRsZXM+PHBlcmlvZGljYWw+PGZ1bGwtdGl0bGU+
TWFsYXJpYSBKb3VybmFsPC9mdWxsLXRpdGxlPjwvcGVyaW9kaWNhbD48cGFnZXM+MS0xMDwvcGFn
ZXM+PHZvbHVtZT4yMDwvdm9sdW1lPjxkYXRlcz48eWVhcj4yMDIxPC95ZWFyPjwvZGF0ZXM+PHVy
bHM+PC91cmxzPjwvcmVjb3JkPjwvQ2l0ZT48Q2l0ZT48QXV0aG9yPkNhaXJuczwvQXV0aG9yPjxZ
ZWFyPjIwMjE8L1llYXI+PFJlY051bT4yODY8L1JlY051bT48cmVjb3JkPjxyZWMtbnVtYmVyPjI4
NjwvcmVjLW51bWJlcj48Zm9yZWlnbi1rZXlzPjxrZXkgYXBwPSJFTiIgZGItaWQ9Inh6emFyYTI5
cnIwd3NhZXcycjh2MjlyMWZwYXdkcnN2YXBwcyIgdGltZXN0YW1wPSIxNzA4MzQzNTEwIj4yODY8
L2tleT48L2ZvcmVpZ24ta2V5cz48cmVmLXR5cGUgbmFtZT0iSm91cm5hbCBBcnRpY2xlIj4xNzwv
cmVmLXR5cGU+PGNvbnRyaWJ1dG9ycz48YXV0aG9ycz48YXV0aG9yPkNhaXJucywgTWF0dGhldzwv
YXV0aG9yPjxhdXRob3I+Q2Vlc2F5LCBTZXJpZ24gSmF3bzwvYXV0aG9yPjxhdXRob3I+U2FnYXJh
LCBJc3Nha2E8L2F1dGhvcj48YXV0aG9yPlpvbmdvLCBJc3Nha2E8L2F1dGhvcj48YXV0aG9yPktl
c3NlbHksIEhhbWl0PC9hdXRob3I+PGF1dGhvcj5HYW1vdWdhbSwgS2FkaWRqYTwvYXV0aG9yPjxh
dXRob3I+RGlhbGxvLCBBYmRvdWxheWU8L2F1dGhvcj48YXV0aG9yPk9nYm9pLCBKb2huYnVsbCBT
b25ueTwvYXV0aG9yPjxhdXRob3I+TW9yb3NvLCBEaWVnbzwvYXV0aG9yPjxhdXRob3I+VmFuIEh1
bGxlLCBTdXphbm5lPC9hdXRob3I+PC9hdXRob3JzPjwvY29udHJpYnV0b3JzPjx0aXRsZXM+PHRp
dGxlPkVmZmVjdGl2ZW5lc3Mgb2Ygc2Vhc29uYWwgbWFsYXJpYSBjaGVtb3ByZXZlbnRpb24gKFNN
QykgdHJlYXRtZW50cyB3aGVuIFNNQyBpcyBpbXBsZW1lbnRlZCBhdCBzY2FsZTogQ2FzZeKAk2Nv
bnRyb2wgc3R1ZGllcyBpbiA1IGNvdW50cmllczwvdGl0bGU+PHNlY29uZGFyeS10aXRsZT5QTG9T
IG1lZGljaW5lPC9zZWNvbmRhcnktdGl0bGU+PC90aXRsZXM+PHBlcmlvZGljYWw+PGZ1bGwtdGl0
bGU+UExvUyBtZWRpY2luZTwvZnVsbC10aXRsZT48L3BlcmlvZGljYWw+PHBhZ2VzPmUxMDAzNzI3
PC9wYWdlcz48dm9sdW1lPjE4PC92b2x1bWU+PG51bWJlcj45PC9udW1iZXI+PGRhdGVzPjx5ZWFy
PjIwMjE8L3llYXI+PC9kYXRlcz48aXNibj4xNTQ5LTEyNzc8L2lzYm4+PHVybHM+PC91cmxzPjwv
cmVjb3JkPjwvQ2l0ZT48Q2l0ZT48QXV0aG9yPk5pa2llbWE8L0F1dGhvcj48WWVhcj4yMDIyPC9Z
ZWFyPjxSZWNOdW0+MzAzPC9SZWNOdW0+PHJlY29yZD48cmVjLW51bWJlcj4zMDM8L3JlYy1udW1i
ZXI+PGZvcmVpZ24ta2V5cz48a2V5IGFwcD0iRU4iIGRiLWlkPSJ4enphcmEyOXJyMHdzYWV3MnI4
djI5cjFmcGF3ZHJzdmFwcHMiIHRpbWVzdGFtcD0iMTcxNTA3ODU0NyI+MzAzPC9rZXk+PC9mb3Jl
aWduLWtleXM+PHJlZi10eXBlIG5hbWU9IkpvdXJuYWwgQXJ0aWNsZSI+MTc8L3JlZi10eXBlPjxj
b250cmlidXRvcnM+PGF1dGhvcnM+PGF1dGhvcj5OaWtpZW1hLCBTw6luaTwvYXV0aG9yPjxhdXRo
b3I+U291bGFtYSwgSXNzaWFrYTwvYXV0aG9yPjxhdXRob3I+U29tYmnDqSwgU2FsaWY8L2F1dGhv
cj48YXV0aG9yPlRjaG91YXRpZXUsIEFuZHLDqS1NYXJpZTwvYXV0aG9yPjxhdXRob3I+U2VybcOp
LCBTYW11ZWwgU2luZGllPC9hdXRob3I+PGF1dGhvcj5IZW5yeSwgTm/Dq2xpZSBCw6lyw6k8L2F1
dGhvcj48YXV0aG9yPk91ZWRyYW9nbywgTmljb2xhczwvYXV0aG9yPjxhdXRob3I+T3VhcsOpLCBO
YXRoYWxpZTwvYXV0aG9yPjxhdXRob3I+SWx5LCBSYWlzc2E8L2F1dGhvcj48YXV0aG9yPk91w6lk
cmFvZ28sIE91bWFyb3U8L2F1dGhvcj48L2F1dGhvcnM+PC9jb250cmlidXRvcnM+PHRpdGxlcz48
dGl0bGU+U2Vhc29uYWwgbWFsYXJpYSBjaGVtb3ByZXZlbnRpb24gaW1wbGVtZW50YXRpb246IGVm
ZmVjdCBvbiBtYWxhcmlhIGluY2lkZW5jZSBhbmQgaW1tdW5pdHkgaW4gYSBjb250ZXh0IG9mIGV4
cGFuc2lvbiBvZiBQLiBmYWxjaXBhcnVtIHJlc2lzdGFudCBnZW5vdHlwZXMgd2l0aCBwb3RlbnRp
YWwgcmVkdWN0aW9uIG9mIHRoZSBlZmZlY3RpdmVuZXNzIGluIFN1Yi1TYWhhcmFuIEFmcmljYTwv
dGl0bGU+PHNlY29uZGFyeS10aXRsZT5JbmZlY3Rpb24gYW5kIERydWcgUmVzaXN0YW5jZTwvc2Vj
b25kYXJ5LXRpdGxlPjwvdGl0bGVzPjxwZXJpb2RpY2FsPjxmdWxsLXRpdGxlPkluZmVjdGlvbiBh
bmQgRHJ1ZyBSZXNpc3RhbmNlPC9mdWxsLXRpdGxlPjwvcGVyaW9kaWNhbD48cGFnZXM+NDUxNy00
NTI3PC9wYWdlcz48ZGF0ZXM+PHllYXI+MjAyMjwveWVhcj48L2RhdGVzPjxpc2JuPjExNzgtNjk3
MzwvaXNibj48dXJscz48L3VybHM+PC9yZWNvcmQ+PC9DaXRlPjwvRW5kTm90ZT5=
</w:fldData>
        </w:fldChar>
      </w:r>
      <w:r w:rsidR="00435DAF" w:rsidRPr="00435DAF">
        <w:rPr>
          <w:rFonts w:ascii="Times New Roman" w:hAnsi="Times New Roman" w:cs="Times New Roman"/>
          <w:color w:val="000000" w:themeColor="text1"/>
          <w:sz w:val="24"/>
          <w:szCs w:val="24"/>
        </w:rPr>
        <w:instrText xml:space="preserve"> ADDIN EN.CITE.DATA </w:instrText>
      </w:r>
      <w:r w:rsidR="00435DAF" w:rsidRPr="00435DAF">
        <w:rPr>
          <w:rFonts w:ascii="Times New Roman" w:hAnsi="Times New Roman" w:cs="Times New Roman"/>
          <w:color w:val="000000" w:themeColor="text1"/>
          <w:sz w:val="24"/>
          <w:szCs w:val="24"/>
        </w:rPr>
      </w:r>
      <w:r w:rsidR="00435DAF" w:rsidRPr="00435DAF">
        <w:rPr>
          <w:rFonts w:ascii="Times New Roman" w:hAnsi="Times New Roman" w:cs="Times New Roman"/>
          <w:color w:val="000000" w:themeColor="text1"/>
          <w:sz w:val="24"/>
          <w:szCs w:val="24"/>
        </w:rPr>
        <w:fldChar w:fldCharType="end"/>
      </w:r>
      <w:r w:rsidR="00A20078" w:rsidRPr="00435DAF">
        <w:rPr>
          <w:rFonts w:ascii="Times New Roman" w:hAnsi="Times New Roman" w:cs="Times New Roman"/>
          <w:color w:val="000000" w:themeColor="text1"/>
          <w:sz w:val="24"/>
          <w:szCs w:val="24"/>
        </w:rPr>
      </w:r>
      <w:r w:rsidR="00A20078" w:rsidRPr="00435DAF">
        <w:rPr>
          <w:rFonts w:ascii="Times New Roman" w:hAnsi="Times New Roman" w:cs="Times New Roman"/>
          <w:color w:val="000000" w:themeColor="text1"/>
          <w:sz w:val="24"/>
          <w:szCs w:val="24"/>
        </w:rPr>
        <w:fldChar w:fldCharType="separate"/>
      </w:r>
      <w:r w:rsidR="00435DAF" w:rsidRPr="00435DAF">
        <w:rPr>
          <w:rFonts w:ascii="Times New Roman" w:hAnsi="Times New Roman" w:cs="Times New Roman"/>
          <w:noProof/>
          <w:color w:val="000000" w:themeColor="text1"/>
          <w:sz w:val="24"/>
          <w:szCs w:val="24"/>
        </w:rPr>
        <w:t>[5, 11, 23]</w:t>
      </w:r>
      <w:r w:rsidR="00A20078" w:rsidRPr="00435DAF">
        <w:rPr>
          <w:rFonts w:ascii="Times New Roman" w:hAnsi="Times New Roman" w:cs="Times New Roman"/>
          <w:color w:val="000000" w:themeColor="text1"/>
          <w:sz w:val="24"/>
          <w:szCs w:val="24"/>
        </w:rPr>
        <w:fldChar w:fldCharType="end"/>
      </w:r>
      <w:r w:rsidRPr="00435DAF">
        <w:rPr>
          <w:rFonts w:ascii="Times New Roman" w:hAnsi="Times New Roman" w:cs="Times New Roman"/>
          <w:color w:val="000000" w:themeColor="text1"/>
          <w:sz w:val="24"/>
          <w:szCs w:val="24"/>
        </w:rPr>
        <w:t xml:space="preserve"> This is in line with the primary objective of the implementation be</w:t>
      </w:r>
      <w:r w:rsidR="00873BBD" w:rsidRPr="00435DAF">
        <w:rPr>
          <w:rFonts w:ascii="Times New Roman" w:hAnsi="Times New Roman" w:cs="Times New Roman"/>
          <w:color w:val="000000" w:themeColor="text1"/>
          <w:sz w:val="24"/>
          <w:szCs w:val="24"/>
        </w:rPr>
        <w:t>i</w:t>
      </w:r>
      <w:r w:rsidRPr="00435DAF">
        <w:rPr>
          <w:rFonts w:ascii="Times New Roman" w:hAnsi="Times New Roman" w:cs="Times New Roman"/>
          <w:color w:val="000000" w:themeColor="text1"/>
          <w:sz w:val="24"/>
          <w:szCs w:val="24"/>
        </w:rPr>
        <w:t>n</w:t>
      </w:r>
      <w:r w:rsidR="00873BBD" w:rsidRPr="00435DAF">
        <w:rPr>
          <w:rFonts w:ascii="Times New Roman" w:hAnsi="Times New Roman" w:cs="Times New Roman"/>
          <w:color w:val="000000" w:themeColor="text1"/>
          <w:sz w:val="24"/>
          <w:szCs w:val="24"/>
        </w:rPr>
        <w:t>g</w:t>
      </w:r>
      <w:r w:rsidRPr="00435DAF">
        <w:rPr>
          <w:rFonts w:ascii="Times New Roman" w:hAnsi="Times New Roman" w:cs="Times New Roman"/>
          <w:color w:val="000000" w:themeColor="text1"/>
          <w:sz w:val="24"/>
          <w:szCs w:val="24"/>
        </w:rPr>
        <w:t xml:space="preserve"> to prevent new </w:t>
      </w:r>
      <w:r w:rsidR="00D25F15" w:rsidRPr="00435DAF">
        <w:rPr>
          <w:rFonts w:ascii="Times New Roman" w:hAnsi="Times New Roman" w:cs="Times New Roman"/>
          <w:color w:val="000000" w:themeColor="text1"/>
          <w:sz w:val="24"/>
          <w:szCs w:val="24"/>
        </w:rPr>
        <w:t xml:space="preserve">malaria </w:t>
      </w:r>
      <w:r w:rsidR="00871801" w:rsidRPr="00435DAF">
        <w:rPr>
          <w:rFonts w:ascii="Times New Roman" w:hAnsi="Times New Roman" w:cs="Times New Roman"/>
          <w:color w:val="000000" w:themeColor="text1"/>
          <w:sz w:val="24"/>
          <w:szCs w:val="24"/>
        </w:rPr>
        <w:t>cases</w:t>
      </w:r>
      <w:r w:rsidR="00D25F15" w:rsidRPr="00435DAF">
        <w:rPr>
          <w:rFonts w:ascii="Times New Roman" w:hAnsi="Times New Roman" w:cs="Times New Roman"/>
          <w:color w:val="000000" w:themeColor="text1"/>
          <w:sz w:val="24"/>
          <w:szCs w:val="24"/>
        </w:rPr>
        <w:t xml:space="preserve"> and decrease its prevalence</w:t>
      </w:r>
      <w:r w:rsidR="00871801" w:rsidRPr="00435DAF">
        <w:rPr>
          <w:rFonts w:ascii="Times New Roman" w:hAnsi="Times New Roman" w:cs="Times New Roman"/>
          <w:color w:val="000000" w:themeColor="text1"/>
          <w:sz w:val="24"/>
          <w:szCs w:val="24"/>
        </w:rPr>
        <w:t xml:space="preserve">. </w:t>
      </w:r>
    </w:p>
    <w:p w14:paraId="2A346EBF" w14:textId="7688872D" w:rsidR="005F19A3" w:rsidRPr="00435DAF" w:rsidRDefault="00EC67E5" w:rsidP="00760435">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 limitation of our study is that, as with observational studies, there is a risk of selection</w:t>
      </w:r>
      <w:r w:rsidR="001E4487" w:rsidRPr="00435DAF">
        <w:rPr>
          <w:rFonts w:ascii="Times New Roman" w:hAnsi="Times New Roman" w:cs="Times New Roman"/>
          <w:color w:val="000000" w:themeColor="text1"/>
          <w:sz w:val="24"/>
          <w:szCs w:val="24"/>
        </w:rPr>
        <w:t xml:space="preserve"> bias,</w:t>
      </w:r>
      <w:r w:rsidRPr="00435DAF">
        <w:rPr>
          <w:rFonts w:ascii="Times New Roman" w:hAnsi="Times New Roman" w:cs="Times New Roman"/>
          <w:color w:val="000000" w:themeColor="text1"/>
          <w:sz w:val="24"/>
          <w:szCs w:val="24"/>
        </w:rPr>
        <w:t xml:space="preserve"> observation bias</w:t>
      </w:r>
      <w:r w:rsidR="000847FF" w:rsidRPr="00435DAF">
        <w:rPr>
          <w:rFonts w:ascii="Times New Roman" w:hAnsi="Times New Roman" w:cs="Times New Roman"/>
          <w:color w:val="000000" w:themeColor="text1"/>
          <w:sz w:val="24"/>
          <w:szCs w:val="24"/>
        </w:rPr>
        <w:t xml:space="preserve">, and </w:t>
      </w:r>
      <w:r w:rsidR="007F7748" w:rsidRPr="00435DAF">
        <w:rPr>
          <w:rFonts w:ascii="Times New Roman" w:hAnsi="Times New Roman" w:cs="Times New Roman"/>
          <w:color w:val="000000" w:themeColor="text1"/>
          <w:sz w:val="24"/>
          <w:szCs w:val="24"/>
        </w:rPr>
        <w:t>recall</w:t>
      </w:r>
      <w:r w:rsidR="000847FF" w:rsidRPr="00435DAF">
        <w:rPr>
          <w:rFonts w:ascii="Times New Roman" w:hAnsi="Times New Roman" w:cs="Times New Roman"/>
          <w:color w:val="000000" w:themeColor="text1"/>
          <w:sz w:val="24"/>
          <w:szCs w:val="24"/>
        </w:rPr>
        <w:t xml:space="preserve"> bias</w:t>
      </w:r>
      <w:r w:rsidRPr="00435DAF">
        <w:rPr>
          <w:rFonts w:ascii="Times New Roman" w:hAnsi="Times New Roman" w:cs="Times New Roman"/>
          <w:color w:val="000000" w:themeColor="text1"/>
          <w:sz w:val="24"/>
          <w:szCs w:val="24"/>
        </w:rPr>
        <w:t xml:space="preserve">. To mitigate this, participants were randomly </w:t>
      </w:r>
      <w:r w:rsidR="00406F2A" w:rsidRPr="00435DAF">
        <w:rPr>
          <w:rFonts w:ascii="Times New Roman" w:hAnsi="Times New Roman" w:cs="Times New Roman"/>
          <w:color w:val="000000" w:themeColor="text1"/>
          <w:sz w:val="24"/>
          <w:szCs w:val="24"/>
        </w:rPr>
        <w:t>selected,</w:t>
      </w:r>
      <w:r w:rsidRPr="00435DAF">
        <w:rPr>
          <w:rFonts w:ascii="Times New Roman" w:hAnsi="Times New Roman" w:cs="Times New Roman"/>
          <w:color w:val="000000" w:themeColor="text1"/>
          <w:sz w:val="24"/>
          <w:szCs w:val="24"/>
        </w:rPr>
        <w:t xml:space="preserve"> and data collectors were </w:t>
      </w:r>
      <w:r w:rsidR="00406F2A" w:rsidRPr="00435DAF">
        <w:rPr>
          <w:rFonts w:ascii="Times New Roman" w:hAnsi="Times New Roman" w:cs="Times New Roman"/>
          <w:color w:val="000000" w:themeColor="text1"/>
          <w:sz w:val="24"/>
          <w:szCs w:val="24"/>
        </w:rPr>
        <w:t xml:space="preserve">not </w:t>
      </w:r>
      <w:r w:rsidRPr="00435DAF">
        <w:rPr>
          <w:rFonts w:ascii="Times New Roman" w:hAnsi="Times New Roman" w:cs="Times New Roman"/>
          <w:color w:val="000000" w:themeColor="text1"/>
          <w:sz w:val="24"/>
          <w:szCs w:val="24"/>
        </w:rPr>
        <w:t>involved in the implementation of the SMC campaigns.</w:t>
      </w:r>
      <w:r w:rsidR="00406F2A" w:rsidRPr="00435DAF">
        <w:rPr>
          <w:rFonts w:ascii="Times New Roman" w:hAnsi="Times New Roman" w:cs="Times New Roman"/>
          <w:color w:val="000000" w:themeColor="text1"/>
          <w:sz w:val="24"/>
          <w:szCs w:val="24"/>
        </w:rPr>
        <w:t xml:space="preserve"> Also, </w:t>
      </w:r>
      <w:r w:rsidR="000847FF" w:rsidRPr="00435DAF">
        <w:rPr>
          <w:rFonts w:ascii="Times New Roman" w:hAnsi="Times New Roman" w:cs="Times New Roman"/>
          <w:color w:val="000000" w:themeColor="text1"/>
          <w:sz w:val="24"/>
          <w:szCs w:val="24"/>
        </w:rPr>
        <w:t xml:space="preserve">data collection was done immediately (not later than seven days) after each cycle of SMC distribution. </w:t>
      </w:r>
      <w:r w:rsidR="00DE102C" w:rsidRPr="00435DAF">
        <w:rPr>
          <w:rFonts w:ascii="Times New Roman" w:hAnsi="Times New Roman" w:cs="Times New Roman"/>
          <w:color w:val="000000" w:themeColor="text1"/>
          <w:sz w:val="24"/>
          <w:szCs w:val="24"/>
        </w:rPr>
        <w:t>T</w:t>
      </w:r>
      <w:r w:rsidR="00EE5DCD" w:rsidRPr="00435DAF">
        <w:rPr>
          <w:rFonts w:ascii="Times New Roman" w:hAnsi="Times New Roman" w:cs="Times New Roman"/>
          <w:color w:val="000000" w:themeColor="text1"/>
          <w:sz w:val="24"/>
          <w:szCs w:val="24"/>
        </w:rPr>
        <w:t>his study</w:t>
      </w:r>
      <w:r w:rsidR="0075684D" w:rsidRPr="00435DAF">
        <w:rPr>
          <w:rFonts w:ascii="Times New Roman" w:hAnsi="Times New Roman" w:cs="Times New Roman"/>
          <w:color w:val="000000" w:themeColor="text1"/>
          <w:sz w:val="24"/>
          <w:szCs w:val="24"/>
        </w:rPr>
        <w:t xml:space="preserve"> used a relatively large sample size conducted across four different administrative districts allowing generalizability of the results. The study demonstrates the importance of routine monitoring of programs or interventions </w:t>
      </w:r>
      <w:r w:rsidR="001E4487" w:rsidRPr="00435DAF">
        <w:rPr>
          <w:rFonts w:ascii="Times New Roman" w:hAnsi="Times New Roman" w:cs="Times New Roman"/>
          <w:color w:val="000000" w:themeColor="text1"/>
          <w:sz w:val="24"/>
          <w:szCs w:val="24"/>
        </w:rPr>
        <w:t xml:space="preserve">to </w:t>
      </w:r>
      <w:r w:rsidR="007F7748" w:rsidRPr="00435DAF">
        <w:rPr>
          <w:rFonts w:ascii="Times New Roman" w:hAnsi="Times New Roman" w:cs="Times New Roman"/>
          <w:color w:val="000000" w:themeColor="text1"/>
          <w:sz w:val="24"/>
          <w:szCs w:val="24"/>
        </w:rPr>
        <w:t xml:space="preserve">draw improved strategies for future improvements. </w:t>
      </w:r>
      <w:r w:rsidR="00C5466E" w:rsidRPr="00435DAF">
        <w:rPr>
          <w:rFonts w:ascii="Times New Roman" w:hAnsi="Times New Roman" w:cs="Times New Roman"/>
          <w:color w:val="000000" w:themeColor="text1"/>
          <w:sz w:val="24"/>
          <w:szCs w:val="24"/>
        </w:rPr>
        <w:t>Future research should focus on employing randomized controlled trial design, to further investigate the effectiveness of varied approaches in improving SMC coverage and adherence.</w:t>
      </w:r>
    </w:p>
    <w:p w14:paraId="6016057E" w14:textId="3BA454D2" w:rsidR="007F7748" w:rsidRPr="00435DAF" w:rsidRDefault="007F7748" w:rsidP="00760435">
      <w:pPr>
        <w:spacing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Conclusion</w:t>
      </w:r>
    </w:p>
    <w:p w14:paraId="10E1DB85" w14:textId="77777777" w:rsidR="00274B70" w:rsidRPr="00435DAF" w:rsidRDefault="00EB2745" w:rsidP="00760435">
      <w:pPr>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 </w:t>
      </w:r>
      <w:r w:rsidR="00C5466E" w:rsidRPr="00435DAF">
        <w:rPr>
          <w:rFonts w:ascii="Times New Roman" w:hAnsi="Times New Roman" w:cs="Times New Roman"/>
          <w:color w:val="000000" w:themeColor="text1"/>
          <w:sz w:val="24"/>
          <w:szCs w:val="24"/>
        </w:rPr>
        <w:t>While this study monitored SMC implementation in the Upper East Region of Ghana, it found that despite achieving approximately 87% coverage per cycle, it fell short of the national target of 90%. The study identified caregiver unavailability during distribution as a primary reason for dropouts and non-adherence. Therefore, the implementation of diversified approaches, such as community engagement initiatives and mobile outreach programs, is necessary for SMC campaigns to enhance coverage and adherence, ensuring maximum intervention efficacy.</w:t>
      </w:r>
    </w:p>
    <w:p w14:paraId="314080D1" w14:textId="77777777" w:rsidR="00274B70" w:rsidRPr="00435DAF" w:rsidRDefault="00274B70" w:rsidP="00760435">
      <w:pPr>
        <w:spacing w:after="0" w:line="480" w:lineRule="auto"/>
        <w:jc w:val="both"/>
        <w:rPr>
          <w:rFonts w:ascii="Times New Roman" w:hAnsi="Times New Roman" w:cs="Times New Roman"/>
          <w:color w:val="000000" w:themeColor="text1"/>
          <w:sz w:val="24"/>
          <w:szCs w:val="24"/>
        </w:rPr>
      </w:pPr>
    </w:p>
    <w:p w14:paraId="5351C926" w14:textId="283F168A" w:rsidR="00274B70" w:rsidRPr="00435DAF" w:rsidRDefault="00274B70" w:rsidP="00760435">
      <w:pPr>
        <w:spacing w:after="0" w:line="480" w:lineRule="auto"/>
        <w:jc w:val="both"/>
        <w:rPr>
          <w:rFonts w:ascii="Times New Roman" w:hAnsi="Times New Roman" w:cs="Times New Roman"/>
          <w:color w:val="000000" w:themeColor="text1"/>
          <w:sz w:val="24"/>
          <w:szCs w:val="24"/>
        </w:rPr>
      </w:pPr>
    </w:p>
    <w:p w14:paraId="175063FF" w14:textId="0218DDC8" w:rsidR="00760435" w:rsidRPr="00435DAF" w:rsidRDefault="00760435" w:rsidP="00760435">
      <w:pPr>
        <w:spacing w:after="0" w:line="480" w:lineRule="auto"/>
        <w:jc w:val="both"/>
        <w:rPr>
          <w:rFonts w:ascii="Times New Roman" w:hAnsi="Times New Roman" w:cs="Times New Roman"/>
          <w:color w:val="000000" w:themeColor="text1"/>
          <w:sz w:val="24"/>
          <w:szCs w:val="24"/>
        </w:rPr>
      </w:pPr>
    </w:p>
    <w:p w14:paraId="0BC9706B" w14:textId="77777777" w:rsidR="00760435" w:rsidRPr="00435DAF" w:rsidRDefault="00760435" w:rsidP="00760435">
      <w:pPr>
        <w:spacing w:after="0" w:line="480" w:lineRule="auto"/>
        <w:jc w:val="both"/>
        <w:rPr>
          <w:rFonts w:ascii="Times New Roman" w:hAnsi="Times New Roman" w:cs="Times New Roman"/>
          <w:color w:val="000000" w:themeColor="text1"/>
          <w:sz w:val="24"/>
          <w:szCs w:val="24"/>
        </w:rPr>
      </w:pPr>
    </w:p>
    <w:p w14:paraId="56456FF1" w14:textId="760F9CC6" w:rsidR="00C86145" w:rsidRPr="00435DAF" w:rsidRDefault="00C86145" w:rsidP="00760435">
      <w:pPr>
        <w:spacing w:after="0" w:line="480" w:lineRule="auto"/>
        <w:jc w:val="both"/>
        <w:rPr>
          <w:rFonts w:ascii="Times New Roman" w:hAnsi="Times New Roman" w:cs="Times New Roman"/>
          <w:color w:val="000000" w:themeColor="text1"/>
          <w:sz w:val="24"/>
          <w:szCs w:val="24"/>
        </w:rPr>
      </w:pPr>
      <w:r w:rsidRPr="00435DAF">
        <w:rPr>
          <w:rFonts w:ascii="Times New Roman" w:hAnsi="Times New Roman" w:cs="Times New Roman"/>
          <w:b/>
          <w:bCs/>
          <w:color w:val="000000" w:themeColor="text1"/>
          <w:sz w:val="24"/>
          <w:szCs w:val="24"/>
        </w:rPr>
        <w:t>List of abbreviations</w:t>
      </w:r>
    </w:p>
    <w:p w14:paraId="6F064845" w14:textId="745D6D15"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aOR</w:t>
      </w:r>
      <w:r w:rsidRPr="00435DAF">
        <w:rPr>
          <w:rFonts w:ascii="Times New Roman" w:hAnsi="Times New Roman" w:cs="Times New Roman"/>
          <w:color w:val="000000" w:themeColor="text1"/>
          <w:sz w:val="24"/>
          <w:szCs w:val="24"/>
        </w:rPr>
        <w:tab/>
      </w:r>
      <w:r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Adjusted odds ratio</w:t>
      </w:r>
    </w:p>
    <w:p w14:paraId="5F0F6D96" w14:textId="6CB80536"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AQ</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Artesunate Amodiaquine</w:t>
      </w:r>
    </w:p>
    <w:p w14:paraId="6DEBEA55" w14:textId="5C8A0DD6"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BHDSS</w:t>
      </w:r>
      <w:r w:rsidR="009E2FDF" w:rsidRPr="00435DAF">
        <w:rPr>
          <w:rFonts w:ascii="Times New Roman" w:hAnsi="Times New Roman" w:cs="Times New Roman"/>
          <w:color w:val="000000" w:themeColor="text1"/>
          <w:sz w:val="24"/>
          <w:szCs w:val="24"/>
        </w:rPr>
        <w:tab/>
        <w:t>Builsa Health and Demographic Surveillance System</w:t>
      </w:r>
    </w:p>
    <w:p w14:paraId="0E89ACBA" w14:textId="723B0E52"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CHW</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Community Health Worker</w:t>
      </w:r>
    </w:p>
    <w:p w14:paraId="5EA1653C" w14:textId="5FADA173" w:rsidR="009E2FDF" w:rsidRPr="00435DAF" w:rsidRDefault="009E2FDF"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CI</w:t>
      </w:r>
      <w:r w:rsidRPr="00435DAF">
        <w:rPr>
          <w:rFonts w:ascii="Times New Roman" w:hAnsi="Times New Roman" w:cs="Times New Roman"/>
          <w:color w:val="000000" w:themeColor="text1"/>
          <w:sz w:val="24"/>
          <w:szCs w:val="24"/>
        </w:rPr>
        <w:tab/>
      </w:r>
      <w:r w:rsidRPr="00435DAF">
        <w:rPr>
          <w:rFonts w:ascii="Times New Roman" w:hAnsi="Times New Roman" w:cs="Times New Roman"/>
          <w:color w:val="000000" w:themeColor="text1"/>
          <w:sz w:val="24"/>
          <w:szCs w:val="24"/>
        </w:rPr>
        <w:tab/>
        <w:t>Confidence Intervals</w:t>
      </w:r>
    </w:p>
    <w:p w14:paraId="52B41A22" w14:textId="7D0D2631"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IQR</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Interquartile range</w:t>
      </w:r>
    </w:p>
    <w:p w14:paraId="625B7DE4" w14:textId="0ABC4D60"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IRS</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Indoor Residual Spray</w:t>
      </w:r>
      <w:r w:rsidR="00C02086" w:rsidRPr="00435DAF">
        <w:rPr>
          <w:rFonts w:ascii="Times New Roman" w:hAnsi="Times New Roman" w:cs="Times New Roman"/>
          <w:color w:val="000000" w:themeColor="text1"/>
          <w:sz w:val="24"/>
          <w:szCs w:val="24"/>
        </w:rPr>
        <w:t>ing</w:t>
      </w:r>
    </w:p>
    <w:p w14:paraId="6AF9711D" w14:textId="1B160D75"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ITN</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Insecticide Treated Net</w:t>
      </w:r>
    </w:p>
    <w:p w14:paraId="7E7544D7" w14:textId="01078961"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LAR</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Legally Acceptable Representative</w:t>
      </w:r>
    </w:p>
    <w:p w14:paraId="73DEEE1A" w14:textId="36FC4CDD"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NHDSS</w:t>
      </w:r>
      <w:r w:rsidR="009E2FDF" w:rsidRPr="00435DAF">
        <w:rPr>
          <w:rFonts w:ascii="Times New Roman" w:hAnsi="Times New Roman" w:cs="Times New Roman"/>
          <w:color w:val="000000" w:themeColor="text1"/>
          <w:sz w:val="24"/>
          <w:szCs w:val="24"/>
        </w:rPr>
        <w:tab/>
      </w:r>
      <w:r w:rsidR="003F4A77" w:rsidRPr="00435DAF">
        <w:rPr>
          <w:rFonts w:ascii="Times New Roman" w:hAnsi="Times New Roman" w:cs="Times New Roman"/>
          <w:color w:val="000000" w:themeColor="text1"/>
          <w:sz w:val="24"/>
          <w:szCs w:val="24"/>
        </w:rPr>
        <w:t>Navrong</w:t>
      </w:r>
      <w:r w:rsidR="00CA17EC" w:rsidRPr="00435DAF">
        <w:rPr>
          <w:rFonts w:ascii="Times New Roman" w:hAnsi="Times New Roman" w:cs="Times New Roman"/>
          <w:color w:val="000000" w:themeColor="text1"/>
          <w:sz w:val="24"/>
          <w:szCs w:val="24"/>
        </w:rPr>
        <w:t>o</w:t>
      </w:r>
      <w:r w:rsidR="009E2FDF" w:rsidRPr="00435DAF">
        <w:rPr>
          <w:rFonts w:ascii="Times New Roman" w:hAnsi="Times New Roman" w:cs="Times New Roman"/>
          <w:color w:val="000000" w:themeColor="text1"/>
          <w:sz w:val="24"/>
          <w:szCs w:val="24"/>
        </w:rPr>
        <w:t xml:space="preserve"> Health and Demographic Surveillance System</w:t>
      </w:r>
    </w:p>
    <w:p w14:paraId="65F68845" w14:textId="77777777" w:rsidR="009E2FDF"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SMC</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Seasonal Malaria Chemoprevention</w:t>
      </w:r>
    </w:p>
    <w:p w14:paraId="14E0373A" w14:textId="1F5BC903"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SP</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r>
      <w:proofErr w:type="spellStart"/>
      <w:r w:rsidR="009E2FDF" w:rsidRPr="00435DAF">
        <w:rPr>
          <w:rFonts w:ascii="Times New Roman" w:hAnsi="Times New Roman" w:cs="Times New Roman"/>
          <w:color w:val="000000" w:themeColor="text1"/>
          <w:sz w:val="24"/>
          <w:szCs w:val="24"/>
        </w:rPr>
        <w:t>Sulfadoxine</w:t>
      </w:r>
      <w:proofErr w:type="spellEnd"/>
      <w:r w:rsidR="009E2FDF" w:rsidRPr="00435DAF">
        <w:rPr>
          <w:rFonts w:ascii="Times New Roman" w:hAnsi="Times New Roman" w:cs="Times New Roman"/>
          <w:color w:val="000000" w:themeColor="text1"/>
          <w:sz w:val="24"/>
          <w:szCs w:val="24"/>
        </w:rPr>
        <w:t xml:space="preserve"> Pyrimethamine</w:t>
      </w:r>
    </w:p>
    <w:p w14:paraId="78B35FC5" w14:textId="7CE01732" w:rsidR="00387CC8" w:rsidRPr="00435DAF" w:rsidRDefault="00387CC8" w:rsidP="00760435">
      <w:pPr>
        <w:spacing w:after="0" w:line="480" w:lineRule="auto"/>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WHO</w:t>
      </w:r>
      <w:r w:rsidR="009E2FDF" w:rsidRPr="00435DAF">
        <w:rPr>
          <w:rFonts w:ascii="Times New Roman" w:hAnsi="Times New Roman" w:cs="Times New Roman"/>
          <w:color w:val="000000" w:themeColor="text1"/>
          <w:sz w:val="24"/>
          <w:szCs w:val="24"/>
        </w:rPr>
        <w:tab/>
      </w:r>
      <w:r w:rsidR="009E2FDF" w:rsidRPr="00435DAF">
        <w:rPr>
          <w:rFonts w:ascii="Times New Roman" w:hAnsi="Times New Roman" w:cs="Times New Roman"/>
          <w:color w:val="000000" w:themeColor="text1"/>
          <w:sz w:val="24"/>
          <w:szCs w:val="24"/>
        </w:rPr>
        <w:tab/>
        <w:t>World Health Organi</w:t>
      </w:r>
      <w:r w:rsidR="00DE102C" w:rsidRPr="00435DAF">
        <w:rPr>
          <w:rFonts w:ascii="Times New Roman" w:hAnsi="Times New Roman" w:cs="Times New Roman"/>
          <w:color w:val="000000" w:themeColor="text1"/>
          <w:sz w:val="24"/>
          <w:szCs w:val="24"/>
        </w:rPr>
        <w:t>za</w:t>
      </w:r>
      <w:r w:rsidR="009E2FDF" w:rsidRPr="00435DAF">
        <w:rPr>
          <w:rFonts w:ascii="Times New Roman" w:hAnsi="Times New Roman" w:cs="Times New Roman"/>
          <w:color w:val="000000" w:themeColor="text1"/>
          <w:sz w:val="24"/>
          <w:szCs w:val="24"/>
        </w:rPr>
        <w:t>tion</w:t>
      </w:r>
    </w:p>
    <w:p w14:paraId="6006346F" w14:textId="49EA6BE6" w:rsidR="00C02086" w:rsidRPr="00435DAF" w:rsidRDefault="00C02086" w:rsidP="00760435">
      <w:pPr>
        <w:spacing w:after="0" w:line="480" w:lineRule="auto"/>
        <w:jc w:val="both"/>
        <w:rPr>
          <w:rFonts w:ascii="Times New Roman" w:hAnsi="Times New Roman" w:cs="Times New Roman"/>
          <w:b/>
          <w:bCs/>
          <w:color w:val="000000" w:themeColor="text1"/>
          <w:sz w:val="24"/>
          <w:szCs w:val="24"/>
        </w:rPr>
      </w:pPr>
    </w:p>
    <w:p w14:paraId="413A24C8" w14:textId="6EA1D868"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51F8001F" w14:textId="3229864C"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7E11CDB3" w14:textId="0C0D3FCC"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73551AA5" w14:textId="22EC2C39"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596938FC" w14:textId="34BBF0D1"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29125087" w14:textId="3EA81346"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50F8422A" w14:textId="5F0F2803"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637EE45D" w14:textId="77777777" w:rsidR="00760435" w:rsidRPr="00435DAF" w:rsidRDefault="00760435" w:rsidP="00760435">
      <w:pPr>
        <w:spacing w:after="0" w:line="480" w:lineRule="auto"/>
        <w:jc w:val="both"/>
        <w:rPr>
          <w:rFonts w:ascii="Times New Roman" w:hAnsi="Times New Roman" w:cs="Times New Roman"/>
          <w:b/>
          <w:bCs/>
          <w:color w:val="000000" w:themeColor="text1"/>
          <w:sz w:val="24"/>
          <w:szCs w:val="24"/>
        </w:rPr>
      </w:pPr>
    </w:p>
    <w:p w14:paraId="280A9E03" w14:textId="103B7A26" w:rsidR="00C02086" w:rsidRPr="00435DAF" w:rsidRDefault="00C02086" w:rsidP="00760435">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Declarations</w:t>
      </w:r>
    </w:p>
    <w:p w14:paraId="0591693A" w14:textId="77777777" w:rsidR="00C02086" w:rsidRPr="00435DAF" w:rsidRDefault="00C02086" w:rsidP="00760435">
      <w:pPr>
        <w:spacing w:after="0"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Ethics approval and consent to participate</w:t>
      </w:r>
    </w:p>
    <w:p w14:paraId="54C9C66A" w14:textId="07DB23D7" w:rsidR="00C02086" w:rsidRPr="00435DAF" w:rsidRDefault="00C02086" w:rsidP="00760435">
      <w:pPr>
        <w:autoSpaceDE w:val="0"/>
        <w:autoSpaceDN w:val="0"/>
        <w:adjustRightInd w:val="0"/>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This study was reviewed and approved by the Navrongo Health Research Institutional Review Board (</w:t>
      </w:r>
      <w:r w:rsidR="003F4A77" w:rsidRPr="00435DAF">
        <w:rPr>
          <w:rFonts w:ascii="Times New Roman" w:hAnsi="Times New Roman" w:cs="Times New Roman"/>
          <w:color w:val="000000" w:themeColor="text1"/>
          <w:sz w:val="24"/>
          <w:szCs w:val="24"/>
        </w:rPr>
        <w:t xml:space="preserve">Ethics Approval ID: </w:t>
      </w:r>
      <w:r w:rsidRPr="00435DAF">
        <w:rPr>
          <w:rFonts w:ascii="Times New Roman" w:hAnsi="Times New Roman" w:cs="Times New Roman"/>
          <w:color w:val="000000" w:themeColor="text1"/>
          <w:sz w:val="24"/>
          <w:szCs w:val="24"/>
        </w:rPr>
        <w:t xml:space="preserve">NHRCIRB538). </w:t>
      </w:r>
      <w:r w:rsidR="005610E4" w:rsidRPr="00435DAF">
        <w:rPr>
          <w:rFonts w:ascii="Times New Roman" w:hAnsi="Times New Roman" w:cs="Times New Roman"/>
          <w:color w:val="000000" w:themeColor="text1"/>
          <w:sz w:val="24"/>
          <w:szCs w:val="24"/>
        </w:rPr>
        <w:t>Informed consent was also sought from all caregivers/LARs before enrolment into the study.</w:t>
      </w:r>
    </w:p>
    <w:p w14:paraId="4302D528" w14:textId="77777777" w:rsidR="005610E4" w:rsidRPr="00435DAF" w:rsidRDefault="005610E4" w:rsidP="00760435">
      <w:pPr>
        <w:autoSpaceDE w:val="0"/>
        <w:autoSpaceDN w:val="0"/>
        <w:adjustRightInd w:val="0"/>
        <w:spacing w:line="480"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Consent for publication</w:t>
      </w:r>
    </w:p>
    <w:p w14:paraId="5EB83EC3" w14:textId="77777777" w:rsidR="005610E4" w:rsidRPr="00435DAF" w:rsidRDefault="005610E4" w:rsidP="00760435">
      <w:pPr>
        <w:autoSpaceDE w:val="0"/>
        <w:autoSpaceDN w:val="0"/>
        <w:adjustRightInd w:val="0"/>
        <w:spacing w:line="480" w:lineRule="auto"/>
        <w:jc w:val="both"/>
        <w:rPr>
          <w:rFonts w:ascii="Times New Roman" w:eastAsia="Times New Roman" w:hAnsi="Times New Roman" w:cs="Times New Roman"/>
          <w:color w:val="000000" w:themeColor="text1"/>
          <w:sz w:val="24"/>
          <w:szCs w:val="24"/>
        </w:rPr>
      </w:pPr>
      <w:r w:rsidRPr="00435DAF">
        <w:rPr>
          <w:rFonts w:ascii="Times New Roman" w:eastAsia="Times New Roman" w:hAnsi="Times New Roman" w:cs="Times New Roman"/>
          <w:color w:val="000000" w:themeColor="text1"/>
          <w:sz w:val="24"/>
          <w:szCs w:val="24"/>
        </w:rPr>
        <w:t>Not applicable</w:t>
      </w:r>
    </w:p>
    <w:p w14:paraId="5D4CB9DF" w14:textId="77777777" w:rsidR="005610E4" w:rsidRPr="00435DAF" w:rsidRDefault="005610E4" w:rsidP="00760435">
      <w:pPr>
        <w:autoSpaceDE w:val="0"/>
        <w:autoSpaceDN w:val="0"/>
        <w:adjustRightInd w:val="0"/>
        <w:spacing w:line="480" w:lineRule="auto"/>
        <w:jc w:val="both"/>
        <w:rPr>
          <w:rFonts w:ascii="Times New Roman" w:eastAsia="Times New Roman" w:hAnsi="Times New Roman" w:cs="Times New Roman"/>
          <w:b/>
          <w:bCs/>
          <w:color w:val="000000" w:themeColor="text1"/>
          <w:sz w:val="24"/>
          <w:szCs w:val="24"/>
        </w:rPr>
      </w:pPr>
      <w:r w:rsidRPr="00435DAF">
        <w:rPr>
          <w:rFonts w:ascii="Times New Roman" w:eastAsia="Times New Roman" w:hAnsi="Times New Roman" w:cs="Times New Roman"/>
          <w:b/>
          <w:bCs/>
          <w:color w:val="000000" w:themeColor="text1"/>
          <w:sz w:val="24"/>
          <w:szCs w:val="24"/>
        </w:rPr>
        <w:t>Availability of data and materials</w:t>
      </w:r>
    </w:p>
    <w:p w14:paraId="63838397" w14:textId="77777777" w:rsidR="005610E4" w:rsidRPr="00435DAF" w:rsidRDefault="005610E4" w:rsidP="00760435">
      <w:pPr>
        <w:autoSpaceDE w:val="0"/>
        <w:autoSpaceDN w:val="0"/>
        <w:adjustRightInd w:val="0"/>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The datasets used and/or </w:t>
      </w:r>
      <w:proofErr w:type="spellStart"/>
      <w:r w:rsidRPr="00435DAF">
        <w:rPr>
          <w:rFonts w:ascii="Times New Roman" w:hAnsi="Times New Roman" w:cs="Times New Roman"/>
          <w:color w:val="000000" w:themeColor="text1"/>
          <w:sz w:val="24"/>
          <w:szCs w:val="24"/>
        </w:rPr>
        <w:t>analysed</w:t>
      </w:r>
      <w:proofErr w:type="spellEnd"/>
      <w:r w:rsidRPr="00435DAF">
        <w:rPr>
          <w:rFonts w:ascii="Times New Roman" w:hAnsi="Times New Roman" w:cs="Times New Roman"/>
          <w:color w:val="000000" w:themeColor="text1"/>
          <w:sz w:val="24"/>
          <w:szCs w:val="24"/>
        </w:rPr>
        <w:t xml:space="preserve"> during the current study are available from the corresponding author upon reasonable request.</w:t>
      </w:r>
    </w:p>
    <w:p w14:paraId="6BC0C637" w14:textId="77777777" w:rsidR="005610E4" w:rsidRPr="00435DAF" w:rsidRDefault="005610E4" w:rsidP="00760435">
      <w:pPr>
        <w:autoSpaceDE w:val="0"/>
        <w:autoSpaceDN w:val="0"/>
        <w:adjustRightInd w:val="0"/>
        <w:spacing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xml:space="preserve">Competing interests </w:t>
      </w:r>
    </w:p>
    <w:p w14:paraId="5D812E47" w14:textId="77777777" w:rsidR="005610E4" w:rsidRPr="00435DAF" w:rsidRDefault="005610E4" w:rsidP="00760435">
      <w:pPr>
        <w:autoSpaceDE w:val="0"/>
        <w:autoSpaceDN w:val="0"/>
        <w:adjustRightInd w:val="0"/>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The authors declare that they have no competing interests.</w:t>
      </w:r>
    </w:p>
    <w:p w14:paraId="3FD95533" w14:textId="77777777" w:rsidR="005610E4" w:rsidRPr="00435DAF" w:rsidRDefault="005610E4" w:rsidP="00760435">
      <w:pPr>
        <w:autoSpaceDE w:val="0"/>
        <w:autoSpaceDN w:val="0"/>
        <w:adjustRightInd w:val="0"/>
        <w:spacing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xml:space="preserve">Funding </w:t>
      </w:r>
    </w:p>
    <w:p w14:paraId="0FA66597" w14:textId="77777777" w:rsidR="005610E4" w:rsidRPr="00435DAF" w:rsidRDefault="005610E4" w:rsidP="00760435">
      <w:pPr>
        <w:autoSpaceDE w:val="0"/>
        <w:autoSpaceDN w:val="0"/>
        <w:adjustRightInd w:val="0"/>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The authors received no specific funding for this work.</w:t>
      </w:r>
    </w:p>
    <w:p w14:paraId="4318F48E" w14:textId="77777777" w:rsidR="005610E4" w:rsidRPr="00435DAF" w:rsidRDefault="005610E4" w:rsidP="00760435">
      <w:pPr>
        <w:autoSpaceDE w:val="0"/>
        <w:autoSpaceDN w:val="0"/>
        <w:adjustRightInd w:val="0"/>
        <w:spacing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 xml:space="preserve">Authors’ contributions </w:t>
      </w:r>
    </w:p>
    <w:p w14:paraId="2F6AB996" w14:textId="16E24450" w:rsidR="005610E4" w:rsidRPr="00435DAF" w:rsidRDefault="005610E4" w:rsidP="00760435">
      <w:pPr>
        <w:autoSpaceDE w:val="0"/>
        <w:autoSpaceDN w:val="0"/>
        <w:adjustRightInd w:val="0"/>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EYA, E</w:t>
      </w:r>
      <w:r w:rsidR="00964149" w:rsidRPr="00435DAF">
        <w:rPr>
          <w:rFonts w:ascii="Times New Roman" w:hAnsi="Times New Roman" w:cs="Times New Roman"/>
          <w:color w:val="000000" w:themeColor="text1"/>
          <w:sz w:val="24"/>
          <w:szCs w:val="24"/>
        </w:rPr>
        <w:t>K</w:t>
      </w:r>
      <w:r w:rsidRPr="00435DAF">
        <w:rPr>
          <w:rFonts w:ascii="Times New Roman" w:hAnsi="Times New Roman" w:cs="Times New Roman"/>
          <w:color w:val="000000" w:themeColor="text1"/>
          <w:sz w:val="24"/>
          <w:szCs w:val="24"/>
        </w:rPr>
        <w:t xml:space="preserve">D, </w:t>
      </w:r>
      <w:r w:rsidR="002051F3" w:rsidRPr="00435DAF">
        <w:rPr>
          <w:rFonts w:ascii="Times New Roman" w:hAnsi="Times New Roman" w:cs="Times New Roman"/>
          <w:color w:val="000000" w:themeColor="text1"/>
          <w:sz w:val="24"/>
          <w:szCs w:val="24"/>
        </w:rPr>
        <w:t xml:space="preserve">and </w:t>
      </w:r>
      <w:r w:rsidR="00A071E0" w:rsidRPr="00435DAF">
        <w:rPr>
          <w:rFonts w:ascii="Times New Roman" w:hAnsi="Times New Roman" w:cs="Times New Roman"/>
          <w:color w:val="000000" w:themeColor="text1"/>
          <w:sz w:val="24"/>
          <w:szCs w:val="24"/>
        </w:rPr>
        <w:t>POA c</w:t>
      </w:r>
      <w:r w:rsidRPr="00435DAF">
        <w:rPr>
          <w:rFonts w:ascii="Times New Roman" w:hAnsi="Times New Roman" w:cs="Times New Roman"/>
          <w:color w:val="000000" w:themeColor="text1"/>
          <w:sz w:val="24"/>
          <w:szCs w:val="24"/>
        </w:rPr>
        <w:t>onceived and designed the study. EYA</w:t>
      </w:r>
      <w:r w:rsidR="00A071E0" w:rsidRPr="00435DAF">
        <w:rPr>
          <w:rFonts w:ascii="Times New Roman" w:hAnsi="Times New Roman" w:cs="Times New Roman"/>
          <w:color w:val="000000" w:themeColor="text1"/>
          <w:sz w:val="24"/>
          <w:szCs w:val="24"/>
        </w:rPr>
        <w:t>, WD, OB</w:t>
      </w:r>
      <w:r w:rsidRPr="00435DAF">
        <w:rPr>
          <w:rFonts w:ascii="Times New Roman" w:hAnsi="Times New Roman" w:cs="Times New Roman"/>
          <w:color w:val="000000" w:themeColor="text1"/>
          <w:sz w:val="24"/>
          <w:szCs w:val="24"/>
        </w:rPr>
        <w:t xml:space="preserve"> and </w:t>
      </w:r>
      <w:r w:rsidR="00A071E0" w:rsidRPr="00435DAF">
        <w:rPr>
          <w:rFonts w:ascii="Times New Roman" w:hAnsi="Times New Roman" w:cs="Times New Roman"/>
          <w:color w:val="000000" w:themeColor="text1"/>
          <w:sz w:val="24"/>
          <w:szCs w:val="24"/>
        </w:rPr>
        <w:t>NAA</w:t>
      </w:r>
      <w:r w:rsidRPr="00435DAF">
        <w:rPr>
          <w:rFonts w:ascii="Times New Roman" w:hAnsi="Times New Roman" w:cs="Times New Roman"/>
          <w:color w:val="000000" w:themeColor="text1"/>
          <w:sz w:val="24"/>
          <w:szCs w:val="24"/>
        </w:rPr>
        <w:t xml:space="preserve"> </w:t>
      </w:r>
      <w:r w:rsidR="00964149" w:rsidRPr="00435DAF">
        <w:rPr>
          <w:rFonts w:ascii="Times New Roman" w:hAnsi="Times New Roman" w:cs="Times New Roman"/>
          <w:color w:val="000000" w:themeColor="text1"/>
          <w:sz w:val="24"/>
          <w:szCs w:val="24"/>
        </w:rPr>
        <w:t xml:space="preserve">supervised </w:t>
      </w:r>
      <w:r w:rsidRPr="00435DAF">
        <w:rPr>
          <w:rFonts w:ascii="Times New Roman" w:hAnsi="Times New Roman" w:cs="Times New Roman"/>
          <w:color w:val="000000" w:themeColor="text1"/>
          <w:sz w:val="24"/>
          <w:szCs w:val="24"/>
        </w:rPr>
        <w:t>data</w:t>
      </w:r>
      <w:r w:rsidR="00964149" w:rsidRPr="00435DAF">
        <w:rPr>
          <w:rFonts w:ascii="Times New Roman" w:hAnsi="Times New Roman" w:cs="Times New Roman"/>
          <w:color w:val="000000" w:themeColor="text1"/>
          <w:sz w:val="24"/>
          <w:szCs w:val="24"/>
        </w:rPr>
        <w:t xml:space="preserve"> collection</w:t>
      </w:r>
      <w:r w:rsidRPr="00435DAF">
        <w:rPr>
          <w:rFonts w:ascii="Times New Roman" w:hAnsi="Times New Roman" w:cs="Times New Roman"/>
          <w:color w:val="000000" w:themeColor="text1"/>
          <w:sz w:val="24"/>
          <w:szCs w:val="24"/>
        </w:rPr>
        <w:t xml:space="preserve"> </w:t>
      </w:r>
      <w:r w:rsidR="00A071E0" w:rsidRPr="00435DAF">
        <w:rPr>
          <w:rFonts w:ascii="Times New Roman" w:hAnsi="Times New Roman" w:cs="Times New Roman"/>
          <w:color w:val="000000" w:themeColor="text1"/>
          <w:sz w:val="24"/>
          <w:szCs w:val="24"/>
        </w:rPr>
        <w:t>whilst EAY and WD conducted</w:t>
      </w:r>
      <w:r w:rsidRPr="00435DAF">
        <w:rPr>
          <w:rFonts w:ascii="Times New Roman" w:hAnsi="Times New Roman" w:cs="Times New Roman"/>
          <w:color w:val="000000" w:themeColor="text1"/>
          <w:sz w:val="24"/>
          <w:szCs w:val="24"/>
        </w:rPr>
        <w:t xml:space="preserve"> analyses.</w:t>
      </w:r>
      <w:r w:rsidR="00A071E0" w:rsidRPr="00435DAF">
        <w:rPr>
          <w:rFonts w:ascii="Times New Roman" w:hAnsi="Times New Roman" w:cs="Times New Roman"/>
          <w:color w:val="000000" w:themeColor="text1"/>
          <w:sz w:val="24"/>
          <w:szCs w:val="24"/>
        </w:rPr>
        <w:t xml:space="preserve"> </w:t>
      </w:r>
      <w:r w:rsidR="00964149" w:rsidRPr="00435DAF">
        <w:rPr>
          <w:rFonts w:ascii="Times New Roman" w:hAnsi="Times New Roman" w:cs="Times New Roman"/>
          <w:color w:val="000000" w:themeColor="text1"/>
          <w:sz w:val="24"/>
          <w:szCs w:val="24"/>
        </w:rPr>
        <w:t xml:space="preserve">EKD, </w:t>
      </w:r>
      <w:r w:rsidR="00A071E0" w:rsidRPr="00435DAF">
        <w:rPr>
          <w:rFonts w:ascii="Times New Roman" w:hAnsi="Times New Roman" w:cs="Times New Roman"/>
          <w:color w:val="000000" w:themeColor="text1"/>
          <w:sz w:val="24"/>
          <w:szCs w:val="24"/>
        </w:rPr>
        <w:t>JA, SA</w:t>
      </w:r>
      <w:r w:rsidRPr="00435DAF">
        <w:rPr>
          <w:rFonts w:ascii="Times New Roman" w:hAnsi="Times New Roman" w:cs="Times New Roman"/>
          <w:color w:val="000000" w:themeColor="text1"/>
          <w:sz w:val="24"/>
          <w:szCs w:val="24"/>
        </w:rPr>
        <w:t xml:space="preserve"> and </w:t>
      </w:r>
      <w:r w:rsidR="00A071E0" w:rsidRPr="00435DAF">
        <w:rPr>
          <w:rFonts w:ascii="Times New Roman" w:hAnsi="Times New Roman" w:cs="Times New Roman"/>
          <w:color w:val="000000" w:themeColor="text1"/>
          <w:sz w:val="24"/>
          <w:szCs w:val="24"/>
        </w:rPr>
        <w:t>SKB</w:t>
      </w:r>
      <w:r w:rsidRPr="00435DAF">
        <w:rPr>
          <w:rFonts w:ascii="Times New Roman" w:hAnsi="Times New Roman" w:cs="Times New Roman"/>
          <w:color w:val="000000" w:themeColor="text1"/>
          <w:sz w:val="24"/>
          <w:szCs w:val="24"/>
        </w:rPr>
        <w:t xml:space="preserve"> </w:t>
      </w:r>
      <w:r w:rsidR="00964149" w:rsidRPr="00435DAF">
        <w:rPr>
          <w:rFonts w:ascii="Times New Roman" w:hAnsi="Times New Roman" w:cs="Times New Roman"/>
          <w:color w:val="000000" w:themeColor="text1"/>
          <w:sz w:val="24"/>
          <w:szCs w:val="24"/>
        </w:rPr>
        <w:t>are implementors of the SMC program in the region and provided valuable insights</w:t>
      </w:r>
      <w:r w:rsidR="00C27604" w:rsidRPr="00435DAF">
        <w:rPr>
          <w:rFonts w:ascii="Times New Roman" w:hAnsi="Times New Roman" w:cs="Times New Roman"/>
          <w:color w:val="000000" w:themeColor="text1"/>
          <w:sz w:val="24"/>
          <w:szCs w:val="24"/>
        </w:rPr>
        <w:t xml:space="preserve"> and supervision</w:t>
      </w:r>
      <w:r w:rsidRPr="00435DAF">
        <w:rPr>
          <w:rFonts w:ascii="Times New Roman" w:hAnsi="Times New Roman" w:cs="Times New Roman"/>
          <w:color w:val="000000" w:themeColor="text1"/>
          <w:sz w:val="24"/>
          <w:szCs w:val="24"/>
        </w:rPr>
        <w:t>.</w:t>
      </w:r>
      <w:r w:rsidR="00A071E0" w:rsidRPr="00435DAF">
        <w:rPr>
          <w:rFonts w:ascii="Times New Roman" w:hAnsi="Times New Roman" w:cs="Times New Roman"/>
          <w:color w:val="000000" w:themeColor="text1"/>
          <w:sz w:val="24"/>
          <w:szCs w:val="24"/>
        </w:rPr>
        <w:t xml:space="preserve"> </w:t>
      </w:r>
      <w:r w:rsidR="00964149" w:rsidRPr="00435DAF">
        <w:rPr>
          <w:rFonts w:ascii="Times New Roman" w:hAnsi="Times New Roman" w:cs="Times New Roman"/>
          <w:color w:val="000000" w:themeColor="text1"/>
          <w:sz w:val="24"/>
          <w:szCs w:val="24"/>
        </w:rPr>
        <w:t xml:space="preserve">EYA wrote the first draft. </w:t>
      </w:r>
      <w:r w:rsidR="00A071E0" w:rsidRPr="00435DAF">
        <w:rPr>
          <w:rFonts w:ascii="Times New Roman" w:hAnsi="Times New Roman" w:cs="Times New Roman"/>
          <w:color w:val="000000" w:themeColor="text1"/>
          <w:sz w:val="24"/>
          <w:szCs w:val="24"/>
        </w:rPr>
        <w:t xml:space="preserve">EKD, POA, NAA and OB </w:t>
      </w:r>
      <w:r w:rsidRPr="00435DAF">
        <w:rPr>
          <w:rFonts w:ascii="Times New Roman" w:hAnsi="Times New Roman" w:cs="Times New Roman"/>
          <w:color w:val="000000" w:themeColor="text1"/>
          <w:sz w:val="24"/>
          <w:szCs w:val="24"/>
        </w:rPr>
        <w:t xml:space="preserve">critically reviewed the manuscript. All authors read and approved the </w:t>
      </w:r>
      <w:r w:rsidR="00EA6513" w:rsidRPr="00435DAF">
        <w:rPr>
          <w:rFonts w:ascii="Times New Roman" w:hAnsi="Times New Roman" w:cs="Times New Roman"/>
          <w:color w:val="000000" w:themeColor="text1"/>
          <w:sz w:val="24"/>
          <w:szCs w:val="24"/>
        </w:rPr>
        <w:t xml:space="preserve">final </w:t>
      </w:r>
      <w:r w:rsidRPr="00435DAF">
        <w:rPr>
          <w:rFonts w:ascii="Times New Roman" w:hAnsi="Times New Roman" w:cs="Times New Roman"/>
          <w:color w:val="000000" w:themeColor="text1"/>
          <w:sz w:val="24"/>
          <w:szCs w:val="24"/>
        </w:rPr>
        <w:t>draft before submission.</w:t>
      </w:r>
    </w:p>
    <w:p w14:paraId="34E53C35" w14:textId="4CD930BE" w:rsidR="00A071E0" w:rsidRPr="00435DAF" w:rsidRDefault="00A071E0" w:rsidP="00760435">
      <w:pPr>
        <w:autoSpaceDE w:val="0"/>
        <w:autoSpaceDN w:val="0"/>
        <w:adjustRightInd w:val="0"/>
        <w:spacing w:line="480" w:lineRule="auto"/>
        <w:jc w:val="both"/>
        <w:rPr>
          <w:rFonts w:ascii="Times New Roman" w:hAnsi="Times New Roman" w:cs="Times New Roman"/>
          <w:b/>
          <w:bCs/>
          <w:color w:val="000000" w:themeColor="text1"/>
          <w:sz w:val="24"/>
          <w:szCs w:val="24"/>
        </w:rPr>
      </w:pPr>
      <w:r w:rsidRPr="00435DAF">
        <w:rPr>
          <w:rFonts w:ascii="Times New Roman" w:hAnsi="Times New Roman" w:cs="Times New Roman"/>
          <w:b/>
          <w:bCs/>
          <w:color w:val="000000" w:themeColor="text1"/>
          <w:sz w:val="24"/>
          <w:szCs w:val="24"/>
        </w:rPr>
        <w:t>Acknowledg</w:t>
      </w:r>
      <w:r w:rsidR="00EB2745" w:rsidRPr="00435DAF">
        <w:rPr>
          <w:rFonts w:ascii="Times New Roman" w:hAnsi="Times New Roman" w:cs="Times New Roman"/>
          <w:b/>
          <w:bCs/>
          <w:color w:val="000000" w:themeColor="text1"/>
          <w:sz w:val="24"/>
          <w:szCs w:val="24"/>
        </w:rPr>
        <w:t>e</w:t>
      </w:r>
      <w:r w:rsidRPr="00435DAF">
        <w:rPr>
          <w:rFonts w:ascii="Times New Roman" w:hAnsi="Times New Roman" w:cs="Times New Roman"/>
          <w:b/>
          <w:bCs/>
          <w:color w:val="000000" w:themeColor="text1"/>
          <w:sz w:val="24"/>
          <w:szCs w:val="24"/>
        </w:rPr>
        <w:t xml:space="preserve">ments </w:t>
      </w:r>
    </w:p>
    <w:p w14:paraId="59438ABB" w14:textId="557FA64E" w:rsidR="00A071E0" w:rsidRPr="00435DAF" w:rsidRDefault="00A071E0" w:rsidP="00760435">
      <w:pPr>
        <w:autoSpaceDE w:val="0"/>
        <w:autoSpaceDN w:val="0"/>
        <w:adjustRightInd w:val="0"/>
        <w:spacing w:line="480" w:lineRule="auto"/>
        <w:jc w:val="both"/>
        <w:rPr>
          <w:rFonts w:ascii="Times New Roman" w:hAnsi="Times New Roman" w:cs="Times New Roman"/>
          <w:color w:val="000000" w:themeColor="text1"/>
          <w:sz w:val="24"/>
          <w:szCs w:val="24"/>
        </w:rPr>
      </w:pPr>
      <w:r w:rsidRPr="00435DAF">
        <w:rPr>
          <w:rFonts w:ascii="Times New Roman" w:hAnsi="Times New Roman" w:cs="Times New Roman"/>
          <w:color w:val="000000" w:themeColor="text1"/>
          <w:sz w:val="24"/>
          <w:szCs w:val="24"/>
        </w:rPr>
        <w:t xml:space="preserve">We acknowledge the mothers and </w:t>
      </w:r>
      <w:r w:rsidR="00D019CF" w:rsidRPr="00435DAF">
        <w:rPr>
          <w:rFonts w:ascii="Times New Roman" w:hAnsi="Times New Roman" w:cs="Times New Roman"/>
          <w:color w:val="000000" w:themeColor="text1"/>
          <w:sz w:val="24"/>
          <w:szCs w:val="24"/>
        </w:rPr>
        <w:t>children</w:t>
      </w:r>
      <w:r w:rsidRPr="00435DAF">
        <w:rPr>
          <w:rFonts w:ascii="Times New Roman" w:hAnsi="Times New Roman" w:cs="Times New Roman"/>
          <w:color w:val="000000" w:themeColor="text1"/>
          <w:sz w:val="24"/>
          <w:szCs w:val="24"/>
        </w:rPr>
        <w:t xml:space="preserve"> </w:t>
      </w:r>
      <w:r w:rsidR="00D019CF" w:rsidRPr="00435DAF">
        <w:rPr>
          <w:rFonts w:ascii="Times New Roman" w:hAnsi="Times New Roman" w:cs="Times New Roman"/>
          <w:color w:val="000000" w:themeColor="text1"/>
          <w:sz w:val="24"/>
          <w:szCs w:val="24"/>
        </w:rPr>
        <w:t xml:space="preserve">who </w:t>
      </w:r>
      <w:r w:rsidR="00211BA2" w:rsidRPr="00435DAF">
        <w:rPr>
          <w:rFonts w:ascii="Times New Roman" w:hAnsi="Times New Roman" w:cs="Times New Roman"/>
          <w:color w:val="000000" w:themeColor="text1"/>
          <w:sz w:val="24"/>
          <w:szCs w:val="24"/>
        </w:rPr>
        <w:t>were involved in this study</w:t>
      </w:r>
      <w:r w:rsidRPr="00435DAF">
        <w:rPr>
          <w:rFonts w:ascii="Times New Roman" w:hAnsi="Times New Roman" w:cs="Times New Roman"/>
          <w:color w:val="000000" w:themeColor="text1"/>
          <w:sz w:val="24"/>
          <w:szCs w:val="24"/>
        </w:rPr>
        <w:t xml:space="preserve">. We also wish to acknowledge the </w:t>
      </w:r>
      <w:r w:rsidR="00211BA2" w:rsidRPr="00435DAF">
        <w:rPr>
          <w:rFonts w:ascii="Times New Roman" w:hAnsi="Times New Roman" w:cs="Times New Roman"/>
          <w:color w:val="000000" w:themeColor="text1"/>
          <w:sz w:val="24"/>
          <w:szCs w:val="24"/>
        </w:rPr>
        <w:t>data collectors and supervisors</w:t>
      </w:r>
      <w:r w:rsidRPr="00435DAF">
        <w:rPr>
          <w:rFonts w:ascii="Times New Roman" w:hAnsi="Times New Roman" w:cs="Times New Roman"/>
          <w:color w:val="000000" w:themeColor="text1"/>
          <w:sz w:val="24"/>
          <w:szCs w:val="24"/>
        </w:rPr>
        <w:t xml:space="preserve"> for their diligence in data collection</w:t>
      </w:r>
      <w:r w:rsidR="00211BA2" w:rsidRPr="00435DAF">
        <w:rPr>
          <w:rFonts w:ascii="Times New Roman" w:hAnsi="Times New Roman" w:cs="Times New Roman"/>
          <w:color w:val="000000" w:themeColor="text1"/>
          <w:sz w:val="24"/>
          <w:szCs w:val="24"/>
        </w:rPr>
        <w:t>. The authors also wish to thank the Upper East Regional Health Directorate</w:t>
      </w:r>
      <w:r w:rsidRPr="00435DAF">
        <w:rPr>
          <w:rFonts w:ascii="Times New Roman" w:hAnsi="Times New Roman" w:cs="Times New Roman"/>
          <w:color w:val="000000" w:themeColor="text1"/>
          <w:sz w:val="24"/>
          <w:szCs w:val="24"/>
        </w:rPr>
        <w:t xml:space="preserve"> and the </w:t>
      </w:r>
      <w:r w:rsidR="00211BA2" w:rsidRPr="00435DAF">
        <w:rPr>
          <w:rFonts w:ascii="Times New Roman" w:hAnsi="Times New Roman" w:cs="Times New Roman"/>
          <w:color w:val="000000" w:themeColor="text1"/>
          <w:sz w:val="24"/>
          <w:szCs w:val="24"/>
        </w:rPr>
        <w:t xml:space="preserve">Navrongo Health Research </w:t>
      </w:r>
      <w:r w:rsidRPr="00435DAF">
        <w:rPr>
          <w:rFonts w:ascii="Times New Roman" w:hAnsi="Times New Roman" w:cs="Times New Roman"/>
          <w:color w:val="000000" w:themeColor="text1"/>
          <w:sz w:val="24"/>
          <w:szCs w:val="24"/>
        </w:rPr>
        <w:t>Centre for supporting this work.</w:t>
      </w:r>
    </w:p>
    <w:p w14:paraId="23673AD1" w14:textId="160BA57F" w:rsidR="005610E4" w:rsidRPr="00435DAF" w:rsidRDefault="005610E4"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57D8A737" w14:textId="2D93DE05"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1CB93505" w14:textId="0833B412"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428FD34E" w14:textId="22AA3D17"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77F66874" w14:textId="431226D2"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2A6829B8" w14:textId="7915531A"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422215CA" w14:textId="30AABE46"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21525FBE" w14:textId="702FCD78"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74EA5F70" w14:textId="5E5C4CCA"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15FABA07" w14:textId="4EBF4D73"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1C0B0361" w14:textId="6D8D6877"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64EDA154" w14:textId="0B52F659"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08C17E37" w14:textId="0213BB35"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4A018EB6" w14:textId="38CCA746"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1E39FA07" w14:textId="3139B0F7"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0D46C615" w14:textId="6F29B8A4"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2E9D6171" w14:textId="66AFFB3F"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08469FDE" w14:textId="77777777" w:rsidR="00760435" w:rsidRPr="00435DAF" w:rsidRDefault="00760435" w:rsidP="00760435">
      <w:pPr>
        <w:autoSpaceDE w:val="0"/>
        <w:autoSpaceDN w:val="0"/>
        <w:adjustRightInd w:val="0"/>
        <w:spacing w:after="0" w:line="480" w:lineRule="auto"/>
        <w:jc w:val="both"/>
        <w:rPr>
          <w:rFonts w:ascii="Times New Roman" w:hAnsi="Times New Roman" w:cs="Times New Roman"/>
          <w:color w:val="000000" w:themeColor="text1"/>
          <w:sz w:val="24"/>
          <w:szCs w:val="24"/>
        </w:rPr>
      </w:pPr>
    </w:p>
    <w:p w14:paraId="48F639C1" w14:textId="1EE3E666" w:rsidR="00326E4E" w:rsidRPr="00435DAF" w:rsidRDefault="00326E4E" w:rsidP="00760435">
      <w:pPr>
        <w:spacing w:after="0" w:line="480" w:lineRule="auto"/>
        <w:jc w:val="both"/>
        <w:rPr>
          <w:rFonts w:ascii="Times New Roman" w:hAnsi="Times New Roman" w:cs="Times New Roman"/>
          <w:b/>
          <w:bCs/>
          <w:color w:val="000000" w:themeColor="text1"/>
          <w:sz w:val="24"/>
          <w:szCs w:val="24"/>
          <w:shd w:val="clear" w:color="auto" w:fill="FFFFFF"/>
        </w:rPr>
      </w:pPr>
      <w:r w:rsidRPr="00435DAF">
        <w:rPr>
          <w:rFonts w:ascii="Times New Roman" w:hAnsi="Times New Roman" w:cs="Times New Roman"/>
          <w:b/>
          <w:bCs/>
          <w:color w:val="000000" w:themeColor="text1"/>
          <w:sz w:val="24"/>
          <w:szCs w:val="24"/>
        </w:rPr>
        <w:t>References</w:t>
      </w:r>
    </w:p>
    <w:p w14:paraId="29623129" w14:textId="77777777" w:rsidR="00435DAF" w:rsidRPr="00435DAF" w:rsidRDefault="00A24E81" w:rsidP="00435DAF">
      <w:pPr>
        <w:pStyle w:val="EndNoteBibliography"/>
        <w:spacing w:after="0"/>
        <w:rPr>
          <w:rFonts w:ascii="Times New Roman" w:hAnsi="Times New Roman" w:cs="Times New Roman"/>
          <w:sz w:val="24"/>
          <w:szCs w:val="24"/>
        </w:rPr>
      </w:pPr>
      <w:r w:rsidRPr="00435DAF">
        <w:rPr>
          <w:rFonts w:ascii="Times New Roman" w:hAnsi="Times New Roman" w:cs="Times New Roman"/>
          <w:color w:val="000000" w:themeColor="text1"/>
          <w:sz w:val="24"/>
          <w:szCs w:val="24"/>
          <w:shd w:val="clear" w:color="auto" w:fill="FFFFFF"/>
        </w:rPr>
        <w:fldChar w:fldCharType="begin"/>
      </w:r>
      <w:r w:rsidRPr="00435DAF">
        <w:rPr>
          <w:rFonts w:ascii="Times New Roman" w:hAnsi="Times New Roman" w:cs="Times New Roman"/>
          <w:color w:val="000000" w:themeColor="text1"/>
          <w:sz w:val="24"/>
          <w:szCs w:val="24"/>
          <w:shd w:val="clear" w:color="auto" w:fill="FFFFFF"/>
        </w:rPr>
        <w:instrText xml:space="preserve"> ADDIN EN.REFLIST </w:instrText>
      </w:r>
      <w:r w:rsidRPr="00435DAF">
        <w:rPr>
          <w:rFonts w:ascii="Times New Roman" w:hAnsi="Times New Roman" w:cs="Times New Roman"/>
          <w:color w:val="000000" w:themeColor="text1"/>
          <w:sz w:val="24"/>
          <w:szCs w:val="24"/>
          <w:shd w:val="clear" w:color="auto" w:fill="FFFFFF"/>
        </w:rPr>
        <w:fldChar w:fldCharType="separate"/>
      </w:r>
      <w:r w:rsidR="00435DAF" w:rsidRPr="00435DAF">
        <w:rPr>
          <w:rFonts w:ascii="Times New Roman" w:hAnsi="Times New Roman" w:cs="Times New Roman"/>
          <w:sz w:val="24"/>
          <w:szCs w:val="24"/>
        </w:rPr>
        <w:t>1.</w:t>
      </w:r>
      <w:r w:rsidR="00435DAF" w:rsidRPr="00435DAF">
        <w:rPr>
          <w:rFonts w:ascii="Times New Roman" w:hAnsi="Times New Roman" w:cs="Times New Roman"/>
          <w:sz w:val="24"/>
          <w:szCs w:val="24"/>
        </w:rPr>
        <w:tab/>
        <w:t>World Health Organization. World malaria report 2022: World Health Organization; 2022.</w:t>
      </w:r>
    </w:p>
    <w:p w14:paraId="4E257BAD" w14:textId="1FE9EE9B"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2.</w:t>
      </w:r>
      <w:r w:rsidRPr="00435DAF">
        <w:rPr>
          <w:rFonts w:ascii="Times New Roman" w:hAnsi="Times New Roman" w:cs="Times New Roman"/>
          <w:sz w:val="24"/>
          <w:szCs w:val="24"/>
        </w:rPr>
        <w:tab/>
        <w:t xml:space="preserve">World Health Organization Africa.  [Available from: </w:t>
      </w:r>
      <w:hyperlink r:id="rId18" w:history="1">
        <w:r w:rsidRPr="00435DAF">
          <w:rPr>
            <w:rStyle w:val="Hyperlink"/>
            <w:rFonts w:ascii="Times New Roman" w:hAnsi="Times New Roman" w:cs="Times New Roman"/>
            <w:sz w:val="24"/>
            <w:szCs w:val="24"/>
          </w:rPr>
          <w:t>https://www.afro.who.int/news/private-sector-support-key-achieving-zero-malaria-ghana</w:t>
        </w:r>
      </w:hyperlink>
      <w:r w:rsidRPr="00435DAF">
        <w:rPr>
          <w:rFonts w:ascii="Times New Roman" w:hAnsi="Times New Roman" w:cs="Times New Roman"/>
          <w:sz w:val="24"/>
          <w:szCs w:val="24"/>
        </w:rPr>
        <w:t>.</w:t>
      </w:r>
    </w:p>
    <w:p w14:paraId="30FFB0E0" w14:textId="5110A1C8"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3.</w:t>
      </w:r>
      <w:r w:rsidRPr="00435DAF">
        <w:rPr>
          <w:rFonts w:ascii="Times New Roman" w:hAnsi="Times New Roman" w:cs="Times New Roman"/>
          <w:sz w:val="24"/>
          <w:szCs w:val="24"/>
        </w:rPr>
        <w:tab/>
        <w:t xml:space="preserve">Ghana News Agency. Ghana records reduction in malaria cases, deaths in 2022 2023 [Available from: </w:t>
      </w:r>
      <w:hyperlink r:id="rId19" w:history="1">
        <w:r w:rsidRPr="00435DAF">
          <w:rPr>
            <w:rStyle w:val="Hyperlink"/>
            <w:rFonts w:ascii="Times New Roman" w:hAnsi="Times New Roman" w:cs="Times New Roman"/>
            <w:sz w:val="24"/>
            <w:szCs w:val="24"/>
          </w:rPr>
          <w:t>https://gna.org.gh/2023/01/ghana-records-reduction-in-malaria-cases-deaths-in-2022/</w:t>
        </w:r>
      </w:hyperlink>
      <w:r w:rsidRPr="00435DAF">
        <w:rPr>
          <w:rFonts w:ascii="Times New Roman" w:hAnsi="Times New Roman" w:cs="Times New Roman"/>
          <w:sz w:val="24"/>
          <w:szCs w:val="24"/>
        </w:rPr>
        <w:t>.</w:t>
      </w:r>
    </w:p>
    <w:p w14:paraId="40D0A90F" w14:textId="39628F29"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4.</w:t>
      </w:r>
      <w:r w:rsidRPr="00435DAF">
        <w:rPr>
          <w:rFonts w:ascii="Times New Roman" w:hAnsi="Times New Roman" w:cs="Times New Roman"/>
          <w:sz w:val="24"/>
          <w:szCs w:val="24"/>
        </w:rPr>
        <w:tab/>
        <w:t xml:space="preserve">World Health Organization. Updated WHO recommendations for malaria chemoprevention among children and pregnant women 2022 [Available from: </w:t>
      </w:r>
      <w:hyperlink r:id="rId20" w:history="1">
        <w:r w:rsidRPr="00435DAF">
          <w:rPr>
            <w:rStyle w:val="Hyperlink"/>
            <w:rFonts w:ascii="Times New Roman" w:hAnsi="Times New Roman" w:cs="Times New Roman"/>
            <w:sz w:val="24"/>
            <w:szCs w:val="24"/>
          </w:rPr>
          <w:t>https://www.who.int/news/item/03-06-2022-Updated-WHO-recommendations-for-malaria-chemoprevention-among-children-and-pregnant-women</w:t>
        </w:r>
      </w:hyperlink>
      <w:r w:rsidRPr="00435DAF">
        <w:rPr>
          <w:rFonts w:ascii="Times New Roman" w:hAnsi="Times New Roman" w:cs="Times New Roman"/>
          <w:sz w:val="24"/>
          <w:szCs w:val="24"/>
        </w:rPr>
        <w:t>.</w:t>
      </w:r>
    </w:p>
    <w:p w14:paraId="5E9FC901"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5.</w:t>
      </w:r>
      <w:r w:rsidRPr="00435DAF">
        <w:rPr>
          <w:rFonts w:ascii="Times New Roman" w:hAnsi="Times New Roman" w:cs="Times New Roman"/>
          <w:sz w:val="24"/>
          <w:szCs w:val="24"/>
        </w:rPr>
        <w:tab/>
        <w:t>Ansah PO, Ansah NA, Malm K, Awuni D, Peprah N, Dassah S, et al. Evaluation of pilot implementation of seasonal malaria chemoprevention on morbidity in young children in Northern Sahelian Ghana. Malaria Journal. 2021;20:1-10.</w:t>
      </w:r>
    </w:p>
    <w:p w14:paraId="3D15EBD4"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6.</w:t>
      </w:r>
      <w:r w:rsidRPr="00435DAF">
        <w:rPr>
          <w:rFonts w:ascii="Times New Roman" w:hAnsi="Times New Roman" w:cs="Times New Roman"/>
          <w:sz w:val="24"/>
          <w:szCs w:val="24"/>
        </w:rPr>
        <w:tab/>
        <w:t>Oduro AR, Wak G, Azongo D, Debpuur C, Wontuo P, Kondayire F, et al. Profile of the Navrongo health and demographic surveillance system. International journal of epidemiology. 2012;41(4):968-76.</w:t>
      </w:r>
    </w:p>
    <w:p w14:paraId="345CC953" w14:textId="63469871"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7.</w:t>
      </w:r>
      <w:r w:rsidRPr="00435DAF">
        <w:rPr>
          <w:rFonts w:ascii="Times New Roman" w:hAnsi="Times New Roman" w:cs="Times New Roman"/>
          <w:sz w:val="24"/>
          <w:szCs w:val="24"/>
        </w:rPr>
        <w:tab/>
        <w:t xml:space="preserve">Ghana Health Service. National Malaria Elimination Strategic Plan (NMESP) of Ghana: 2024-2028 2023 [Available from: </w:t>
      </w:r>
      <w:hyperlink r:id="rId21" w:history="1">
        <w:r w:rsidRPr="00435DAF">
          <w:rPr>
            <w:rStyle w:val="Hyperlink"/>
            <w:rFonts w:ascii="Times New Roman" w:hAnsi="Times New Roman" w:cs="Times New Roman"/>
            <w:sz w:val="24"/>
            <w:szCs w:val="24"/>
          </w:rPr>
          <w:t>https://ghs.gov.gh/wp-content/uploads/2023/12/NMEP-STRATEGIC%20PLAN%202024-2028.pdf</w:t>
        </w:r>
      </w:hyperlink>
      <w:r w:rsidRPr="00435DAF">
        <w:rPr>
          <w:rFonts w:ascii="Times New Roman" w:hAnsi="Times New Roman" w:cs="Times New Roman"/>
          <w:sz w:val="24"/>
          <w:szCs w:val="24"/>
        </w:rPr>
        <w:t>.</w:t>
      </w:r>
    </w:p>
    <w:p w14:paraId="4885974C"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8.</w:t>
      </w:r>
      <w:r w:rsidRPr="00435DAF">
        <w:rPr>
          <w:rFonts w:ascii="Times New Roman" w:hAnsi="Times New Roman" w:cs="Times New Roman"/>
          <w:sz w:val="24"/>
          <w:szCs w:val="24"/>
        </w:rPr>
        <w:tab/>
        <w:t>Cochran WG. Sampling techniques: John Wiley &amp; Sons; 1977.</w:t>
      </w:r>
    </w:p>
    <w:p w14:paraId="582532E9"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9.</w:t>
      </w:r>
      <w:r w:rsidRPr="00435DAF">
        <w:rPr>
          <w:rFonts w:ascii="Times New Roman" w:hAnsi="Times New Roman" w:cs="Times New Roman"/>
          <w:sz w:val="24"/>
          <w:szCs w:val="24"/>
        </w:rPr>
        <w:tab/>
        <w:t>Harris PA, Taylor R, Thielke R, Payne J, Gonzalez N, Conde JG. Research electronic data capture (REDCap)—a metadata-driven methodology and workflow process for providing translational research informatics support. Journal of biomedical informatics. 2009;42(2):377-81.</w:t>
      </w:r>
    </w:p>
    <w:p w14:paraId="1E196ADC"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10.</w:t>
      </w:r>
      <w:r w:rsidRPr="00435DAF">
        <w:rPr>
          <w:rFonts w:ascii="Times New Roman" w:hAnsi="Times New Roman" w:cs="Times New Roman"/>
          <w:sz w:val="24"/>
          <w:szCs w:val="24"/>
        </w:rPr>
        <w:tab/>
        <w:t>Harris PA, Taylor R, Minor BL, Elliott V, Fernandez M, O'Neal L, et al. The REDCap consortium: building an international community of software platform partners. Journal of biomedical informatics. 2019;95:103208.</w:t>
      </w:r>
    </w:p>
    <w:p w14:paraId="29D3880C"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11.</w:t>
      </w:r>
      <w:r w:rsidRPr="00435DAF">
        <w:rPr>
          <w:rFonts w:ascii="Times New Roman" w:hAnsi="Times New Roman" w:cs="Times New Roman"/>
          <w:sz w:val="24"/>
          <w:szCs w:val="24"/>
        </w:rPr>
        <w:tab/>
        <w:t>Cairns M, Ceesay SJ, Sagara I, Zongo I, Kessely H, Gamougam K, et al. Effectiveness of seasonal malaria chemoprevention (SMC) treatments when SMC is implemented at scale: case–control studies in 5 countries. PLoS medicine. 2021;18(9):e1003727.</w:t>
      </w:r>
    </w:p>
    <w:p w14:paraId="251DD543"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12.</w:t>
      </w:r>
      <w:r w:rsidRPr="00435DAF">
        <w:rPr>
          <w:rFonts w:ascii="Times New Roman" w:hAnsi="Times New Roman" w:cs="Times New Roman"/>
          <w:sz w:val="24"/>
          <w:szCs w:val="24"/>
        </w:rPr>
        <w:tab/>
        <w:t>Chatio S, Ansah NA, Awuni DA, Oduro A, Ansah PO. Community acceptability of Seasonal Malaria Chemoprevention of morbidity and mortality in young children: A qualitative study in the Upper West Region of Ghana. Plos one. 2019;14(5):e0216486.</w:t>
      </w:r>
    </w:p>
    <w:p w14:paraId="64311FA8"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13.</w:t>
      </w:r>
      <w:r w:rsidRPr="00435DAF">
        <w:rPr>
          <w:rFonts w:ascii="Times New Roman" w:hAnsi="Times New Roman" w:cs="Times New Roman"/>
          <w:sz w:val="24"/>
          <w:szCs w:val="24"/>
        </w:rPr>
        <w:tab/>
        <w:t>Antwi GD, Bates LA, King R, Mahama PR, Tagbor H, Cairns M, et al. Facilitators and barriers to uptake of an extended seasonal malaria chemoprevention programme in Ghana: a qualitative study of caregivers and community health workers. PLoS One. 2016;11(11):e0166951.</w:t>
      </w:r>
    </w:p>
    <w:p w14:paraId="326E1D49"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14.</w:t>
      </w:r>
      <w:r w:rsidRPr="00435DAF">
        <w:rPr>
          <w:rFonts w:ascii="Times New Roman" w:hAnsi="Times New Roman" w:cs="Times New Roman"/>
          <w:sz w:val="24"/>
          <w:szCs w:val="24"/>
        </w:rPr>
        <w:tab/>
        <w:t>Barry A, Issiaka D, Traore T, Mahamar A, Diarra B, Sagara I, et al. Optimal mode for delivery of seasonal malaria chemoprevention in Ouelessebougou, Mali: a cluster randomized trial. PloS one. 2018;13(3):e0193296.</w:t>
      </w:r>
    </w:p>
    <w:p w14:paraId="05A1E1A1"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15.</w:t>
      </w:r>
      <w:r w:rsidRPr="00435DAF">
        <w:rPr>
          <w:rFonts w:ascii="Times New Roman" w:hAnsi="Times New Roman" w:cs="Times New Roman"/>
          <w:sz w:val="24"/>
          <w:szCs w:val="24"/>
        </w:rPr>
        <w:tab/>
        <w:t>Tine RC, Ndiaye P, Ndour CT, Faye B, Ndiaye JL, Sylla K, et al. Acceptability by community health workers in Senegal of combining community case management of malaria and seasonal malaria chemoprevention. Malaria Journal. 2013;12:1-8.</w:t>
      </w:r>
    </w:p>
    <w:p w14:paraId="3DAAF5EE"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16.</w:t>
      </w:r>
      <w:r w:rsidRPr="00435DAF">
        <w:rPr>
          <w:rFonts w:ascii="Times New Roman" w:hAnsi="Times New Roman" w:cs="Times New Roman"/>
          <w:sz w:val="24"/>
          <w:szCs w:val="24"/>
        </w:rPr>
        <w:tab/>
        <w:t>Baba E, Hamade P, Kivumbi H, Marasciulo M, Maxwell K, Moroso D, et al. Effectiveness of seasonal malaria chemoprevention at scale in west and central Africa: an observational study. The Lancet. 2020;396(10265):1829-40.</w:t>
      </w:r>
    </w:p>
    <w:p w14:paraId="4075FB32"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17.</w:t>
      </w:r>
      <w:r w:rsidRPr="00435DAF">
        <w:rPr>
          <w:rFonts w:ascii="Times New Roman" w:hAnsi="Times New Roman" w:cs="Times New Roman"/>
          <w:sz w:val="24"/>
          <w:szCs w:val="24"/>
        </w:rPr>
        <w:tab/>
        <w:t>Pell C, Straus L, Phuanukoonnon S, Lupiwa S, Mueller I, Senn N, et al. Community response to intermittent preventive treatment of malaria in infants (IPTi) in Papua New Guinea. Malaria journal. 2010;9:1-7.</w:t>
      </w:r>
    </w:p>
    <w:p w14:paraId="75721C44"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18.</w:t>
      </w:r>
      <w:r w:rsidRPr="00435DAF">
        <w:rPr>
          <w:rFonts w:ascii="Times New Roman" w:hAnsi="Times New Roman" w:cs="Times New Roman"/>
          <w:sz w:val="24"/>
          <w:szCs w:val="24"/>
        </w:rPr>
        <w:tab/>
        <w:t>Dwajani S, Prabhu M, Ranjana G, Sahajananda H. Importance of medication adherence and factors affecting it. IP International Journal of Comprehensive and Advanced Pharmacology. 2018;3(2):69-77.</w:t>
      </w:r>
    </w:p>
    <w:p w14:paraId="445AA6E7"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19.</w:t>
      </w:r>
      <w:r w:rsidRPr="00435DAF">
        <w:rPr>
          <w:rFonts w:ascii="Times New Roman" w:hAnsi="Times New Roman" w:cs="Times New Roman"/>
          <w:sz w:val="24"/>
          <w:szCs w:val="24"/>
        </w:rPr>
        <w:tab/>
        <w:t>Koko DC, Maazou A, Jackou H, Eddis C. Analysis of attitudes and practices influencing adherence to seasonal malaria chemoprevention in children under 5 years of age in the Dosso Region of Niger. Malaria Journal. 2022;21(1):375.</w:t>
      </w:r>
    </w:p>
    <w:p w14:paraId="60F42F27"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20.</w:t>
      </w:r>
      <w:r w:rsidRPr="00435DAF">
        <w:rPr>
          <w:rFonts w:ascii="Times New Roman" w:hAnsi="Times New Roman" w:cs="Times New Roman"/>
          <w:sz w:val="24"/>
          <w:szCs w:val="24"/>
        </w:rPr>
        <w:tab/>
        <w:t>Ogbulafor N, Uhomoibhi P, Shekarau E, Nikau J, Okoronkwo C, Fanou NM, et al. Facilitators and barriers to seasonal malaria chemoprevention (SMC) uptake in Nigeria: a qualitative approach. Malaria journal. 2023;22(1):1-13.</w:t>
      </w:r>
    </w:p>
    <w:p w14:paraId="283A0925"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21.</w:t>
      </w:r>
      <w:r w:rsidRPr="00435DAF">
        <w:rPr>
          <w:rFonts w:ascii="Times New Roman" w:hAnsi="Times New Roman" w:cs="Times New Roman"/>
          <w:sz w:val="24"/>
          <w:szCs w:val="24"/>
        </w:rPr>
        <w:tab/>
        <w:t>Amodiaquine. In: Aronson JK, editor. Meyler's Side Effects of Drugs: The International Encyclopedia of Adverse Drug Reactions and Interactions (Fifteenth Edition). Amsterdam: Elsevier; 2006. p. 178-9.</w:t>
      </w:r>
    </w:p>
    <w:p w14:paraId="50A141D6" w14:textId="77777777" w:rsidR="00435DAF" w:rsidRPr="00435DAF" w:rsidRDefault="00435DAF" w:rsidP="00435DAF">
      <w:pPr>
        <w:pStyle w:val="EndNoteBibliography"/>
        <w:spacing w:after="0"/>
        <w:rPr>
          <w:rFonts w:ascii="Times New Roman" w:hAnsi="Times New Roman" w:cs="Times New Roman"/>
          <w:sz w:val="24"/>
          <w:szCs w:val="24"/>
        </w:rPr>
      </w:pPr>
      <w:r w:rsidRPr="00435DAF">
        <w:rPr>
          <w:rFonts w:ascii="Times New Roman" w:hAnsi="Times New Roman" w:cs="Times New Roman"/>
          <w:sz w:val="24"/>
          <w:szCs w:val="24"/>
        </w:rPr>
        <w:t>22.</w:t>
      </w:r>
      <w:r w:rsidRPr="00435DAF">
        <w:rPr>
          <w:rFonts w:ascii="Times New Roman" w:hAnsi="Times New Roman" w:cs="Times New Roman"/>
          <w:sz w:val="24"/>
          <w:szCs w:val="24"/>
        </w:rPr>
        <w:tab/>
        <w:t>Lovegrove FE, Kain KC. Chapter 6 - Malaria Prevention. In: Jong EC, Sanford C, editors. The Travel and Tropical Medicine Manual (Fourth Edition). Edinburgh: W.B. Saunders; 2008. p. 76-99.</w:t>
      </w:r>
    </w:p>
    <w:p w14:paraId="0C4D5F91" w14:textId="77777777" w:rsidR="00435DAF" w:rsidRPr="00435DAF" w:rsidRDefault="00435DAF" w:rsidP="00435DAF">
      <w:pPr>
        <w:pStyle w:val="EndNoteBibliography"/>
        <w:rPr>
          <w:rFonts w:ascii="Times New Roman" w:hAnsi="Times New Roman" w:cs="Times New Roman"/>
          <w:sz w:val="24"/>
          <w:szCs w:val="24"/>
        </w:rPr>
      </w:pPr>
      <w:r w:rsidRPr="00435DAF">
        <w:rPr>
          <w:rFonts w:ascii="Times New Roman" w:hAnsi="Times New Roman" w:cs="Times New Roman"/>
          <w:sz w:val="24"/>
          <w:szCs w:val="24"/>
        </w:rPr>
        <w:t>23.</w:t>
      </w:r>
      <w:r w:rsidRPr="00435DAF">
        <w:rPr>
          <w:rFonts w:ascii="Times New Roman" w:hAnsi="Times New Roman" w:cs="Times New Roman"/>
          <w:sz w:val="24"/>
          <w:szCs w:val="24"/>
        </w:rPr>
        <w:tab/>
        <w:t>Nikiema S, Soulama I, Sombié S, Tchouatieu A-M, Sermé SS, Henry NB, et al. Seasonal malaria chemoprevention implementation: effect on malaria incidence and immunity in a context of expansion of P. falciparum resistant genotypes with potential reduction of the effectiveness in Sub-Saharan Africa. Infection and Drug Resistance. 2022:4517-27.</w:t>
      </w:r>
    </w:p>
    <w:p w14:paraId="44B03580" w14:textId="5AF5370A" w:rsidR="005139A8" w:rsidRPr="00435DAF" w:rsidRDefault="00A24E81" w:rsidP="00760435">
      <w:pPr>
        <w:spacing w:after="0" w:line="480" w:lineRule="auto"/>
        <w:jc w:val="both"/>
        <w:rPr>
          <w:rFonts w:ascii="Times New Roman" w:hAnsi="Times New Roman" w:cs="Times New Roman"/>
          <w:color w:val="000000" w:themeColor="text1"/>
          <w:sz w:val="24"/>
          <w:szCs w:val="24"/>
          <w:shd w:val="clear" w:color="auto" w:fill="FFFFFF"/>
        </w:rPr>
      </w:pPr>
      <w:r w:rsidRPr="00435DAF">
        <w:rPr>
          <w:rFonts w:ascii="Times New Roman" w:hAnsi="Times New Roman" w:cs="Times New Roman"/>
          <w:color w:val="000000" w:themeColor="text1"/>
          <w:sz w:val="24"/>
          <w:szCs w:val="24"/>
          <w:shd w:val="clear" w:color="auto" w:fill="FFFFFF"/>
        </w:rPr>
        <w:fldChar w:fldCharType="end"/>
      </w:r>
      <w:r w:rsidR="00E03ECB" w:rsidRPr="00435DAF">
        <w:rPr>
          <w:rFonts w:ascii="Times New Roman" w:hAnsi="Times New Roman" w:cs="Times New Roman"/>
          <w:color w:val="000000" w:themeColor="text1"/>
          <w:sz w:val="24"/>
          <w:szCs w:val="24"/>
        </w:rPr>
        <w:t xml:space="preserve"> </w:t>
      </w:r>
    </w:p>
    <w:sectPr w:rsidR="005139A8" w:rsidRPr="00435D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Emmanuel" w:date="2024-07-05T11:12:00Z" w:initials="E">
    <w:p w14:paraId="286F630D" w14:textId="4E7C0DA2" w:rsidR="00984E08" w:rsidRDefault="00984E08">
      <w:pPr>
        <w:pStyle w:val="CommentText"/>
      </w:pPr>
      <w:r>
        <w:rPr>
          <w:rStyle w:val="CommentReference"/>
        </w:rPr>
        <w:annotationRef/>
      </w:r>
      <w:r>
        <w:t>Take note of the figure and table names and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6F630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3253AE" w16cex:dateUtc="2024-07-05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6F630D" w16cid:durableId="2A3253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4F21"/>
    <w:multiLevelType w:val="hybridMultilevel"/>
    <w:tmpl w:val="EF287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2659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nuel">
    <w15:presenceInfo w15:providerId="Windows Live" w15:userId="ec2a564ad1c18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MTU3MzS3MDM2sjBT0lEKTi0uzszPAykwMqgFADRBw18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zara29rr0wsaew2r8v29r1fpawdrsvapps&quot;&gt;My EndNote Library&lt;record-ids&gt;&lt;item&gt;163&lt;/item&gt;&lt;item&gt;183&lt;/item&gt;&lt;item&gt;200&lt;/item&gt;&lt;item&gt;201&lt;/item&gt;&lt;item&gt;205&lt;/item&gt;&lt;item&gt;206&lt;/item&gt;&lt;item&gt;282&lt;/item&gt;&lt;item&gt;283&lt;/item&gt;&lt;item&gt;284&lt;/item&gt;&lt;item&gt;285&lt;/item&gt;&lt;item&gt;286&lt;/item&gt;&lt;item&gt;287&lt;/item&gt;&lt;item&gt;288&lt;/item&gt;&lt;item&gt;289&lt;/item&gt;&lt;item&gt;290&lt;/item&gt;&lt;item&gt;291&lt;/item&gt;&lt;item&gt;293&lt;/item&gt;&lt;item&gt;300&lt;/item&gt;&lt;item&gt;301&lt;/item&gt;&lt;item&gt;302&lt;/item&gt;&lt;item&gt;303&lt;/item&gt;&lt;item&gt;304&lt;/item&gt;&lt;item&gt;392&lt;/item&gt;&lt;item&gt;393&lt;/item&gt;&lt;/record-ids&gt;&lt;/item&gt;&lt;/Libraries&gt;"/>
  </w:docVars>
  <w:rsids>
    <w:rsidRoot w:val="00A24E81"/>
    <w:rsid w:val="0000247B"/>
    <w:rsid w:val="00005276"/>
    <w:rsid w:val="00014541"/>
    <w:rsid w:val="0003371A"/>
    <w:rsid w:val="00040CEC"/>
    <w:rsid w:val="00044E4E"/>
    <w:rsid w:val="000470F1"/>
    <w:rsid w:val="00057F83"/>
    <w:rsid w:val="000605C4"/>
    <w:rsid w:val="00063FC0"/>
    <w:rsid w:val="000816B9"/>
    <w:rsid w:val="000847FF"/>
    <w:rsid w:val="000A5085"/>
    <w:rsid w:val="000B706A"/>
    <w:rsid w:val="000C64B1"/>
    <w:rsid w:val="000D2FFC"/>
    <w:rsid w:val="001219BA"/>
    <w:rsid w:val="0014215E"/>
    <w:rsid w:val="00153D8E"/>
    <w:rsid w:val="001851CA"/>
    <w:rsid w:val="0018646C"/>
    <w:rsid w:val="001C1CBB"/>
    <w:rsid w:val="001D0C15"/>
    <w:rsid w:val="001D73C5"/>
    <w:rsid w:val="001D74F4"/>
    <w:rsid w:val="001E28AE"/>
    <w:rsid w:val="001E4487"/>
    <w:rsid w:val="001F0D18"/>
    <w:rsid w:val="001F2BB8"/>
    <w:rsid w:val="002009F5"/>
    <w:rsid w:val="002051F3"/>
    <w:rsid w:val="00206F78"/>
    <w:rsid w:val="00211BA2"/>
    <w:rsid w:val="002131F7"/>
    <w:rsid w:val="002208B5"/>
    <w:rsid w:val="00220A44"/>
    <w:rsid w:val="00220EBE"/>
    <w:rsid w:val="002363FD"/>
    <w:rsid w:val="00274B70"/>
    <w:rsid w:val="00282CD2"/>
    <w:rsid w:val="00290BDB"/>
    <w:rsid w:val="002A670D"/>
    <w:rsid w:val="002B545C"/>
    <w:rsid w:val="002C0C89"/>
    <w:rsid w:val="002C638B"/>
    <w:rsid w:val="002D108F"/>
    <w:rsid w:val="002F469F"/>
    <w:rsid w:val="002F4DA3"/>
    <w:rsid w:val="002F5CE8"/>
    <w:rsid w:val="00326E4E"/>
    <w:rsid w:val="003329A0"/>
    <w:rsid w:val="003615C9"/>
    <w:rsid w:val="00387CC8"/>
    <w:rsid w:val="00393353"/>
    <w:rsid w:val="00395A26"/>
    <w:rsid w:val="003D38ED"/>
    <w:rsid w:val="003F4A77"/>
    <w:rsid w:val="00405E30"/>
    <w:rsid w:val="00406F2A"/>
    <w:rsid w:val="00411004"/>
    <w:rsid w:val="00426834"/>
    <w:rsid w:val="00435DAF"/>
    <w:rsid w:val="0044091F"/>
    <w:rsid w:val="00443EFA"/>
    <w:rsid w:val="004604B8"/>
    <w:rsid w:val="00477ED8"/>
    <w:rsid w:val="00490521"/>
    <w:rsid w:val="0049478E"/>
    <w:rsid w:val="0049576A"/>
    <w:rsid w:val="004A3531"/>
    <w:rsid w:val="004C1E56"/>
    <w:rsid w:val="004D3807"/>
    <w:rsid w:val="004D63DC"/>
    <w:rsid w:val="004E6717"/>
    <w:rsid w:val="004F0C6B"/>
    <w:rsid w:val="005002DB"/>
    <w:rsid w:val="00504D40"/>
    <w:rsid w:val="005139A8"/>
    <w:rsid w:val="00514358"/>
    <w:rsid w:val="00523B27"/>
    <w:rsid w:val="00532E17"/>
    <w:rsid w:val="00534CEB"/>
    <w:rsid w:val="0053574B"/>
    <w:rsid w:val="005610E4"/>
    <w:rsid w:val="00587D36"/>
    <w:rsid w:val="005904D3"/>
    <w:rsid w:val="005D411C"/>
    <w:rsid w:val="005E0A88"/>
    <w:rsid w:val="005F19A3"/>
    <w:rsid w:val="00611F2F"/>
    <w:rsid w:val="00630217"/>
    <w:rsid w:val="006324F4"/>
    <w:rsid w:val="00640F71"/>
    <w:rsid w:val="00647B40"/>
    <w:rsid w:val="00670602"/>
    <w:rsid w:val="00674BD1"/>
    <w:rsid w:val="00683B8F"/>
    <w:rsid w:val="00691974"/>
    <w:rsid w:val="006923E2"/>
    <w:rsid w:val="00695908"/>
    <w:rsid w:val="00696B32"/>
    <w:rsid w:val="00697506"/>
    <w:rsid w:val="006A6B9A"/>
    <w:rsid w:val="006B1B13"/>
    <w:rsid w:val="006B5A9E"/>
    <w:rsid w:val="006C3689"/>
    <w:rsid w:val="006D629E"/>
    <w:rsid w:val="006D76F0"/>
    <w:rsid w:val="006F2896"/>
    <w:rsid w:val="006F2F02"/>
    <w:rsid w:val="0072098C"/>
    <w:rsid w:val="007304CC"/>
    <w:rsid w:val="00742B9F"/>
    <w:rsid w:val="00750B7D"/>
    <w:rsid w:val="00754FB6"/>
    <w:rsid w:val="0075684D"/>
    <w:rsid w:val="00760435"/>
    <w:rsid w:val="0076600F"/>
    <w:rsid w:val="00774245"/>
    <w:rsid w:val="00797CB0"/>
    <w:rsid w:val="007B3C0D"/>
    <w:rsid w:val="007C5B7D"/>
    <w:rsid w:val="007C6271"/>
    <w:rsid w:val="007E0FAE"/>
    <w:rsid w:val="007E3DC6"/>
    <w:rsid w:val="007F7748"/>
    <w:rsid w:val="00804E50"/>
    <w:rsid w:val="0084738F"/>
    <w:rsid w:val="00871801"/>
    <w:rsid w:val="0087390B"/>
    <w:rsid w:val="00873BBD"/>
    <w:rsid w:val="00877A53"/>
    <w:rsid w:val="00895CDE"/>
    <w:rsid w:val="008960CC"/>
    <w:rsid w:val="0089751C"/>
    <w:rsid w:val="008A03F9"/>
    <w:rsid w:val="008A2889"/>
    <w:rsid w:val="008C7739"/>
    <w:rsid w:val="008E6519"/>
    <w:rsid w:val="008F6770"/>
    <w:rsid w:val="008F6BC5"/>
    <w:rsid w:val="00903740"/>
    <w:rsid w:val="00905E19"/>
    <w:rsid w:val="00914649"/>
    <w:rsid w:val="00917A7C"/>
    <w:rsid w:val="00921258"/>
    <w:rsid w:val="0092136B"/>
    <w:rsid w:val="00943862"/>
    <w:rsid w:val="00943A43"/>
    <w:rsid w:val="00945813"/>
    <w:rsid w:val="00956D06"/>
    <w:rsid w:val="0096011B"/>
    <w:rsid w:val="00964149"/>
    <w:rsid w:val="009821EB"/>
    <w:rsid w:val="00984E08"/>
    <w:rsid w:val="00995159"/>
    <w:rsid w:val="0099616B"/>
    <w:rsid w:val="009A36C2"/>
    <w:rsid w:val="009B17B9"/>
    <w:rsid w:val="009B1DCD"/>
    <w:rsid w:val="009D2D9A"/>
    <w:rsid w:val="009D376A"/>
    <w:rsid w:val="009D6388"/>
    <w:rsid w:val="009E0E88"/>
    <w:rsid w:val="009E2FDF"/>
    <w:rsid w:val="009E72DD"/>
    <w:rsid w:val="00A0322D"/>
    <w:rsid w:val="00A03DBA"/>
    <w:rsid w:val="00A071E0"/>
    <w:rsid w:val="00A20078"/>
    <w:rsid w:val="00A2437E"/>
    <w:rsid w:val="00A24E81"/>
    <w:rsid w:val="00A36191"/>
    <w:rsid w:val="00A46282"/>
    <w:rsid w:val="00A77895"/>
    <w:rsid w:val="00A96962"/>
    <w:rsid w:val="00AA1D0C"/>
    <w:rsid w:val="00AA4A9D"/>
    <w:rsid w:val="00AB38A4"/>
    <w:rsid w:val="00AC1B13"/>
    <w:rsid w:val="00AD4A2B"/>
    <w:rsid w:val="00AF7D66"/>
    <w:rsid w:val="00B04A57"/>
    <w:rsid w:val="00B06A40"/>
    <w:rsid w:val="00B315A3"/>
    <w:rsid w:val="00B4619E"/>
    <w:rsid w:val="00B478B7"/>
    <w:rsid w:val="00B52A02"/>
    <w:rsid w:val="00B64713"/>
    <w:rsid w:val="00B91DF5"/>
    <w:rsid w:val="00B924AD"/>
    <w:rsid w:val="00B971B8"/>
    <w:rsid w:val="00BA5E3C"/>
    <w:rsid w:val="00BB3C5E"/>
    <w:rsid w:val="00BB4C4B"/>
    <w:rsid w:val="00BC05B1"/>
    <w:rsid w:val="00BC1A50"/>
    <w:rsid w:val="00C02086"/>
    <w:rsid w:val="00C27604"/>
    <w:rsid w:val="00C45FEB"/>
    <w:rsid w:val="00C5466E"/>
    <w:rsid w:val="00C60774"/>
    <w:rsid w:val="00C678DA"/>
    <w:rsid w:val="00C74E84"/>
    <w:rsid w:val="00C86145"/>
    <w:rsid w:val="00CA17EC"/>
    <w:rsid w:val="00CB3853"/>
    <w:rsid w:val="00CB51AF"/>
    <w:rsid w:val="00CB58EF"/>
    <w:rsid w:val="00CD0322"/>
    <w:rsid w:val="00CE2BC9"/>
    <w:rsid w:val="00CF4146"/>
    <w:rsid w:val="00D00B07"/>
    <w:rsid w:val="00D019CF"/>
    <w:rsid w:val="00D07018"/>
    <w:rsid w:val="00D2127E"/>
    <w:rsid w:val="00D25836"/>
    <w:rsid w:val="00D25F15"/>
    <w:rsid w:val="00D31DF4"/>
    <w:rsid w:val="00D4405C"/>
    <w:rsid w:val="00D555A5"/>
    <w:rsid w:val="00D56B70"/>
    <w:rsid w:val="00D67F0D"/>
    <w:rsid w:val="00D83508"/>
    <w:rsid w:val="00D83D6A"/>
    <w:rsid w:val="00DA362B"/>
    <w:rsid w:val="00DA5B91"/>
    <w:rsid w:val="00DB66CA"/>
    <w:rsid w:val="00DD7DF1"/>
    <w:rsid w:val="00DE102C"/>
    <w:rsid w:val="00DE380C"/>
    <w:rsid w:val="00E021C0"/>
    <w:rsid w:val="00E03ECB"/>
    <w:rsid w:val="00E15F67"/>
    <w:rsid w:val="00E273B4"/>
    <w:rsid w:val="00E55AC8"/>
    <w:rsid w:val="00E96160"/>
    <w:rsid w:val="00EA6513"/>
    <w:rsid w:val="00EB1306"/>
    <w:rsid w:val="00EB2745"/>
    <w:rsid w:val="00EC1FAD"/>
    <w:rsid w:val="00EC5CF5"/>
    <w:rsid w:val="00EC66BC"/>
    <w:rsid w:val="00EC67E5"/>
    <w:rsid w:val="00EC6BC0"/>
    <w:rsid w:val="00ED7B82"/>
    <w:rsid w:val="00EE5DCD"/>
    <w:rsid w:val="00EF6EDF"/>
    <w:rsid w:val="00F00AB9"/>
    <w:rsid w:val="00F00AC6"/>
    <w:rsid w:val="00F30AB7"/>
    <w:rsid w:val="00F31A06"/>
    <w:rsid w:val="00F36C49"/>
    <w:rsid w:val="00F426D8"/>
    <w:rsid w:val="00F437B3"/>
    <w:rsid w:val="00F570DF"/>
    <w:rsid w:val="00F84AE0"/>
    <w:rsid w:val="00F9335B"/>
    <w:rsid w:val="00FA17E1"/>
    <w:rsid w:val="00FA55C0"/>
    <w:rsid w:val="00FB017D"/>
    <w:rsid w:val="00FB50C7"/>
    <w:rsid w:val="00FB5F54"/>
    <w:rsid w:val="00FC193D"/>
    <w:rsid w:val="00FF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ADDA2"/>
  <w15:docId w15:val="{64EC7F64-E7B1-4150-9A22-C8040046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24E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24E81"/>
    <w:rPr>
      <w:rFonts w:ascii="Calibri" w:hAnsi="Calibri" w:cs="Calibri"/>
      <w:noProof/>
    </w:rPr>
  </w:style>
  <w:style w:type="paragraph" w:customStyle="1" w:styleId="EndNoteBibliography">
    <w:name w:val="EndNote Bibliography"/>
    <w:basedOn w:val="Normal"/>
    <w:link w:val="EndNoteBibliographyChar"/>
    <w:rsid w:val="00A24E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24E81"/>
    <w:rPr>
      <w:rFonts w:ascii="Calibri" w:hAnsi="Calibri" w:cs="Calibri"/>
      <w:noProof/>
    </w:rPr>
  </w:style>
  <w:style w:type="character" w:styleId="Hyperlink">
    <w:name w:val="Hyperlink"/>
    <w:basedOn w:val="DefaultParagraphFont"/>
    <w:uiPriority w:val="99"/>
    <w:unhideWhenUsed/>
    <w:rsid w:val="000470F1"/>
    <w:rPr>
      <w:color w:val="0563C1" w:themeColor="hyperlink"/>
      <w:u w:val="single"/>
    </w:rPr>
  </w:style>
  <w:style w:type="character" w:styleId="UnresolvedMention">
    <w:name w:val="Unresolved Mention"/>
    <w:basedOn w:val="DefaultParagraphFont"/>
    <w:uiPriority w:val="99"/>
    <w:semiHidden/>
    <w:unhideWhenUsed/>
    <w:rsid w:val="000470F1"/>
    <w:rPr>
      <w:color w:val="605E5C"/>
      <w:shd w:val="clear" w:color="auto" w:fill="E1DFDD"/>
    </w:rPr>
  </w:style>
  <w:style w:type="character" w:customStyle="1" w:styleId="editabletextcontent">
    <w:name w:val="editabletextcontent"/>
    <w:basedOn w:val="DefaultParagraphFont"/>
    <w:rsid w:val="00804E50"/>
  </w:style>
  <w:style w:type="paragraph" w:customStyle="1" w:styleId="Body">
    <w:name w:val="Body"/>
    <w:rsid w:val="00EC6BC0"/>
    <w:pPr>
      <w:pBdr>
        <w:top w:val="nil"/>
        <w:left w:val="nil"/>
        <w:bottom w:val="nil"/>
        <w:right w:val="nil"/>
        <w:between w:val="nil"/>
        <w:bar w:val="nil"/>
      </w:pBdr>
      <w:spacing w:after="0" w:line="240" w:lineRule="auto"/>
    </w:pPr>
    <w:rPr>
      <w:rFonts w:ascii="Times New Roman" w:eastAsia="Times New Roman" w:hAnsi="Times New Roman" w:cs="Times New Roman"/>
      <w:color w:val="000000"/>
      <w:kern w:val="0"/>
      <w:sz w:val="24"/>
      <w:szCs w:val="24"/>
      <w:u w:color="000000"/>
      <w:bdr w:val="nil"/>
      <w14:ligatures w14:val="none"/>
    </w:rPr>
  </w:style>
  <w:style w:type="paragraph" w:customStyle="1" w:styleId="Default">
    <w:name w:val="Default"/>
    <w:rsid w:val="00EC6BC0"/>
    <w:pPr>
      <w:widowControl w:val="0"/>
      <w:pBdr>
        <w:top w:val="nil"/>
        <w:left w:val="nil"/>
        <w:bottom w:val="nil"/>
        <w:right w:val="nil"/>
        <w:between w:val="nil"/>
        <w:bar w:val="nil"/>
      </w:pBdr>
      <w:spacing w:after="0" w:line="240" w:lineRule="auto"/>
    </w:pPr>
    <w:rPr>
      <w:rFonts w:ascii="Arial" w:eastAsia="Arial" w:hAnsi="Arial" w:cs="Arial"/>
      <w:color w:val="000000"/>
      <w:kern w:val="0"/>
      <w:sz w:val="24"/>
      <w:szCs w:val="24"/>
      <w:u w:color="000000"/>
      <w:bdr w:val="nil"/>
      <w14:ligatures w14:val="none"/>
    </w:rPr>
  </w:style>
  <w:style w:type="table" w:styleId="TableGrid">
    <w:name w:val="Table Grid"/>
    <w:basedOn w:val="TableNormal"/>
    <w:uiPriority w:val="39"/>
    <w:rsid w:val="0084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371A"/>
    <w:rPr>
      <w:sz w:val="16"/>
      <w:szCs w:val="16"/>
    </w:rPr>
  </w:style>
  <w:style w:type="paragraph" w:styleId="CommentText">
    <w:name w:val="annotation text"/>
    <w:basedOn w:val="Normal"/>
    <w:link w:val="CommentTextChar"/>
    <w:uiPriority w:val="99"/>
    <w:unhideWhenUsed/>
    <w:rsid w:val="0003371A"/>
    <w:pPr>
      <w:spacing w:line="240" w:lineRule="auto"/>
    </w:pPr>
    <w:rPr>
      <w:sz w:val="20"/>
      <w:szCs w:val="20"/>
    </w:rPr>
  </w:style>
  <w:style w:type="character" w:customStyle="1" w:styleId="CommentTextChar">
    <w:name w:val="Comment Text Char"/>
    <w:basedOn w:val="DefaultParagraphFont"/>
    <w:link w:val="CommentText"/>
    <w:uiPriority w:val="99"/>
    <w:rsid w:val="0003371A"/>
    <w:rPr>
      <w:sz w:val="20"/>
      <w:szCs w:val="20"/>
    </w:rPr>
  </w:style>
  <w:style w:type="paragraph" w:styleId="CommentSubject">
    <w:name w:val="annotation subject"/>
    <w:basedOn w:val="CommentText"/>
    <w:next w:val="CommentText"/>
    <w:link w:val="CommentSubjectChar"/>
    <w:uiPriority w:val="99"/>
    <w:semiHidden/>
    <w:unhideWhenUsed/>
    <w:rsid w:val="0003371A"/>
    <w:rPr>
      <w:b/>
      <w:bCs/>
    </w:rPr>
  </w:style>
  <w:style w:type="character" w:customStyle="1" w:styleId="CommentSubjectChar">
    <w:name w:val="Comment Subject Char"/>
    <w:basedOn w:val="CommentTextChar"/>
    <w:link w:val="CommentSubject"/>
    <w:uiPriority w:val="99"/>
    <w:semiHidden/>
    <w:rsid w:val="0003371A"/>
    <w:rPr>
      <w:b/>
      <w:bCs/>
      <w:sz w:val="20"/>
      <w:szCs w:val="20"/>
    </w:rPr>
  </w:style>
  <w:style w:type="paragraph" w:styleId="NormalWeb">
    <w:name w:val="Normal (Web)"/>
    <w:basedOn w:val="Normal"/>
    <w:uiPriority w:val="99"/>
    <w:semiHidden/>
    <w:unhideWhenUsed/>
    <w:rsid w:val="007742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Revision">
    <w:name w:val="Revision"/>
    <w:hidden/>
    <w:uiPriority w:val="99"/>
    <w:semiHidden/>
    <w:rsid w:val="00CB58EF"/>
    <w:pPr>
      <w:spacing w:after="0" w:line="240" w:lineRule="auto"/>
    </w:pPr>
  </w:style>
  <w:style w:type="paragraph" w:styleId="BodyText">
    <w:name w:val="Body Text"/>
    <w:basedOn w:val="Normal"/>
    <w:link w:val="BodyTextChar"/>
    <w:uiPriority w:val="1"/>
    <w:qFormat/>
    <w:rsid w:val="00797CB0"/>
    <w:pPr>
      <w:widowControl w:val="0"/>
      <w:autoSpaceDE w:val="0"/>
      <w:autoSpaceDN w:val="0"/>
      <w:spacing w:after="0" w:line="240" w:lineRule="auto"/>
    </w:pPr>
    <w:rPr>
      <w:rFonts w:ascii="Arial" w:eastAsia="Arial" w:hAnsi="Arial" w:cs="Arial"/>
      <w:kern w:val="0"/>
      <w:sz w:val="24"/>
      <w:szCs w:val="24"/>
    </w:rPr>
  </w:style>
  <w:style w:type="character" w:customStyle="1" w:styleId="BodyTextChar">
    <w:name w:val="Body Text Char"/>
    <w:basedOn w:val="DefaultParagraphFont"/>
    <w:link w:val="BodyText"/>
    <w:uiPriority w:val="1"/>
    <w:rsid w:val="00797CB0"/>
    <w:rPr>
      <w:rFonts w:ascii="Arial" w:eastAsia="Arial" w:hAnsi="Arial" w:cs="Arial"/>
      <w:kern w:val="0"/>
      <w:sz w:val="24"/>
      <w:szCs w:val="24"/>
    </w:rPr>
  </w:style>
  <w:style w:type="paragraph" w:styleId="ListParagraph">
    <w:name w:val="List Paragraph"/>
    <w:basedOn w:val="Normal"/>
    <w:uiPriority w:val="34"/>
    <w:qFormat/>
    <w:rsid w:val="00797CB0"/>
    <w:pPr>
      <w:spacing w:after="120"/>
      <w:ind w:left="720"/>
      <w:contextualSpacing/>
    </w:pPr>
    <w:rPr>
      <w:kern w:val="0"/>
    </w:rPr>
  </w:style>
  <w:style w:type="character" w:styleId="Strong">
    <w:name w:val="Strong"/>
    <w:basedOn w:val="DefaultParagraphFont"/>
    <w:uiPriority w:val="22"/>
    <w:qFormat/>
    <w:rsid w:val="00435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5186">
      <w:bodyDiv w:val="1"/>
      <w:marLeft w:val="0"/>
      <w:marRight w:val="0"/>
      <w:marTop w:val="0"/>
      <w:marBottom w:val="0"/>
      <w:divBdr>
        <w:top w:val="none" w:sz="0" w:space="0" w:color="auto"/>
        <w:left w:val="none" w:sz="0" w:space="0" w:color="auto"/>
        <w:bottom w:val="none" w:sz="0" w:space="0" w:color="auto"/>
        <w:right w:val="none" w:sz="0" w:space="0" w:color="auto"/>
      </w:divBdr>
    </w:div>
    <w:div w:id="1303078715">
      <w:bodyDiv w:val="1"/>
      <w:marLeft w:val="0"/>
      <w:marRight w:val="0"/>
      <w:marTop w:val="0"/>
      <w:marBottom w:val="0"/>
      <w:divBdr>
        <w:top w:val="none" w:sz="0" w:space="0" w:color="auto"/>
        <w:left w:val="none" w:sz="0" w:space="0" w:color="auto"/>
        <w:bottom w:val="none" w:sz="0" w:space="0" w:color="auto"/>
        <w:right w:val="none" w:sz="0" w:space="0" w:color="auto"/>
      </w:divBdr>
    </w:div>
    <w:div w:id="1998991063">
      <w:bodyDiv w:val="1"/>
      <w:marLeft w:val="0"/>
      <w:marRight w:val="0"/>
      <w:marTop w:val="0"/>
      <w:marBottom w:val="0"/>
      <w:divBdr>
        <w:top w:val="none" w:sz="0" w:space="0" w:color="auto"/>
        <w:left w:val="none" w:sz="0" w:space="0" w:color="auto"/>
        <w:bottom w:val="none" w:sz="0" w:space="0" w:color="auto"/>
        <w:right w:val="none" w:sz="0" w:space="0" w:color="auto"/>
      </w:divBdr>
      <w:divsChild>
        <w:div w:id="163517543">
          <w:marLeft w:val="0"/>
          <w:marRight w:val="0"/>
          <w:marTop w:val="0"/>
          <w:marBottom w:val="0"/>
          <w:divBdr>
            <w:top w:val="none" w:sz="0" w:space="0" w:color="auto"/>
            <w:left w:val="none" w:sz="0" w:space="0" w:color="auto"/>
            <w:bottom w:val="none" w:sz="0" w:space="0" w:color="auto"/>
            <w:right w:val="none" w:sz="0" w:space="0" w:color="auto"/>
          </w:divBdr>
        </w:div>
        <w:div w:id="1158153373">
          <w:marLeft w:val="0"/>
          <w:marRight w:val="0"/>
          <w:marTop w:val="0"/>
          <w:marBottom w:val="0"/>
          <w:divBdr>
            <w:top w:val="none" w:sz="0" w:space="0" w:color="auto"/>
            <w:left w:val="none" w:sz="0" w:space="0" w:color="auto"/>
            <w:bottom w:val="none" w:sz="0" w:space="0" w:color="auto"/>
            <w:right w:val="none" w:sz="0" w:space="0" w:color="auto"/>
          </w:divBdr>
        </w:div>
        <w:div w:id="1195389655">
          <w:marLeft w:val="0"/>
          <w:marRight w:val="0"/>
          <w:marTop w:val="0"/>
          <w:marBottom w:val="0"/>
          <w:divBdr>
            <w:top w:val="none" w:sz="0" w:space="0" w:color="auto"/>
            <w:left w:val="none" w:sz="0" w:space="0" w:color="auto"/>
            <w:bottom w:val="none" w:sz="0" w:space="0" w:color="auto"/>
            <w:right w:val="none" w:sz="0" w:space="0" w:color="auto"/>
          </w:divBdr>
        </w:div>
        <w:div w:id="1465193377">
          <w:marLeft w:val="0"/>
          <w:marRight w:val="0"/>
          <w:marTop w:val="0"/>
          <w:marBottom w:val="0"/>
          <w:divBdr>
            <w:top w:val="none" w:sz="0" w:space="0" w:color="auto"/>
            <w:left w:val="none" w:sz="0" w:space="0" w:color="auto"/>
            <w:bottom w:val="none" w:sz="0" w:space="0" w:color="auto"/>
            <w:right w:val="none" w:sz="0" w:space="0" w:color="auto"/>
          </w:divBdr>
        </w:div>
        <w:div w:id="2010517070">
          <w:marLeft w:val="0"/>
          <w:marRight w:val="0"/>
          <w:marTop w:val="0"/>
          <w:marBottom w:val="0"/>
          <w:divBdr>
            <w:top w:val="none" w:sz="0" w:space="0" w:color="auto"/>
            <w:left w:val="none" w:sz="0" w:space="0" w:color="auto"/>
            <w:bottom w:val="none" w:sz="0" w:space="0" w:color="auto"/>
            <w:right w:val="none" w:sz="0" w:space="0" w:color="auto"/>
          </w:divBdr>
        </w:div>
      </w:divsChild>
    </w:div>
    <w:div w:id="2144732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yperlink" Target="https://www.afro.who.int/news/private-sector-support-key-achieving-zero-malaria-ghana" TargetMode="External"/><Relationship Id="rId3" Type="http://schemas.openxmlformats.org/officeDocument/2006/relationships/styles" Target="styles.xml"/><Relationship Id="rId21" Type="http://schemas.openxmlformats.org/officeDocument/2006/relationships/hyperlink" Target="https://ghs.gov.gh/wp-content/uploads/2023/12/NMEP-STRATEGIC%20PLAN%202024-2028.pdf" TargetMode="External"/><Relationship Id="rId7" Type="http://schemas.openxmlformats.org/officeDocument/2006/relationships/hyperlink" Target="mailto:yidana22@gmail.com" TargetMode="External"/><Relationship Id="rId12" Type="http://schemas.microsoft.com/office/2011/relationships/commentsExtended" Target="commentsExtended.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ww.who.int/news/item/03-06-2022-Updated-WHO-recommendations-for-malaria-chemoprevention-among-children-and-pregnant-women" TargetMode="External"/><Relationship Id="rId1" Type="http://schemas.openxmlformats.org/officeDocument/2006/relationships/customXml" Target="../customXml/item1.xml"/><Relationship Id="rId6" Type="http://schemas.openxmlformats.org/officeDocument/2006/relationships/hyperlink" Target="mailto:emmanuel.ayamba@navrongo-hrc.org"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hyperlink" Target="https://gna.org.gh/2023/01/ghana-records-reduction-in-malaria-cases-deaths-in-2022/"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18/08/relationships/commentsExtensible" Target="commentsExtensible.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RC\Desktop\Projects\SMC\Analysis\15%20Jan%202024\reasons%20for%20non-adherenc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RC\Desktop\Projects\SMC\Analysis\15%20Jan%202024\Adverse%20even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Reasons for Dropout between cycles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486-4430-80D9-B008F93BC61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486-4430-80D9-B008F93BC61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486-4430-80D9-B008F93BC61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Sheet1!$D$5:$D$7</c:f>
              <c:strCache>
                <c:ptCount val="3"/>
                <c:pt idx="0">
                  <c:v>Patient Related Reasons Level</c:v>
                </c:pt>
                <c:pt idx="1">
                  <c:v>Drug Related Reason</c:v>
                </c:pt>
                <c:pt idx="2">
                  <c:v>Health System/Program Related Reasons</c:v>
                </c:pt>
              </c:strCache>
            </c:strRef>
          </c:cat>
          <c:val>
            <c:numRef>
              <c:f>Sheet1!$E$5:$E$7</c:f>
              <c:numCache>
                <c:formatCode>General</c:formatCode>
                <c:ptCount val="3"/>
                <c:pt idx="0">
                  <c:v>33</c:v>
                </c:pt>
                <c:pt idx="1">
                  <c:v>18</c:v>
                </c:pt>
                <c:pt idx="2">
                  <c:v>49</c:v>
                </c:pt>
              </c:numCache>
            </c:numRef>
          </c:val>
          <c:extLst>
            <c:ext xmlns:c16="http://schemas.microsoft.com/office/drawing/2014/chart" uri="{C3380CC4-5D6E-409C-BE32-E72D297353CC}">
              <c16:uniqueId val="{00000006-A486-4430-80D9-B008F93BC610}"/>
            </c:ext>
          </c:extLst>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Sheet3!$B$1</c:f>
              <c:strCache>
                <c:ptCount val="1"/>
                <c:pt idx="0">
                  <c:v>Freq</c:v>
                </c:pt>
              </c:strCache>
            </c:strRef>
          </c:tx>
          <c:spPr>
            <a:solidFill>
              <a:schemeClr val="accent2"/>
            </a:solidFill>
            <a:ln>
              <a:noFill/>
            </a:ln>
            <a:effectLst/>
          </c:spPr>
          <c:invertIfNegative val="0"/>
          <c:cat>
            <c:strRef>
              <c:f>Sheet3!$A$2:$A$7</c:f>
              <c:strCache>
                <c:ptCount val="6"/>
                <c:pt idx="0">
                  <c:v>Participant in school/not available</c:v>
                </c:pt>
                <c:pt idx="1">
                  <c:v>Refused to follow prescription</c:v>
                </c:pt>
                <c:pt idx="2">
                  <c:v>Forgot</c:v>
                </c:pt>
                <c:pt idx="3">
                  <c:v>Side effects</c:v>
                </c:pt>
                <c:pt idx="4">
                  <c:v>Bad taste of medication</c:v>
                </c:pt>
                <c:pt idx="5">
                  <c:v>Unwell during the period.</c:v>
                </c:pt>
              </c:strCache>
            </c:strRef>
          </c:cat>
          <c:val>
            <c:numRef>
              <c:f>Sheet3!$B$2:$B$7</c:f>
            </c:numRef>
          </c:val>
          <c:extLst>
            <c:ext xmlns:c16="http://schemas.microsoft.com/office/drawing/2014/chart" uri="{C3380CC4-5D6E-409C-BE32-E72D297353CC}">
              <c16:uniqueId val="{00000000-8AE7-4CC7-9FFE-64E14522EA68}"/>
            </c:ext>
          </c:extLst>
        </c:ser>
        <c:ser>
          <c:idx val="1"/>
          <c:order val="1"/>
          <c:tx>
            <c:strRef>
              <c:f>Sheet3!$C$1</c:f>
              <c:strCache>
                <c:ptCount val="1"/>
                <c:pt idx="0">
                  <c:v>Spacer</c:v>
                </c:pt>
              </c:strCache>
            </c:strRef>
          </c:tx>
          <c:spPr>
            <a:solidFill>
              <a:schemeClr val="accent4"/>
            </a:solidFill>
            <a:ln>
              <a:noFill/>
            </a:ln>
            <a:effectLst/>
          </c:spPr>
          <c:invertIfNegative val="0"/>
          <c:cat>
            <c:strRef>
              <c:f>Sheet3!$A$2:$A$7</c:f>
              <c:strCache>
                <c:ptCount val="6"/>
                <c:pt idx="0">
                  <c:v>Participant in school/not available</c:v>
                </c:pt>
                <c:pt idx="1">
                  <c:v>Refused to follow prescription</c:v>
                </c:pt>
                <c:pt idx="2">
                  <c:v>Forgot</c:v>
                </c:pt>
                <c:pt idx="3">
                  <c:v>Side effects</c:v>
                </c:pt>
                <c:pt idx="4">
                  <c:v>Bad taste of medication</c:v>
                </c:pt>
                <c:pt idx="5">
                  <c:v>Unwell during the period.</c:v>
                </c:pt>
              </c:strCache>
            </c:strRef>
          </c:cat>
          <c:val>
            <c:numRef>
              <c:f>Sheet3!$C$2:$C$7</c:f>
            </c:numRef>
          </c:val>
          <c:extLst>
            <c:ext xmlns:c16="http://schemas.microsoft.com/office/drawing/2014/chart" uri="{C3380CC4-5D6E-409C-BE32-E72D297353CC}">
              <c16:uniqueId val="{00000001-8AE7-4CC7-9FFE-64E14522EA68}"/>
            </c:ext>
          </c:extLst>
        </c:ser>
        <c:ser>
          <c:idx val="2"/>
          <c:order val="2"/>
          <c:tx>
            <c:strRef>
              <c:f>Sheet3!$D$1</c:f>
              <c:strCache>
                <c:ptCount val="1"/>
                <c:pt idx="0">
                  <c:v>%</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Sheet3!$A$2:$A$7</c:f>
              <c:strCache>
                <c:ptCount val="6"/>
                <c:pt idx="0">
                  <c:v>Participant in school/not available</c:v>
                </c:pt>
                <c:pt idx="1">
                  <c:v>Refused to follow prescription</c:v>
                </c:pt>
                <c:pt idx="2">
                  <c:v>Forgot</c:v>
                </c:pt>
                <c:pt idx="3">
                  <c:v>Side effects</c:v>
                </c:pt>
                <c:pt idx="4">
                  <c:v>Bad taste of medication</c:v>
                </c:pt>
                <c:pt idx="5">
                  <c:v>Unwell during the period.</c:v>
                </c:pt>
              </c:strCache>
            </c:strRef>
          </c:cat>
          <c:val>
            <c:numRef>
              <c:f>Sheet3!$D$2:$D$7</c:f>
              <c:numCache>
                <c:formatCode>0%</c:formatCode>
                <c:ptCount val="6"/>
                <c:pt idx="0">
                  <c:v>0.73814898419864561</c:v>
                </c:pt>
                <c:pt idx="1">
                  <c:v>0.14446952595936793</c:v>
                </c:pt>
                <c:pt idx="2">
                  <c:v>4.740406320541761E-2</c:v>
                </c:pt>
                <c:pt idx="3">
                  <c:v>4.0632054176072234E-2</c:v>
                </c:pt>
                <c:pt idx="4">
                  <c:v>1.580135440180587E-2</c:v>
                </c:pt>
                <c:pt idx="5">
                  <c:v>1.3544018058690745E-2</c:v>
                </c:pt>
              </c:numCache>
            </c:numRef>
          </c:val>
          <c:extLst>
            <c:ext xmlns:c16="http://schemas.microsoft.com/office/drawing/2014/chart" uri="{C3380CC4-5D6E-409C-BE32-E72D297353CC}">
              <c16:uniqueId val="{00000002-8AE7-4CC7-9FFE-64E14522EA68}"/>
            </c:ext>
          </c:extLst>
        </c:ser>
        <c:dLbls>
          <c:showLegendKey val="0"/>
          <c:showVal val="0"/>
          <c:showCatName val="0"/>
          <c:showSerName val="0"/>
          <c:showPercent val="0"/>
          <c:showBubbleSize val="0"/>
        </c:dLbls>
        <c:gapWidth val="182"/>
        <c:axId val="921579695"/>
        <c:axId val="921589263"/>
      </c:barChart>
      <c:catAx>
        <c:axId val="921579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21589263"/>
        <c:crosses val="autoZero"/>
        <c:auto val="1"/>
        <c:lblAlgn val="ctr"/>
        <c:lblOffset val="100"/>
        <c:noMultiLvlLbl val="0"/>
      </c:catAx>
      <c:valAx>
        <c:axId val="921589263"/>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579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1"/>
          <c:tx>
            <c:strRef>
              <c:f>Sheet1!$C$1</c:f>
              <c:strCache>
                <c:ptCount val="1"/>
                <c:pt idx="0">
                  <c:v>Percent (%)</c:v>
                </c:pt>
              </c:strCache>
            </c:strRef>
          </c:tx>
          <c:spPr>
            <a:pattFill prst="narVert">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Fever</c:v>
                </c:pt>
                <c:pt idx="1">
                  <c:v>Vomiting</c:v>
                </c:pt>
                <c:pt idx="2">
                  <c:v>Drowsiness</c:v>
                </c:pt>
                <c:pt idx="3">
                  <c:v>Diarrhoea</c:v>
                </c:pt>
                <c:pt idx="4">
                  <c:v>Cough</c:v>
                </c:pt>
                <c:pt idx="5">
                  <c:v>Nausea</c:v>
                </c:pt>
                <c:pt idx="6">
                  <c:v>Body itching</c:v>
                </c:pt>
                <c:pt idx="7">
                  <c:v>Others </c:v>
                </c:pt>
                <c:pt idx="8">
                  <c:v>Skin infection</c:v>
                </c:pt>
                <c:pt idx="9">
                  <c:v>Abdominal pain</c:v>
                </c:pt>
                <c:pt idx="10">
                  <c:v>Joint pains</c:v>
                </c:pt>
                <c:pt idx="11">
                  <c:v>Chills</c:v>
                </c:pt>
                <c:pt idx="12">
                  <c:v>Body weakness</c:v>
                </c:pt>
                <c:pt idx="13">
                  <c:v>Difficulty breathing</c:v>
                </c:pt>
              </c:strCache>
            </c:strRef>
          </c:cat>
          <c:val>
            <c:numRef>
              <c:f>Sheet1!$C$2:$C$15</c:f>
              <c:numCache>
                <c:formatCode>0%</c:formatCode>
                <c:ptCount val="14"/>
                <c:pt idx="0">
                  <c:v>0.2231237322515213</c:v>
                </c:pt>
                <c:pt idx="1">
                  <c:v>0.1947261663286004</c:v>
                </c:pt>
                <c:pt idx="2">
                  <c:v>8.6206896551724144E-2</c:v>
                </c:pt>
                <c:pt idx="3">
                  <c:v>7.809330628803246E-2</c:v>
                </c:pt>
                <c:pt idx="4">
                  <c:v>5.3752535496957403E-2</c:v>
                </c:pt>
                <c:pt idx="5">
                  <c:v>5.1724137931034482E-2</c:v>
                </c:pt>
                <c:pt idx="6">
                  <c:v>4.9695740365111561E-2</c:v>
                </c:pt>
                <c:pt idx="7">
                  <c:v>4.9695740365111561E-2</c:v>
                </c:pt>
                <c:pt idx="8">
                  <c:v>4.766734279918864E-2</c:v>
                </c:pt>
                <c:pt idx="9">
                  <c:v>4.5638945233265719E-2</c:v>
                </c:pt>
                <c:pt idx="10">
                  <c:v>3.2454361054766734E-2</c:v>
                </c:pt>
                <c:pt idx="11">
                  <c:v>3.0425963488843813E-2</c:v>
                </c:pt>
                <c:pt idx="12">
                  <c:v>3.0425963488843813E-2</c:v>
                </c:pt>
                <c:pt idx="13">
                  <c:v>2.6369168356997971E-2</c:v>
                </c:pt>
              </c:numCache>
            </c:numRef>
          </c:val>
          <c:extLst>
            <c:ext xmlns:c16="http://schemas.microsoft.com/office/drawing/2014/chart" uri="{C3380CC4-5D6E-409C-BE32-E72D297353CC}">
              <c16:uniqueId val="{00000000-4C34-4F95-BCAD-43A37EB6C06B}"/>
            </c:ext>
          </c:extLst>
        </c:ser>
        <c:dLbls>
          <c:dLblPos val="outEnd"/>
          <c:showLegendKey val="0"/>
          <c:showVal val="1"/>
          <c:showCatName val="0"/>
          <c:showSerName val="0"/>
          <c:showPercent val="0"/>
          <c:showBubbleSize val="0"/>
        </c:dLbls>
        <c:gapWidth val="227"/>
        <c:overlap val="-48"/>
        <c:axId val="921611727"/>
        <c:axId val="921617967"/>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Freq</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Sheet1!$A$2:$A$15</c15:sqref>
                        </c15:formulaRef>
                      </c:ext>
                    </c:extLst>
                    <c:strCache>
                      <c:ptCount val="14"/>
                      <c:pt idx="0">
                        <c:v>Fever</c:v>
                      </c:pt>
                      <c:pt idx="1">
                        <c:v>Vomiting</c:v>
                      </c:pt>
                      <c:pt idx="2">
                        <c:v>Drowsiness</c:v>
                      </c:pt>
                      <c:pt idx="3">
                        <c:v>Diarrhoea</c:v>
                      </c:pt>
                      <c:pt idx="4">
                        <c:v>Cough</c:v>
                      </c:pt>
                      <c:pt idx="5">
                        <c:v>Nausea</c:v>
                      </c:pt>
                      <c:pt idx="6">
                        <c:v>Body itching</c:v>
                      </c:pt>
                      <c:pt idx="7">
                        <c:v>Others </c:v>
                      </c:pt>
                      <c:pt idx="8">
                        <c:v>Skin infection</c:v>
                      </c:pt>
                      <c:pt idx="9">
                        <c:v>Abdominal pain</c:v>
                      </c:pt>
                      <c:pt idx="10">
                        <c:v>Joint pains</c:v>
                      </c:pt>
                      <c:pt idx="11">
                        <c:v>Chills</c:v>
                      </c:pt>
                      <c:pt idx="12">
                        <c:v>Body weakness</c:v>
                      </c:pt>
                      <c:pt idx="13">
                        <c:v>Difficulty breathing</c:v>
                      </c:pt>
                    </c:strCache>
                  </c:strRef>
                </c:cat>
                <c:val>
                  <c:numRef>
                    <c:extLst>
                      <c:ext uri="{02D57815-91ED-43cb-92C2-25804820EDAC}">
                        <c15:formulaRef>
                          <c15:sqref>Sheet1!$B$2:$B$15</c15:sqref>
                        </c15:formulaRef>
                      </c:ext>
                    </c:extLst>
                    <c:numCache>
                      <c:formatCode>General</c:formatCode>
                      <c:ptCount val="14"/>
                      <c:pt idx="0">
                        <c:v>220</c:v>
                      </c:pt>
                      <c:pt idx="1">
                        <c:v>192</c:v>
                      </c:pt>
                      <c:pt idx="2">
                        <c:v>85</c:v>
                      </c:pt>
                      <c:pt idx="3">
                        <c:v>77</c:v>
                      </c:pt>
                      <c:pt idx="4">
                        <c:v>53</c:v>
                      </c:pt>
                      <c:pt idx="5">
                        <c:v>51</c:v>
                      </c:pt>
                      <c:pt idx="6">
                        <c:v>49</c:v>
                      </c:pt>
                      <c:pt idx="7">
                        <c:v>49</c:v>
                      </c:pt>
                      <c:pt idx="8">
                        <c:v>47</c:v>
                      </c:pt>
                      <c:pt idx="9">
                        <c:v>45</c:v>
                      </c:pt>
                      <c:pt idx="10">
                        <c:v>32</c:v>
                      </c:pt>
                      <c:pt idx="11">
                        <c:v>30</c:v>
                      </c:pt>
                      <c:pt idx="12">
                        <c:v>30</c:v>
                      </c:pt>
                      <c:pt idx="13">
                        <c:v>26</c:v>
                      </c:pt>
                    </c:numCache>
                  </c:numRef>
                </c:val>
                <c:extLst>
                  <c:ext xmlns:c16="http://schemas.microsoft.com/office/drawing/2014/chart" uri="{C3380CC4-5D6E-409C-BE32-E72D297353CC}">
                    <c16:uniqueId val="{00000001-4C34-4F95-BCAD-43A37EB6C06B}"/>
                  </c:ext>
                </c:extLst>
              </c15:ser>
            </c15:filteredBarSeries>
          </c:ext>
        </c:extLst>
      </c:barChart>
      <c:catAx>
        <c:axId val="92161172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21617967"/>
        <c:crosses val="autoZero"/>
        <c:auto val="1"/>
        <c:lblAlgn val="ctr"/>
        <c:lblOffset val="100"/>
        <c:noMultiLvlLbl val="0"/>
      </c:catAx>
      <c:valAx>
        <c:axId val="921617967"/>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21611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D91B8F-5533-4013-8E96-1D80A735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6584</Words>
  <Characters>38125</Characters>
  <Application>Microsoft Office Word</Application>
  <DocSecurity>0</DocSecurity>
  <Lines>1089</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William</cp:lastModifiedBy>
  <cp:revision>4</cp:revision>
  <cp:lastPrinted>2024-03-27T16:39:00Z</cp:lastPrinted>
  <dcterms:created xsi:type="dcterms:W3CDTF">2025-02-18T10:43:00Z</dcterms:created>
  <dcterms:modified xsi:type="dcterms:W3CDTF">2025-02-21T00:42:00Z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2024-02-22T08:41:39Z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54cb20d5-698b-4e31-b933-df54f6a09762</vt:lpwstr>
  </property>
  <property fmtid="{D5CDD505-2E9C-101B-9397-08002B2CF9AE}" pid="7" name="MSIP_Label_defa4170-0d19-0005-0004-bc88714345d2_ActionId">
    <vt:lpwstr>29fc2b3c-600b-4945-837d-159fc574d2c1</vt:lpwstr>
  </property>
  <property fmtid="{D5CDD505-2E9C-101B-9397-08002B2CF9AE}" pid="8" name="MSIP_Label_defa4170-0d19-0005-0004-bc88714345d2_ContentBits">
    <vt:lpwstr>0</vt:lpwstr>
  </property>
  <property fmtid="{D5CDD505-2E9C-101B-9397-08002B2CF9AE}" pid="9" name="GrammarlyDocumentId">
    <vt:lpwstr>f01aa92917bb9c6effdae96be38864c9f397d9e64fc7a78022bbfee17b1caaab</vt:lpwstr>
  </property>
</Properties>
</file>