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1A1A"/>
          <w:sz w:val="48"/>
          <w:szCs w:val="48"/>
        </w:rPr>
        <w:t xml:space="preserve">William Holt Gordillo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Williamholt748@gmail.com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+34 601 214 782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1F5C8B"/>
          <w:sz w:val="20"/>
          <w:szCs w:val="20"/>
        </w:rPr>
        <w:t xml:space="preserve">LinkedIn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Cádiz, España (Disponible para trabajo remoto y Gibraltar)</w:t>
      </w:r>
    </w:p>
    <w:p>
      <w:pPr>
        <w:pBdr>
          <w:bottom w:val="single" w:color="1F5C8B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COMPETENCIAS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Lenguajes de programación: </w:t>
      </w:r>
      <w:r>
        <w:rPr>
          <w:rFonts w:ascii="Arial" w:cs="Arial" w:eastAsia="Arial" w:hAnsi="Arial"/>
          <w:sz w:val="20"/>
          <w:szCs w:val="20"/>
        </w:rPr>
        <w:t xml:space="preserve">Python, SQL, SAS, R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Herramientas y plataformas: </w:t>
      </w:r>
      <w:r>
        <w:rPr>
          <w:rFonts w:ascii="Arial" w:cs="Arial" w:eastAsia="Arial" w:hAnsi="Arial"/>
          <w:sz w:val="20"/>
          <w:szCs w:val="20"/>
        </w:rPr>
        <w:t xml:space="preserve">NumPy, Pandas, Power BI, Tableau, Snowflake, MySQL, Spark, Athena, Git, Excel, Tidyverse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Análisis: </w:t>
      </w:r>
      <w:r>
        <w:rPr>
          <w:rFonts w:ascii="Arial" w:cs="Arial" w:eastAsia="Arial" w:hAnsi="Arial"/>
          <w:sz w:val="20"/>
          <w:szCs w:val="20"/>
        </w:rPr>
        <w:t xml:space="preserve">Análisis estadístico, Regresión, SIG, Visualización de datos, Big Data, Pruebas de hipótesis, Análisis de series temporales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Inglés nativo, Español nativo</w:t>
      </w:r>
    </w:p>
    <w:p>
      <w:pPr>
        <w:pBdr>
          <w:bottom w:val="single" w:color="1F5C8B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EXPERIENCIA PROFESIONAL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Analista de Datos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Blue Marketing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–  Marbella, España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     Octubre 2025 – Actualidad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Desarrollo y mantenimiento de scripts en Python mediante APIs y web scraping para extraer datos de plataformas de clientes, transformarlos al formato requerido y cargarlos tanto en la plataforma de la empresa como en bases de datos MySQL.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Soporte al análisis ad hoc y a la generación de informes en Power BI mediante el mantenimiento de datos estructurados y limpios en MySQL.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Desarrollo y mantenimiento de informes semiautomatizados, incluyendo dashboards de ingresos diarios y semanales utilizados por el equipo de finanzas y los especialistas en rendimiento de campañas.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Logro: Optimización de múltiples procesos ETL, reduciendo el tiempo de procesamiento en un 75% en uno de los pipelines y eliminando la dependencia de archivos CSV en otro, mejorando la fiabilidad y el mantenimiento del sistema.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Analista / Ingeniero de Datos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Katalyze Data (contratado para Direct Line Group)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–  Londres, Reino Unido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     Marzo 2024 – Abril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Descomisión de una base de datos Redshift heredada mediante la reescritura de pipelines en SQL, logrando una solución más rentable y mantenible.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Liderazgo en la migración de dashboards de Qlik a Tableau, documentando la lógica existente para garantizar una transición coherente y eficiente.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Análisis y migración de trabajos SAS que abarcaban decenas de scripts y miles de líneas de código, asegurando la continuidad y precisión durante todo el proceso.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Comunicación clara de hallazgos técnicos complejos a audiencias tanto técnicas como no técnicas.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Profesor de Inglés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Number10 &amp; Win Inglés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–  Sanlúcar de Barrameda, España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      Noviembre 2023 – Marzo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Impartición de clases de inglés a estudiantes de todas las edades y niveles, adaptando las sesiones a cada perfil.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Preparación de alumnos para los exámenes oficiales Cambridge English en los niveles B2 y C1.</w:t>
      </w:r>
    </w:p>
    <w:p>
      <w:pPr>
        <w:pBdr>
          <w:bottom w:val="single" w:color="1F5C8B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FORMACIÓN ACADÉMICA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Máster en Ciencias Biológicas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Matrícula de Honor  |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Universidad de Sheffield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Módulos principales: Análisis de datos, Análisis biológico avanzado, Proyectos de investigación, Disertaciones, Habilidades comunicativas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Bachillerato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Nota media: 9/10  | 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I.E.S Francisco Pacheco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Módulos principales: Matemáticas, Física, Tecnología Industrial</w:t>
      </w:r>
    </w:p>
    <w:p>
      <w:pPr>
        <w:pBdr>
          <w:bottom w:val="single" w:color="1F5C8B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PROYECTOS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Asociación entre la Espectroscopía de Impedancia Eléctrica Cervical y la Composición de Metabolitos Cervicovaginales en Mujeres de Alto Riesgo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Análisis de grandes conjuntos de datos médicos con R y Excel, abarcando limpieza de datos, visualización y análisis estadístico para identificar correlaciones.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Presentación de resultados ante el profesorado en un documento de diseminación detallado con visualizaciones complejas y resultados estadísticos.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Importancia de los Cultivos en Sociedades Emergentes y su Relación con la Producción Agrícola Moderna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Recopilación de datos geográficos e históricos sobre cientos de cultivos a partir de artículos de investigación, correlacionando su importancia actual con eventos agrícolas históricos.</w:t>
      </w:r>
    </w:p>
    <w:p>
      <w:pPr>
        <w:pBdr>
          <w:bottom w:val="single" w:color="1F5C8B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5C8B"/>
          <w:sz w:val="22"/>
          <w:szCs w:val="22"/>
        </w:rPr>
        <w:t xml:space="preserve">CERTIFICACIONES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SAS Certified Specialist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2026-05-01T09:52:30.901Z</dcterms:created>
  <dcterms:modified xsi:type="dcterms:W3CDTF">2026-05-01T09:52:30.918Z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