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9B" w:rsidRDefault="0098699B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98699B" w:rsidRDefault="0098699B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98699B" w:rsidRDefault="0098699B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98699B" w:rsidRDefault="0098699B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98699B" w:rsidRDefault="0098699B" w:rsidP="008F0A5E">
      <w:pPr>
        <w:ind w:left="708"/>
        <w:jc w:val="center"/>
        <w:rPr>
          <w:rFonts w:ascii="Arial" w:hAnsi="Arial" w:cs="Arial"/>
          <w:sz w:val="72"/>
          <w:szCs w:val="72"/>
        </w:rPr>
      </w:pPr>
      <w:r w:rsidRPr="00DD47E8">
        <w:rPr>
          <w:rFonts w:ascii="Arial" w:hAnsi="Arial" w:cs="Arial"/>
          <w:sz w:val="72"/>
          <w:szCs w:val="72"/>
        </w:rPr>
        <w:t xml:space="preserve">Manual Arquitetura – </w:t>
      </w:r>
      <w:r>
        <w:rPr>
          <w:rFonts w:ascii="Arial" w:hAnsi="Arial" w:cs="Arial"/>
          <w:sz w:val="72"/>
          <w:szCs w:val="72"/>
        </w:rPr>
        <w:t>Programação</w:t>
      </w:r>
      <w:r w:rsidRPr="00DD47E8">
        <w:rPr>
          <w:rFonts w:ascii="Arial" w:hAnsi="Arial" w:cs="Arial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C</w:t>
      </w:r>
      <w:r w:rsidRPr="00DD47E8">
        <w:rPr>
          <w:rFonts w:ascii="Arial" w:hAnsi="Arial" w:cs="Arial"/>
          <w:sz w:val="72"/>
          <w:szCs w:val="72"/>
        </w:rPr>
        <w:t xml:space="preserve"> –</w:t>
      </w:r>
      <w:r>
        <w:rPr>
          <w:rFonts w:ascii="Arial" w:hAnsi="Arial" w:cs="Arial"/>
          <w:sz w:val="72"/>
          <w:szCs w:val="72"/>
        </w:rPr>
        <w:t xml:space="preserve"> 2012</w:t>
      </w:r>
      <w:r w:rsidRPr="00DD47E8">
        <w:rPr>
          <w:rFonts w:ascii="Arial" w:hAnsi="Arial" w:cs="Arial"/>
          <w:sz w:val="72"/>
          <w:szCs w:val="72"/>
        </w:rPr>
        <w:t>/</w:t>
      </w:r>
      <w:r>
        <w:rPr>
          <w:rFonts w:ascii="Arial" w:hAnsi="Arial" w:cs="Arial"/>
          <w:sz w:val="72"/>
          <w:szCs w:val="72"/>
        </w:rPr>
        <w:t>1</w:t>
      </w:r>
    </w:p>
    <w:p w:rsidR="0098699B" w:rsidRDefault="0098699B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98699B" w:rsidRDefault="0098699B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98699B" w:rsidRDefault="0098699B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98699B" w:rsidRDefault="0098699B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98699B" w:rsidRDefault="0098699B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98699B" w:rsidRDefault="0098699B" w:rsidP="008F0A5E">
      <w:pPr>
        <w:ind w:left="708"/>
        <w:jc w:val="center"/>
        <w:rPr>
          <w:rFonts w:ascii="Arial" w:hAnsi="Arial" w:cs="Arial"/>
          <w:sz w:val="56"/>
          <w:szCs w:val="56"/>
        </w:rPr>
      </w:pPr>
      <w:r w:rsidRPr="004B70D6">
        <w:rPr>
          <w:rFonts w:ascii="Arial" w:hAnsi="Arial" w:cs="Arial"/>
          <w:sz w:val="56"/>
          <w:szCs w:val="56"/>
        </w:rPr>
        <w:t xml:space="preserve">(Adaptado do Manual </w:t>
      </w:r>
      <w:r>
        <w:rPr>
          <w:rFonts w:ascii="Arial" w:hAnsi="Arial" w:cs="Arial"/>
          <w:sz w:val="56"/>
          <w:szCs w:val="56"/>
        </w:rPr>
        <w:t xml:space="preserve">e Arquitetura </w:t>
      </w:r>
      <w:r w:rsidRPr="004B70D6">
        <w:rPr>
          <w:rFonts w:ascii="Arial" w:hAnsi="Arial" w:cs="Arial"/>
          <w:sz w:val="56"/>
          <w:szCs w:val="56"/>
        </w:rPr>
        <w:t>d</w:t>
      </w:r>
      <w:r>
        <w:rPr>
          <w:rFonts w:ascii="Arial" w:hAnsi="Arial" w:cs="Arial"/>
          <w:sz w:val="56"/>
          <w:szCs w:val="56"/>
        </w:rPr>
        <w:t>a</w:t>
      </w:r>
      <w:r w:rsidRPr="004B70D6">
        <w:rPr>
          <w:rFonts w:ascii="Arial" w:hAnsi="Arial" w:cs="Arial"/>
          <w:sz w:val="56"/>
          <w:szCs w:val="56"/>
        </w:rPr>
        <w:t xml:space="preserve"> Autoria de Marcelo Santos)</w:t>
      </w:r>
    </w:p>
    <w:p w:rsidR="0098699B" w:rsidRDefault="0098699B" w:rsidP="008F0A5E">
      <w:pPr>
        <w:ind w:left="708"/>
        <w:jc w:val="center"/>
        <w:rPr>
          <w:rFonts w:ascii="Arial" w:hAnsi="Arial" w:cs="Arial"/>
          <w:sz w:val="56"/>
          <w:szCs w:val="56"/>
        </w:rPr>
      </w:pPr>
    </w:p>
    <w:p w:rsidR="0098699B" w:rsidRDefault="0098699B" w:rsidP="008F0A5E">
      <w:pPr>
        <w:ind w:left="708"/>
        <w:jc w:val="center"/>
        <w:rPr>
          <w:rFonts w:ascii="Arial" w:hAnsi="Arial" w:cs="Arial"/>
          <w:sz w:val="56"/>
          <w:szCs w:val="56"/>
        </w:rPr>
      </w:pPr>
    </w:p>
    <w:p w:rsidR="0098699B" w:rsidRPr="004B70D6" w:rsidRDefault="0098699B" w:rsidP="008F0A5E">
      <w:pPr>
        <w:ind w:left="708"/>
        <w:jc w:val="center"/>
        <w:rPr>
          <w:rFonts w:ascii="Arial" w:hAnsi="Arial" w:cs="Arial"/>
          <w:sz w:val="56"/>
          <w:szCs w:val="56"/>
        </w:rPr>
      </w:pPr>
      <w:r w:rsidRPr="004B70D6">
        <w:rPr>
          <w:rFonts w:ascii="Arial" w:hAnsi="Arial" w:cs="Arial"/>
          <w:sz w:val="56"/>
          <w:szCs w:val="56"/>
        </w:rPr>
        <w:br w:type="page"/>
      </w:r>
    </w:p>
    <w:p w:rsidR="0098699B" w:rsidRPr="008F0A5E" w:rsidRDefault="0098699B" w:rsidP="008F0A5E">
      <w:pPr>
        <w:ind w:left="708"/>
        <w:jc w:val="center"/>
        <w:rPr>
          <w:rFonts w:ascii="Arial" w:hAnsi="Arial" w:cs="Arial"/>
          <w:b/>
          <w:sz w:val="28"/>
          <w:szCs w:val="28"/>
        </w:rPr>
      </w:pPr>
      <w:r w:rsidRPr="008F0A5E">
        <w:rPr>
          <w:rFonts w:ascii="Arial" w:hAnsi="Arial" w:cs="Arial"/>
          <w:b/>
          <w:sz w:val="28"/>
          <w:szCs w:val="28"/>
        </w:rPr>
        <w:t>Composição dos Projetos</w:t>
      </w:r>
    </w:p>
    <w:p w:rsidR="0098699B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98699B" w:rsidRDefault="0098699B" w:rsidP="00AD250A">
      <w:pPr>
        <w:spacing w:after="200" w:line="276" w:lineRule="auto"/>
        <w:ind w:firstLine="708"/>
        <w:jc w:val="both"/>
        <w:rPr>
          <w:rFonts w:ascii="Arial" w:hAnsi="Arial" w:cs="Arial"/>
        </w:rPr>
      </w:pPr>
      <w:r w:rsidRPr="008F0A5E">
        <w:rPr>
          <w:rFonts w:ascii="Arial" w:hAnsi="Arial" w:cs="Arial"/>
        </w:rPr>
        <w:t>A aplicação foi dividida em cinco projeto do Netbeans, onde, cada projeto, é respectivo a uma camada da arquitetura do sistema, além de um projeto referente ao aplicativo em si, juntamente com as classes de interface gráfica e um projeto responsável por armazenar classes úteis a todos os outros projetos.</w:t>
      </w:r>
    </w:p>
    <w:p w:rsidR="0098699B" w:rsidRDefault="0098699B" w:rsidP="00AD250A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Cada projeto respectivo a arquitetura e o projeto contendo a interface gráfica é dividido em 6 pacotes, onde, 5 são respectivos a cada módulo do sistema e o outro é respectivo a parte de segurança e acessos dos usuários.</w:t>
      </w:r>
    </w:p>
    <w:p w:rsidR="0098699B" w:rsidRPr="008F0A5E" w:rsidRDefault="0098699B" w:rsidP="00AD250A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Segue abaixo a relação de todos os projetos e pacotes:</w:t>
      </w:r>
    </w:p>
    <w:p w:rsidR="0098699B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98699B" w:rsidRPr="00993738" w:rsidRDefault="0098699B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.dvo” (contém os objetos que são o mapeamento para as tabelas)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.dvo.acessos” -&gt; Parte de segurança da aplicação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.dvo.vendas”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.dvo.servicos”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.dvo.suprimentos”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98699B" w:rsidRPr="00993738" w:rsidRDefault="0098699B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.service” (contém a regra de negócio da aplicação)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.service.acessos” -&gt; Parte de segurança da aplicação</w:t>
      </w:r>
    </w:p>
    <w:p w:rsidR="0098699B" w:rsidRPr="00801368" w:rsidRDefault="0098699B" w:rsidP="008F0A5E">
      <w:pPr>
        <w:ind w:left="708" w:firstLine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.service.baseclasses”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.service.vendas”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.service.servicos”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.service.suprimentos”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98699B" w:rsidRPr="00993738" w:rsidRDefault="0098699B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.dao” (contém a regra de negócio da aplicação)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dao.acessos” -&gt; Parte de segurança da aplicação</w:t>
      </w:r>
    </w:p>
    <w:p w:rsidR="0098699B" w:rsidRPr="00801368" w:rsidRDefault="0098699B" w:rsidP="008F0A5E">
      <w:pPr>
        <w:ind w:left="708" w:firstLine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dao.baseclasses”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dao.vendas”</w:t>
      </w:r>
    </w:p>
    <w:p w:rsidR="0098699B" w:rsidRPr="00801368" w:rsidRDefault="0098699B" w:rsidP="004B70D6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dao.servicos”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dao.suprimentos”</w:t>
      </w:r>
    </w:p>
    <w:p w:rsidR="0098699B" w:rsidRPr="00801368" w:rsidRDefault="0098699B" w:rsidP="004B70D6">
      <w:pPr>
        <w:jc w:val="both"/>
        <w:rPr>
          <w:rFonts w:ascii="Arial" w:hAnsi="Arial" w:cs="Arial"/>
          <w:sz w:val="22"/>
          <w:szCs w:val="22"/>
        </w:rPr>
      </w:pPr>
    </w:p>
    <w:p w:rsidR="0098699B" w:rsidRPr="00993738" w:rsidRDefault="0098699B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.app” (contém a interface da aplicação)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- </w:t>
      </w:r>
      <w:r w:rsidRPr="00801368">
        <w:rPr>
          <w:rFonts w:ascii="Arial" w:hAnsi="Arial" w:cs="Arial"/>
          <w:sz w:val="22"/>
          <w:szCs w:val="22"/>
        </w:rPr>
        <w:t>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app.acessos” -&gt; Parte de segurança da aplicação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app.vendas”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app.servicos”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app.suprimentos”</w:t>
      </w:r>
    </w:p>
    <w:p w:rsidR="0098699B" w:rsidRPr="00801368" w:rsidRDefault="0098699B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98699B" w:rsidRPr="00993738" w:rsidRDefault="0098699B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.framework” (contém classes utilitárias que podem ser compartilhadas entre todos os módulos)</w:t>
      </w:r>
    </w:p>
    <w:p w:rsidR="0098699B" w:rsidRDefault="0098699B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98699B" w:rsidRPr="004B0E5C" w:rsidRDefault="0098699B" w:rsidP="004B0E5C">
      <w:pPr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8F0A5E">
        <w:rPr>
          <w:rFonts w:ascii="Arial" w:hAnsi="Arial" w:cs="Arial"/>
          <w:b/>
          <w:sz w:val="28"/>
          <w:szCs w:val="28"/>
        </w:rPr>
        <w:t>Diagrama da Arquitetura</w:t>
      </w:r>
    </w:p>
    <w:p w:rsidR="0098699B" w:rsidRDefault="0098699B" w:rsidP="00D95BA1">
      <w:pPr>
        <w:spacing w:after="200" w:line="276" w:lineRule="auto"/>
        <w:jc w:val="center"/>
        <w:rPr>
          <w:rFonts w:ascii="Arial" w:hAnsi="Arial" w:cs="Arial"/>
          <w:sz w:val="22"/>
          <w:szCs w:val="22"/>
        </w:rPr>
      </w:pPr>
      <w:r w:rsidRPr="00AA0332">
        <w:rPr>
          <w:rFonts w:ascii="Arial" w:hAnsi="Arial" w:cs="Arial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39pt;height:345.75pt;visibility:visible">
            <v:imagedata r:id="rId7" o:title=""/>
          </v:shape>
        </w:pict>
      </w:r>
    </w:p>
    <w:p w:rsidR="0098699B" w:rsidRDefault="0098699B" w:rsidP="00D95BA1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</w:rPr>
        <w:t>A arquitetura consiste basicamente em 3 camadas de implementação, não levando em consideração o framework Hibernate e o banco de dados MySQL. A camada “DVO” contém todas as entidades de negócios que são as classes que representam as tabelas do banco de dados. A camada “DAO” é a camada responsável por realizar o acesso ao banco de dados , realizando queries e fazendo a persistência das informações. A camada “Service” é responsável por armazenar todas as regras de negócio, como validação de informações e etc. Conclui-se que:</w:t>
      </w:r>
    </w:p>
    <w:p w:rsidR="0098699B" w:rsidRDefault="0098699B" w:rsidP="00BD214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camada “DVO” é a camada de mapeamento das tabelas de banco de dados e serve para transportar as informações entre todas as camadas.</w:t>
      </w:r>
    </w:p>
    <w:p w:rsidR="0098699B" w:rsidRDefault="0098699B" w:rsidP="00BD214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camada “Service” chama a camada “DAO”. </w:t>
      </w:r>
    </w:p>
    <w:p w:rsidR="0098699B" w:rsidRDefault="0098699B" w:rsidP="006D0E6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implementações das interfaces gráficas nunca devem chamar a camada “DAO” diretamente, sempre chamar a camada “Service” que, por conseqüência, chama a camada “DAO”.</w:t>
      </w:r>
    </w:p>
    <w:p w:rsidR="0098699B" w:rsidRPr="00C50195" w:rsidRDefault="0098699B" w:rsidP="00C50195">
      <w:pPr>
        <w:pStyle w:val="ListParagraph"/>
        <w:spacing w:after="200" w:line="276" w:lineRule="auto"/>
        <w:jc w:val="both"/>
        <w:rPr>
          <w:rFonts w:ascii="Arial" w:hAnsi="Arial" w:cs="Arial"/>
        </w:rPr>
      </w:pPr>
    </w:p>
    <w:p w:rsidR="0098699B" w:rsidRDefault="0098699B" w:rsidP="00C50195">
      <w:pPr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Passo a passo da implementação da arquitetura</w:t>
      </w:r>
    </w:p>
    <w:p w:rsidR="0098699B" w:rsidRPr="00572C27" w:rsidRDefault="0098699B" w:rsidP="00572C27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572C27">
        <w:rPr>
          <w:rFonts w:ascii="Arial" w:hAnsi="Arial" w:cs="Arial"/>
          <w:b/>
        </w:rPr>
        <w:t>Criação do DVO</w:t>
      </w:r>
    </w:p>
    <w:p w:rsidR="0098699B" w:rsidRDefault="0098699B" w:rsidP="00DB36A0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O primeiro passo a ser realizado para iniciar na arquitetura é incluir a classe “DVO”, que serve como mapeamento da tabela do banco de dados. Partindo do pressuposto que a tabela do banco de dados já está criada, a ferramenta “Netbeans”, gera a classe “DVO” automaticamente, contendo as informações necessárias (Annotations JPA) para informar ao framework “Hibernate” que a classe “DVO” é, um mapeamento para a tabela do banco de dados. Para que o Netbeans “enxergue” a tabela do banco de dados no momento de realizar a geração automática da classe “DVO”, é necessário incluir a referência para a tabela no arquivo que serve como assistente de geração de código. O arquivo assistente de geração de código chama-se “hibernate.reveng.xml” (localizado dentro do projeto “br.com.facdombosco.progc.dvo”,  e, ele pode ser gerado novamente pelo Netbeans a cada inclusão de uma tabela do banco de dados (a qual será gerado uma classe “DVO” respectiva) ou alterado manualmente incluindo a linha referente à a tabela. Para facilitar o desenvolvimento, as linhas serão incluídas manualmente no arquivo, que é separado por módulos através de comentários.</w:t>
      </w:r>
    </w:p>
    <w:p w:rsidR="0098699B" w:rsidRDefault="0098699B" w:rsidP="002D15E5">
      <w:pPr>
        <w:spacing w:after="200" w:line="276" w:lineRule="auto"/>
        <w:jc w:val="both"/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</w:pPr>
      <w:r>
        <w:rPr>
          <w:rFonts w:ascii="Arial" w:hAnsi="Arial" w:cs="Arial"/>
        </w:rPr>
        <w:tab/>
        <w:t>Partindo do pressuposto que a tabela “teste” já está criada no banco de dados, devemos incluir uma linha no arquivo “hibernate.reveng.xml” no entre as linhas de comentário do módulo respectivo:</w:t>
      </w:r>
      <w:r w:rsidRPr="00AB7FF8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 w:rsidRPr="00AA0332">
        <w:rPr>
          <w:rFonts w:ascii="Arial" w:hAnsi="Arial" w:cs="Arial"/>
          <w:noProof/>
        </w:rPr>
        <w:pict>
          <v:shape id="Imagem 2" o:spid="_x0000_i1026" type="#_x0000_t75" style="width:445.5pt;height:324pt;visibility:visible">
            <v:imagedata r:id="rId8" o:title=""/>
          </v:shape>
        </w:pic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Após a inclusão da linha no arquivo assistente de geração de código do Hibernate, é possível gerar a classe de acordo com a tabela, para isto, deve-se seguir os seguintes passos:</w: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– Selecionar o pacote relacionado ao módulo com que o “DVO” será criado, clicar em “New” -&gt; “Hibernate Mapping Files and POJOs from Database”.</w: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 w:rsidRPr="00AA0332">
        <w:rPr>
          <w:rFonts w:ascii="Arial" w:hAnsi="Arial" w:cs="Arial"/>
          <w:noProof/>
        </w:rPr>
        <w:pict>
          <v:shape id="Imagem 3" o:spid="_x0000_i1027" type="#_x0000_t75" style="width:454.5pt;height:183.75pt;visibility:visible">
            <v:imagedata r:id="rId9" o:title=""/>
          </v:shape>
        </w:pic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– Marcar a opção “EJB 3 Annotations” e desmarcar a opção “Hibernate XML Mappings (.hbm.xml)”. Ao realizar esta configuração, a configuração do mapeamento da classe para tabela será realizada através de Annotations na própria classe e não, </w:t>
      </w:r>
      <w:smartTag w:uri="urn:schemas-microsoft-com:office:smarttags" w:element="PersonName">
        <w:smartTagPr>
          <w:attr w:name="ProductID" w:val="em arquivos XML"/>
        </w:smartTagPr>
        <w:r>
          <w:rPr>
            <w:rFonts w:ascii="Arial" w:hAnsi="Arial" w:cs="Arial"/>
          </w:rPr>
          <w:t>em arquivos XML</w:t>
        </w:r>
      </w:smartTag>
      <w:r>
        <w:rPr>
          <w:rFonts w:ascii="Arial" w:hAnsi="Arial" w:cs="Arial"/>
        </w:rPr>
        <w:t>, facilitando a manutenção posterior.</w: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 w:rsidRPr="00AA0332">
        <w:rPr>
          <w:rFonts w:ascii="Arial" w:hAnsi="Arial" w:cs="Arial"/>
          <w:noProof/>
        </w:rPr>
        <w:pict>
          <v:shape id="Imagem 5" o:spid="_x0000_i1028" type="#_x0000_t75" style="width:423pt;height:269.25pt;visibility:visible">
            <v:imagedata r:id="rId10" o:title=""/>
          </v:shape>
        </w:pic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 – Ao clicar em “Finish”, a classe será gerada automaticamente:</w: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 w:rsidRPr="00AA0332">
        <w:rPr>
          <w:rFonts w:ascii="Arial" w:hAnsi="Arial" w:cs="Arial"/>
          <w:noProof/>
        </w:rPr>
        <w:pict>
          <v:shape id="Imagem 6" o:spid="_x0000_i1029" type="#_x0000_t75" style="width:422.25pt;height:306.75pt;visibility:visible">
            <v:imagedata r:id="rId11" o:title=""/>
          </v:shape>
        </w:pic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 alguma alteração for realizada na tabela, o arquivo de mapeamento deve ser gerado novamente ou alterado manualmente respeitando o padrão de configuração das Annotations do Hibernate, para que fique atualizado em relação ao banco de dados.</w: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 – Atualizar o arquivo “hibernate.cfg.xml” (arquivo de configuração do Hibernate) que fica no projeto “br.com.facdombosco.progc.dao” na package “default” no módulo respectivo para que o mesmo possa identificar o mapeamento:</w: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 w:rsidRPr="00AA0332">
        <w:rPr>
          <w:rFonts w:ascii="Arial" w:hAnsi="Arial" w:cs="Arial"/>
          <w:noProof/>
        </w:rPr>
        <w:pict>
          <v:shape id="Imagem 4" o:spid="_x0000_i1030" type="#_x0000_t75" style="width:422.25pt;height:306.75pt;visibility:visible">
            <v:imagedata r:id="rId12" o:title=""/>
          </v:shape>
        </w:pict>
      </w:r>
    </w:p>
    <w:p w:rsidR="0098699B" w:rsidRDefault="0098699B" w:rsidP="00D33FA6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D33FA6">
        <w:rPr>
          <w:rFonts w:ascii="Arial" w:hAnsi="Arial" w:cs="Arial"/>
          <w:b/>
        </w:rPr>
        <w:t xml:space="preserve">Criação do </w:t>
      </w:r>
      <w:r>
        <w:rPr>
          <w:rFonts w:ascii="Arial" w:hAnsi="Arial" w:cs="Arial"/>
          <w:b/>
        </w:rPr>
        <w:t>DAO</w:t>
      </w:r>
    </w:p>
    <w:p w:rsidR="0098699B" w:rsidRDefault="0098699B" w:rsidP="00A65FD2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criar a classe DAO, é necessário incluir uma nova classe no projeto “br.com.facdombosco.eng.dao” dentro do pacote respectivo ao módulo. A classe criada deve herdar da classe tipada “BaseDAO”, que contém as operações em comum de CRUD já implementadas. Ou seja, as operações de busca e persistência já estão implementadas na classe “BaseDAO” com o objetivo de facilitar a implementação do sistema. Ao herdar da classe “BaseDAO” é necessário passar os tipos da “DVO” e da chave primária da classe (Integer, já que serão utilizadas chaves AutoIncrement no banco de dados). Abaixo um exemplo:</w:t>
      </w:r>
    </w:p>
    <w:p w:rsidR="0098699B" w:rsidRPr="00D33FA6" w:rsidRDefault="0098699B" w:rsidP="00A65FD2">
      <w:pPr>
        <w:spacing w:after="200" w:line="276" w:lineRule="auto"/>
        <w:ind w:firstLine="708"/>
        <w:jc w:val="both"/>
        <w:rPr>
          <w:rFonts w:ascii="Arial" w:hAnsi="Arial" w:cs="Arial"/>
        </w:rPr>
      </w:pPr>
      <w:r w:rsidRPr="00AA0332">
        <w:rPr>
          <w:rFonts w:ascii="Arial" w:hAnsi="Arial" w:cs="Arial"/>
          <w:noProof/>
        </w:rPr>
        <w:pict>
          <v:shape id="_x0000_i1031" type="#_x0000_t75" style="width:355.5pt;height:275.25pt;visibility:visible">
            <v:imagedata r:id="rId13" o:title=""/>
          </v:shape>
        </w:pict>
      </w: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</w:p>
    <w:p w:rsidR="0098699B" w:rsidRDefault="0098699B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Qualquer método de busca ou persistência customizado deve ser implementado nesta classe.</w:t>
      </w:r>
    </w:p>
    <w:p w:rsidR="0098699B" w:rsidRPr="005207A3" w:rsidRDefault="0098699B" w:rsidP="005207A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5207A3">
        <w:rPr>
          <w:rFonts w:ascii="Arial" w:hAnsi="Arial" w:cs="Arial"/>
          <w:b/>
        </w:rPr>
        <w:t xml:space="preserve">Criação do </w:t>
      </w:r>
      <w:r>
        <w:rPr>
          <w:rFonts w:ascii="Arial" w:hAnsi="Arial" w:cs="Arial"/>
          <w:b/>
        </w:rPr>
        <w:t>Service</w:t>
      </w:r>
    </w:p>
    <w:p w:rsidR="0098699B" w:rsidRDefault="0098699B" w:rsidP="005B235A">
      <w:pPr>
        <w:spacing w:after="200" w:line="276" w:lineRule="auto"/>
        <w:ind w:firstLine="708"/>
        <w:jc w:val="both"/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</w:pPr>
      <w:r>
        <w:rPr>
          <w:rFonts w:ascii="Arial" w:hAnsi="Arial" w:cs="Arial"/>
        </w:rPr>
        <w:t>Para criar a classe DAO, é necessário incluir uma nova classe no projeto “br.com.facdombosco.eng.service” dentro do pacote respectivo ao módulo. A classe criada deve herdar da classe tipada “BaseService”, que já contém a implementação dos métodos de busca e persistência da classe “BaseDAO” com o objetivo de facilitar a implementação. Ao herdar da classe “BaseService” é necessário passar os tipos da “DVO” e da chave primária da classe (Integer, já que serão utilizadas chaves AutoIncrement no banco de dados), além de criar um construtor passando a classe respectiva ao “DVO” para que o Hibernate identifique o tipo necessário. Abaixo um exemplo:</w:t>
      </w:r>
      <w:r w:rsidRPr="0025690B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98699B" w:rsidRDefault="0098699B" w:rsidP="005B235A">
      <w:pPr>
        <w:spacing w:after="200" w:line="276" w:lineRule="auto"/>
        <w:ind w:firstLine="708"/>
        <w:jc w:val="both"/>
        <w:rPr>
          <w:rFonts w:ascii="Arial" w:hAnsi="Arial" w:cs="Arial"/>
        </w:rPr>
      </w:pPr>
      <w:r w:rsidRPr="00AA0332">
        <w:rPr>
          <w:rFonts w:ascii="Arial" w:hAnsi="Arial" w:cs="Arial"/>
          <w:noProof/>
        </w:rPr>
        <w:pict>
          <v:shape id="_x0000_i1032" type="#_x0000_t75" style="width:389.25pt;height:275.25pt;visibility:visible">
            <v:imagedata r:id="rId14" o:title=""/>
          </v:shape>
        </w:pict>
      </w:r>
    </w:p>
    <w:p w:rsidR="0098699B" w:rsidRDefault="0098699B" w:rsidP="00901A69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Qualquer método de regra de negócio ou validação pode ser sobrescrito na classe “Service”. Abaixo um exemplo de validação de campos ao salvar um usuário:</w:t>
      </w:r>
    </w:p>
    <w:p w:rsidR="0098699B" w:rsidRDefault="0098699B" w:rsidP="007A5061">
      <w:pPr>
        <w:spacing w:after="200" w:line="276" w:lineRule="auto"/>
        <w:ind w:firstLine="708"/>
        <w:jc w:val="center"/>
        <w:rPr>
          <w:rFonts w:ascii="Arial" w:hAnsi="Arial" w:cs="Arial"/>
          <w:noProof/>
        </w:rPr>
      </w:pPr>
      <w:r w:rsidRPr="00AA0332">
        <w:rPr>
          <w:rFonts w:ascii="Arial" w:hAnsi="Arial" w:cs="Arial"/>
          <w:noProof/>
        </w:rPr>
        <w:pict>
          <v:shape id="_x0000_i1033" type="#_x0000_t75" style="width:340.5pt;height:248.25pt;visibility:visible">
            <v:imagedata r:id="rId15" o:title=""/>
          </v:shape>
        </w:pict>
      </w:r>
    </w:p>
    <w:p w:rsidR="0098699B" w:rsidRDefault="0098699B" w:rsidP="007A5061">
      <w:pPr>
        <w:spacing w:after="200" w:line="276" w:lineRule="auto"/>
        <w:ind w:firstLine="708"/>
        <w:jc w:val="center"/>
        <w:rPr>
          <w:rFonts w:ascii="Arial" w:hAnsi="Arial" w:cs="Arial"/>
          <w:noProof/>
        </w:rPr>
      </w:pPr>
    </w:p>
    <w:p w:rsidR="0098699B" w:rsidRDefault="0098699B" w:rsidP="007A5061">
      <w:pPr>
        <w:spacing w:after="200" w:line="276" w:lineRule="auto"/>
        <w:ind w:firstLine="708"/>
        <w:jc w:val="center"/>
        <w:rPr>
          <w:rFonts w:ascii="Arial" w:hAnsi="Arial" w:cs="Arial"/>
          <w:noProof/>
        </w:rPr>
      </w:pPr>
    </w:p>
    <w:p w:rsidR="0098699B" w:rsidRDefault="0098699B" w:rsidP="007A5061">
      <w:pPr>
        <w:spacing w:after="200" w:line="276" w:lineRule="auto"/>
        <w:ind w:firstLine="708"/>
        <w:jc w:val="center"/>
        <w:rPr>
          <w:rFonts w:ascii="Arial" w:hAnsi="Arial" w:cs="Arial"/>
          <w:noProof/>
        </w:rPr>
      </w:pPr>
    </w:p>
    <w:p w:rsidR="0098699B" w:rsidRDefault="0098699B" w:rsidP="007A5061">
      <w:pPr>
        <w:spacing w:after="200" w:line="276" w:lineRule="auto"/>
        <w:ind w:firstLine="708"/>
        <w:jc w:val="center"/>
        <w:rPr>
          <w:rFonts w:ascii="Arial" w:hAnsi="Arial" w:cs="Arial"/>
        </w:rPr>
      </w:pPr>
    </w:p>
    <w:p w:rsidR="0098699B" w:rsidRPr="005207A3" w:rsidRDefault="0098699B" w:rsidP="00B57536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Utilização da arquitetura</w:t>
      </w:r>
    </w:p>
    <w:p w:rsidR="0098699B" w:rsidRDefault="0098699B" w:rsidP="006752F0">
      <w:pPr>
        <w:spacing w:after="200" w:line="276" w:lineRule="auto"/>
        <w:jc w:val="center"/>
        <w:rPr>
          <w:rFonts w:ascii="Arial" w:hAnsi="Arial" w:cs="Arial"/>
        </w:rPr>
      </w:pPr>
      <w:r w:rsidRPr="00AA0332">
        <w:rPr>
          <w:rFonts w:ascii="Arial" w:hAnsi="Arial" w:cs="Arial"/>
          <w:noProof/>
        </w:rPr>
        <w:pict>
          <v:shape id="_x0000_i1034" type="#_x0000_t75" style="width:413.25pt;height:177pt;visibility:visible">
            <v:imagedata r:id="rId16" o:title=""/>
          </v:shape>
        </w:pict>
      </w:r>
    </w:p>
    <w:p w:rsidR="0098699B" w:rsidRPr="00AB7FF8" w:rsidRDefault="0098699B" w:rsidP="00FD4E7A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Lembrando que, ao chamar os métodos apresentados acima estão implementados na classe “BaseService”, que, por sua vez, chama a classe “BaseDAO”, com o objetivo de facilitar o desenvolvimento do sistema. Nota-se que, não foi necessário escrever nenhum comando SQL para realizar as operações CRUD. Nas classes “BaseDAO” e “BaseService” também estão implementados outros métodos para facilitar a realização do CRUD.</w:t>
      </w:r>
    </w:p>
    <w:sectPr w:rsidR="0098699B" w:rsidRPr="00AB7FF8" w:rsidSect="0099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99B" w:rsidRDefault="0098699B" w:rsidP="004B0E5C">
      <w:r>
        <w:separator/>
      </w:r>
    </w:p>
  </w:endnote>
  <w:endnote w:type="continuationSeparator" w:id="0">
    <w:p w:rsidR="0098699B" w:rsidRDefault="0098699B" w:rsidP="004B0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99B" w:rsidRDefault="0098699B" w:rsidP="004B0E5C">
      <w:r>
        <w:separator/>
      </w:r>
    </w:p>
  </w:footnote>
  <w:footnote w:type="continuationSeparator" w:id="0">
    <w:p w:rsidR="0098699B" w:rsidRDefault="0098699B" w:rsidP="004B0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73673"/>
    <w:multiLevelType w:val="hybridMultilevel"/>
    <w:tmpl w:val="23FE1D8A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BCC4431"/>
    <w:multiLevelType w:val="hybridMultilevel"/>
    <w:tmpl w:val="23FE1D8A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60D74DB"/>
    <w:multiLevelType w:val="hybridMultilevel"/>
    <w:tmpl w:val="6980A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A7CF7"/>
    <w:multiLevelType w:val="hybridMultilevel"/>
    <w:tmpl w:val="23FE1D8A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1028"/>
    <w:rsid w:val="0007207B"/>
    <w:rsid w:val="000B1AD7"/>
    <w:rsid w:val="000C44C3"/>
    <w:rsid w:val="000E00F0"/>
    <w:rsid w:val="000F5BD2"/>
    <w:rsid w:val="0012589A"/>
    <w:rsid w:val="00140E0C"/>
    <w:rsid w:val="00146A99"/>
    <w:rsid w:val="001C5A70"/>
    <w:rsid w:val="00210EDC"/>
    <w:rsid w:val="002511B2"/>
    <w:rsid w:val="0025690B"/>
    <w:rsid w:val="00284040"/>
    <w:rsid w:val="002A70E5"/>
    <w:rsid w:val="002D15E5"/>
    <w:rsid w:val="003329FC"/>
    <w:rsid w:val="00352A13"/>
    <w:rsid w:val="003A2A9D"/>
    <w:rsid w:val="00433896"/>
    <w:rsid w:val="0048567E"/>
    <w:rsid w:val="00491C4E"/>
    <w:rsid w:val="004B0E5C"/>
    <w:rsid w:val="004B1028"/>
    <w:rsid w:val="004B66B4"/>
    <w:rsid w:val="004B70D6"/>
    <w:rsid w:val="004D7483"/>
    <w:rsid w:val="004F5BA6"/>
    <w:rsid w:val="005207A3"/>
    <w:rsid w:val="00526D5E"/>
    <w:rsid w:val="00532759"/>
    <w:rsid w:val="00546511"/>
    <w:rsid w:val="00557F5E"/>
    <w:rsid w:val="0056193E"/>
    <w:rsid w:val="00564FCE"/>
    <w:rsid w:val="00572C27"/>
    <w:rsid w:val="00575F96"/>
    <w:rsid w:val="00592DF5"/>
    <w:rsid w:val="005B235A"/>
    <w:rsid w:val="006466C3"/>
    <w:rsid w:val="006752F0"/>
    <w:rsid w:val="00692B5C"/>
    <w:rsid w:val="00696289"/>
    <w:rsid w:val="006C4C59"/>
    <w:rsid w:val="006C7375"/>
    <w:rsid w:val="006D0E6E"/>
    <w:rsid w:val="006E382A"/>
    <w:rsid w:val="00724747"/>
    <w:rsid w:val="00766072"/>
    <w:rsid w:val="007A5061"/>
    <w:rsid w:val="00801368"/>
    <w:rsid w:val="008302CE"/>
    <w:rsid w:val="00837B28"/>
    <w:rsid w:val="00871CB2"/>
    <w:rsid w:val="00894412"/>
    <w:rsid w:val="008F0A5E"/>
    <w:rsid w:val="00901A69"/>
    <w:rsid w:val="0098699B"/>
    <w:rsid w:val="00993738"/>
    <w:rsid w:val="0099733C"/>
    <w:rsid w:val="009D7262"/>
    <w:rsid w:val="009F7B1B"/>
    <w:rsid w:val="00A22A82"/>
    <w:rsid w:val="00A65FD2"/>
    <w:rsid w:val="00AA0332"/>
    <w:rsid w:val="00AB596D"/>
    <w:rsid w:val="00AB7FF8"/>
    <w:rsid w:val="00AD250A"/>
    <w:rsid w:val="00B31CA2"/>
    <w:rsid w:val="00B37E5F"/>
    <w:rsid w:val="00B57536"/>
    <w:rsid w:val="00BD2141"/>
    <w:rsid w:val="00C02FA3"/>
    <w:rsid w:val="00C05C5D"/>
    <w:rsid w:val="00C42954"/>
    <w:rsid w:val="00C50195"/>
    <w:rsid w:val="00C874C0"/>
    <w:rsid w:val="00C92579"/>
    <w:rsid w:val="00C97182"/>
    <w:rsid w:val="00D20D29"/>
    <w:rsid w:val="00D32B6D"/>
    <w:rsid w:val="00D33FA6"/>
    <w:rsid w:val="00D94332"/>
    <w:rsid w:val="00D95BA1"/>
    <w:rsid w:val="00DB36A0"/>
    <w:rsid w:val="00DD47E8"/>
    <w:rsid w:val="00E67C38"/>
    <w:rsid w:val="00EA1069"/>
    <w:rsid w:val="00EB4720"/>
    <w:rsid w:val="00EC0975"/>
    <w:rsid w:val="00EC7C48"/>
    <w:rsid w:val="00F22106"/>
    <w:rsid w:val="00F25435"/>
    <w:rsid w:val="00F611F3"/>
    <w:rsid w:val="00F66D84"/>
    <w:rsid w:val="00FD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4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75F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5F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B0E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B0E5C"/>
    <w:rPr>
      <w:rFonts w:ascii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semiHidden/>
    <w:rsid w:val="004B0E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B0E5C"/>
    <w:rPr>
      <w:rFonts w:ascii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99"/>
    <w:qFormat/>
    <w:rsid w:val="00BD2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3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234</TotalTime>
  <Pages>11</Pages>
  <Words>1206</Words>
  <Characters>6518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msantos</dc:creator>
  <cp:keywords/>
  <dc:description/>
  <cp:lastModifiedBy>usersisinfo</cp:lastModifiedBy>
  <cp:revision>62</cp:revision>
  <dcterms:created xsi:type="dcterms:W3CDTF">2010-09-14T17:55:00Z</dcterms:created>
  <dcterms:modified xsi:type="dcterms:W3CDTF">2012-06-09T13:28:00Z</dcterms:modified>
</cp:coreProperties>
</file>