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0D4" w:rsidRPr="004E1DE6" w:rsidRDefault="006F3D1B" w:rsidP="006F3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1DE6">
        <w:rPr>
          <w:rFonts w:ascii="Times New Roman" w:hAnsi="Times New Roman" w:cs="Times New Roman"/>
          <w:sz w:val="24"/>
          <w:szCs w:val="24"/>
        </w:rPr>
        <w:t xml:space="preserve">Project 1, Group G, M-W   </w:t>
      </w:r>
      <w:r w:rsidRPr="004E1DE6">
        <w:rPr>
          <w:rFonts w:ascii="Times New Roman" w:hAnsi="Times New Roman" w:cs="Times New Roman"/>
          <w:sz w:val="24"/>
          <w:szCs w:val="24"/>
        </w:rPr>
        <w:tab/>
      </w:r>
      <w:r w:rsidRPr="004E1DE6">
        <w:rPr>
          <w:rFonts w:ascii="Times New Roman" w:hAnsi="Times New Roman" w:cs="Times New Roman"/>
          <w:sz w:val="24"/>
          <w:szCs w:val="24"/>
        </w:rPr>
        <w:tab/>
      </w:r>
      <w:r w:rsidRPr="004E1DE6">
        <w:rPr>
          <w:rFonts w:ascii="Times New Roman" w:hAnsi="Times New Roman" w:cs="Times New Roman"/>
          <w:sz w:val="24"/>
          <w:szCs w:val="24"/>
        </w:rPr>
        <w:tab/>
      </w:r>
      <w:r w:rsidRPr="004E1DE6">
        <w:rPr>
          <w:rFonts w:ascii="Times New Roman" w:hAnsi="Times New Roman" w:cs="Times New Roman"/>
          <w:sz w:val="24"/>
          <w:szCs w:val="24"/>
        </w:rPr>
        <w:tab/>
      </w:r>
      <w:r w:rsidRPr="004E1DE6">
        <w:rPr>
          <w:rFonts w:ascii="Times New Roman" w:hAnsi="Times New Roman" w:cs="Times New Roman"/>
          <w:sz w:val="24"/>
          <w:szCs w:val="24"/>
        </w:rPr>
        <w:tab/>
      </w:r>
      <w:r w:rsidRPr="004E1DE6">
        <w:rPr>
          <w:rFonts w:ascii="Times New Roman" w:hAnsi="Times New Roman" w:cs="Times New Roman"/>
          <w:sz w:val="24"/>
          <w:szCs w:val="24"/>
        </w:rPr>
        <w:tab/>
      </w:r>
      <w:r w:rsidRPr="004E1DE6">
        <w:rPr>
          <w:rFonts w:ascii="Times New Roman" w:hAnsi="Times New Roman" w:cs="Times New Roman"/>
          <w:sz w:val="24"/>
          <w:szCs w:val="24"/>
        </w:rPr>
        <w:tab/>
        <w:t xml:space="preserve">         August 20, 2018</w:t>
      </w:r>
    </w:p>
    <w:p w:rsidR="006F3D1B" w:rsidRPr="004E1DE6" w:rsidRDefault="00B0436D" w:rsidP="006F3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r w:rsidR="00A62AD3" w:rsidRPr="004E1DE6">
        <w:rPr>
          <w:rFonts w:ascii="Times New Roman" w:hAnsi="Times New Roman" w:cs="Times New Roman"/>
          <w:sz w:val="24"/>
          <w:szCs w:val="24"/>
        </w:rPr>
        <w:t xml:space="preserve">Name: </w:t>
      </w:r>
      <w:r w:rsidR="006F3D1B" w:rsidRPr="004E1DE6">
        <w:rPr>
          <w:rFonts w:ascii="Times New Roman" w:hAnsi="Times New Roman" w:cs="Times New Roman"/>
          <w:sz w:val="24"/>
          <w:szCs w:val="24"/>
        </w:rPr>
        <w:t>Baseball “Infield Shift”</w:t>
      </w:r>
    </w:p>
    <w:p w:rsidR="00B0436D" w:rsidRDefault="00B0436D" w:rsidP="006F3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2AD3" w:rsidRPr="0012273C" w:rsidRDefault="00A62AD3" w:rsidP="006F3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73C">
        <w:rPr>
          <w:rFonts w:ascii="Times New Roman" w:hAnsi="Times New Roman" w:cs="Times New Roman"/>
          <w:sz w:val="24"/>
          <w:szCs w:val="24"/>
        </w:rPr>
        <w:t>Team Members:</w:t>
      </w:r>
    </w:p>
    <w:p w:rsidR="006F3D1B" w:rsidRPr="0012273C" w:rsidRDefault="00A62AD3" w:rsidP="00A62A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73C">
        <w:rPr>
          <w:rFonts w:ascii="Times New Roman" w:hAnsi="Times New Roman" w:cs="Times New Roman"/>
          <w:sz w:val="24"/>
          <w:szCs w:val="24"/>
        </w:rPr>
        <w:t xml:space="preserve">   </w:t>
      </w:r>
      <w:r w:rsidR="006F3D1B" w:rsidRPr="0012273C">
        <w:rPr>
          <w:rFonts w:ascii="Times New Roman" w:hAnsi="Times New Roman" w:cs="Times New Roman"/>
          <w:sz w:val="24"/>
          <w:szCs w:val="24"/>
        </w:rPr>
        <w:t>Elliot Graf</w:t>
      </w:r>
    </w:p>
    <w:p w:rsidR="006F3D1B" w:rsidRPr="0012273C" w:rsidRDefault="00A62AD3" w:rsidP="006F3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73C">
        <w:rPr>
          <w:rFonts w:ascii="Times New Roman" w:hAnsi="Times New Roman" w:cs="Times New Roman"/>
          <w:sz w:val="24"/>
          <w:szCs w:val="24"/>
        </w:rPr>
        <w:t xml:space="preserve">   </w:t>
      </w:r>
      <w:r w:rsidR="006F3D1B" w:rsidRPr="0012273C">
        <w:rPr>
          <w:rFonts w:ascii="Times New Roman" w:hAnsi="Times New Roman" w:cs="Times New Roman"/>
          <w:sz w:val="24"/>
          <w:szCs w:val="24"/>
        </w:rPr>
        <w:t>William Hibner</w:t>
      </w:r>
    </w:p>
    <w:p w:rsidR="006F3D1B" w:rsidRPr="0012273C" w:rsidRDefault="00A62AD3" w:rsidP="006F3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73C">
        <w:rPr>
          <w:rFonts w:ascii="Times New Roman" w:hAnsi="Times New Roman" w:cs="Times New Roman"/>
          <w:sz w:val="24"/>
          <w:szCs w:val="24"/>
        </w:rPr>
        <w:t xml:space="preserve">   </w:t>
      </w:r>
      <w:r w:rsidR="006F3D1B" w:rsidRPr="0012273C">
        <w:rPr>
          <w:rFonts w:ascii="Times New Roman" w:hAnsi="Times New Roman" w:cs="Times New Roman"/>
          <w:sz w:val="24"/>
          <w:szCs w:val="24"/>
        </w:rPr>
        <w:t>Larry VonDracek II</w:t>
      </w:r>
    </w:p>
    <w:p w:rsidR="006F3D1B" w:rsidRPr="0012273C" w:rsidRDefault="006F3D1B" w:rsidP="006F3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2AD3" w:rsidRPr="0012273C" w:rsidRDefault="006F3D1B" w:rsidP="006F3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73C">
        <w:rPr>
          <w:rFonts w:ascii="Times New Roman" w:hAnsi="Times New Roman" w:cs="Times New Roman"/>
          <w:sz w:val="24"/>
          <w:szCs w:val="24"/>
        </w:rPr>
        <w:t xml:space="preserve">The baseball “infield shift” </w:t>
      </w:r>
      <w:r w:rsidR="00A62AD3" w:rsidRPr="0012273C">
        <w:rPr>
          <w:rFonts w:ascii="Times New Roman" w:hAnsi="Times New Roman" w:cs="Times New Roman"/>
          <w:sz w:val="24"/>
          <w:szCs w:val="24"/>
        </w:rPr>
        <w:t xml:space="preserve">started to appear with more frequency in the year 2010.   Team G’s data analytics efforts focused on determining if the “infield shift” has had an impact on </w:t>
      </w:r>
      <w:r w:rsidR="00E561BB">
        <w:rPr>
          <w:rFonts w:ascii="Times New Roman" w:hAnsi="Times New Roman" w:cs="Times New Roman"/>
          <w:sz w:val="24"/>
          <w:szCs w:val="24"/>
        </w:rPr>
        <w:t>Major League B</w:t>
      </w:r>
      <w:r w:rsidR="00A62AD3" w:rsidRPr="0012273C">
        <w:rPr>
          <w:rFonts w:ascii="Times New Roman" w:hAnsi="Times New Roman" w:cs="Times New Roman"/>
          <w:sz w:val="24"/>
          <w:szCs w:val="24"/>
        </w:rPr>
        <w:t>aseball.</w:t>
      </w:r>
    </w:p>
    <w:p w:rsidR="00A62AD3" w:rsidRPr="0012273C" w:rsidRDefault="00A62AD3" w:rsidP="006F3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2AD3" w:rsidRPr="0012273C" w:rsidRDefault="00A62AD3" w:rsidP="00A62AD3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 w:rsidRPr="0012273C">
        <w:t>What is the “infield shift?”  “</w:t>
      </w:r>
      <w:r w:rsidRPr="0012273C">
        <w:rPr>
          <w:rFonts w:eastAsiaTheme="minorEastAsia"/>
          <w:color w:val="000000" w:themeColor="text1"/>
          <w:kern w:val="24"/>
        </w:rPr>
        <w:t xml:space="preserve">The infield shift is used primarily against left-handed batters. It is designed to protect against base hits pulled hard into the gaps between the fielders on one side.” (Wikipedia)   </w:t>
      </w:r>
    </w:p>
    <w:p w:rsidR="00A62AD3" w:rsidRPr="0012273C" w:rsidRDefault="00A62AD3" w:rsidP="006F3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007" w:rsidRPr="0012273C" w:rsidRDefault="00BE5007" w:rsidP="006F3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73C">
        <w:rPr>
          <w:rFonts w:ascii="Times New Roman" w:hAnsi="Times New Roman" w:cs="Times New Roman"/>
          <w:sz w:val="24"/>
          <w:szCs w:val="24"/>
        </w:rPr>
        <w:t xml:space="preserve">Baseball has many metrics and </w:t>
      </w:r>
      <w:r w:rsidR="0012273C" w:rsidRPr="0012273C">
        <w:rPr>
          <w:rFonts w:ascii="Times New Roman" w:hAnsi="Times New Roman" w:cs="Times New Roman"/>
          <w:sz w:val="24"/>
          <w:szCs w:val="24"/>
        </w:rPr>
        <w:t xml:space="preserve">statistics including </w:t>
      </w:r>
      <w:r w:rsidRPr="0012273C">
        <w:rPr>
          <w:rFonts w:ascii="Times New Roman" w:hAnsi="Times New Roman" w:cs="Times New Roman"/>
          <w:sz w:val="24"/>
          <w:szCs w:val="24"/>
        </w:rPr>
        <w:t>batting average</w:t>
      </w:r>
      <w:r w:rsidR="0012273C" w:rsidRPr="0012273C">
        <w:rPr>
          <w:rFonts w:ascii="Times New Roman" w:hAnsi="Times New Roman" w:cs="Times New Roman"/>
          <w:sz w:val="24"/>
          <w:szCs w:val="24"/>
        </w:rPr>
        <w:t>s</w:t>
      </w:r>
      <w:r w:rsidRPr="0012273C">
        <w:rPr>
          <w:rFonts w:ascii="Times New Roman" w:hAnsi="Times New Roman" w:cs="Times New Roman"/>
          <w:sz w:val="24"/>
          <w:szCs w:val="24"/>
        </w:rPr>
        <w:t xml:space="preserve"> for hitters and earned run average</w:t>
      </w:r>
      <w:r w:rsidR="0012273C" w:rsidRPr="0012273C">
        <w:rPr>
          <w:rFonts w:ascii="Times New Roman" w:hAnsi="Times New Roman" w:cs="Times New Roman"/>
          <w:sz w:val="24"/>
          <w:szCs w:val="24"/>
        </w:rPr>
        <w:t>s</w:t>
      </w:r>
      <w:r w:rsidRPr="0012273C">
        <w:rPr>
          <w:rFonts w:ascii="Times New Roman" w:hAnsi="Times New Roman" w:cs="Times New Roman"/>
          <w:sz w:val="24"/>
          <w:szCs w:val="24"/>
        </w:rPr>
        <w:t xml:space="preserve"> for pitchers but there </w:t>
      </w:r>
      <w:r w:rsidR="0012273C" w:rsidRPr="0012273C">
        <w:rPr>
          <w:rFonts w:ascii="Times New Roman" w:hAnsi="Times New Roman" w:cs="Times New Roman"/>
          <w:sz w:val="24"/>
          <w:szCs w:val="24"/>
        </w:rPr>
        <w:t xml:space="preserve">no </w:t>
      </w:r>
      <w:r w:rsidRPr="0012273C">
        <w:rPr>
          <w:rFonts w:ascii="Times New Roman" w:hAnsi="Times New Roman" w:cs="Times New Roman"/>
          <w:sz w:val="24"/>
          <w:szCs w:val="24"/>
        </w:rPr>
        <w:t>readily available statistic for the ‘infield shift.”</w:t>
      </w:r>
    </w:p>
    <w:p w:rsidR="00BE5007" w:rsidRPr="0012273C" w:rsidRDefault="00BE5007" w:rsidP="006F3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0E27" w:rsidRPr="0012273C" w:rsidRDefault="001765B0" w:rsidP="006F3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73C">
        <w:rPr>
          <w:rFonts w:ascii="Times New Roman" w:hAnsi="Times New Roman" w:cs="Times New Roman"/>
          <w:sz w:val="24"/>
          <w:szCs w:val="24"/>
        </w:rPr>
        <w:t>Our ini</w:t>
      </w:r>
      <w:r w:rsidR="00BE5007" w:rsidRPr="0012273C">
        <w:rPr>
          <w:rFonts w:ascii="Times New Roman" w:hAnsi="Times New Roman" w:cs="Times New Roman"/>
          <w:sz w:val="24"/>
          <w:szCs w:val="24"/>
        </w:rPr>
        <w:t>tial research questions included:</w:t>
      </w:r>
    </w:p>
    <w:p w:rsidR="00BE5007" w:rsidRPr="0012273C" w:rsidRDefault="00BE5007" w:rsidP="006F3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007" w:rsidRPr="0012273C" w:rsidRDefault="00BE5007" w:rsidP="00BE5007">
      <w:pPr>
        <w:pStyle w:val="ListParagraph"/>
        <w:numPr>
          <w:ilvl w:val="0"/>
          <w:numId w:val="1"/>
        </w:numPr>
        <w:spacing w:line="216" w:lineRule="auto"/>
      </w:pPr>
      <w:r w:rsidRPr="0012273C">
        <w:rPr>
          <w:rFonts w:eastAsiaTheme="minorEastAsia"/>
          <w:color w:val="000000" w:themeColor="text1"/>
          <w:kern w:val="24"/>
        </w:rPr>
        <w:t>Are teams scoring less since the “infield shift” become popular in year 2014?</w:t>
      </w:r>
    </w:p>
    <w:p w:rsidR="00BE5007" w:rsidRPr="0012273C" w:rsidRDefault="00BE5007" w:rsidP="00BE5007">
      <w:pPr>
        <w:pStyle w:val="ListParagraph"/>
        <w:numPr>
          <w:ilvl w:val="0"/>
          <w:numId w:val="1"/>
        </w:numPr>
        <w:spacing w:line="216" w:lineRule="auto"/>
      </w:pPr>
      <w:r w:rsidRPr="0012273C">
        <w:rPr>
          <w:rFonts w:eastAsiaTheme="minorEastAsia"/>
          <w:color w:val="000000" w:themeColor="text1"/>
          <w:kern w:val="24"/>
        </w:rPr>
        <w:t>Has the “infield shift” affected bunting %?</w:t>
      </w:r>
    </w:p>
    <w:p w:rsidR="00BE5007" w:rsidRPr="0012273C" w:rsidRDefault="00BE5007" w:rsidP="00BE5007">
      <w:pPr>
        <w:pStyle w:val="ListParagraph"/>
        <w:numPr>
          <w:ilvl w:val="0"/>
          <w:numId w:val="1"/>
        </w:numPr>
        <w:spacing w:line="216" w:lineRule="auto"/>
      </w:pPr>
      <w:r w:rsidRPr="0012273C">
        <w:rPr>
          <w:rFonts w:eastAsiaTheme="minorEastAsia"/>
          <w:color w:val="000000" w:themeColor="text1"/>
          <w:kern w:val="24"/>
        </w:rPr>
        <w:t>Has the “infield shift” impacted team batting metrics?</w:t>
      </w:r>
    </w:p>
    <w:p w:rsidR="00BE5007" w:rsidRPr="0012273C" w:rsidRDefault="00BE5007" w:rsidP="00BE5007">
      <w:pPr>
        <w:pStyle w:val="ListParagraph"/>
        <w:numPr>
          <w:ilvl w:val="0"/>
          <w:numId w:val="1"/>
        </w:numPr>
        <w:spacing w:line="216" w:lineRule="auto"/>
      </w:pPr>
      <w:r w:rsidRPr="0012273C">
        <w:rPr>
          <w:rFonts w:eastAsiaTheme="minorEastAsia"/>
          <w:color w:val="000000" w:themeColor="text1"/>
          <w:kern w:val="24"/>
        </w:rPr>
        <w:t>Has the “infield shift” impacted team pitching metrics?</w:t>
      </w:r>
    </w:p>
    <w:p w:rsidR="00BE5007" w:rsidRPr="0012273C" w:rsidRDefault="00BE5007" w:rsidP="00BE5007">
      <w:pPr>
        <w:pStyle w:val="ListParagraph"/>
        <w:numPr>
          <w:ilvl w:val="0"/>
          <w:numId w:val="1"/>
        </w:numPr>
        <w:spacing w:line="216" w:lineRule="auto"/>
      </w:pPr>
      <w:r w:rsidRPr="0012273C">
        <w:rPr>
          <w:rFonts w:eastAsiaTheme="minorEastAsia"/>
          <w:color w:val="000000" w:themeColor="text1"/>
          <w:kern w:val="24"/>
        </w:rPr>
        <w:t>Has the “infield shift” impacted team fielding metrics?</w:t>
      </w:r>
    </w:p>
    <w:p w:rsidR="004E1DE6" w:rsidRPr="0012273C" w:rsidRDefault="004E1DE6" w:rsidP="006F3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3D1B" w:rsidRDefault="00A62AD3" w:rsidP="006F3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73C">
        <w:rPr>
          <w:rFonts w:ascii="Times New Roman" w:hAnsi="Times New Roman" w:cs="Times New Roman"/>
          <w:sz w:val="24"/>
          <w:szCs w:val="24"/>
        </w:rPr>
        <w:t xml:space="preserve"> </w:t>
      </w:r>
      <w:r w:rsidR="001765B0" w:rsidRPr="0012273C">
        <w:rPr>
          <w:rFonts w:ascii="Times New Roman" w:hAnsi="Times New Roman" w:cs="Times New Roman"/>
          <w:sz w:val="24"/>
          <w:szCs w:val="24"/>
        </w:rPr>
        <w:t>Our findings included:</w:t>
      </w:r>
    </w:p>
    <w:p w:rsidR="00B17BD3" w:rsidRDefault="00B17BD3" w:rsidP="006F3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65B0" w:rsidRPr="0012273C" w:rsidRDefault="00C32E85" w:rsidP="006F3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6B3EA1">
            <wp:simplePos x="0" y="0"/>
            <wp:positionH relativeFrom="margin">
              <wp:posOffset>2788920</wp:posOffset>
            </wp:positionH>
            <wp:positionV relativeFrom="margin">
              <wp:posOffset>5074285</wp:posOffset>
            </wp:positionV>
            <wp:extent cx="3482340" cy="239522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22F">
        <w:rPr>
          <w:rFonts w:ascii="Times New Roman" w:hAnsi="Times New Roman" w:cs="Times New Roman"/>
          <w:sz w:val="24"/>
          <w:szCs w:val="24"/>
        </w:rPr>
        <w:t>We used Fangrap</w:t>
      </w:r>
      <w:r>
        <w:rPr>
          <w:rFonts w:ascii="Times New Roman" w:hAnsi="Times New Roman" w:cs="Times New Roman"/>
          <w:sz w:val="24"/>
          <w:szCs w:val="24"/>
        </w:rPr>
        <w:t>h</w:t>
      </w:r>
      <w:r w:rsidR="00D4322F">
        <w:rPr>
          <w:rFonts w:ascii="Times New Roman" w:hAnsi="Times New Roman" w:cs="Times New Roman"/>
          <w:sz w:val="24"/>
          <w:szCs w:val="24"/>
        </w:rPr>
        <w:t xml:space="preserve">s.com for our research and  were able see a general </w:t>
      </w:r>
      <w:r w:rsidR="00265C41">
        <w:rPr>
          <w:rFonts w:ascii="Times New Roman" w:hAnsi="Times New Roman" w:cs="Times New Roman"/>
          <w:sz w:val="24"/>
          <w:szCs w:val="24"/>
        </w:rPr>
        <w:t xml:space="preserve">increase in the number of shifts employed </w:t>
      </w:r>
      <w:r w:rsidR="00F00BF9">
        <w:rPr>
          <w:rFonts w:ascii="Times New Roman" w:hAnsi="Times New Roman" w:cs="Times New Roman"/>
          <w:sz w:val="24"/>
          <w:szCs w:val="24"/>
        </w:rPr>
        <w:t>in the years</w:t>
      </w:r>
      <w:r w:rsidR="00D4322F">
        <w:rPr>
          <w:rFonts w:ascii="Times New Roman" w:hAnsi="Times New Roman" w:cs="Times New Roman"/>
          <w:sz w:val="24"/>
          <w:szCs w:val="24"/>
        </w:rPr>
        <w:t xml:space="preserve"> 2010 to 2017 but we could not make a correlation utilizing a t-test comparing the shift years 2010 to 2014 verses 2014 to 2017.      </w:t>
      </w:r>
    </w:p>
    <w:p w:rsidR="001765B0" w:rsidRPr="0012273C" w:rsidRDefault="001765B0" w:rsidP="006F3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65B0" w:rsidRPr="0012273C" w:rsidRDefault="001765B0" w:rsidP="006F3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73C">
        <w:rPr>
          <w:rFonts w:ascii="Times New Roman" w:hAnsi="Times New Roman" w:cs="Times New Roman"/>
          <w:sz w:val="24"/>
          <w:szCs w:val="24"/>
        </w:rPr>
        <w:t xml:space="preserve">Our conclusion:  </w:t>
      </w:r>
      <w:r w:rsidR="003E046D" w:rsidRPr="0012273C">
        <w:rPr>
          <w:rFonts w:ascii="Times New Roman" w:hAnsi="Times New Roman" w:cs="Times New Roman"/>
          <w:sz w:val="24"/>
          <w:szCs w:val="24"/>
        </w:rPr>
        <w:t>our study didn’t focus</w:t>
      </w:r>
      <w:bookmarkStart w:id="0" w:name="_GoBack"/>
      <w:bookmarkEnd w:id="0"/>
      <w:r w:rsidR="003E046D" w:rsidRPr="0012273C">
        <w:rPr>
          <w:rFonts w:ascii="Times New Roman" w:hAnsi="Times New Roman" w:cs="Times New Roman"/>
          <w:sz w:val="24"/>
          <w:szCs w:val="24"/>
        </w:rPr>
        <w:t xml:space="preserve"> on comparing common baseball statistics including: runs, ERA, hitting averages and we couldn’t make the case a positive correlation that the “infield shift” ha</w:t>
      </w:r>
      <w:r w:rsidR="00265C41">
        <w:rPr>
          <w:rFonts w:ascii="Times New Roman" w:hAnsi="Times New Roman" w:cs="Times New Roman"/>
          <w:sz w:val="24"/>
          <w:szCs w:val="24"/>
        </w:rPr>
        <w:t xml:space="preserve">s made an impact on baseball.  Therefore there is not sufficient evidence to reject the null hypothesis.  </w:t>
      </w:r>
      <w:r w:rsidR="003E046D" w:rsidRPr="0012273C">
        <w:rPr>
          <w:rFonts w:ascii="Times New Roman" w:hAnsi="Times New Roman" w:cs="Times New Roman"/>
          <w:sz w:val="24"/>
          <w:szCs w:val="24"/>
        </w:rPr>
        <w:t xml:space="preserve"> So at this time we can make the case for changes in rules or encourage other teams to adopt this defensive tactic.    </w:t>
      </w:r>
    </w:p>
    <w:p w:rsidR="006F3D1B" w:rsidRDefault="006F3D1B" w:rsidP="006F3D1B">
      <w:pPr>
        <w:spacing w:after="0" w:line="240" w:lineRule="auto"/>
      </w:pPr>
    </w:p>
    <w:sectPr w:rsidR="006F3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7ABB" w:rsidRDefault="00407ABB" w:rsidP="00C32E85">
      <w:pPr>
        <w:spacing w:after="0" w:line="240" w:lineRule="auto"/>
      </w:pPr>
      <w:r>
        <w:separator/>
      </w:r>
    </w:p>
  </w:endnote>
  <w:endnote w:type="continuationSeparator" w:id="0">
    <w:p w:rsidR="00407ABB" w:rsidRDefault="00407ABB" w:rsidP="00C32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7ABB" w:rsidRDefault="00407ABB" w:rsidP="00C32E85">
      <w:pPr>
        <w:spacing w:after="0" w:line="240" w:lineRule="auto"/>
      </w:pPr>
      <w:r>
        <w:separator/>
      </w:r>
    </w:p>
  </w:footnote>
  <w:footnote w:type="continuationSeparator" w:id="0">
    <w:p w:rsidR="00407ABB" w:rsidRDefault="00407ABB" w:rsidP="00C32E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14F77"/>
    <w:multiLevelType w:val="hybridMultilevel"/>
    <w:tmpl w:val="8264CEA6"/>
    <w:lvl w:ilvl="0" w:tplc="67A0CB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720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8835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DC50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41C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AEEB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D2B9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162F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8251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D1B"/>
    <w:rsid w:val="0012273C"/>
    <w:rsid w:val="001765B0"/>
    <w:rsid w:val="00183494"/>
    <w:rsid w:val="001D3BB3"/>
    <w:rsid w:val="00265C41"/>
    <w:rsid w:val="003E046D"/>
    <w:rsid w:val="00407ABB"/>
    <w:rsid w:val="00480E27"/>
    <w:rsid w:val="004B1D4A"/>
    <w:rsid w:val="004E1DE6"/>
    <w:rsid w:val="006F3D1B"/>
    <w:rsid w:val="007433BF"/>
    <w:rsid w:val="00A62AD3"/>
    <w:rsid w:val="00B0436D"/>
    <w:rsid w:val="00B17BD3"/>
    <w:rsid w:val="00BE5007"/>
    <w:rsid w:val="00C32E85"/>
    <w:rsid w:val="00CD08F1"/>
    <w:rsid w:val="00D4322F"/>
    <w:rsid w:val="00E561BB"/>
    <w:rsid w:val="00F0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EA083"/>
  <w15:chartTrackingRefBased/>
  <w15:docId w15:val="{649A6BF5-E9A2-4CF3-B9B4-271BB2DE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E500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32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E85"/>
  </w:style>
  <w:style w:type="paragraph" w:styleId="Footer">
    <w:name w:val="footer"/>
    <w:basedOn w:val="Normal"/>
    <w:link w:val="FooterChar"/>
    <w:uiPriority w:val="99"/>
    <w:unhideWhenUsed/>
    <w:rsid w:val="00C32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9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58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67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75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15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15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USTRANSCOM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Hibner, William CTR USTRANSCOM J5</dc:creator>
  <cp:keywords/>
  <dc:description/>
  <cp:lastModifiedBy>William Hibner</cp:lastModifiedBy>
  <cp:revision>3</cp:revision>
  <dcterms:created xsi:type="dcterms:W3CDTF">2018-08-20T22:51:00Z</dcterms:created>
  <dcterms:modified xsi:type="dcterms:W3CDTF">2018-08-20T23:25:00Z</dcterms:modified>
</cp:coreProperties>
</file>