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CF5F4" w14:textId="0490FA35" w:rsidR="00906FD3" w:rsidRPr="00747EDD" w:rsidRDefault="00A62EFE" w:rsidP="00EF58BF">
      <w:pPr>
        <w:pStyle w:val="Title"/>
        <w:rPr>
          <w:sz w:val="40"/>
        </w:rPr>
      </w:pPr>
      <w:r w:rsidRPr="00747EDD">
        <w:rPr>
          <w:sz w:val="40"/>
        </w:rPr>
        <w:t xml:space="preserve">Programming </w:t>
      </w:r>
      <w:r w:rsidR="00EF58BF" w:rsidRPr="00747EDD">
        <w:rPr>
          <w:sz w:val="40"/>
        </w:rPr>
        <w:t>exercise</w:t>
      </w:r>
      <w:r w:rsidR="009117C1" w:rsidRPr="00747EDD">
        <w:rPr>
          <w:sz w:val="40"/>
        </w:rPr>
        <w:t xml:space="preserve"> – </w:t>
      </w:r>
      <w:r w:rsidR="006D04C4" w:rsidRPr="00747EDD">
        <w:rPr>
          <w:sz w:val="40"/>
        </w:rPr>
        <w:t>supermarket checkout</w:t>
      </w:r>
    </w:p>
    <w:p w14:paraId="7995A720" w14:textId="791BF41C" w:rsidR="00031FA2" w:rsidRPr="001419C5" w:rsidRDefault="00713307" w:rsidP="00031FA2">
      <w:pPr>
        <w:rPr>
          <w:sz w:val="22"/>
          <w:szCs w:val="22"/>
          <w:lang w:val="en-GB"/>
        </w:rPr>
      </w:pPr>
      <w:r w:rsidRPr="001419C5">
        <w:rPr>
          <w:sz w:val="22"/>
          <w:szCs w:val="22"/>
        </w:rPr>
        <w:t xml:space="preserve">Written in the </w:t>
      </w:r>
      <w:r w:rsidR="00A0313B">
        <w:rPr>
          <w:sz w:val="22"/>
          <w:szCs w:val="22"/>
        </w:rPr>
        <w:t>PHP</w:t>
      </w:r>
      <w:r w:rsidRPr="001419C5">
        <w:rPr>
          <w:sz w:val="22"/>
          <w:szCs w:val="22"/>
        </w:rPr>
        <w:t xml:space="preserve"> programming language, </w:t>
      </w:r>
      <w:r w:rsidR="00031FA2" w:rsidRPr="001419C5">
        <w:rPr>
          <w:sz w:val="22"/>
          <w:szCs w:val="22"/>
        </w:rPr>
        <w:t>implement</w:t>
      </w:r>
      <w:r w:rsidR="006D04C4" w:rsidRPr="001419C5">
        <w:rPr>
          <w:sz w:val="22"/>
          <w:szCs w:val="22"/>
          <w:lang w:val="en-GB"/>
        </w:rPr>
        <w:t xml:space="preserve"> the code for a supermarket checkout that calculates the total price of a number of items. </w:t>
      </w:r>
    </w:p>
    <w:p w14:paraId="1FD59D3F" w14:textId="77777777" w:rsidR="00031FA2" w:rsidRPr="001419C5" w:rsidRDefault="00031FA2" w:rsidP="00031FA2">
      <w:pPr>
        <w:rPr>
          <w:sz w:val="22"/>
          <w:szCs w:val="22"/>
          <w:lang w:val="en-GB"/>
        </w:rPr>
      </w:pPr>
    </w:p>
    <w:p w14:paraId="06B8CE6B" w14:textId="6A7E6593" w:rsidR="00D478F3" w:rsidRPr="001419C5" w:rsidRDefault="006D04C4" w:rsidP="00031FA2">
      <w:pPr>
        <w:rPr>
          <w:sz w:val="22"/>
          <w:szCs w:val="22"/>
          <w:lang w:val="en-GB"/>
        </w:rPr>
      </w:pPr>
      <w:r w:rsidRPr="001419C5">
        <w:rPr>
          <w:sz w:val="22"/>
          <w:szCs w:val="22"/>
          <w:lang w:val="en-GB"/>
        </w:rPr>
        <w:t xml:space="preserve">In a normal supermarket, </w:t>
      </w:r>
      <w:r w:rsidR="00031FA2" w:rsidRPr="001419C5">
        <w:rPr>
          <w:sz w:val="22"/>
          <w:szCs w:val="22"/>
          <w:lang w:val="en-GB"/>
        </w:rPr>
        <w:t>items for sale</w:t>
      </w:r>
      <w:r w:rsidRPr="001419C5">
        <w:rPr>
          <w:sz w:val="22"/>
          <w:szCs w:val="22"/>
          <w:lang w:val="en-GB"/>
        </w:rPr>
        <w:t xml:space="preserve"> are identified using Stock Keeping Units, or </w:t>
      </w:r>
      <w:r w:rsidR="00D478F3" w:rsidRPr="001419C5">
        <w:rPr>
          <w:sz w:val="22"/>
          <w:szCs w:val="22"/>
          <w:lang w:val="en-GB"/>
        </w:rPr>
        <w:t>‘</w:t>
      </w:r>
      <w:r w:rsidRPr="001419C5">
        <w:rPr>
          <w:sz w:val="22"/>
          <w:szCs w:val="22"/>
          <w:lang w:val="en-GB"/>
        </w:rPr>
        <w:t>SKUs</w:t>
      </w:r>
      <w:r w:rsidR="00D478F3" w:rsidRPr="001419C5">
        <w:rPr>
          <w:sz w:val="22"/>
          <w:szCs w:val="22"/>
          <w:lang w:val="en-GB"/>
        </w:rPr>
        <w:t>’</w:t>
      </w:r>
      <w:r w:rsidRPr="001419C5">
        <w:rPr>
          <w:sz w:val="22"/>
          <w:szCs w:val="22"/>
          <w:lang w:val="en-GB"/>
        </w:rPr>
        <w:t>. In our store, we’ll use individual letters of the alphabet (A, B, C, and so on</w:t>
      </w:r>
      <w:r w:rsidR="00D478F3" w:rsidRPr="001419C5">
        <w:rPr>
          <w:sz w:val="22"/>
          <w:szCs w:val="22"/>
          <w:lang w:val="en-GB"/>
        </w:rPr>
        <w:t>)</w:t>
      </w:r>
      <w:r w:rsidRPr="001419C5">
        <w:rPr>
          <w:sz w:val="22"/>
          <w:szCs w:val="22"/>
          <w:lang w:val="en-GB"/>
        </w:rPr>
        <w:t xml:space="preserve"> </w:t>
      </w:r>
      <w:r w:rsidR="00D478F3" w:rsidRPr="001419C5">
        <w:rPr>
          <w:sz w:val="22"/>
          <w:szCs w:val="22"/>
          <w:lang w:val="en-GB"/>
        </w:rPr>
        <w:t xml:space="preserve">to represent </w:t>
      </w:r>
      <w:r w:rsidR="001419C5" w:rsidRPr="001419C5">
        <w:rPr>
          <w:sz w:val="22"/>
          <w:szCs w:val="22"/>
          <w:lang w:val="en-GB"/>
        </w:rPr>
        <w:t xml:space="preserve">these </w:t>
      </w:r>
      <w:r w:rsidR="00D478F3" w:rsidRPr="001419C5">
        <w:rPr>
          <w:sz w:val="22"/>
          <w:szCs w:val="22"/>
          <w:lang w:val="en-GB"/>
        </w:rPr>
        <w:t>SKUs</w:t>
      </w:r>
      <w:r w:rsidRPr="001419C5">
        <w:rPr>
          <w:sz w:val="22"/>
          <w:szCs w:val="22"/>
          <w:lang w:val="en-GB"/>
        </w:rPr>
        <w:t>. Our goods are priced individually</w:t>
      </w:r>
      <w:r w:rsidR="00D478F3" w:rsidRPr="001419C5">
        <w:rPr>
          <w:sz w:val="22"/>
          <w:szCs w:val="22"/>
          <w:lang w:val="en-GB"/>
        </w:rPr>
        <w:t>, however</w:t>
      </w:r>
      <w:r w:rsidRPr="001419C5">
        <w:rPr>
          <w:sz w:val="22"/>
          <w:szCs w:val="22"/>
          <w:lang w:val="en-GB"/>
        </w:rPr>
        <w:t xml:space="preserve">, some items are </w:t>
      </w:r>
      <w:r w:rsidR="004603B2">
        <w:rPr>
          <w:sz w:val="22"/>
          <w:szCs w:val="22"/>
          <w:lang w:val="en-GB"/>
        </w:rPr>
        <w:br/>
      </w:r>
      <w:r w:rsidRPr="001419C5">
        <w:rPr>
          <w:sz w:val="22"/>
          <w:szCs w:val="22"/>
          <w:lang w:val="en-GB"/>
        </w:rPr>
        <w:t xml:space="preserve">multi-priced: buy </w:t>
      </w:r>
      <w:r w:rsidRPr="001419C5">
        <w:rPr>
          <w:b/>
          <w:sz w:val="22"/>
          <w:szCs w:val="22"/>
          <w:lang w:val="en-GB"/>
        </w:rPr>
        <w:t>n</w:t>
      </w:r>
      <w:r w:rsidRPr="001419C5">
        <w:rPr>
          <w:sz w:val="22"/>
          <w:szCs w:val="22"/>
          <w:lang w:val="en-GB"/>
        </w:rPr>
        <w:t xml:space="preserve"> of them, and they’ll cost you </w:t>
      </w:r>
      <w:r w:rsidRPr="001419C5">
        <w:rPr>
          <w:b/>
          <w:sz w:val="22"/>
          <w:szCs w:val="22"/>
          <w:lang w:val="en-GB"/>
        </w:rPr>
        <w:t>y</w:t>
      </w:r>
      <w:r w:rsidR="001419C5" w:rsidRPr="001419C5">
        <w:rPr>
          <w:b/>
          <w:sz w:val="22"/>
          <w:szCs w:val="22"/>
          <w:lang w:val="en-GB"/>
        </w:rPr>
        <w:t xml:space="preserve"> </w:t>
      </w:r>
      <w:r w:rsidR="001419C5" w:rsidRPr="001419C5">
        <w:rPr>
          <w:sz w:val="22"/>
          <w:szCs w:val="22"/>
          <w:lang w:val="en-GB"/>
        </w:rPr>
        <w:t>instead</w:t>
      </w:r>
      <w:r w:rsidRPr="001419C5">
        <w:rPr>
          <w:sz w:val="22"/>
          <w:szCs w:val="22"/>
          <w:lang w:val="en-GB"/>
        </w:rPr>
        <w:t xml:space="preserve">. </w:t>
      </w:r>
    </w:p>
    <w:p w14:paraId="21EA0EC6" w14:textId="77777777" w:rsidR="00D478F3" w:rsidRPr="001419C5" w:rsidRDefault="00D478F3" w:rsidP="00031FA2">
      <w:pPr>
        <w:rPr>
          <w:sz w:val="22"/>
          <w:szCs w:val="22"/>
          <w:lang w:val="en-GB"/>
        </w:rPr>
      </w:pPr>
    </w:p>
    <w:p w14:paraId="4494F123" w14:textId="67FF60F8" w:rsidR="006D04C4" w:rsidRPr="001419C5" w:rsidRDefault="006D04C4" w:rsidP="00031FA2">
      <w:pPr>
        <w:rPr>
          <w:sz w:val="22"/>
          <w:szCs w:val="22"/>
          <w:lang w:val="en-GB"/>
        </w:rPr>
      </w:pPr>
      <w:r w:rsidRPr="001419C5">
        <w:rPr>
          <w:sz w:val="22"/>
          <w:szCs w:val="22"/>
          <w:lang w:val="en-GB"/>
        </w:rPr>
        <w:t xml:space="preserve">For example, item ‘A’ might cost </w:t>
      </w:r>
      <w:r w:rsidR="00D478F3" w:rsidRPr="004F647A">
        <w:rPr>
          <w:b/>
          <w:sz w:val="22"/>
          <w:szCs w:val="22"/>
          <w:lang w:val="en-GB"/>
        </w:rPr>
        <w:t>£0.50</w:t>
      </w:r>
      <w:r w:rsidRPr="001419C5">
        <w:rPr>
          <w:sz w:val="22"/>
          <w:szCs w:val="22"/>
          <w:lang w:val="en-GB"/>
        </w:rPr>
        <w:t xml:space="preserve"> individually, but this week we have a special offer: buy three ‘A’s and they’ll cost you </w:t>
      </w:r>
      <w:r w:rsidRPr="004F647A">
        <w:rPr>
          <w:b/>
          <w:sz w:val="22"/>
          <w:szCs w:val="22"/>
          <w:lang w:val="en-GB"/>
        </w:rPr>
        <w:t>£1.30</w:t>
      </w:r>
      <w:r w:rsidRPr="001419C5">
        <w:rPr>
          <w:sz w:val="22"/>
          <w:szCs w:val="22"/>
          <w:lang w:val="en-GB"/>
        </w:rPr>
        <w:t>. In fact</w:t>
      </w:r>
      <w:r w:rsidR="004F647A">
        <w:rPr>
          <w:sz w:val="22"/>
          <w:szCs w:val="22"/>
          <w:lang w:val="en-GB"/>
        </w:rPr>
        <w:t>,</w:t>
      </w:r>
      <w:r w:rsidRPr="001419C5">
        <w:rPr>
          <w:sz w:val="22"/>
          <w:szCs w:val="22"/>
          <w:lang w:val="en-GB"/>
        </w:rPr>
        <w:t xml:space="preserve"> this week’s prices are:</w:t>
      </w:r>
    </w:p>
    <w:p w14:paraId="1A487618" w14:textId="77777777" w:rsidR="00031FA2" w:rsidRDefault="00031FA2" w:rsidP="00031FA2">
      <w:pPr>
        <w:rPr>
          <w:lang w:val="en-GB"/>
        </w:rPr>
      </w:pPr>
    </w:p>
    <w:tbl>
      <w:tblPr>
        <w:tblStyle w:val="LightList"/>
        <w:tblW w:w="4819" w:type="dxa"/>
        <w:tblInd w:w="1668" w:type="dxa"/>
        <w:tblLayout w:type="fixed"/>
        <w:tblLook w:val="0000" w:firstRow="0" w:lastRow="0" w:firstColumn="0" w:lastColumn="0" w:noHBand="0" w:noVBand="0"/>
      </w:tblPr>
      <w:tblGrid>
        <w:gridCol w:w="1300"/>
        <w:gridCol w:w="1560"/>
        <w:gridCol w:w="1959"/>
      </w:tblGrid>
      <w:tr w:rsidR="00031FA2" w14:paraId="44097089" w14:textId="77777777" w:rsidTr="004F6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13DB2ADE" w14:textId="5C5AA9BC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ind w:left="-675" w:firstLine="675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Item</w:t>
            </w:r>
          </w:p>
        </w:tc>
        <w:tc>
          <w:tcPr>
            <w:tcW w:w="1560" w:type="dxa"/>
            <w:vAlign w:val="center"/>
          </w:tcPr>
          <w:p w14:paraId="5A084776" w14:textId="1D2E7075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Unit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9" w:type="dxa"/>
            <w:vAlign w:val="center"/>
          </w:tcPr>
          <w:p w14:paraId="0AAA5848" w14:textId="199D0635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Special Price</w:t>
            </w:r>
          </w:p>
        </w:tc>
      </w:tr>
      <w:tr w:rsidR="00031FA2" w14:paraId="6CE850DD" w14:textId="77777777" w:rsidTr="004F64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392F2251" w14:textId="0FA7B9D2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A</w:t>
            </w:r>
          </w:p>
        </w:tc>
        <w:tc>
          <w:tcPr>
            <w:tcW w:w="1560" w:type="dxa"/>
          </w:tcPr>
          <w:p w14:paraId="60446281" w14:textId="77777777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 xml:space="preserve">50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9" w:type="dxa"/>
          </w:tcPr>
          <w:p w14:paraId="3A83C9FA" w14:textId="77777777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 xml:space="preserve">3 for 130 </w:t>
            </w:r>
          </w:p>
        </w:tc>
      </w:tr>
      <w:tr w:rsidR="00031FA2" w14:paraId="1A7038D7" w14:textId="77777777" w:rsidTr="004F6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27730E58" w14:textId="62A0B86A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B</w:t>
            </w:r>
          </w:p>
        </w:tc>
        <w:tc>
          <w:tcPr>
            <w:tcW w:w="1560" w:type="dxa"/>
          </w:tcPr>
          <w:p w14:paraId="03FA1AB7" w14:textId="77777777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 xml:space="preserve">30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9" w:type="dxa"/>
          </w:tcPr>
          <w:p w14:paraId="2CDFA2AB" w14:textId="77777777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 xml:space="preserve">2 for 45 </w:t>
            </w:r>
          </w:p>
        </w:tc>
      </w:tr>
      <w:tr w:rsidR="00031FA2" w14:paraId="122048F6" w14:textId="77777777" w:rsidTr="004F64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5E4144DA" w14:textId="4ACFAC06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C</w:t>
            </w:r>
          </w:p>
        </w:tc>
        <w:tc>
          <w:tcPr>
            <w:tcW w:w="1560" w:type="dxa"/>
          </w:tcPr>
          <w:p w14:paraId="08FB5A9B" w14:textId="77777777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 xml:space="preserve">20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9" w:type="dxa"/>
          </w:tcPr>
          <w:p w14:paraId="344840FF" w14:textId="01373354" w:rsidR="00031FA2" w:rsidRPr="00747EDD" w:rsidRDefault="00D478F3" w:rsidP="00D0507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Times"/>
                <w:sz w:val="22"/>
              </w:rPr>
              <w:t>2 for 38</w:t>
            </w:r>
          </w:p>
          <w:p w14:paraId="2DCFA601" w14:textId="35FEBA24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Times"/>
                <w:sz w:val="22"/>
              </w:rPr>
              <w:t>3 for 5</w:t>
            </w:r>
            <w:r w:rsidR="00D478F3" w:rsidRPr="00747EDD">
              <w:rPr>
                <w:rFonts w:ascii="Consolas" w:hAnsi="Consolas" w:cs="Times"/>
                <w:sz w:val="22"/>
              </w:rPr>
              <w:t>0</w:t>
            </w:r>
            <w:r w:rsidR="001419C5" w:rsidRPr="00747EDD">
              <w:rPr>
                <w:rStyle w:val="FootnoteReference"/>
                <w:rFonts w:ascii="Consolas" w:hAnsi="Consolas" w:cs="Times"/>
                <w:sz w:val="22"/>
              </w:rPr>
              <w:footnoteReference w:id="1"/>
            </w:r>
          </w:p>
        </w:tc>
      </w:tr>
      <w:tr w:rsidR="00031FA2" w14:paraId="5CB30F31" w14:textId="77777777" w:rsidTr="004F6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7B9BBB9D" w14:textId="1C074324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D</w:t>
            </w:r>
          </w:p>
        </w:tc>
        <w:tc>
          <w:tcPr>
            <w:tcW w:w="1560" w:type="dxa"/>
          </w:tcPr>
          <w:p w14:paraId="2079635C" w14:textId="77777777" w:rsidR="00031FA2" w:rsidRPr="00747EDD" w:rsidRDefault="00031FA2" w:rsidP="00D0507C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 xml:space="preserve">15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9" w:type="dxa"/>
          </w:tcPr>
          <w:p w14:paraId="6BE5747F" w14:textId="5E026A54" w:rsidR="00031FA2" w:rsidRPr="00747EDD" w:rsidRDefault="00747EDD" w:rsidP="00D0507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Times"/>
                <w:sz w:val="22"/>
              </w:rPr>
              <w:t>5 if purchased with an ‘A’</w:t>
            </w:r>
            <w:r>
              <w:rPr>
                <w:rStyle w:val="FootnoteReference"/>
                <w:rFonts w:ascii="Consolas" w:hAnsi="Consolas" w:cs="Times"/>
                <w:sz w:val="22"/>
              </w:rPr>
              <w:footnoteReference w:id="2"/>
            </w:r>
          </w:p>
        </w:tc>
      </w:tr>
      <w:tr w:rsidR="00747EDD" w14:paraId="2998808F" w14:textId="77777777" w:rsidTr="004F64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dxa"/>
          </w:tcPr>
          <w:p w14:paraId="60AA6E84" w14:textId="21C93787" w:rsidR="00747EDD" w:rsidRPr="00747EDD" w:rsidRDefault="00747EDD" w:rsidP="00D0507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Arial"/>
                <w:sz w:val="22"/>
                <w:szCs w:val="30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E</w:t>
            </w:r>
          </w:p>
        </w:tc>
        <w:tc>
          <w:tcPr>
            <w:tcW w:w="1560" w:type="dxa"/>
          </w:tcPr>
          <w:p w14:paraId="055EB71E" w14:textId="3F640697" w:rsidR="00747EDD" w:rsidRPr="00747EDD" w:rsidRDefault="00747EDD" w:rsidP="00D0507C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  <w:szCs w:val="30"/>
              </w:rPr>
            </w:pPr>
            <w:r w:rsidRPr="00747EDD">
              <w:rPr>
                <w:rFonts w:ascii="Consolas" w:hAnsi="Consolas" w:cs="Arial"/>
                <w:sz w:val="22"/>
                <w:szCs w:val="3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9" w:type="dxa"/>
          </w:tcPr>
          <w:p w14:paraId="1DA3A25D" w14:textId="77777777" w:rsidR="00747EDD" w:rsidRPr="00747EDD" w:rsidRDefault="00747EDD" w:rsidP="00D0507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Times"/>
                <w:sz w:val="22"/>
              </w:rPr>
            </w:pPr>
          </w:p>
        </w:tc>
      </w:tr>
    </w:tbl>
    <w:p w14:paraId="1EC0578A" w14:textId="77777777" w:rsidR="00713307" w:rsidRDefault="00713307" w:rsidP="00A62EFE"/>
    <w:p w14:paraId="53EB13D6" w14:textId="77777777" w:rsidR="001612F3" w:rsidRPr="001419C5" w:rsidRDefault="00A62EFE" w:rsidP="00031FA2">
      <w:pPr>
        <w:pStyle w:val="ListParagraph"/>
        <w:numPr>
          <w:ilvl w:val="0"/>
          <w:numId w:val="5"/>
        </w:numPr>
        <w:tabs>
          <w:tab w:val="left" w:pos="1701"/>
        </w:tabs>
        <w:ind w:left="360"/>
        <w:rPr>
          <w:sz w:val="22"/>
          <w:szCs w:val="22"/>
        </w:rPr>
      </w:pPr>
      <w:r w:rsidRPr="001419C5">
        <w:rPr>
          <w:sz w:val="22"/>
          <w:szCs w:val="22"/>
        </w:rPr>
        <w:t>This exercise will be used to gauge how you approach a software engineering problem – the processes you use, the quality of your code and the robustness of your solution.</w:t>
      </w:r>
    </w:p>
    <w:p w14:paraId="7C64D640" w14:textId="77777777" w:rsidR="00740147" w:rsidRPr="001419C5" w:rsidRDefault="00713307" w:rsidP="000800E4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1419C5">
        <w:rPr>
          <w:b/>
          <w:sz w:val="22"/>
          <w:szCs w:val="22"/>
        </w:rPr>
        <w:t xml:space="preserve">DO </w:t>
      </w:r>
      <w:r w:rsidRPr="001419C5">
        <w:rPr>
          <w:sz w:val="22"/>
          <w:szCs w:val="22"/>
        </w:rPr>
        <w:t>use as many or as few technologies and processes as you normally would when working as a Software Engineer</w:t>
      </w:r>
    </w:p>
    <w:p w14:paraId="437C4977" w14:textId="0B5DF9EA" w:rsidR="00713307" w:rsidRPr="001419C5" w:rsidRDefault="00740147" w:rsidP="000800E4">
      <w:pPr>
        <w:pStyle w:val="ListParagraph"/>
        <w:numPr>
          <w:ilvl w:val="0"/>
          <w:numId w:val="9"/>
        </w:numPr>
        <w:ind w:left="1080"/>
        <w:rPr>
          <w:sz w:val="22"/>
          <w:szCs w:val="22"/>
        </w:rPr>
      </w:pPr>
      <w:r w:rsidRPr="001419C5">
        <w:rPr>
          <w:sz w:val="22"/>
          <w:szCs w:val="22"/>
        </w:rPr>
        <w:t>F</w:t>
      </w:r>
      <w:r w:rsidR="00713307" w:rsidRPr="001419C5">
        <w:rPr>
          <w:sz w:val="22"/>
          <w:szCs w:val="22"/>
        </w:rPr>
        <w:t>eel free to write test</w:t>
      </w:r>
      <w:r w:rsidR="00BC5CB0" w:rsidRPr="001419C5">
        <w:rPr>
          <w:sz w:val="22"/>
          <w:szCs w:val="22"/>
        </w:rPr>
        <w:t xml:space="preserve">s, use version control and </w:t>
      </w:r>
      <w:r w:rsidR="005A75DB">
        <w:rPr>
          <w:sz w:val="22"/>
          <w:szCs w:val="22"/>
        </w:rPr>
        <w:t>rely on the tools provided by the IDE</w:t>
      </w:r>
      <w:r w:rsidR="00BC5CB0" w:rsidRPr="001419C5">
        <w:rPr>
          <w:sz w:val="22"/>
          <w:szCs w:val="22"/>
        </w:rPr>
        <w:t>.</w:t>
      </w:r>
    </w:p>
    <w:p w14:paraId="121B2995" w14:textId="77777777" w:rsidR="00740147" w:rsidRPr="001419C5" w:rsidRDefault="00A62EFE" w:rsidP="000800E4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1419C5">
        <w:rPr>
          <w:b/>
          <w:sz w:val="22"/>
          <w:szCs w:val="22"/>
        </w:rPr>
        <w:t xml:space="preserve">DON’T </w:t>
      </w:r>
      <w:r w:rsidRPr="001419C5">
        <w:rPr>
          <w:sz w:val="22"/>
          <w:szCs w:val="22"/>
        </w:rPr>
        <w:t>get hung up on the specifics of the implementation</w:t>
      </w:r>
    </w:p>
    <w:p w14:paraId="3716FA51" w14:textId="77777777" w:rsidR="00713307" w:rsidRPr="001419C5" w:rsidRDefault="00740147" w:rsidP="000800E4">
      <w:pPr>
        <w:pStyle w:val="ListParagraph"/>
        <w:numPr>
          <w:ilvl w:val="0"/>
          <w:numId w:val="11"/>
        </w:numPr>
        <w:ind w:left="1080"/>
        <w:rPr>
          <w:sz w:val="22"/>
          <w:szCs w:val="22"/>
        </w:rPr>
      </w:pPr>
      <w:r w:rsidRPr="001419C5">
        <w:rPr>
          <w:sz w:val="22"/>
          <w:szCs w:val="22"/>
        </w:rPr>
        <w:t>T</w:t>
      </w:r>
      <w:r w:rsidR="00A62EFE" w:rsidRPr="001419C5">
        <w:rPr>
          <w:sz w:val="22"/>
          <w:szCs w:val="22"/>
        </w:rPr>
        <w:t>he pr</w:t>
      </w:r>
      <w:r w:rsidR="00755C68" w:rsidRPr="001419C5">
        <w:rPr>
          <w:sz w:val="22"/>
          <w:szCs w:val="22"/>
        </w:rPr>
        <w:t xml:space="preserve">oblem is intentionally abstract, </w:t>
      </w:r>
      <w:r w:rsidR="00A62EFE" w:rsidRPr="001419C5">
        <w:rPr>
          <w:sz w:val="22"/>
          <w:szCs w:val="22"/>
        </w:rPr>
        <w:t>giv</w:t>
      </w:r>
      <w:r w:rsidR="00755C68" w:rsidRPr="001419C5">
        <w:rPr>
          <w:sz w:val="22"/>
          <w:szCs w:val="22"/>
        </w:rPr>
        <w:t>ing</w:t>
      </w:r>
      <w:r w:rsidR="00A62EFE" w:rsidRPr="001419C5">
        <w:rPr>
          <w:sz w:val="22"/>
          <w:szCs w:val="22"/>
        </w:rPr>
        <w:t xml:space="preserve"> you </w:t>
      </w:r>
      <w:r w:rsidR="00713307" w:rsidRPr="001419C5">
        <w:rPr>
          <w:sz w:val="22"/>
          <w:szCs w:val="22"/>
        </w:rPr>
        <w:t xml:space="preserve">the </w:t>
      </w:r>
      <w:r w:rsidR="00A62EFE" w:rsidRPr="001419C5">
        <w:rPr>
          <w:sz w:val="22"/>
          <w:szCs w:val="22"/>
        </w:rPr>
        <w:t xml:space="preserve">freedom </w:t>
      </w:r>
      <w:r w:rsidR="00713307" w:rsidRPr="001419C5">
        <w:rPr>
          <w:sz w:val="22"/>
          <w:szCs w:val="22"/>
        </w:rPr>
        <w:t>to come up with your own unique solution.</w:t>
      </w:r>
    </w:p>
    <w:p w14:paraId="078DD051" w14:textId="1CBC03CD" w:rsidR="00740147" w:rsidRPr="001419C5" w:rsidRDefault="00740147" w:rsidP="000800E4">
      <w:pPr>
        <w:pStyle w:val="ListParagraph"/>
        <w:numPr>
          <w:ilvl w:val="0"/>
          <w:numId w:val="11"/>
        </w:numPr>
        <w:ind w:left="1080"/>
        <w:rPr>
          <w:sz w:val="22"/>
          <w:szCs w:val="22"/>
        </w:rPr>
      </w:pPr>
      <w:r w:rsidRPr="001419C5">
        <w:rPr>
          <w:sz w:val="22"/>
          <w:szCs w:val="22"/>
        </w:rPr>
        <w:t xml:space="preserve">This is an opportunity to demonstrate your way of working and your approach to creative problem solving – there </w:t>
      </w:r>
      <w:r w:rsidR="00F55E54" w:rsidRPr="001419C5">
        <w:rPr>
          <w:sz w:val="22"/>
          <w:szCs w:val="22"/>
        </w:rPr>
        <w:t>are no</w:t>
      </w:r>
      <w:r w:rsidRPr="001419C5">
        <w:rPr>
          <w:sz w:val="22"/>
          <w:szCs w:val="22"/>
        </w:rPr>
        <w:t xml:space="preserve"> </w:t>
      </w:r>
      <w:r w:rsidR="00F55E54" w:rsidRPr="001419C5">
        <w:rPr>
          <w:sz w:val="22"/>
          <w:szCs w:val="22"/>
        </w:rPr>
        <w:t>precise user requirements</w:t>
      </w:r>
      <w:r w:rsidR="00A55C31">
        <w:rPr>
          <w:sz w:val="22"/>
          <w:szCs w:val="22"/>
        </w:rPr>
        <w:t xml:space="preserve"> (</w:t>
      </w:r>
      <w:r w:rsidR="00141811">
        <w:rPr>
          <w:sz w:val="22"/>
          <w:szCs w:val="22"/>
        </w:rPr>
        <w:t>aside</w:t>
      </w:r>
      <w:r w:rsidR="00A55C31">
        <w:rPr>
          <w:sz w:val="22"/>
          <w:szCs w:val="22"/>
        </w:rPr>
        <w:t xml:space="preserve"> from the specification above)</w:t>
      </w:r>
      <w:r w:rsidRPr="001419C5">
        <w:rPr>
          <w:sz w:val="22"/>
          <w:szCs w:val="22"/>
        </w:rPr>
        <w:t>.</w:t>
      </w:r>
    </w:p>
    <w:p w14:paraId="7917CAC4" w14:textId="58DCE0FB" w:rsidR="00713307" w:rsidRPr="001419C5" w:rsidRDefault="009117C1" w:rsidP="000800E4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1419C5">
        <w:rPr>
          <w:sz w:val="22"/>
          <w:szCs w:val="22"/>
        </w:rPr>
        <w:t>This e</w:t>
      </w:r>
      <w:r w:rsidR="00A62EFE" w:rsidRPr="001419C5">
        <w:rPr>
          <w:sz w:val="22"/>
          <w:szCs w:val="22"/>
        </w:rPr>
        <w:t xml:space="preserve">xercise will last approximately </w:t>
      </w:r>
      <w:r w:rsidR="009745D4">
        <w:rPr>
          <w:b/>
          <w:sz w:val="22"/>
          <w:szCs w:val="22"/>
        </w:rPr>
        <w:t>1.5</w:t>
      </w:r>
      <w:r w:rsidR="00A62EFE" w:rsidRPr="001419C5">
        <w:rPr>
          <w:b/>
          <w:sz w:val="22"/>
          <w:szCs w:val="22"/>
        </w:rPr>
        <w:t xml:space="preserve"> hour</w:t>
      </w:r>
      <w:r w:rsidR="009745D4">
        <w:rPr>
          <w:b/>
          <w:sz w:val="22"/>
          <w:szCs w:val="22"/>
        </w:rPr>
        <w:t>s</w:t>
      </w:r>
    </w:p>
    <w:sectPr w:rsidR="00713307" w:rsidRPr="001419C5" w:rsidSect="002B75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75268" w14:textId="77777777" w:rsidR="00C50C84" w:rsidRDefault="00C50C84" w:rsidP="001419C5">
      <w:r>
        <w:separator/>
      </w:r>
    </w:p>
  </w:endnote>
  <w:endnote w:type="continuationSeparator" w:id="0">
    <w:p w14:paraId="4192D29E" w14:textId="77777777" w:rsidR="00C50C84" w:rsidRDefault="00C50C84" w:rsidP="0014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F753" w14:textId="77777777" w:rsidR="00C50C84" w:rsidRDefault="00C50C84" w:rsidP="001419C5">
      <w:r>
        <w:separator/>
      </w:r>
    </w:p>
  </w:footnote>
  <w:footnote w:type="continuationSeparator" w:id="0">
    <w:p w14:paraId="0BE70E81" w14:textId="77777777" w:rsidR="00C50C84" w:rsidRDefault="00C50C84" w:rsidP="001419C5">
      <w:r>
        <w:continuationSeparator/>
      </w:r>
    </w:p>
  </w:footnote>
  <w:footnote w:id="1">
    <w:p w14:paraId="5DACA089" w14:textId="7E714E19" w:rsidR="00747EDD" w:rsidRPr="001419C5" w:rsidRDefault="00747EDD" w:rsidP="001419C5">
      <w:pPr>
        <w:pStyle w:val="FootnoteText"/>
        <w:rPr>
          <w:sz w:val="20"/>
          <w:szCs w:val="20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19C5">
        <w:rPr>
          <w:sz w:val="20"/>
          <w:szCs w:val="20"/>
          <w:lang w:val="en-GB"/>
        </w:rPr>
        <w:t>The price calculated for any quantity of an SKU with multiple special prices will be</w:t>
      </w:r>
      <w:r>
        <w:rPr>
          <w:sz w:val="20"/>
          <w:szCs w:val="20"/>
          <w:lang w:val="en-GB"/>
        </w:rPr>
        <w:t xml:space="preserve"> the cheapest combination of its</w:t>
      </w:r>
      <w:r w:rsidRPr="001419C5">
        <w:rPr>
          <w:sz w:val="20"/>
          <w:szCs w:val="20"/>
          <w:lang w:val="en-GB"/>
        </w:rPr>
        <w:t xml:space="preserve"> special prices. For example: If you buy 5 ‘C’s you would get </w:t>
      </w:r>
      <w:r w:rsidRPr="001419C5">
        <w:rPr>
          <w:b/>
          <w:sz w:val="20"/>
          <w:szCs w:val="20"/>
          <w:lang w:val="en-GB"/>
        </w:rPr>
        <w:t xml:space="preserve">2 </w:t>
      </w:r>
      <w:r w:rsidR="00807455">
        <w:rPr>
          <w:b/>
          <w:sz w:val="20"/>
          <w:szCs w:val="20"/>
          <w:lang w:val="en-GB"/>
        </w:rPr>
        <w:t>for</w:t>
      </w:r>
      <w:r w:rsidRPr="001419C5">
        <w:rPr>
          <w:b/>
          <w:sz w:val="20"/>
          <w:szCs w:val="20"/>
          <w:lang w:val="en-GB"/>
        </w:rPr>
        <w:t xml:space="preserve"> 38 + 3 for 50</w:t>
      </w:r>
      <w:r w:rsidRPr="001419C5">
        <w:rPr>
          <w:sz w:val="20"/>
          <w:szCs w:val="20"/>
          <w:lang w:val="en-GB"/>
        </w:rPr>
        <w:t xml:space="preserve">. If you buy 4 ‘C’s you would get </w:t>
      </w:r>
      <w:r w:rsidRPr="001419C5">
        <w:rPr>
          <w:b/>
          <w:sz w:val="20"/>
          <w:szCs w:val="20"/>
          <w:lang w:val="en-GB"/>
        </w:rPr>
        <w:t>3 for 50 + 1 for 20</w:t>
      </w:r>
      <w:r w:rsidRPr="001419C5">
        <w:rPr>
          <w:sz w:val="20"/>
          <w:szCs w:val="20"/>
          <w:lang w:val="en-GB"/>
        </w:rPr>
        <w:t xml:space="preserve"> rather than </w:t>
      </w:r>
      <w:r w:rsidRPr="001419C5">
        <w:rPr>
          <w:b/>
          <w:sz w:val="20"/>
          <w:szCs w:val="20"/>
          <w:lang w:val="en-GB"/>
        </w:rPr>
        <w:t>2 for 38 + 2 for 38</w:t>
      </w:r>
      <w:r w:rsidRPr="001419C5">
        <w:rPr>
          <w:sz w:val="20"/>
          <w:szCs w:val="20"/>
          <w:lang w:val="en-GB"/>
        </w:rPr>
        <w:t>.</w:t>
      </w:r>
    </w:p>
    <w:p w14:paraId="0837D39E" w14:textId="7720F872" w:rsidR="00747EDD" w:rsidRDefault="00747EDD">
      <w:pPr>
        <w:pStyle w:val="FootnoteText"/>
      </w:pPr>
    </w:p>
  </w:footnote>
  <w:footnote w:id="2">
    <w:p w14:paraId="1DB6064A" w14:textId="2B012AB9" w:rsidR="00747EDD" w:rsidRPr="00747EDD" w:rsidRDefault="00747E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7EDD">
        <w:rPr>
          <w:sz w:val="20"/>
        </w:rPr>
        <w:t>For every ‘D’ purchased</w:t>
      </w:r>
      <w:r>
        <w:rPr>
          <w:sz w:val="20"/>
        </w:rPr>
        <w:t xml:space="preserve">, if there is also an ‘A’ purchased, it will cost </w:t>
      </w:r>
      <w:r>
        <w:rPr>
          <w:b/>
          <w:sz w:val="20"/>
        </w:rPr>
        <w:t xml:space="preserve">5 </w:t>
      </w:r>
      <w:r>
        <w:rPr>
          <w:sz w:val="20"/>
        </w:rPr>
        <w:t xml:space="preserve">instead of </w:t>
      </w:r>
      <w:r>
        <w:rPr>
          <w:b/>
          <w:sz w:val="20"/>
        </w:rPr>
        <w:t>15</w:t>
      </w:r>
      <w:r>
        <w:rPr>
          <w:sz w:val="20"/>
        </w:rPr>
        <w:t xml:space="preserve">. For example, if you buy </w:t>
      </w:r>
      <w:r>
        <w:rPr>
          <w:b/>
          <w:sz w:val="20"/>
        </w:rPr>
        <w:t xml:space="preserve">10 </w:t>
      </w:r>
      <w:r>
        <w:rPr>
          <w:sz w:val="20"/>
        </w:rPr>
        <w:t xml:space="preserve">‘D’s and </w:t>
      </w:r>
      <w:r>
        <w:rPr>
          <w:b/>
          <w:sz w:val="20"/>
        </w:rPr>
        <w:t xml:space="preserve">6 </w:t>
      </w:r>
      <w:r>
        <w:rPr>
          <w:sz w:val="20"/>
        </w:rPr>
        <w:t xml:space="preserve">‘A’s, </w:t>
      </w:r>
      <w:r>
        <w:rPr>
          <w:b/>
          <w:sz w:val="20"/>
        </w:rPr>
        <w:t xml:space="preserve">6 </w:t>
      </w:r>
      <w:r>
        <w:rPr>
          <w:sz w:val="20"/>
        </w:rPr>
        <w:t xml:space="preserve">of the ‘D’s will cost </w:t>
      </w:r>
      <w:r>
        <w:rPr>
          <w:b/>
          <w:sz w:val="20"/>
        </w:rPr>
        <w:t>5 each</w:t>
      </w:r>
      <w:r>
        <w:rPr>
          <w:sz w:val="20"/>
        </w:rPr>
        <w:t xml:space="preserve"> whilst the other </w:t>
      </w:r>
      <w:r>
        <w:rPr>
          <w:b/>
          <w:sz w:val="20"/>
        </w:rPr>
        <w:t>4</w:t>
      </w:r>
      <w:r>
        <w:rPr>
          <w:sz w:val="20"/>
        </w:rPr>
        <w:t xml:space="preserve"> will cost </w:t>
      </w:r>
      <w:r>
        <w:rPr>
          <w:b/>
          <w:sz w:val="20"/>
        </w:rPr>
        <w:t>15</w:t>
      </w:r>
      <w:r>
        <w:rPr>
          <w:sz w:val="20"/>
        </w:rPr>
        <w:t xml:space="preserve"> </w:t>
      </w:r>
      <w:r w:rsidRPr="00747EDD">
        <w:rPr>
          <w:b/>
          <w:sz w:val="20"/>
        </w:rPr>
        <w:t>each</w:t>
      </w:r>
      <w:r w:rsidRPr="00CF7221">
        <w:rPr>
          <w:sz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28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74E9D"/>
    <w:multiLevelType w:val="hybridMultilevel"/>
    <w:tmpl w:val="73783B16"/>
    <w:lvl w:ilvl="0" w:tplc="470054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72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752916"/>
    <w:multiLevelType w:val="hybridMultilevel"/>
    <w:tmpl w:val="21AE7D64"/>
    <w:lvl w:ilvl="0" w:tplc="A6BC23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A212B"/>
    <w:multiLevelType w:val="hybridMultilevel"/>
    <w:tmpl w:val="6F2C7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F0B42"/>
    <w:multiLevelType w:val="multilevel"/>
    <w:tmpl w:val="329A97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50157"/>
    <w:multiLevelType w:val="hybridMultilevel"/>
    <w:tmpl w:val="329A9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87176"/>
    <w:multiLevelType w:val="hybridMultilevel"/>
    <w:tmpl w:val="18F24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5D242E"/>
    <w:multiLevelType w:val="multilevel"/>
    <w:tmpl w:val="73783B16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B7D83"/>
    <w:multiLevelType w:val="hybridMultilevel"/>
    <w:tmpl w:val="DDC2E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6E79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84F3634"/>
    <w:multiLevelType w:val="multilevel"/>
    <w:tmpl w:val="1158A55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4B4382"/>
    <w:multiLevelType w:val="hybridMultilevel"/>
    <w:tmpl w:val="1158A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2350CB"/>
    <w:multiLevelType w:val="multilevel"/>
    <w:tmpl w:val="329A97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E11A0"/>
    <w:multiLevelType w:val="multilevel"/>
    <w:tmpl w:val="73783B16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11"/>
  </w:num>
  <w:num w:numId="7">
    <w:abstractNumId w:val="7"/>
  </w:num>
  <w:num w:numId="8">
    <w:abstractNumId w:val="13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8BF"/>
    <w:rsid w:val="00031FA2"/>
    <w:rsid w:val="000800E4"/>
    <w:rsid w:val="00141811"/>
    <w:rsid w:val="001419C5"/>
    <w:rsid w:val="001612F3"/>
    <w:rsid w:val="002B75B1"/>
    <w:rsid w:val="00387459"/>
    <w:rsid w:val="004603B2"/>
    <w:rsid w:val="004F647A"/>
    <w:rsid w:val="005A75DB"/>
    <w:rsid w:val="006D04C4"/>
    <w:rsid w:val="006E0790"/>
    <w:rsid w:val="00713307"/>
    <w:rsid w:val="00740147"/>
    <w:rsid w:val="00747EDD"/>
    <w:rsid w:val="00755C68"/>
    <w:rsid w:val="00774369"/>
    <w:rsid w:val="00807455"/>
    <w:rsid w:val="00906FD3"/>
    <w:rsid w:val="009117C1"/>
    <w:rsid w:val="009745D4"/>
    <w:rsid w:val="00A0313B"/>
    <w:rsid w:val="00A55C31"/>
    <w:rsid w:val="00A62EFE"/>
    <w:rsid w:val="00AE4B8F"/>
    <w:rsid w:val="00BC5CB0"/>
    <w:rsid w:val="00C50C84"/>
    <w:rsid w:val="00C84E6D"/>
    <w:rsid w:val="00C97039"/>
    <w:rsid w:val="00CF7221"/>
    <w:rsid w:val="00D0507C"/>
    <w:rsid w:val="00D478F3"/>
    <w:rsid w:val="00EF58BF"/>
    <w:rsid w:val="00F55E54"/>
    <w:rsid w:val="00F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02F78"/>
  <w14:defaultImageDpi w14:val="300"/>
  <w15:docId w15:val="{94C80028-DA5D-0E49-8CA0-E4F2A64B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8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E6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3307"/>
    <w:rPr>
      <w:i/>
      <w:iCs/>
      <w:color w:val="808080" w:themeColor="text1" w:themeTint="7F"/>
    </w:rPr>
  </w:style>
  <w:style w:type="table" w:styleId="ColourfulShading">
    <w:name w:val="Colorful Shading"/>
    <w:basedOn w:val="TableNormal"/>
    <w:uiPriority w:val="71"/>
    <w:rsid w:val="00031FA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Accent1">
    <w:name w:val="Colorful List Accent 1"/>
    <w:basedOn w:val="TableNormal"/>
    <w:uiPriority w:val="72"/>
    <w:rsid w:val="00031FA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List">
    <w:name w:val="Light List"/>
    <w:basedOn w:val="TableNormal"/>
    <w:uiPriority w:val="61"/>
    <w:rsid w:val="00031FA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1419C5"/>
  </w:style>
  <w:style w:type="character" w:customStyle="1" w:styleId="FootnoteTextChar">
    <w:name w:val="Footnote Text Char"/>
    <w:basedOn w:val="DefaultParagraphFont"/>
    <w:link w:val="FootnoteText"/>
    <w:uiPriority w:val="99"/>
    <w:rsid w:val="001419C5"/>
  </w:style>
  <w:style w:type="character" w:styleId="FootnoteReference">
    <w:name w:val="footnote reference"/>
    <w:basedOn w:val="DefaultParagraphFont"/>
    <w:uiPriority w:val="99"/>
    <w:unhideWhenUsed/>
    <w:rsid w:val="001419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2273E-77D5-824D-92C3-D9BA0CFA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1339</Characters>
  <Application>Microsoft Office Word</Application>
  <DocSecurity>0</DocSecurity>
  <Lines>11</Lines>
  <Paragraphs>3</Paragraphs>
  <ScaleCrop>false</ScaleCrop>
  <Company>Plusnet PLC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Jagjeevan Johal</dc:creator>
  <cp:keywords/>
  <dc:description/>
  <cp:lastModifiedBy>Riley,J,Jonathan,QD R</cp:lastModifiedBy>
  <cp:revision>4</cp:revision>
  <cp:lastPrinted>2017-11-30T10:18:00Z</cp:lastPrinted>
  <dcterms:created xsi:type="dcterms:W3CDTF">2017-11-30T10:18:00Z</dcterms:created>
  <dcterms:modified xsi:type="dcterms:W3CDTF">2021-10-14T08:08:00Z</dcterms:modified>
</cp:coreProperties>
</file>