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rial" w:hAnsi="Arial"/>
          <w:b/>
          <w:color w:val="000000"/>
          <w:sz w:val="30"/>
        </w:rPr>
        <w:t>CHING-WEI (WILLIAM) KANG</w:t>
      </w:r>
    </w:p>
    <w:p>
      <w:pPr>
        <w:spacing w:after="30"/>
        <w:jc w:val="center"/>
      </w:pPr>
      <w:r>
        <w:rPr>
          <w:rFonts w:ascii="Arial" w:hAnsi="Arial"/>
          <w:color w:val="000000"/>
          <w:sz w:val="18"/>
        </w:rPr>
        <w:t>Madison, WI</w:t>
      </w:r>
      <w:r>
        <w:rPr>
          <w:rFonts w:ascii="Arial" w:hAnsi="Arial"/>
          <w:color w:val="000000"/>
          <w:sz w:val="18"/>
        </w:rPr>
        <w:t xml:space="preserve"> | </w:t>
      </w:r>
      <w:r>
        <w:rPr>
          <w:rFonts w:ascii="Arial" w:hAnsi="Arial"/>
          <w:color w:val="000000"/>
          <w:sz w:val="18"/>
        </w:rPr>
        <w:t>347-866-8326</w:t>
      </w:r>
      <w:r>
        <w:rPr>
          <w:rFonts w:ascii="Arial" w:hAnsi="Arial"/>
          <w:color w:val="000000"/>
          <w:sz w:val="18"/>
        </w:rPr>
        <w:t xml:space="preserve"> | </w:t>
      </w:r>
      <w:hyperlink r:id="rId9">
        <w:r>
          <w:rPr>
            <w:rFonts w:ascii="Arial" w:hAnsi="Arial"/>
            <w:color w:val="0563C1"/>
            <w:u w:val="single"/>
            <w:sz w:val="18"/>
            <w:szCs w:val="18"/>
          </w:rPr>
          <w:t>ckang53@wisc.edu</w:t>
        </w:r>
      </w:hyperlink>
      <w:r>
        <w:rPr>
          <w:rFonts w:ascii="Arial" w:hAnsi="Arial"/>
          <w:color w:val="000000"/>
          <w:sz w:val="18"/>
        </w:rPr>
        <w:t xml:space="preserve"> | </w:t>
      </w:r>
      <w:hyperlink r:id="rId10">
        <w:r>
          <w:rPr>
            <w:rFonts w:ascii="Arial" w:hAnsi="Arial"/>
            <w:color w:val="0563C1"/>
            <w:u w:val="single"/>
            <w:sz w:val="18"/>
            <w:szCs w:val="18"/>
          </w:rPr>
          <w:t>linkedin.com/in/kcw2027</w:t>
        </w:r>
      </w:hyperlink>
      <w:r>
        <w:rPr>
          <w:rFonts w:ascii="Arial" w:hAnsi="Arial"/>
          <w:color w:val="000000"/>
          <w:sz w:val="18"/>
        </w:rPr>
        <w:t xml:space="preserve"> | </w:t>
      </w:r>
      <w:hyperlink r:id="rId11">
        <w:r>
          <w:rPr>
            <w:rFonts w:ascii="Arial" w:hAnsi="Arial"/>
            <w:color w:val="0563C1"/>
            <w:u w:val="single"/>
            <w:sz w:val="18"/>
            <w:szCs w:val="18"/>
          </w:rPr>
          <w:t>github.com/WilliamK112</w:t>
        </w:r>
      </w:hyperlink>
    </w:p>
    <w:p>
      <w:pPr>
        <w:keepNext/>
        <w:spacing w:before="8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EDUCATION</w:t>
      </w:r>
    </w:p>
    <w:p>
      <w:pPr>
        <w:keepNext/>
        <w:tabs>
          <w:tab w:pos="10656" w:val="right"/>
        </w:tabs>
        <w:spacing w:before="0" w:after="0"/>
      </w:pPr>
      <w:r>
        <w:rPr>
          <w:rFonts w:ascii="Arial" w:hAnsi="Arial"/>
          <w:b/>
          <w:color w:val="000000"/>
          <w:sz w:val="19"/>
        </w:rPr>
        <w:t>University of Wisconsin-Madison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Madison, WI</w:t>
      </w:r>
    </w:p>
    <w:p>
      <w:pPr>
        <w:keepNext/>
        <w:tabs>
          <w:tab w:pos="10656" w:val="right"/>
        </w:tabs>
        <w:spacing w:before="0" w:after="0"/>
      </w:pPr>
      <w:r>
        <w:rPr>
          <w:rFonts w:ascii="Arial" w:hAnsi="Arial"/>
          <w:b w:val="0"/>
          <w:color w:val="000000"/>
          <w:sz w:val="18"/>
        </w:rPr>
        <w:t>B.S. Computer Science and Data Science | GPA: 3.91/4.0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Expected May 2027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Relevant coursework: </w:t>
      </w:r>
      <w:r>
        <w:rPr>
          <w:rFonts w:ascii="Arial" w:hAnsi="Arial"/>
          <w:color w:val="000000"/>
          <w:sz w:val="18"/>
        </w:rPr>
        <w:t>Artificial Intelligence, Data Structures &amp; Algorithms, Statistical Modeling, Linear Algebra, Computer Engineering, Data Science Programming, Discrete Mathematics.</w:t>
      </w:r>
    </w:p>
    <w:p>
      <w:pPr>
        <w:keepNext/>
        <w:tabs>
          <w:tab w:pos="10656" w:val="right"/>
        </w:tabs>
        <w:spacing w:before="10" w:after="0"/>
      </w:pPr>
      <w:r>
        <w:rPr>
          <w:rFonts w:ascii="Arial" w:hAnsi="Arial"/>
          <w:b/>
          <w:color w:val="000000"/>
          <w:sz w:val="19"/>
        </w:rPr>
        <w:t>The George Washington University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Washington, DC</w:t>
      </w:r>
    </w:p>
    <w:p>
      <w:pPr>
        <w:keepNext/>
        <w:tabs>
          <w:tab w:pos="10656" w:val="right"/>
        </w:tabs>
        <w:spacing w:before="0" w:after="0"/>
      </w:pPr>
      <w:r>
        <w:rPr>
          <w:rFonts w:ascii="Arial" w:hAnsi="Arial"/>
          <w:b w:val="0"/>
          <w:color w:val="000000"/>
          <w:sz w:val="18"/>
        </w:rPr>
        <w:t>Undergraduate coursework in Computer Science and Data Science | GPA: 3.94/4.0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2023 - 2024</w:t>
      </w:r>
    </w:p>
    <w:p>
      <w:pPr>
        <w:keepNext/>
        <w:spacing w:before="8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ACADEMIC PROFILE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Interests: </w:t>
      </w:r>
      <w:r>
        <w:rPr>
          <w:rFonts w:ascii="Arial" w:hAnsi="Arial"/>
          <w:color w:val="000000"/>
          <w:sz w:val="18"/>
        </w:rPr>
        <w:t>Applied AI, multi-agent systems, trustworthy data workflows, computer vision, reinforcement learning, and production software systems.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Technical foundation: </w:t>
      </w:r>
      <w:r>
        <w:rPr>
          <w:rFonts w:ascii="Arial" w:hAnsi="Arial"/>
          <w:color w:val="000000"/>
          <w:sz w:val="18"/>
        </w:rPr>
        <w:t>Python, TypeScript, Java, SQL, Go, C++, R; PyTorch, FastAPI, React/Next.js, Node.js, PostgreSQL, Redis, Docker, AWS, REST APIs, CI/CD.</w:t>
      </w:r>
    </w:p>
    <w:p>
      <w:pPr>
        <w:keepNext/>
        <w:spacing w:before="8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RESEARCH AND PROFESSIONAL EXPERIENCE</w:t>
      </w:r>
    </w:p>
    <w:p>
      <w:pPr>
        <w:keepNext/>
        <w:tabs>
          <w:tab w:pos="10656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Global AI (Global API Inc.)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New York, NY | Hybrid</w:t>
      </w:r>
    </w:p>
    <w:p>
      <w:pPr>
        <w:keepNext/>
        <w:tabs>
          <w:tab w:pos="10656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Full-Stack Engineering Intern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May 2026 - Present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Made an AI video generation platform production-ready</w:t>
      </w:r>
      <w:r>
        <w:rPr>
          <w:rFonts w:ascii="Arial" w:hAnsi="Arial"/>
          <w:color w:val="000000"/>
          <w:sz w:val="18"/>
        </w:rPr>
        <w:t xml:space="preserve"> by leading backend development with Gemini, FastAPI, PostgreSQL, and Redis across validated multistage workflows.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Reduced repeated work and improved operational visibility</w:t>
      </w:r>
      <w:r>
        <w:rPr>
          <w:rFonts w:ascii="Arial" w:hAnsi="Arial"/>
          <w:color w:val="000000"/>
          <w:sz w:val="18"/>
        </w:rPr>
        <w:t xml:space="preserve"> through parallel execution, caching, RBAC, observability, CI/CD, and SSE streaming, while translating priorities from the CEO and four departments into reliable releases.</w:t>
      </w:r>
    </w:p>
    <w:p>
      <w:pPr>
        <w:keepNext/>
        <w:tabs>
          <w:tab w:pos="10656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Guangdong Akang Health Technology Group Co., Ltd.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China | On-site</w:t>
      </w:r>
    </w:p>
    <w:p>
      <w:pPr>
        <w:keepNext/>
        <w:tabs>
          <w:tab w:pos="10656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AI &amp; Software Engineering Intern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Jul 2026 - Aug 2026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Made pharmaceutical research traceable</w:t>
      </w:r>
      <w:r>
        <w:rPr>
          <w:rFonts w:ascii="Arial" w:hAnsi="Arial"/>
          <w:color w:val="000000"/>
          <w:sz w:val="18"/>
        </w:rPr>
        <w:t xml:space="preserve"> by designing multi-agent workflows with evidence grading, human review checkpoints, automated validation, and auditable source provenance.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Enabled reviewers to verify international healthcare findings</w:t>
      </w:r>
      <w:r>
        <w:rPr>
          <w:rFonts w:ascii="Arial" w:hAnsi="Arial"/>
          <w:color w:val="000000"/>
          <w:sz w:val="18"/>
        </w:rPr>
        <w:t xml:space="preserve"> by building searchable interfaces and structured JSON/SQLite exports across reports, legal evidence, company data, and partner records.</w:t>
      </w:r>
    </w:p>
    <w:p>
      <w:pPr>
        <w:keepNext/>
        <w:tabs>
          <w:tab w:pos="10656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China Association for Science and Technology (CAST)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Washington, DC | Remote</w:t>
      </w:r>
    </w:p>
    <w:p>
      <w:pPr>
        <w:keepNext/>
        <w:tabs>
          <w:tab w:pos="10656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Research Assistant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Dec 2024 - Feb 2025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Supported national AI talent-allocation research</w:t>
      </w:r>
      <w:r>
        <w:rPr>
          <w:rFonts w:ascii="Arial" w:hAnsi="Arial"/>
          <w:color w:val="000000"/>
          <w:sz w:val="18"/>
        </w:rPr>
        <w:t xml:space="preserve"> by reconciling institutional evidence and building a documented Python linear model for reproducible forecasting and stakeholder analysis.</w:t>
      </w:r>
    </w:p>
    <w:p>
      <w:pPr>
        <w:keepNext/>
        <w:tabs>
          <w:tab w:pos="10656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The Marcus Harris Foundation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Washington, DC</w:t>
      </w:r>
    </w:p>
    <w:p>
      <w:pPr>
        <w:keepNext/>
        <w:tabs>
          <w:tab w:pos="10656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Data Engineering and Automation Intern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Sep 2024 - Dec 2024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Made nonprofit registry data usable for reporting</w:t>
      </w:r>
      <w:r>
        <w:rPr>
          <w:rFonts w:ascii="Arial" w:hAnsi="Arial"/>
          <w:color w:val="000000"/>
          <w:sz w:val="18"/>
        </w:rPr>
        <w:t xml:space="preserve"> by building a BeautifulSoup, Requests, and Pandas ingestion pipeline that loaded 50,000+ PostgreSQL records with 98% accuracy.</w:t>
      </w:r>
    </w:p>
    <w:p>
      <w:pPr>
        <w:keepNext/>
        <w:tabs>
          <w:tab w:pos="10656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Springer Capital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Chicago, IL</w:t>
      </w:r>
    </w:p>
    <w:p>
      <w:pPr>
        <w:keepNext/>
        <w:tabs>
          <w:tab w:pos="10656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Data Analyst and Automation Intern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Aug 2024 - Oct 2024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Improved management reporting and process visibility</w:t>
      </w:r>
      <w:r>
        <w:rPr>
          <w:rFonts w:ascii="Arial" w:hAnsi="Arial"/>
          <w:color w:val="000000"/>
          <w:sz w:val="18"/>
        </w:rPr>
        <w:t xml:space="preserve"> by analyzing operational data with Python, SQL, Excel, and Power BI and connecting Power Platform and CRM workflows.</w:t>
      </w:r>
    </w:p>
    <w:p>
      <w:pPr>
        <w:keepNext/>
        <w:tabs>
          <w:tab w:pos="10656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Chihuo Inc.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Remote</w:t>
      </w:r>
    </w:p>
    <w:p>
      <w:pPr>
        <w:keepNext/>
        <w:tabs>
          <w:tab w:pos="10656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Data Analyst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Jun 2024 - Sep 2024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Supported North American market strategy</w:t>
      </w:r>
      <w:r>
        <w:rPr>
          <w:rFonts w:ascii="Arial" w:hAnsi="Arial"/>
          <w:color w:val="000000"/>
          <w:sz w:val="18"/>
        </w:rPr>
        <w:t xml:space="preserve"> by analyzing demographic, behavioral, and preference data with Python and Excel, contributing visualizations and recommendations to a 200+ page Asian food industry white paper.</w:t>
      </w:r>
    </w:p>
    <w:p>
      <w:pPr>
        <w:keepNext/>
        <w:spacing w:before="8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SELECTED TECHNICAL AND RESEARCH PROJECTS</w:t>
      </w:r>
    </w:p>
    <w:p>
      <w:pPr>
        <w:keepNext/>
        <w:tabs>
          <w:tab w:pos="10656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Multi-Agent OpenClaw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Jan 2026 - Present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TypeScript, Node.js, Express, Zod, agent orchestration, persistent memory, automated QA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Built a multi-agent orchestration system</w:t>
      </w:r>
      <w:r>
        <w:rPr>
          <w:rFonts w:ascii="Arial" w:hAnsi="Arial"/>
          <w:color w:val="000000"/>
          <w:sz w:val="18"/>
        </w:rPr>
        <w:t xml:space="preserve"> that routes work by task type and complexity, persists run memory, and exports QA-gated Markdown/DOCX artifacts across seven validated tests.</w:t>
      </w:r>
    </w:p>
    <w:p>
      <w:pPr>
        <w:keepNext/>
        <w:tabs>
          <w:tab w:pos="10656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Adaptive Thinking and Reinforcement Learning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2026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Python, PyTorch, DreamerV3, PPO, adaptive computation, experiment diagnostics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Benchmarked adaptive halting and reinforcement-learning workflows</w:t>
      </w:r>
      <w:r>
        <w:rPr>
          <w:rFonts w:ascii="Arial" w:hAnsi="Arial"/>
          <w:color w:val="000000"/>
          <w:sz w:val="18"/>
        </w:rPr>
        <w:t>, documenting sparse-retrieval failure modes, training tradeoffs, and reproducible evaluation results.</w:t>
      </w:r>
    </w:p>
    <w:p>
      <w:pPr>
        <w:keepNext/>
        <w:tabs>
          <w:tab w:pos="10656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Badminton AI Match Analysis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2026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Python, computer vision, player tracking, pose estimation, video processing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Developed a two-player match-analysis pipeline</w:t>
      </w:r>
      <w:r>
        <w:rPr>
          <w:rFonts w:ascii="Arial" w:hAnsi="Arial"/>
          <w:color w:val="000000"/>
          <w:sz w:val="18"/>
        </w:rPr>
        <w:t xml:space="preserve"> with stable tracking, pose overlays, shuttle recovery, and annotated video visualization.</w:t>
      </w:r>
    </w:p>
    <w:p>
      <w:pPr>
        <w:keepNext/>
        <w:pageBreakBefore/>
        <w:tabs>
          <w:tab w:pos="10656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ClearMove - AI-Powered Rental Evidence Platform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Oct 2025 - Present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Next.js, TypeScript, PostgreSQL, Drizzle ORM, Gemini API, pdf-lib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Led 50+ stakeholder interviews</w:t>
      </w:r>
      <w:r>
        <w:rPr>
          <w:rFonts w:ascii="Arial" w:hAnsi="Arial"/>
          <w:color w:val="000000"/>
          <w:sz w:val="18"/>
        </w:rPr>
        <w:t xml:space="preserve"> and shipped a deployed evidence workflow across 21 API routes and 10 PostgreSQL tables, transforming lease and inspection inputs into auditable, timestamped PDFs.</w:t>
      </w:r>
    </w:p>
    <w:p>
      <w:pPr>
        <w:keepNext/>
        <w:tabs>
          <w:tab w:pos="10656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TableUs - AI-Assisted Group Restaurant Discovery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2026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Next.js, React, Python, FastAPI, Gemini API, Google Maps API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Built an explainable group recommendation workflow</w:t>
      </w:r>
      <w:r>
        <w:rPr>
          <w:rFonts w:ascii="Arial" w:hAnsi="Arial"/>
          <w:color w:val="000000"/>
          <w:sz w:val="18"/>
        </w:rPr>
        <w:t xml:space="preserve"> combining user preferences, location, and natural-language input; earned Second Place at the 2026 Cursor Hackathon through an explainable, location-aware group decision flow.</w:t>
      </w:r>
    </w:p>
    <w:p>
      <w:pPr>
        <w:keepNext/>
        <w:tabs>
          <w:tab w:pos="10656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Brain-Computer Interface MVP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2026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Python, Streamlit, real-time signal pipelines, interactive visualization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Built an end-to-end neural-signal prototype</w:t>
      </w:r>
      <w:r>
        <w:rPr>
          <w:rFonts w:ascii="Arial" w:hAnsi="Arial"/>
          <w:color w:val="000000"/>
          <w:sz w:val="18"/>
        </w:rPr>
        <w:t xml:space="preserve"> to process, inspect, and visualize streaming data for applied BCI experimentation.</w:t>
      </w:r>
    </w:p>
    <w:p>
      <w:pPr>
        <w:keepNext/>
        <w:tabs>
          <w:tab w:pos="10656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Dungeons &amp; Dragons Voice Adventure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2026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Gemini Live, multimodal voice interaction, dynamic visuals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Delivered a real-time storytelling system</w:t>
      </w:r>
      <w:r>
        <w:rPr>
          <w:rFonts w:ascii="Arial" w:hAnsi="Arial"/>
          <w:color w:val="000000"/>
          <w:sz w:val="18"/>
        </w:rPr>
        <w:t xml:space="preserve"> with turn-based gameplay, live agent responses, multimodal voice interaction, and dynamically generated visual feedback.</w:t>
      </w:r>
    </w:p>
    <w:p>
      <w:pPr>
        <w:keepNext/>
        <w:tabs>
          <w:tab w:pos="10656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prompttrace - LLM Observability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2026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LLM tracing, latency logging, failure analysis, cost analytics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Built experiment observability for LLM workflows</w:t>
      </w:r>
      <w:r>
        <w:rPr>
          <w:rFonts w:ascii="Arial" w:hAnsi="Arial"/>
          <w:color w:val="000000"/>
          <w:sz w:val="18"/>
        </w:rPr>
        <w:t>, exposing failures, latency, and spend so model behavior could be debugged and optimized across repeated runs.</w:t>
      </w:r>
    </w:p>
    <w:p>
      <w:pPr>
        <w:keepNext/>
        <w:tabs>
          <w:tab w:pos="10656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llm-fit - Local Model Hardware Advisor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2026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Local LLM hardware fit estimation, model selection, command generation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Translated device constraints into compatible local-model choices and runnable commands</w:t>
      </w:r>
      <w:r>
        <w:rPr>
          <w:rFonts w:ascii="Arial" w:hAnsi="Arial"/>
          <w:color w:val="000000"/>
          <w:sz w:val="18"/>
        </w:rPr>
        <w:t>, helping users evaluate deployment feasibility before downloading or serving a model.</w:t>
      </w:r>
    </w:p>
    <w:p>
      <w:pPr>
        <w:keepNext/>
        <w:spacing w:before="8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OPEN SOURCE CONTRIBUTIONS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Recorded 213 merged pull requests</w:t>
      </w:r>
      <w:r>
        <w:rPr>
          <w:rFonts w:ascii="Arial" w:hAnsi="Arial"/>
          <w:color w:val="000000"/>
          <w:sz w:val="18"/>
        </w:rPr>
        <w:t>, including 201 merged contributions to external repositories, as verified through the GitHub API on September 22, 2026.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Contributed through maintainer review and CI workflows</w:t>
      </w:r>
      <w:r>
        <w:rPr>
          <w:rFonts w:ascii="Arial" w:hAnsi="Arial"/>
          <w:color w:val="000000"/>
          <w:sz w:val="18"/>
        </w:rPr>
        <w:t xml:space="preserve"> to GitHub Docs, Docker CLI, Microsoft APM, NVIDIA NemoClaw, Meta DotSlash, Repomix, and other developer tools.</w:t>
      </w:r>
    </w:p>
    <w:p>
      <w:pPr>
        <w:keepNext/>
        <w:spacing w:before="8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LEADERSHIP AND ACTIVITIES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Badger Blockchain E-Board, Social Media and Communications</w:t>
      </w:r>
      <w:r>
        <w:rPr>
          <w:rFonts w:ascii="Arial" w:hAnsi="Arial"/>
          <w:color w:val="000000"/>
          <w:sz w:val="18"/>
        </w:rPr>
        <w:t xml:space="preserve"> | Summer 2026 - Present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Badminton E-Board</w:t>
      </w:r>
      <w:r>
        <w:rPr>
          <w:rFonts w:ascii="Arial" w:hAnsi="Arial"/>
          <w:color w:val="000000"/>
          <w:sz w:val="18"/>
        </w:rPr>
        <w:t xml:space="preserve"> | Spring 2025 - Present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China and U.S. Engagement at GWU - Founder and Head of Logistics</w:t>
      </w:r>
      <w:r>
        <w:rPr>
          <w:rFonts w:ascii="Arial" w:hAnsi="Arial"/>
          <w:color w:val="000000"/>
          <w:sz w:val="18"/>
        </w:rPr>
        <w:t xml:space="preserve"> | Aug 2024 - Present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China Student Development Think Tank - Leader and Head Scheduler</w:t>
      </w:r>
      <w:r>
        <w:rPr>
          <w:rFonts w:ascii="Arial" w:hAnsi="Arial"/>
          <w:color w:val="000000"/>
          <w:sz w:val="18"/>
        </w:rPr>
        <w:t xml:space="preserve"> | Aug 2023 - Present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UW-Madison Data Science Club</w:t>
      </w:r>
      <w:r>
        <w:rPr>
          <w:rFonts w:ascii="Arial" w:hAnsi="Arial"/>
          <w:color w:val="000000"/>
          <w:sz w:val="18"/>
        </w:rPr>
        <w:t xml:space="preserve"> - promoted technical events and organized weekly Python, R, and Excel workshops.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VEX Robotics Club</w:t>
      </w:r>
      <w:r>
        <w:rPr>
          <w:rFonts w:ascii="Arial" w:hAnsi="Arial"/>
          <w:color w:val="000000"/>
          <w:sz w:val="18"/>
        </w:rPr>
        <w:t xml:space="preserve"> - built and maintained a C++ robot and evaluated routing strategies for competitive matches.</w:t>
      </w:r>
    </w:p>
    <w:p>
      <w:pPr>
        <w:keepNext/>
        <w:spacing w:before="8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ACHIEVEMENTS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color w:val="000000"/>
          <w:sz w:val="18"/>
        </w:rPr>
        <w:t>Second Place, 2026 Cursor Hackathon - TableUs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color w:val="000000"/>
          <w:sz w:val="18"/>
        </w:rPr>
        <w:t>Third Prize, 2025 Badger Build Fest Venture Track - ClearMove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color w:val="000000"/>
          <w:sz w:val="18"/>
        </w:rPr>
        <w:t>Second Place, 2024 GWU Data Science Association Datathon (Python)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color w:val="000000"/>
          <w:sz w:val="18"/>
        </w:rPr>
        <w:t>Second Place (Skills) and Third Place (Qualification), 2023 VEX Robotics World Championship (C++)</w:t>
      </w:r>
    </w:p>
    <w:sectPr w:rsidR="00FC693F" w:rsidRPr="0006063C" w:rsidSect="00034616">
      <w:pgSz w:w="12240" w:h="15840"/>
      <w:pgMar w:top="662" w:right="792" w:bottom="662" w:left="792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ckang53@wisc.edu" TargetMode="External"/><Relationship Id="rId10" Type="http://schemas.openxmlformats.org/officeDocument/2006/relationships/hyperlink" Target="https://www.linkedin.com/in/kcw2027/" TargetMode="External"/><Relationship Id="rId11" Type="http://schemas.openxmlformats.org/officeDocument/2006/relationships/hyperlink" Target="https://github.com/WilliamK1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