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D247" w14:textId="43984EAD" w:rsidR="008E216A" w:rsidRPr="008C73DF" w:rsidRDefault="008E216A" w:rsidP="008E216A">
      <w:pPr>
        <w:pStyle w:val="NoSpacing"/>
        <w:rPr>
          <w:lang w:val="en-US"/>
        </w:rPr>
      </w:pPr>
      <w:r w:rsidRPr="008C73DF">
        <w:rPr>
          <w:lang w:val="en-US"/>
        </w:rPr>
        <w:t>Kau William</w:t>
      </w:r>
      <w:r w:rsidRPr="008C73DF">
        <w:rPr>
          <w:lang w:val="en-US"/>
        </w:rPr>
        <w:tab/>
      </w:r>
      <w:r w:rsidRPr="008C73DF">
        <w:rPr>
          <w:lang w:val="en-US"/>
        </w:rPr>
        <w:tab/>
      </w:r>
      <w:r w:rsidRPr="008C73DF">
        <w:rPr>
          <w:lang w:val="en-US"/>
        </w:rPr>
        <w:tab/>
      </w:r>
      <w:r w:rsidRPr="008C73DF">
        <w:rPr>
          <w:lang w:val="en-US"/>
        </w:rPr>
        <w:tab/>
      </w:r>
      <w:r w:rsidRPr="008C73DF">
        <w:rPr>
          <w:lang w:val="en-US"/>
        </w:rPr>
        <w:tab/>
      </w:r>
      <w:r w:rsidRPr="008C73DF">
        <w:rPr>
          <w:lang w:val="en-US"/>
        </w:rPr>
        <w:tab/>
      </w:r>
      <w:r w:rsidRPr="008C73DF">
        <w:rPr>
          <w:lang w:val="en-US"/>
        </w:rPr>
        <w:tab/>
      </w:r>
      <w:r w:rsidRPr="008C73DF">
        <w:rPr>
          <w:lang w:val="en-US"/>
        </w:rPr>
        <w:tab/>
      </w:r>
      <w:r w:rsidRPr="008C73DF">
        <w:rPr>
          <w:lang w:val="en-US"/>
        </w:rPr>
        <w:tab/>
      </w:r>
      <w:r w:rsidRPr="008C73DF">
        <w:rPr>
          <w:lang w:val="en-US"/>
        </w:rPr>
        <w:tab/>
      </w:r>
    </w:p>
    <w:p w14:paraId="486B8D40" w14:textId="3799B381" w:rsidR="008E216A" w:rsidRPr="008C73DF" w:rsidRDefault="008E216A" w:rsidP="008E216A">
      <w:pPr>
        <w:pStyle w:val="NoSpacing"/>
        <w:rPr>
          <w:lang w:val="en-US"/>
        </w:rPr>
      </w:pPr>
      <w:r w:rsidRPr="008C73DF">
        <w:rPr>
          <w:lang w:val="en-US"/>
        </w:rPr>
        <w:t>Langelier Maxime</w:t>
      </w:r>
    </w:p>
    <w:p w14:paraId="66E65593" w14:textId="53B8508E" w:rsidR="008E216A" w:rsidRPr="008C73DF" w:rsidRDefault="008E216A" w:rsidP="008E216A">
      <w:pPr>
        <w:pStyle w:val="NoSpacing"/>
        <w:rPr>
          <w:lang w:val="en-US"/>
        </w:rPr>
      </w:pPr>
      <w:proofErr w:type="spellStart"/>
      <w:r w:rsidRPr="008C73DF">
        <w:rPr>
          <w:lang w:val="en-US"/>
        </w:rPr>
        <w:t>Leorat</w:t>
      </w:r>
      <w:proofErr w:type="spellEnd"/>
      <w:r w:rsidRPr="008C73DF">
        <w:rPr>
          <w:lang w:val="en-US"/>
        </w:rPr>
        <w:t xml:space="preserve"> Marius</w:t>
      </w:r>
    </w:p>
    <w:p w14:paraId="087A59E4" w14:textId="54FEBE8E" w:rsidR="008E216A" w:rsidRPr="008C73DF" w:rsidRDefault="008E216A" w:rsidP="008E216A">
      <w:pPr>
        <w:pStyle w:val="NoSpacing"/>
        <w:rPr>
          <w:lang w:val="en-US"/>
        </w:rPr>
      </w:pPr>
      <w:r w:rsidRPr="008C73DF">
        <w:rPr>
          <w:lang w:val="en-US"/>
        </w:rPr>
        <w:t>Lefrancois Gabin</w:t>
      </w:r>
    </w:p>
    <w:p w14:paraId="1958DF43" w14:textId="46522230" w:rsidR="008E216A" w:rsidRPr="008C73DF" w:rsidRDefault="008E216A" w:rsidP="008E216A">
      <w:pPr>
        <w:pStyle w:val="NoSpacing"/>
        <w:rPr>
          <w:lang w:val="en-US"/>
        </w:rPr>
      </w:pPr>
      <w:r w:rsidRPr="008C73DF">
        <w:rPr>
          <w:lang w:val="en-US"/>
        </w:rPr>
        <w:t>Klink Carl</w:t>
      </w:r>
    </w:p>
    <w:p w14:paraId="24475311" w14:textId="74DE7C7C" w:rsidR="008E216A" w:rsidRPr="008C73DF" w:rsidRDefault="008E216A" w:rsidP="008E216A">
      <w:pPr>
        <w:pStyle w:val="NoSpacing"/>
        <w:rPr>
          <w:lang w:val="en-US"/>
        </w:rPr>
      </w:pPr>
      <w:r w:rsidRPr="008C73DF">
        <w:rPr>
          <w:lang w:val="en-US"/>
        </w:rPr>
        <w:t>Girardot Arthur</w:t>
      </w:r>
    </w:p>
    <w:p w14:paraId="58B15C56" w14:textId="77777777" w:rsidR="008E216A" w:rsidRPr="008C73DF" w:rsidRDefault="008E216A" w:rsidP="008E216A">
      <w:pPr>
        <w:jc w:val="center"/>
        <w:rPr>
          <w:b/>
          <w:bCs/>
          <w:sz w:val="48"/>
          <w:szCs w:val="48"/>
        </w:rPr>
      </w:pPr>
    </w:p>
    <w:p w14:paraId="002B9F35" w14:textId="77777777" w:rsidR="008E216A" w:rsidRPr="008C73DF" w:rsidRDefault="008E216A" w:rsidP="008E216A">
      <w:pPr>
        <w:jc w:val="center"/>
        <w:rPr>
          <w:b/>
          <w:bCs/>
          <w:sz w:val="48"/>
          <w:szCs w:val="48"/>
        </w:rPr>
      </w:pPr>
    </w:p>
    <w:p w14:paraId="7897EEA2" w14:textId="77777777" w:rsidR="008E216A" w:rsidRPr="008C73DF" w:rsidRDefault="008E216A" w:rsidP="008E216A">
      <w:pPr>
        <w:jc w:val="center"/>
        <w:rPr>
          <w:b/>
          <w:bCs/>
          <w:sz w:val="48"/>
          <w:szCs w:val="48"/>
        </w:rPr>
      </w:pPr>
    </w:p>
    <w:p w14:paraId="7DDB1122" w14:textId="77777777" w:rsidR="008E216A" w:rsidRPr="008C73DF" w:rsidRDefault="008E216A" w:rsidP="008E216A">
      <w:pPr>
        <w:rPr>
          <w:b/>
          <w:bCs/>
          <w:sz w:val="48"/>
          <w:szCs w:val="48"/>
        </w:rPr>
      </w:pPr>
    </w:p>
    <w:p w14:paraId="706D1E11" w14:textId="59D93BE1" w:rsidR="005E21B1" w:rsidRPr="008C73DF" w:rsidRDefault="008E216A" w:rsidP="008E216A">
      <w:pPr>
        <w:jc w:val="center"/>
        <w:rPr>
          <w:b/>
          <w:bCs/>
          <w:sz w:val="48"/>
          <w:szCs w:val="48"/>
        </w:rPr>
      </w:pPr>
      <w:proofErr w:type="spellStart"/>
      <w:r w:rsidRPr="008C73DF">
        <w:rPr>
          <w:b/>
          <w:bCs/>
          <w:sz w:val="48"/>
          <w:szCs w:val="48"/>
        </w:rPr>
        <w:t>Projet</w:t>
      </w:r>
      <w:proofErr w:type="spellEnd"/>
      <w:r w:rsidRPr="008C73DF">
        <w:rPr>
          <w:b/>
          <w:bCs/>
          <w:sz w:val="48"/>
          <w:szCs w:val="48"/>
        </w:rPr>
        <w:t xml:space="preserve"> Life Insurance</w:t>
      </w:r>
    </w:p>
    <w:p w14:paraId="7075F5FA" w14:textId="421973D2" w:rsidR="008E216A" w:rsidRPr="008C73DF" w:rsidRDefault="008E216A" w:rsidP="008E216A">
      <w:pPr>
        <w:jc w:val="center"/>
        <w:rPr>
          <w:sz w:val="40"/>
          <w:szCs w:val="40"/>
        </w:rPr>
      </w:pPr>
      <w:r w:rsidRPr="008C73DF">
        <w:rPr>
          <w:sz w:val="40"/>
          <w:szCs w:val="40"/>
        </w:rPr>
        <w:t>Explainability Ai</w:t>
      </w:r>
    </w:p>
    <w:p w14:paraId="0B428EE6" w14:textId="77777777" w:rsidR="008E216A" w:rsidRPr="008C73DF" w:rsidRDefault="008E216A" w:rsidP="008E216A">
      <w:pPr>
        <w:jc w:val="center"/>
        <w:rPr>
          <w:b/>
          <w:bCs/>
          <w:sz w:val="48"/>
          <w:szCs w:val="48"/>
        </w:rPr>
      </w:pPr>
    </w:p>
    <w:p w14:paraId="1FD785AB" w14:textId="77777777" w:rsidR="008E216A" w:rsidRPr="008C73DF" w:rsidRDefault="008E216A" w:rsidP="008E216A">
      <w:pPr>
        <w:jc w:val="center"/>
        <w:rPr>
          <w:b/>
          <w:bCs/>
          <w:sz w:val="48"/>
          <w:szCs w:val="48"/>
        </w:rPr>
      </w:pPr>
    </w:p>
    <w:p w14:paraId="01ECA632" w14:textId="77777777" w:rsidR="008E216A" w:rsidRPr="008C73DF" w:rsidRDefault="008E216A" w:rsidP="008E216A">
      <w:pPr>
        <w:jc w:val="center"/>
        <w:rPr>
          <w:b/>
          <w:bCs/>
          <w:sz w:val="48"/>
          <w:szCs w:val="48"/>
        </w:rPr>
      </w:pPr>
    </w:p>
    <w:p w14:paraId="04E99F13" w14:textId="77777777" w:rsidR="008E216A" w:rsidRPr="008C73DF" w:rsidRDefault="008E216A" w:rsidP="008E216A">
      <w:pPr>
        <w:jc w:val="center"/>
        <w:rPr>
          <w:b/>
          <w:bCs/>
          <w:sz w:val="48"/>
          <w:szCs w:val="48"/>
        </w:rPr>
      </w:pPr>
    </w:p>
    <w:p w14:paraId="3520907F" w14:textId="77777777" w:rsidR="008E216A" w:rsidRPr="008C73DF" w:rsidRDefault="008E216A" w:rsidP="008E216A">
      <w:pPr>
        <w:jc w:val="center"/>
        <w:rPr>
          <w:b/>
          <w:bCs/>
          <w:sz w:val="48"/>
          <w:szCs w:val="48"/>
        </w:rPr>
      </w:pPr>
    </w:p>
    <w:p w14:paraId="62D74C70" w14:textId="77777777" w:rsidR="008E216A" w:rsidRPr="008C73DF" w:rsidRDefault="008E216A" w:rsidP="008E216A">
      <w:pPr>
        <w:jc w:val="center"/>
        <w:rPr>
          <w:b/>
          <w:bCs/>
          <w:sz w:val="48"/>
          <w:szCs w:val="48"/>
        </w:rPr>
      </w:pPr>
    </w:p>
    <w:p w14:paraId="4D1DC0D3" w14:textId="77777777" w:rsidR="008E216A" w:rsidRPr="008C73DF" w:rsidRDefault="008E216A" w:rsidP="008E216A">
      <w:pPr>
        <w:jc w:val="center"/>
        <w:rPr>
          <w:b/>
          <w:bCs/>
          <w:sz w:val="48"/>
          <w:szCs w:val="48"/>
        </w:rPr>
      </w:pPr>
    </w:p>
    <w:p w14:paraId="57E8234C" w14:textId="77777777" w:rsidR="008E216A" w:rsidRPr="008C73DF" w:rsidRDefault="008E216A" w:rsidP="008E216A">
      <w:pPr>
        <w:jc w:val="center"/>
        <w:rPr>
          <w:b/>
          <w:bCs/>
          <w:sz w:val="48"/>
          <w:szCs w:val="48"/>
        </w:rPr>
      </w:pPr>
    </w:p>
    <w:p w14:paraId="115982D7" w14:textId="77777777" w:rsidR="008E216A" w:rsidRPr="008C73DF" w:rsidRDefault="008E216A" w:rsidP="008E216A">
      <w:pPr>
        <w:jc w:val="center"/>
        <w:rPr>
          <w:b/>
          <w:bCs/>
          <w:sz w:val="48"/>
          <w:szCs w:val="48"/>
        </w:rPr>
      </w:pPr>
    </w:p>
    <w:p w14:paraId="56BD20A1" w14:textId="77777777" w:rsidR="008E216A" w:rsidRPr="008C73DF" w:rsidRDefault="008E216A" w:rsidP="008E216A">
      <w:pPr>
        <w:jc w:val="center"/>
        <w:rPr>
          <w:b/>
          <w:bCs/>
          <w:sz w:val="48"/>
          <w:szCs w:val="48"/>
        </w:rPr>
      </w:pPr>
    </w:p>
    <w:p w14:paraId="10A2901A" w14:textId="77777777" w:rsidR="008E216A" w:rsidRPr="008C73DF" w:rsidRDefault="008E216A" w:rsidP="008E216A">
      <w:pPr>
        <w:jc w:val="center"/>
        <w:rPr>
          <w:b/>
          <w:bCs/>
          <w:sz w:val="48"/>
          <w:szCs w:val="48"/>
        </w:rPr>
      </w:pPr>
    </w:p>
    <w:p w14:paraId="6E3B4F0E" w14:textId="77777777" w:rsidR="008E216A" w:rsidRPr="008C73DF" w:rsidRDefault="008E216A" w:rsidP="008E216A">
      <w:pPr>
        <w:jc w:val="center"/>
        <w:rPr>
          <w:b/>
          <w:bCs/>
          <w:sz w:val="48"/>
          <w:szCs w:val="48"/>
        </w:rPr>
      </w:pPr>
    </w:p>
    <w:p w14:paraId="7125E78B" w14:textId="77777777" w:rsidR="008E216A" w:rsidRPr="008C73DF" w:rsidRDefault="008E216A" w:rsidP="008E216A">
      <w:pPr>
        <w:jc w:val="center"/>
        <w:rPr>
          <w:b/>
          <w:bCs/>
          <w:sz w:val="48"/>
          <w:szCs w:val="48"/>
        </w:rPr>
      </w:pPr>
    </w:p>
    <w:p w14:paraId="1FC973AE" w14:textId="77777777" w:rsidR="008E216A" w:rsidRPr="008C73DF" w:rsidRDefault="008E216A" w:rsidP="008E216A">
      <w:pPr>
        <w:jc w:val="center"/>
        <w:rPr>
          <w:b/>
          <w:bCs/>
          <w:sz w:val="48"/>
          <w:szCs w:val="48"/>
        </w:rPr>
      </w:pPr>
    </w:p>
    <w:p w14:paraId="64BA2CB6" w14:textId="77777777" w:rsidR="008E216A" w:rsidRPr="008C73DF" w:rsidRDefault="008E216A" w:rsidP="008E216A">
      <w:pPr>
        <w:rPr>
          <w:b/>
          <w:bCs/>
          <w:sz w:val="48"/>
          <w:szCs w:val="48"/>
        </w:rPr>
      </w:pPr>
    </w:p>
    <w:p w14:paraId="4CD8D737" w14:textId="6EE65856" w:rsidR="008E216A" w:rsidRPr="008C73DF" w:rsidRDefault="008E216A" w:rsidP="008E216A">
      <w:pPr>
        <w:jc w:val="center"/>
        <w:rPr>
          <w:b/>
          <w:bCs/>
          <w:sz w:val="52"/>
          <w:szCs w:val="52"/>
        </w:rPr>
      </w:pPr>
      <w:r w:rsidRPr="008C73DF">
        <w:rPr>
          <w:b/>
          <w:bCs/>
          <w:sz w:val="52"/>
          <w:szCs w:val="52"/>
        </w:rPr>
        <w:lastRenderedPageBreak/>
        <w:t>Table of Contents</w:t>
      </w:r>
    </w:p>
    <w:sdt>
      <w:sdtPr>
        <w:rPr>
          <w:rFonts w:ascii="Times New Roman" w:eastAsia="Times New Roman" w:hAnsi="Times New Roman" w:cs="Times New Roman"/>
          <w:color w:val="auto"/>
          <w:sz w:val="24"/>
          <w:szCs w:val="24"/>
          <w:lang w:eastAsia="fr-FR"/>
        </w:rPr>
        <w:id w:val="1318380502"/>
        <w:docPartObj>
          <w:docPartGallery w:val="Table of Contents"/>
          <w:docPartUnique/>
        </w:docPartObj>
      </w:sdtPr>
      <w:sdtEndPr>
        <w:rPr>
          <w:b/>
          <w:bCs/>
        </w:rPr>
      </w:sdtEndPr>
      <w:sdtContent>
        <w:p w14:paraId="6EFE44FE" w14:textId="786073E2" w:rsidR="000F64F4" w:rsidRPr="008C73DF" w:rsidRDefault="000F64F4">
          <w:pPr>
            <w:pStyle w:val="TOCHeading"/>
          </w:pPr>
          <w:r w:rsidRPr="008C73DF">
            <w:t>Table of Contents</w:t>
          </w:r>
        </w:p>
        <w:p w14:paraId="546664AA" w14:textId="3BB6D76B" w:rsidR="008E00A2" w:rsidRDefault="000F64F4">
          <w:pPr>
            <w:pStyle w:val="TOC1"/>
            <w:tabs>
              <w:tab w:val="right" w:leader="dot" w:pos="9062"/>
            </w:tabs>
            <w:rPr>
              <w:rFonts w:asciiTheme="minorHAnsi" w:eastAsiaTheme="minorEastAsia" w:hAnsiTheme="minorHAnsi" w:cstheme="minorBidi"/>
              <w:noProof/>
              <w:kern w:val="2"/>
              <w:lang w:val="en-150" w:eastAsia="en-150"/>
              <w14:ligatures w14:val="standardContextual"/>
            </w:rPr>
          </w:pPr>
          <w:r w:rsidRPr="008C73DF">
            <w:fldChar w:fldCharType="begin"/>
          </w:r>
          <w:r w:rsidRPr="008C73DF">
            <w:instrText xml:space="preserve"> TOC \o "1-3" \h \z \u </w:instrText>
          </w:r>
          <w:r w:rsidRPr="008C73DF">
            <w:fldChar w:fldCharType="separate"/>
          </w:r>
          <w:hyperlink w:anchor="_Toc193563223" w:history="1">
            <w:r w:rsidR="008E00A2" w:rsidRPr="000A1195">
              <w:rPr>
                <w:rStyle w:val="Hyperlink"/>
                <w:noProof/>
              </w:rPr>
              <w:t>1. Introduction</w:t>
            </w:r>
            <w:r w:rsidR="008E00A2">
              <w:rPr>
                <w:noProof/>
                <w:webHidden/>
              </w:rPr>
              <w:tab/>
            </w:r>
            <w:r w:rsidR="008E00A2">
              <w:rPr>
                <w:noProof/>
                <w:webHidden/>
              </w:rPr>
              <w:fldChar w:fldCharType="begin"/>
            </w:r>
            <w:r w:rsidR="008E00A2">
              <w:rPr>
                <w:noProof/>
                <w:webHidden/>
              </w:rPr>
              <w:instrText xml:space="preserve"> PAGEREF _Toc193563223 \h </w:instrText>
            </w:r>
            <w:r w:rsidR="008E00A2">
              <w:rPr>
                <w:noProof/>
                <w:webHidden/>
              </w:rPr>
            </w:r>
            <w:r w:rsidR="008E00A2">
              <w:rPr>
                <w:noProof/>
                <w:webHidden/>
              </w:rPr>
              <w:fldChar w:fldCharType="separate"/>
            </w:r>
            <w:r w:rsidR="008E00A2">
              <w:rPr>
                <w:noProof/>
                <w:webHidden/>
              </w:rPr>
              <w:t>3</w:t>
            </w:r>
            <w:r w:rsidR="008E00A2">
              <w:rPr>
                <w:noProof/>
                <w:webHidden/>
              </w:rPr>
              <w:fldChar w:fldCharType="end"/>
            </w:r>
          </w:hyperlink>
        </w:p>
        <w:p w14:paraId="7730B54E" w14:textId="2F79B75A" w:rsidR="008E00A2" w:rsidRDefault="008E00A2">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24" w:history="1">
            <w:r w:rsidRPr="000A1195">
              <w:rPr>
                <w:rStyle w:val="Hyperlink"/>
                <w:noProof/>
              </w:rPr>
              <w:t>1.1 Project Context</w:t>
            </w:r>
            <w:r>
              <w:rPr>
                <w:noProof/>
                <w:webHidden/>
              </w:rPr>
              <w:tab/>
            </w:r>
            <w:r>
              <w:rPr>
                <w:noProof/>
                <w:webHidden/>
              </w:rPr>
              <w:fldChar w:fldCharType="begin"/>
            </w:r>
            <w:r>
              <w:rPr>
                <w:noProof/>
                <w:webHidden/>
              </w:rPr>
              <w:instrText xml:space="preserve"> PAGEREF _Toc193563224 \h </w:instrText>
            </w:r>
            <w:r>
              <w:rPr>
                <w:noProof/>
                <w:webHidden/>
              </w:rPr>
            </w:r>
            <w:r>
              <w:rPr>
                <w:noProof/>
                <w:webHidden/>
              </w:rPr>
              <w:fldChar w:fldCharType="separate"/>
            </w:r>
            <w:r>
              <w:rPr>
                <w:noProof/>
                <w:webHidden/>
              </w:rPr>
              <w:t>3</w:t>
            </w:r>
            <w:r>
              <w:rPr>
                <w:noProof/>
                <w:webHidden/>
              </w:rPr>
              <w:fldChar w:fldCharType="end"/>
            </w:r>
          </w:hyperlink>
        </w:p>
        <w:p w14:paraId="22A87297" w14:textId="2DAFE3E1" w:rsidR="008E00A2" w:rsidRDefault="008E00A2">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25" w:history="1">
            <w:r w:rsidRPr="000A1195">
              <w:rPr>
                <w:rStyle w:val="Hyperlink"/>
                <w:noProof/>
              </w:rPr>
              <w:t>1.2 Objectives</w:t>
            </w:r>
            <w:r>
              <w:rPr>
                <w:noProof/>
                <w:webHidden/>
              </w:rPr>
              <w:tab/>
            </w:r>
            <w:r>
              <w:rPr>
                <w:noProof/>
                <w:webHidden/>
              </w:rPr>
              <w:fldChar w:fldCharType="begin"/>
            </w:r>
            <w:r>
              <w:rPr>
                <w:noProof/>
                <w:webHidden/>
              </w:rPr>
              <w:instrText xml:space="preserve"> PAGEREF _Toc193563225 \h </w:instrText>
            </w:r>
            <w:r>
              <w:rPr>
                <w:noProof/>
                <w:webHidden/>
              </w:rPr>
            </w:r>
            <w:r>
              <w:rPr>
                <w:noProof/>
                <w:webHidden/>
              </w:rPr>
              <w:fldChar w:fldCharType="separate"/>
            </w:r>
            <w:r>
              <w:rPr>
                <w:noProof/>
                <w:webHidden/>
              </w:rPr>
              <w:t>3</w:t>
            </w:r>
            <w:r>
              <w:rPr>
                <w:noProof/>
                <w:webHidden/>
              </w:rPr>
              <w:fldChar w:fldCharType="end"/>
            </w:r>
          </w:hyperlink>
        </w:p>
        <w:p w14:paraId="3340CB12" w14:textId="5BD682A6" w:rsidR="008E00A2" w:rsidRDefault="008E00A2">
          <w:pPr>
            <w:pStyle w:val="TOC1"/>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26" w:history="1">
            <w:r w:rsidRPr="000A1195">
              <w:rPr>
                <w:rStyle w:val="Hyperlink"/>
                <w:noProof/>
              </w:rPr>
              <w:t>2. Data Collection &amp; Integration</w:t>
            </w:r>
            <w:r>
              <w:rPr>
                <w:noProof/>
                <w:webHidden/>
              </w:rPr>
              <w:tab/>
            </w:r>
            <w:r>
              <w:rPr>
                <w:noProof/>
                <w:webHidden/>
              </w:rPr>
              <w:fldChar w:fldCharType="begin"/>
            </w:r>
            <w:r>
              <w:rPr>
                <w:noProof/>
                <w:webHidden/>
              </w:rPr>
              <w:instrText xml:space="preserve"> PAGEREF _Toc193563226 \h </w:instrText>
            </w:r>
            <w:r>
              <w:rPr>
                <w:noProof/>
                <w:webHidden/>
              </w:rPr>
            </w:r>
            <w:r>
              <w:rPr>
                <w:noProof/>
                <w:webHidden/>
              </w:rPr>
              <w:fldChar w:fldCharType="separate"/>
            </w:r>
            <w:r>
              <w:rPr>
                <w:noProof/>
                <w:webHidden/>
              </w:rPr>
              <w:t>4</w:t>
            </w:r>
            <w:r>
              <w:rPr>
                <w:noProof/>
                <w:webHidden/>
              </w:rPr>
              <w:fldChar w:fldCharType="end"/>
            </w:r>
          </w:hyperlink>
        </w:p>
        <w:p w14:paraId="57BB3E90" w14:textId="4BA2A18C" w:rsidR="008E00A2" w:rsidRDefault="008E00A2">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27" w:history="1">
            <w:r w:rsidRPr="000A1195">
              <w:rPr>
                <w:rStyle w:val="Hyperlink"/>
                <w:noProof/>
              </w:rPr>
              <w:t>2.1 Data Sources</w:t>
            </w:r>
            <w:r>
              <w:rPr>
                <w:noProof/>
                <w:webHidden/>
              </w:rPr>
              <w:tab/>
            </w:r>
            <w:r>
              <w:rPr>
                <w:noProof/>
                <w:webHidden/>
              </w:rPr>
              <w:fldChar w:fldCharType="begin"/>
            </w:r>
            <w:r>
              <w:rPr>
                <w:noProof/>
                <w:webHidden/>
              </w:rPr>
              <w:instrText xml:space="preserve"> PAGEREF _Toc193563227 \h </w:instrText>
            </w:r>
            <w:r>
              <w:rPr>
                <w:noProof/>
                <w:webHidden/>
              </w:rPr>
            </w:r>
            <w:r>
              <w:rPr>
                <w:noProof/>
                <w:webHidden/>
              </w:rPr>
              <w:fldChar w:fldCharType="separate"/>
            </w:r>
            <w:r>
              <w:rPr>
                <w:noProof/>
                <w:webHidden/>
              </w:rPr>
              <w:t>4</w:t>
            </w:r>
            <w:r>
              <w:rPr>
                <w:noProof/>
                <w:webHidden/>
              </w:rPr>
              <w:fldChar w:fldCharType="end"/>
            </w:r>
          </w:hyperlink>
        </w:p>
        <w:p w14:paraId="455C1006" w14:textId="201EE182" w:rsidR="008E00A2" w:rsidRDefault="008E00A2">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28" w:history="1">
            <w:r w:rsidRPr="000A1195">
              <w:rPr>
                <w:rStyle w:val="Hyperlink"/>
                <w:noProof/>
              </w:rPr>
              <w:t>2.2 Data Preparation &amp; Cleaning</w:t>
            </w:r>
            <w:r>
              <w:rPr>
                <w:noProof/>
                <w:webHidden/>
              </w:rPr>
              <w:tab/>
            </w:r>
            <w:r>
              <w:rPr>
                <w:noProof/>
                <w:webHidden/>
              </w:rPr>
              <w:fldChar w:fldCharType="begin"/>
            </w:r>
            <w:r>
              <w:rPr>
                <w:noProof/>
                <w:webHidden/>
              </w:rPr>
              <w:instrText xml:space="preserve"> PAGEREF _Toc193563228 \h </w:instrText>
            </w:r>
            <w:r>
              <w:rPr>
                <w:noProof/>
                <w:webHidden/>
              </w:rPr>
            </w:r>
            <w:r>
              <w:rPr>
                <w:noProof/>
                <w:webHidden/>
              </w:rPr>
              <w:fldChar w:fldCharType="separate"/>
            </w:r>
            <w:r>
              <w:rPr>
                <w:noProof/>
                <w:webHidden/>
              </w:rPr>
              <w:t>4</w:t>
            </w:r>
            <w:r>
              <w:rPr>
                <w:noProof/>
                <w:webHidden/>
              </w:rPr>
              <w:fldChar w:fldCharType="end"/>
            </w:r>
          </w:hyperlink>
        </w:p>
        <w:p w14:paraId="77DF9DBA" w14:textId="09E8FC8D" w:rsidR="008E00A2" w:rsidRDefault="008E00A2">
          <w:pPr>
            <w:pStyle w:val="TOC1"/>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29" w:history="1">
            <w:r w:rsidRPr="000A1195">
              <w:rPr>
                <w:rStyle w:val="Hyperlink"/>
                <w:noProof/>
              </w:rPr>
              <w:t>3. Data Analysis &amp; Insights</w:t>
            </w:r>
            <w:r>
              <w:rPr>
                <w:noProof/>
                <w:webHidden/>
              </w:rPr>
              <w:tab/>
            </w:r>
            <w:r>
              <w:rPr>
                <w:noProof/>
                <w:webHidden/>
              </w:rPr>
              <w:fldChar w:fldCharType="begin"/>
            </w:r>
            <w:r>
              <w:rPr>
                <w:noProof/>
                <w:webHidden/>
              </w:rPr>
              <w:instrText xml:space="preserve"> PAGEREF _Toc193563229 \h </w:instrText>
            </w:r>
            <w:r>
              <w:rPr>
                <w:noProof/>
                <w:webHidden/>
              </w:rPr>
            </w:r>
            <w:r>
              <w:rPr>
                <w:noProof/>
                <w:webHidden/>
              </w:rPr>
              <w:fldChar w:fldCharType="separate"/>
            </w:r>
            <w:r>
              <w:rPr>
                <w:noProof/>
                <w:webHidden/>
              </w:rPr>
              <w:t>5</w:t>
            </w:r>
            <w:r>
              <w:rPr>
                <w:noProof/>
                <w:webHidden/>
              </w:rPr>
              <w:fldChar w:fldCharType="end"/>
            </w:r>
          </w:hyperlink>
        </w:p>
        <w:p w14:paraId="58B2E9D2" w14:textId="6004EC15" w:rsidR="008E00A2" w:rsidRDefault="008E00A2">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30" w:history="1">
            <w:r w:rsidRPr="000A1195">
              <w:rPr>
                <w:rStyle w:val="Hyperlink"/>
                <w:noProof/>
              </w:rPr>
              <w:t>3.1 Key metrics &amp; Trends</w:t>
            </w:r>
            <w:r>
              <w:rPr>
                <w:noProof/>
                <w:webHidden/>
              </w:rPr>
              <w:tab/>
            </w:r>
            <w:r>
              <w:rPr>
                <w:noProof/>
                <w:webHidden/>
              </w:rPr>
              <w:fldChar w:fldCharType="begin"/>
            </w:r>
            <w:r>
              <w:rPr>
                <w:noProof/>
                <w:webHidden/>
              </w:rPr>
              <w:instrText xml:space="preserve"> PAGEREF _Toc193563230 \h </w:instrText>
            </w:r>
            <w:r>
              <w:rPr>
                <w:noProof/>
                <w:webHidden/>
              </w:rPr>
            </w:r>
            <w:r>
              <w:rPr>
                <w:noProof/>
                <w:webHidden/>
              </w:rPr>
              <w:fldChar w:fldCharType="separate"/>
            </w:r>
            <w:r>
              <w:rPr>
                <w:noProof/>
                <w:webHidden/>
              </w:rPr>
              <w:t>5</w:t>
            </w:r>
            <w:r>
              <w:rPr>
                <w:noProof/>
                <w:webHidden/>
              </w:rPr>
              <w:fldChar w:fldCharType="end"/>
            </w:r>
          </w:hyperlink>
        </w:p>
        <w:p w14:paraId="62C103DD" w14:textId="2F1D436A" w:rsidR="008E00A2" w:rsidRDefault="008E00A2">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31" w:history="1">
            <w:r w:rsidRPr="000A1195">
              <w:rPr>
                <w:rStyle w:val="Hyperlink"/>
                <w:noProof/>
              </w:rPr>
              <w:t>3.2 Data Modeling</w:t>
            </w:r>
            <w:r>
              <w:rPr>
                <w:noProof/>
                <w:webHidden/>
              </w:rPr>
              <w:tab/>
            </w:r>
            <w:r>
              <w:rPr>
                <w:noProof/>
                <w:webHidden/>
              </w:rPr>
              <w:fldChar w:fldCharType="begin"/>
            </w:r>
            <w:r>
              <w:rPr>
                <w:noProof/>
                <w:webHidden/>
              </w:rPr>
              <w:instrText xml:space="preserve"> PAGEREF _Toc193563231 \h </w:instrText>
            </w:r>
            <w:r>
              <w:rPr>
                <w:noProof/>
                <w:webHidden/>
              </w:rPr>
            </w:r>
            <w:r>
              <w:rPr>
                <w:noProof/>
                <w:webHidden/>
              </w:rPr>
              <w:fldChar w:fldCharType="separate"/>
            </w:r>
            <w:r>
              <w:rPr>
                <w:noProof/>
                <w:webHidden/>
              </w:rPr>
              <w:t>6</w:t>
            </w:r>
            <w:r>
              <w:rPr>
                <w:noProof/>
                <w:webHidden/>
              </w:rPr>
              <w:fldChar w:fldCharType="end"/>
            </w:r>
          </w:hyperlink>
        </w:p>
        <w:p w14:paraId="21BE28AD" w14:textId="3250D229" w:rsidR="008E00A2" w:rsidRDefault="008E00A2">
          <w:pPr>
            <w:pStyle w:val="TOC1"/>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32" w:history="1">
            <w:r w:rsidRPr="000A1195">
              <w:rPr>
                <w:rStyle w:val="Hyperlink"/>
                <w:noProof/>
              </w:rPr>
              <w:t>4. Dashboard Design &amp; Functionalities</w:t>
            </w:r>
            <w:r>
              <w:rPr>
                <w:noProof/>
                <w:webHidden/>
              </w:rPr>
              <w:tab/>
            </w:r>
            <w:r>
              <w:rPr>
                <w:noProof/>
                <w:webHidden/>
              </w:rPr>
              <w:fldChar w:fldCharType="begin"/>
            </w:r>
            <w:r>
              <w:rPr>
                <w:noProof/>
                <w:webHidden/>
              </w:rPr>
              <w:instrText xml:space="preserve"> PAGEREF _Toc193563232 \h </w:instrText>
            </w:r>
            <w:r>
              <w:rPr>
                <w:noProof/>
                <w:webHidden/>
              </w:rPr>
            </w:r>
            <w:r>
              <w:rPr>
                <w:noProof/>
                <w:webHidden/>
              </w:rPr>
              <w:fldChar w:fldCharType="separate"/>
            </w:r>
            <w:r>
              <w:rPr>
                <w:noProof/>
                <w:webHidden/>
              </w:rPr>
              <w:t>6</w:t>
            </w:r>
            <w:r>
              <w:rPr>
                <w:noProof/>
                <w:webHidden/>
              </w:rPr>
              <w:fldChar w:fldCharType="end"/>
            </w:r>
          </w:hyperlink>
        </w:p>
        <w:p w14:paraId="172B4433" w14:textId="3ED83478" w:rsidR="008E00A2" w:rsidRDefault="008E00A2">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33" w:history="1">
            <w:r w:rsidRPr="000A1195">
              <w:rPr>
                <w:rStyle w:val="Hyperlink"/>
                <w:noProof/>
              </w:rPr>
              <w:t>4.1 Visualization Requirements</w:t>
            </w:r>
            <w:r>
              <w:rPr>
                <w:noProof/>
                <w:webHidden/>
              </w:rPr>
              <w:tab/>
            </w:r>
            <w:r>
              <w:rPr>
                <w:noProof/>
                <w:webHidden/>
              </w:rPr>
              <w:fldChar w:fldCharType="begin"/>
            </w:r>
            <w:r>
              <w:rPr>
                <w:noProof/>
                <w:webHidden/>
              </w:rPr>
              <w:instrText xml:space="preserve"> PAGEREF _Toc193563233 \h </w:instrText>
            </w:r>
            <w:r>
              <w:rPr>
                <w:noProof/>
                <w:webHidden/>
              </w:rPr>
            </w:r>
            <w:r>
              <w:rPr>
                <w:noProof/>
                <w:webHidden/>
              </w:rPr>
              <w:fldChar w:fldCharType="separate"/>
            </w:r>
            <w:r>
              <w:rPr>
                <w:noProof/>
                <w:webHidden/>
              </w:rPr>
              <w:t>6</w:t>
            </w:r>
            <w:r>
              <w:rPr>
                <w:noProof/>
                <w:webHidden/>
              </w:rPr>
              <w:fldChar w:fldCharType="end"/>
            </w:r>
          </w:hyperlink>
        </w:p>
        <w:p w14:paraId="71E419B6" w14:textId="7D48BAE7" w:rsidR="008E00A2" w:rsidRDefault="008E00A2">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34" w:history="1">
            <w:r w:rsidRPr="000A1195">
              <w:rPr>
                <w:rStyle w:val="Hyperlink"/>
                <w:noProof/>
              </w:rPr>
              <w:t>4.2 User Experience Considerations</w:t>
            </w:r>
            <w:r>
              <w:rPr>
                <w:noProof/>
                <w:webHidden/>
              </w:rPr>
              <w:tab/>
            </w:r>
            <w:r>
              <w:rPr>
                <w:noProof/>
                <w:webHidden/>
              </w:rPr>
              <w:fldChar w:fldCharType="begin"/>
            </w:r>
            <w:r>
              <w:rPr>
                <w:noProof/>
                <w:webHidden/>
              </w:rPr>
              <w:instrText xml:space="preserve"> PAGEREF _Toc193563234 \h </w:instrText>
            </w:r>
            <w:r>
              <w:rPr>
                <w:noProof/>
                <w:webHidden/>
              </w:rPr>
            </w:r>
            <w:r>
              <w:rPr>
                <w:noProof/>
                <w:webHidden/>
              </w:rPr>
              <w:fldChar w:fldCharType="separate"/>
            </w:r>
            <w:r>
              <w:rPr>
                <w:noProof/>
                <w:webHidden/>
              </w:rPr>
              <w:t>6</w:t>
            </w:r>
            <w:r>
              <w:rPr>
                <w:noProof/>
                <w:webHidden/>
              </w:rPr>
              <w:fldChar w:fldCharType="end"/>
            </w:r>
          </w:hyperlink>
        </w:p>
        <w:p w14:paraId="56BB5C5E" w14:textId="1F63818B" w:rsidR="008E00A2" w:rsidRDefault="008E00A2">
          <w:pPr>
            <w:pStyle w:val="TOC1"/>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35" w:history="1">
            <w:r w:rsidRPr="000A1195">
              <w:rPr>
                <w:rStyle w:val="Hyperlink"/>
                <w:noProof/>
              </w:rPr>
              <w:t>5. Technical Requirements</w:t>
            </w:r>
            <w:r>
              <w:rPr>
                <w:noProof/>
                <w:webHidden/>
              </w:rPr>
              <w:tab/>
            </w:r>
            <w:r>
              <w:rPr>
                <w:noProof/>
                <w:webHidden/>
              </w:rPr>
              <w:fldChar w:fldCharType="begin"/>
            </w:r>
            <w:r>
              <w:rPr>
                <w:noProof/>
                <w:webHidden/>
              </w:rPr>
              <w:instrText xml:space="preserve"> PAGEREF _Toc193563235 \h </w:instrText>
            </w:r>
            <w:r>
              <w:rPr>
                <w:noProof/>
                <w:webHidden/>
              </w:rPr>
            </w:r>
            <w:r>
              <w:rPr>
                <w:noProof/>
                <w:webHidden/>
              </w:rPr>
              <w:fldChar w:fldCharType="separate"/>
            </w:r>
            <w:r>
              <w:rPr>
                <w:noProof/>
                <w:webHidden/>
              </w:rPr>
              <w:t>7</w:t>
            </w:r>
            <w:r>
              <w:rPr>
                <w:noProof/>
                <w:webHidden/>
              </w:rPr>
              <w:fldChar w:fldCharType="end"/>
            </w:r>
          </w:hyperlink>
        </w:p>
        <w:p w14:paraId="6CD368B9" w14:textId="5B18C2F9" w:rsidR="008E00A2" w:rsidRDefault="008E00A2">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36" w:history="1">
            <w:r w:rsidRPr="000A1195">
              <w:rPr>
                <w:rStyle w:val="Hyperlink"/>
                <w:noProof/>
              </w:rPr>
              <w:t>5.1 Tools &amp; Technologies</w:t>
            </w:r>
            <w:r>
              <w:rPr>
                <w:noProof/>
                <w:webHidden/>
              </w:rPr>
              <w:tab/>
            </w:r>
            <w:r>
              <w:rPr>
                <w:noProof/>
                <w:webHidden/>
              </w:rPr>
              <w:fldChar w:fldCharType="begin"/>
            </w:r>
            <w:r>
              <w:rPr>
                <w:noProof/>
                <w:webHidden/>
              </w:rPr>
              <w:instrText xml:space="preserve"> PAGEREF _Toc193563236 \h </w:instrText>
            </w:r>
            <w:r>
              <w:rPr>
                <w:noProof/>
                <w:webHidden/>
              </w:rPr>
            </w:r>
            <w:r>
              <w:rPr>
                <w:noProof/>
                <w:webHidden/>
              </w:rPr>
              <w:fldChar w:fldCharType="separate"/>
            </w:r>
            <w:r>
              <w:rPr>
                <w:noProof/>
                <w:webHidden/>
              </w:rPr>
              <w:t>7</w:t>
            </w:r>
            <w:r>
              <w:rPr>
                <w:noProof/>
                <w:webHidden/>
              </w:rPr>
              <w:fldChar w:fldCharType="end"/>
            </w:r>
          </w:hyperlink>
        </w:p>
        <w:p w14:paraId="0565749A" w14:textId="66D10B77" w:rsidR="008E00A2" w:rsidRDefault="008E00A2">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37" w:history="1">
            <w:r w:rsidRPr="000A1195">
              <w:rPr>
                <w:rStyle w:val="Hyperlink"/>
                <w:noProof/>
              </w:rPr>
              <w:t>5.2 Security &amp; Compliance</w:t>
            </w:r>
            <w:r>
              <w:rPr>
                <w:noProof/>
                <w:webHidden/>
              </w:rPr>
              <w:tab/>
            </w:r>
            <w:r>
              <w:rPr>
                <w:noProof/>
                <w:webHidden/>
              </w:rPr>
              <w:fldChar w:fldCharType="begin"/>
            </w:r>
            <w:r>
              <w:rPr>
                <w:noProof/>
                <w:webHidden/>
              </w:rPr>
              <w:instrText xml:space="preserve"> PAGEREF _Toc193563237 \h </w:instrText>
            </w:r>
            <w:r>
              <w:rPr>
                <w:noProof/>
                <w:webHidden/>
              </w:rPr>
            </w:r>
            <w:r>
              <w:rPr>
                <w:noProof/>
                <w:webHidden/>
              </w:rPr>
              <w:fldChar w:fldCharType="separate"/>
            </w:r>
            <w:r>
              <w:rPr>
                <w:noProof/>
                <w:webHidden/>
              </w:rPr>
              <w:t>7</w:t>
            </w:r>
            <w:r>
              <w:rPr>
                <w:noProof/>
                <w:webHidden/>
              </w:rPr>
              <w:fldChar w:fldCharType="end"/>
            </w:r>
          </w:hyperlink>
        </w:p>
        <w:p w14:paraId="2036E0EF" w14:textId="00961CBA" w:rsidR="008E00A2" w:rsidRDefault="008E00A2">
          <w:pPr>
            <w:pStyle w:val="TOC1"/>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38" w:history="1">
            <w:r w:rsidRPr="000A1195">
              <w:rPr>
                <w:rStyle w:val="Hyperlink"/>
                <w:noProof/>
              </w:rPr>
              <w:t>6. Project Timeline &amp; Milestones</w:t>
            </w:r>
            <w:r>
              <w:rPr>
                <w:noProof/>
                <w:webHidden/>
              </w:rPr>
              <w:tab/>
            </w:r>
            <w:r>
              <w:rPr>
                <w:noProof/>
                <w:webHidden/>
              </w:rPr>
              <w:fldChar w:fldCharType="begin"/>
            </w:r>
            <w:r>
              <w:rPr>
                <w:noProof/>
                <w:webHidden/>
              </w:rPr>
              <w:instrText xml:space="preserve"> PAGEREF _Toc193563238 \h </w:instrText>
            </w:r>
            <w:r>
              <w:rPr>
                <w:noProof/>
                <w:webHidden/>
              </w:rPr>
            </w:r>
            <w:r>
              <w:rPr>
                <w:noProof/>
                <w:webHidden/>
              </w:rPr>
              <w:fldChar w:fldCharType="separate"/>
            </w:r>
            <w:r>
              <w:rPr>
                <w:noProof/>
                <w:webHidden/>
              </w:rPr>
              <w:t>7</w:t>
            </w:r>
            <w:r>
              <w:rPr>
                <w:noProof/>
                <w:webHidden/>
              </w:rPr>
              <w:fldChar w:fldCharType="end"/>
            </w:r>
          </w:hyperlink>
        </w:p>
        <w:p w14:paraId="745FF202" w14:textId="073E7F3B" w:rsidR="008E00A2" w:rsidRDefault="008E00A2">
          <w:pPr>
            <w:pStyle w:val="TOC2"/>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39" w:history="1">
            <w:r w:rsidRPr="000A1195">
              <w:rPr>
                <w:rStyle w:val="Hyperlink"/>
                <w:noProof/>
                <w:lang w:val="en-150" w:eastAsia="en-150"/>
              </w:rPr>
              <w:t>6.1 Key Deliverables &amp; Deadlines</w:t>
            </w:r>
            <w:r>
              <w:rPr>
                <w:noProof/>
                <w:webHidden/>
              </w:rPr>
              <w:tab/>
            </w:r>
            <w:r>
              <w:rPr>
                <w:noProof/>
                <w:webHidden/>
              </w:rPr>
              <w:fldChar w:fldCharType="begin"/>
            </w:r>
            <w:r>
              <w:rPr>
                <w:noProof/>
                <w:webHidden/>
              </w:rPr>
              <w:instrText xml:space="preserve"> PAGEREF _Toc193563239 \h </w:instrText>
            </w:r>
            <w:r>
              <w:rPr>
                <w:noProof/>
                <w:webHidden/>
              </w:rPr>
            </w:r>
            <w:r>
              <w:rPr>
                <w:noProof/>
                <w:webHidden/>
              </w:rPr>
              <w:fldChar w:fldCharType="separate"/>
            </w:r>
            <w:r>
              <w:rPr>
                <w:noProof/>
                <w:webHidden/>
              </w:rPr>
              <w:t>7</w:t>
            </w:r>
            <w:r>
              <w:rPr>
                <w:noProof/>
                <w:webHidden/>
              </w:rPr>
              <w:fldChar w:fldCharType="end"/>
            </w:r>
          </w:hyperlink>
        </w:p>
        <w:p w14:paraId="1FD437FB" w14:textId="373C827E" w:rsidR="008E00A2" w:rsidRDefault="008E00A2">
          <w:pPr>
            <w:pStyle w:val="TOC1"/>
            <w:tabs>
              <w:tab w:val="right" w:leader="dot" w:pos="9062"/>
            </w:tabs>
            <w:rPr>
              <w:rFonts w:asciiTheme="minorHAnsi" w:eastAsiaTheme="minorEastAsia" w:hAnsiTheme="minorHAnsi" w:cstheme="minorBidi"/>
              <w:noProof/>
              <w:kern w:val="2"/>
              <w:lang w:val="en-150" w:eastAsia="en-150"/>
              <w14:ligatures w14:val="standardContextual"/>
            </w:rPr>
          </w:pPr>
          <w:hyperlink w:anchor="_Toc193563240" w:history="1">
            <w:r w:rsidRPr="000A1195">
              <w:rPr>
                <w:rStyle w:val="Hyperlink"/>
                <w:noProof/>
              </w:rPr>
              <w:t>7. Conclusion</w:t>
            </w:r>
            <w:r>
              <w:rPr>
                <w:noProof/>
                <w:webHidden/>
              </w:rPr>
              <w:tab/>
            </w:r>
            <w:r>
              <w:rPr>
                <w:noProof/>
                <w:webHidden/>
              </w:rPr>
              <w:fldChar w:fldCharType="begin"/>
            </w:r>
            <w:r>
              <w:rPr>
                <w:noProof/>
                <w:webHidden/>
              </w:rPr>
              <w:instrText xml:space="preserve"> PAGEREF _Toc193563240 \h </w:instrText>
            </w:r>
            <w:r>
              <w:rPr>
                <w:noProof/>
                <w:webHidden/>
              </w:rPr>
            </w:r>
            <w:r>
              <w:rPr>
                <w:noProof/>
                <w:webHidden/>
              </w:rPr>
              <w:fldChar w:fldCharType="separate"/>
            </w:r>
            <w:r>
              <w:rPr>
                <w:noProof/>
                <w:webHidden/>
              </w:rPr>
              <w:t>8</w:t>
            </w:r>
            <w:r>
              <w:rPr>
                <w:noProof/>
                <w:webHidden/>
              </w:rPr>
              <w:fldChar w:fldCharType="end"/>
            </w:r>
          </w:hyperlink>
        </w:p>
        <w:p w14:paraId="2BA9B0FF" w14:textId="2B745866" w:rsidR="000F64F4" w:rsidRPr="008C73DF" w:rsidRDefault="000F64F4">
          <w:r w:rsidRPr="008C73DF">
            <w:rPr>
              <w:b/>
              <w:bCs/>
            </w:rPr>
            <w:fldChar w:fldCharType="end"/>
          </w:r>
        </w:p>
      </w:sdtContent>
    </w:sdt>
    <w:p w14:paraId="35B0414D" w14:textId="77777777" w:rsidR="000F64F4" w:rsidRPr="008C73DF" w:rsidRDefault="000F64F4" w:rsidP="008E216A"/>
    <w:p w14:paraId="58CF1516" w14:textId="77777777" w:rsidR="000F64F4" w:rsidRPr="008C73DF" w:rsidRDefault="000F64F4" w:rsidP="008E216A"/>
    <w:p w14:paraId="1EE57C70" w14:textId="77777777" w:rsidR="000F64F4" w:rsidRPr="008C73DF" w:rsidRDefault="000F64F4" w:rsidP="008E216A"/>
    <w:p w14:paraId="0CCDECAD" w14:textId="77777777" w:rsidR="000F64F4" w:rsidRPr="008C73DF" w:rsidRDefault="000F64F4" w:rsidP="008E216A"/>
    <w:p w14:paraId="5E49FC9F" w14:textId="77777777" w:rsidR="000F64F4" w:rsidRPr="008C73DF" w:rsidRDefault="000F64F4" w:rsidP="008E216A"/>
    <w:p w14:paraId="184F8C31" w14:textId="77777777" w:rsidR="000F64F4" w:rsidRPr="008C73DF" w:rsidRDefault="000F64F4" w:rsidP="008E216A"/>
    <w:p w14:paraId="32422467" w14:textId="77777777" w:rsidR="000F64F4" w:rsidRPr="008C73DF" w:rsidRDefault="000F64F4" w:rsidP="008E216A"/>
    <w:p w14:paraId="4BDB33FD" w14:textId="77777777" w:rsidR="000F64F4" w:rsidRPr="008C73DF" w:rsidRDefault="000F64F4" w:rsidP="008E216A"/>
    <w:p w14:paraId="74A7EC6E" w14:textId="77777777" w:rsidR="000F64F4" w:rsidRPr="008C73DF" w:rsidRDefault="000F64F4" w:rsidP="008E216A"/>
    <w:p w14:paraId="7900A3B1" w14:textId="77777777" w:rsidR="000F64F4" w:rsidRPr="008C73DF" w:rsidRDefault="000F64F4" w:rsidP="008E216A"/>
    <w:p w14:paraId="6A489170" w14:textId="77777777" w:rsidR="000F64F4" w:rsidRPr="008C73DF" w:rsidRDefault="000F64F4" w:rsidP="008E216A"/>
    <w:p w14:paraId="1233C5FB" w14:textId="77777777" w:rsidR="000F64F4" w:rsidRPr="008C73DF" w:rsidRDefault="000F64F4" w:rsidP="008E216A"/>
    <w:p w14:paraId="75EA7975" w14:textId="77777777" w:rsidR="000F64F4" w:rsidRPr="008C73DF" w:rsidRDefault="000F64F4" w:rsidP="008E216A"/>
    <w:p w14:paraId="70990BA4" w14:textId="77777777" w:rsidR="000F64F4" w:rsidRPr="008C73DF" w:rsidRDefault="000F64F4" w:rsidP="008E216A"/>
    <w:p w14:paraId="25DD7520" w14:textId="77777777" w:rsidR="000F64F4" w:rsidRPr="008C73DF" w:rsidRDefault="000F64F4" w:rsidP="008E216A"/>
    <w:p w14:paraId="13A39C47" w14:textId="77777777" w:rsidR="000F64F4" w:rsidRPr="008C73DF" w:rsidRDefault="000F64F4" w:rsidP="008E216A"/>
    <w:p w14:paraId="03C1185F" w14:textId="77777777" w:rsidR="000F64F4" w:rsidRPr="008C73DF" w:rsidRDefault="000F64F4" w:rsidP="008E216A"/>
    <w:p w14:paraId="7818A2ED" w14:textId="77777777" w:rsidR="008E216A" w:rsidRPr="008C73DF" w:rsidRDefault="008E216A" w:rsidP="008E216A"/>
    <w:p w14:paraId="09BA10DB" w14:textId="77777777" w:rsidR="008E216A" w:rsidRPr="008C73DF" w:rsidRDefault="008E216A" w:rsidP="008E216A"/>
    <w:p w14:paraId="72F1FAC9" w14:textId="77777777" w:rsidR="008E216A" w:rsidRPr="008C73DF" w:rsidRDefault="008E216A" w:rsidP="00B11F50">
      <w:pPr>
        <w:pStyle w:val="Heading1"/>
      </w:pPr>
      <w:bookmarkStart w:id="0" w:name="_Toc193563223"/>
      <w:r w:rsidRPr="008C73DF">
        <w:lastRenderedPageBreak/>
        <w:t>1. Introduction</w:t>
      </w:r>
      <w:bookmarkEnd w:id="0"/>
    </w:p>
    <w:p w14:paraId="482EDF04" w14:textId="77777777" w:rsidR="008E216A" w:rsidRPr="008C73DF" w:rsidRDefault="008E216A" w:rsidP="00B11F50">
      <w:pPr>
        <w:pStyle w:val="Heading2"/>
      </w:pPr>
      <w:bookmarkStart w:id="1" w:name="_Toc193563224"/>
      <w:r w:rsidRPr="008C73DF">
        <w:t>1.1 Project Context</w:t>
      </w:r>
      <w:bookmarkEnd w:id="1"/>
    </w:p>
    <w:p w14:paraId="492E68CE" w14:textId="77777777" w:rsidR="008E216A" w:rsidRPr="008C73DF" w:rsidRDefault="008E216A" w:rsidP="008E216A">
      <w:pPr>
        <w:spacing w:before="100" w:beforeAutospacing="1" w:after="100" w:afterAutospacing="1"/>
      </w:pPr>
      <w:proofErr w:type="spellStart"/>
      <w:r w:rsidRPr="008C73DF">
        <w:t>LifeSure</w:t>
      </w:r>
      <w:proofErr w:type="spellEnd"/>
      <w:r w:rsidRPr="008C73DF">
        <w:t xml:space="preserve"> Insurance is a prominent player in the insurance industry, facing increasing pressure from both clients and regulatory bodies to incorporate sustainability and social responsibility into its business model. As the market evolves, customer expectations shift towards modern, ethical, and sustainable insurance policies. In response, </w:t>
      </w:r>
      <w:proofErr w:type="spellStart"/>
      <w:r w:rsidRPr="008C73DF">
        <w:t>LifeSure</w:t>
      </w:r>
      <w:proofErr w:type="spellEnd"/>
      <w:r w:rsidRPr="008C73DF">
        <w:t xml:space="preserve"> Insurance has decided to transition from traditional policies to innovative, customer-centric solutions that align with these contemporary demands.</w:t>
      </w:r>
    </w:p>
    <w:p w14:paraId="14778433" w14:textId="77777777" w:rsidR="008E216A" w:rsidRPr="008C73DF" w:rsidRDefault="008E216A" w:rsidP="008E216A">
      <w:pPr>
        <w:spacing w:before="100" w:beforeAutospacing="1" w:after="100" w:afterAutospacing="1"/>
      </w:pPr>
      <w:r w:rsidRPr="008C73DF">
        <w:t xml:space="preserve">To achieve this transformation, </w:t>
      </w:r>
      <w:proofErr w:type="spellStart"/>
      <w:r w:rsidRPr="008C73DF">
        <w:t>LifeSure</w:t>
      </w:r>
      <w:proofErr w:type="spellEnd"/>
      <w:r w:rsidRPr="008C73DF">
        <w:t xml:space="preserve"> Insurance requires an advanced data visualization tool that provides actionable insights into customer behaviors, preferences, and expectations. By leveraging data-driven decision-making, the company aims to develop sustainable policies that resonate with its target audience, ensuring long-term growth and competitiveness in the industry.</w:t>
      </w:r>
    </w:p>
    <w:p w14:paraId="48175871" w14:textId="77777777" w:rsidR="008E216A" w:rsidRPr="008C73DF" w:rsidRDefault="008E216A" w:rsidP="00B11F50">
      <w:pPr>
        <w:pStyle w:val="Heading2"/>
      </w:pPr>
      <w:bookmarkStart w:id="2" w:name="_Toc193563225"/>
      <w:r w:rsidRPr="008C73DF">
        <w:t>1.2 Objectives</w:t>
      </w:r>
      <w:bookmarkEnd w:id="2"/>
    </w:p>
    <w:p w14:paraId="42A8BE91" w14:textId="77777777" w:rsidR="008E216A" w:rsidRPr="008C73DF" w:rsidRDefault="008E216A" w:rsidP="008E216A">
      <w:pPr>
        <w:spacing w:before="100" w:beforeAutospacing="1" w:after="100" w:afterAutospacing="1"/>
      </w:pPr>
      <w:r w:rsidRPr="008C73DF">
        <w:t xml:space="preserve">The primary objective of this project is to design and develop an advanced data visualization tool that enables </w:t>
      </w:r>
      <w:proofErr w:type="spellStart"/>
      <w:r w:rsidRPr="008C73DF">
        <w:t>LifeSure</w:t>
      </w:r>
      <w:proofErr w:type="spellEnd"/>
      <w:r w:rsidRPr="008C73DF">
        <w:t xml:space="preserve"> Insurance to:</w:t>
      </w:r>
    </w:p>
    <w:p w14:paraId="5EA3A082" w14:textId="77777777" w:rsidR="008E216A" w:rsidRPr="008C73DF" w:rsidRDefault="008E216A" w:rsidP="008E216A">
      <w:pPr>
        <w:numPr>
          <w:ilvl w:val="0"/>
          <w:numId w:val="14"/>
        </w:numPr>
        <w:spacing w:before="100" w:beforeAutospacing="1" w:after="100" w:afterAutospacing="1"/>
      </w:pPr>
      <w:r w:rsidRPr="008C73DF">
        <w:t>Analyze customer behaviors, needs, and expectations to guide policy development.</w:t>
      </w:r>
    </w:p>
    <w:p w14:paraId="46518147" w14:textId="77777777" w:rsidR="008E216A" w:rsidRPr="008C73DF" w:rsidRDefault="008E216A" w:rsidP="008E216A">
      <w:pPr>
        <w:numPr>
          <w:ilvl w:val="0"/>
          <w:numId w:val="14"/>
        </w:numPr>
        <w:spacing w:before="100" w:beforeAutospacing="1" w:after="100" w:afterAutospacing="1"/>
      </w:pPr>
      <w:r w:rsidRPr="008C73DF">
        <w:t>Identify emerging trends in sustainability and social responsibility within the insurance sector.</w:t>
      </w:r>
    </w:p>
    <w:p w14:paraId="3FD969C5" w14:textId="77777777" w:rsidR="008E216A" w:rsidRPr="008C73DF" w:rsidRDefault="008E216A" w:rsidP="008E216A">
      <w:pPr>
        <w:numPr>
          <w:ilvl w:val="0"/>
          <w:numId w:val="14"/>
        </w:numPr>
        <w:spacing w:before="100" w:beforeAutospacing="1" w:after="100" w:afterAutospacing="1"/>
      </w:pPr>
      <w:r w:rsidRPr="008C73DF">
        <w:t>Enhance decision-making by providing intuitive and interactive visual representations of data.</w:t>
      </w:r>
    </w:p>
    <w:p w14:paraId="12BB7067" w14:textId="77777777" w:rsidR="008E216A" w:rsidRPr="008C73DF" w:rsidRDefault="008E216A" w:rsidP="008E216A">
      <w:pPr>
        <w:numPr>
          <w:ilvl w:val="0"/>
          <w:numId w:val="14"/>
        </w:numPr>
        <w:spacing w:before="100" w:beforeAutospacing="1" w:after="100" w:afterAutospacing="1"/>
      </w:pPr>
      <w:r w:rsidRPr="008C73DF">
        <w:t>Support the company's transition towards modern, customer-focused, and sustainable insurance policies.</w:t>
      </w:r>
    </w:p>
    <w:p w14:paraId="3BD3DDFC" w14:textId="77777777" w:rsidR="008E216A" w:rsidRPr="008C73DF" w:rsidRDefault="008E216A" w:rsidP="008E216A">
      <w:pPr>
        <w:numPr>
          <w:ilvl w:val="0"/>
          <w:numId w:val="14"/>
        </w:numPr>
        <w:spacing w:before="100" w:beforeAutospacing="1" w:after="100" w:afterAutospacing="1"/>
      </w:pPr>
      <w:r w:rsidRPr="008C73DF">
        <w:t>Improve customer engagement and satisfaction through data-driven insights.</w:t>
      </w:r>
    </w:p>
    <w:p w14:paraId="240E5439" w14:textId="77777777" w:rsidR="008E216A" w:rsidRPr="008C73DF" w:rsidRDefault="008E216A" w:rsidP="008E216A">
      <w:pPr>
        <w:spacing w:before="100" w:beforeAutospacing="1" w:after="100" w:afterAutospacing="1"/>
      </w:pPr>
      <w:r w:rsidRPr="008C73DF">
        <w:t xml:space="preserve">This project aims to provide a comprehensive, data-driven approach to help </w:t>
      </w:r>
      <w:proofErr w:type="spellStart"/>
      <w:r w:rsidRPr="008C73DF">
        <w:t>LifeSure</w:t>
      </w:r>
      <w:proofErr w:type="spellEnd"/>
      <w:r w:rsidRPr="008C73DF">
        <w:t xml:space="preserve"> Insurance navigate the evolving landscape of the insurance industry while fostering sustainability and customer satisfaction.</w:t>
      </w:r>
    </w:p>
    <w:p w14:paraId="2A9F8403" w14:textId="3C95020C" w:rsidR="008E216A" w:rsidRPr="008C73DF" w:rsidRDefault="008E216A" w:rsidP="008E216A"/>
    <w:p w14:paraId="2562B9C6" w14:textId="77777777" w:rsidR="008E216A" w:rsidRPr="008C73DF" w:rsidRDefault="008E216A" w:rsidP="008E216A"/>
    <w:p w14:paraId="0A9BA9F6" w14:textId="77777777" w:rsidR="008E216A" w:rsidRPr="008C73DF" w:rsidRDefault="008E216A" w:rsidP="008E216A"/>
    <w:p w14:paraId="2F7F8626" w14:textId="77777777" w:rsidR="008E216A" w:rsidRPr="008C73DF" w:rsidRDefault="008E216A" w:rsidP="008E216A"/>
    <w:p w14:paraId="1BC06A0E" w14:textId="77777777" w:rsidR="008E216A" w:rsidRPr="008C73DF" w:rsidRDefault="008E216A" w:rsidP="008E216A"/>
    <w:p w14:paraId="14E56506" w14:textId="77777777" w:rsidR="008E216A" w:rsidRPr="008C73DF" w:rsidRDefault="008E216A" w:rsidP="008E216A"/>
    <w:p w14:paraId="14656A97" w14:textId="77777777" w:rsidR="008E216A" w:rsidRPr="008C73DF" w:rsidRDefault="008E216A" w:rsidP="008E216A"/>
    <w:p w14:paraId="31D8838E" w14:textId="77777777" w:rsidR="008E216A" w:rsidRPr="008C73DF" w:rsidRDefault="008E216A" w:rsidP="008E216A"/>
    <w:p w14:paraId="3FC0238A" w14:textId="77777777" w:rsidR="008E216A" w:rsidRPr="008C73DF" w:rsidRDefault="008E216A" w:rsidP="008E216A"/>
    <w:p w14:paraId="726DA709" w14:textId="77777777" w:rsidR="008E216A" w:rsidRPr="008C73DF" w:rsidRDefault="008E216A" w:rsidP="008E216A"/>
    <w:p w14:paraId="73FD1E26" w14:textId="77777777" w:rsidR="008E216A" w:rsidRPr="008C73DF" w:rsidRDefault="008E216A" w:rsidP="008E216A"/>
    <w:p w14:paraId="09CA5A9E" w14:textId="77777777" w:rsidR="008E216A" w:rsidRPr="008C73DF" w:rsidRDefault="008E216A" w:rsidP="008E216A"/>
    <w:p w14:paraId="15B6270B" w14:textId="77777777" w:rsidR="008E216A" w:rsidRPr="008C73DF" w:rsidRDefault="008E216A" w:rsidP="008E216A"/>
    <w:p w14:paraId="1A25BE68" w14:textId="29991979" w:rsidR="008E216A" w:rsidRPr="008C73DF" w:rsidRDefault="00B11F50" w:rsidP="00B11F50">
      <w:pPr>
        <w:pStyle w:val="Heading1"/>
      </w:pPr>
      <w:bookmarkStart w:id="3" w:name="_Toc193563226"/>
      <w:r>
        <w:lastRenderedPageBreak/>
        <w:t>2</w:t>
      </w:r>
      <w:r w:rsidR="008E216A" w:rsidRPr="008C73DF">
        <w:t>. Data Collection</w:t>
      </w:r>
      <w:r>
        <w:t xml:space="preserve"> </w:t>
      </w:r>
      <w:r w:rsidR="008E216A" w:rsidRPr="008C73DF">
        <w:t>&amp; Integration</w:t>
      </w:r>
      <w:bookmarkEnd w:id="3"/>
    </w:p>
    <w:p w14:paraId="35066630" w14:textId="6D15CD14" w:rsidR="008E216A" w:rsidRPr="008C73DF" w:rsidRDefault="008E216A" w:rsidP="00B11F50">
      <w:pPr>
        <w:pStyle w:val="Heading2"/>
      </w:pPr>
      <w:bookmarkStart w:id="4" w:name="_Toc193563227"/>
      <w:r w:rsidRPr="008C73DF">
        <w:t>2.1 Data Sources</w:t>
      </w:r>
      <w:bookmarkEnd w:id="4"/>
    </w:p>
    <w:p w14:paraId="1DB6B62E" w14:textId="77777777" w:rsidR="001D789F" w:rsidRPr="008C73DF" w:rsidRDefault="001D789F" w:rsidP="001D789F">
      <w:pPr>
        <w:pStyle w:val="NormalWeb"/>
      </w:pPr>
      <w:r w:rsidRPr="008C73DF">
        <w:t xml:space="preserve">To develop an effective data visualization tool, this project will utilize multiple datasets that provide insights into customer segmentation, insurance claims, and corporate environmental impact. The </w:t>
      </w:r>
      <w:proofErr w:type="gramStart"/>
      <w:r w:rsidRPr="008C73DF">
        <w:t>datasets</w:t>
      </w:r>
      <w:proofErr w:type="gramEnd"/>
      <w:r w:rsidRPr="008C73DF">
        <w:t xml:space="preserve"> used include:</w:t>
      </w:r>
    </w:p>
    <w:p w14:paraId="0577B9CA" w14:textId="77777777" w:rsidR="001D789F" w:rsidRPr="008C73DF" w:rsidRDefault="001D789F" w:rsidP="001D789F">
      <w:pPr>
        <w:pStyle w:val="NormalWeb"/>
        <w:numPr>
          <w:ilvl w:val="0"/>
          <w:numId w:val="16"/>
        </w:numPr>
      </w:pPr>
      <w:hyperlink r:id="rId8" w:history="1">
        <w:r w:rsidRPr="008C73DF">
          <w:rPr>
            <w:rStyle w:val="Hyperlink"/>
            <w:rFonts w:eastAsiaTheme="majorEastAsia"/>
          </w:rPr>
          <w:t>Insurance Claim Analysis</w:t>
        </w:r>
      </w:hyperlink>
      <w:r w:rsidRPr="008C73DF">
        <w:t>: Contains demographic and health-related insurance claim data, which helps analyze customer claims patterns.</w:t>
      </w:r>
    </w:p>
    <w:p w14:paraId="5D1F1AE6" w14:textId="77777777" w:rsidR="001D789F" w:rsidRPr="008C73DF" w:rsidRDefault="001D789F" w:rsidP="001D789F">
      <w:pPr>
        <w:pStyle w:val="NormalWeb"/>
        <w:numPr>
          <w:ilvl w:val="0"/>
          <w:numId w:val="16"/>
        </w:numPr>
      </w:pPr>
      <w:hyperlink r:id="rId9" w:history="1">
        <w:r w:rsidRPr="008C73DF">
          <w:rPr>
            <w:rStyle w:val="Hyperlink"/>
            <w:rFonts w:eastAsiaTheme="majorEastAsia"/>
          </w:rPr>
          <w:t>Customer Segmentation Data</w:t>
        </w:r>
      </w:hyperlink>
      <w:r w:rsidRPr="008C73DF">
        <w:t>: Provides information on customer demographics, behaviors, and purchasing patterns.</w:t>
      </w:r>
    </w:p>
    <w:p w14:paraId="0D57E351" w14:textId="77777777" w:rsidR="001D789F" w:rsidRPr="008C73DF" w:rsidRDefault="001D789F" w:rsidP="001D789F">
      <w:pPr>
        <w:pStyle w:val="NormalWeb"/>
        <w:numPr>
          <w:ilvl w:val="0"/>
          <w:numId w:val="16"/>
        </w:numPr>
      </w:pPr>
      <w:hyperlink r:id="rId10" w:history="1">
        <w:r w:rsidRPr="008C73DF">
          <w:rPr>
            <w:rStyle w:val="Hyperlink"/>
            <w:rFonts w:eastAsiaTheme="majorEastAsia"/>
          </w:rPr>
          <w:t>Corporate Environmental Impact</w:t>
        </w:r>
      </w:hyperlink>
      <w:r w:rsidRPr="008C73DF">
        <w:t>: Offers data on corporate sustainability efforts and environmental impact.</w:t>
      </w:r>
    </w:p>
    <w:p w14:paraId="7FB85444" w14:textId="77777777" w:rsidR="001D789F" w:rsidRPr="008C73DF" w:rsidRDefault="001D789F" w:rsidP="001D789F">
      <w:pPr>
        <w:pStyle w:val="NormalWeb"/>
        <w:numPr>
          <w:ilvl w:val="0"/>
          <w:numId w:val="16"/>
        </w:numPr>
      </w:pPr>
      <w:hyperlink r:id="rId11" w:history="1">
        <w:r w:rsidRPr="008C73DF">
          <w:rPr>
            <w:rStyle w:val="Hyperlink"/>
            <w:rFonts w:eastAsiaTheme="majorEastAsia"/>
          </w:rPr>
          <w:t>Caravan Insurance Challenge</w:t>
        </w:r>
      </w:hyperlink>
      <w:r w:rsidRPr="008C73DF">
        <w:t>: A dataset for predicting insurance policy purchases based on customer attributes.</w:t>
      </w:r>
    </w:p>
    <w:p w14:paraId="5D85BD98" w14:textId="77777777" w:rsidR="001D789F" w:rsidRPr="008C73DF" w:rsidRDefault="001D789F" w:rsidP="001D789F">
      <w:pPr>
        <w:pStyle w:val="NormalWeb"/>
      </w:pPr>
      <w:r w:rsidRPr="008C73DF">
        <w:t xml:space="preserve">By integrating these </w:t>
      </w:r>
      <w:proofErr w:type="gramStart"/>
      <w:r w:rsidRPr="008C73DF">
        <w:t>datasets</w:t>
      </w:r>
      <w:proofErr w:type="gramEnd"/>
      <w:r w:rsidRPr="008C73DF">
        <w:t xml:space="preserve">, the project aims to uncover valuable insights that will enable </w:t>
      </w:r>
      <w:proofErr w:type="spellStart"/>
      <w:r w:rsidRPr="008C73DF">
        <w:t>LifeSure</w:t>
      </w:r>
      <w:proofErr w:type="spellEnd"/>
      <w:r w:rsidRPr="008C73DF">
        <w:t xml:space="preserve"> Insurance to create data-driven, sustainable, and customer-focused insurance policies.</w:t>
      </w:r>
    </w:p>
    <w:p w14:paraId="1C5240D5" w14:textId="2D204977" w:rsidR="001D789F" w:rsidRPr="008C73DF" w:rsidRDefault="001D789F" w:rsidP="00B11F50">
      <w:pPr>
        <w:pStyle w:val="Heading2"/>
      </w:pPr>
      <w:bookmarkStart w:id="5" w:name="_Toc193563228"/>
      <w:r w:rsidRPr="008C73DF">
        <w:t>2.</w:t>
      </w:r>
      <w:r w:rsidR="000F64F4" w:rsidRPr="008C73DF">
        <w:t>2</w:t>
      </w:r>
      <w:r w:rsidRPr="008C73DF">
        <w:t xml:space="preserve"> Data Preparation &amp; Cleaning</w:t>
      </w:r>
      <w:bookmarkEnd w:id="5"/>
    </w:p>
    <w:p w14:paraId="5331BFA7" w14:textId="77777777" w:rsidR="001D789F" w:rsidRPr="008C73DF" w:rsidRDefault="001D789F" w:rsidP="001D789F">
      <w:pPr>
        <w:pStyle w:val="NormalWeb"/>
      </w:pPr>
      <w:r w:rsidRPr="008C73DF">
        <w:t>Before utilizing the datasets, a comprehensive data cleaning and preparation process will be undertaken to ensure accuracy and reliability. This includes:</w:t>
      </w:r>
    </w:p>
    <w:p w14:paraId="36923DF7" w14:textId="77777777" w:rsidR="001D789F" w:rsidRPr="008C73DF" w:rsidRDefault="001D789F" w:rsidP="001D789F">
      <w:pPr>
        <w:pStyle w:val="NormalWeb"/>
        <w:numPr>
          <w:ilvl w:val="0"/>
          <w:numId w:val="17"/>
        </w:numPr>
      </w:pPr>
      <w:r w:rsidRPr="008C73DF">
        <w:t>Checking for and handling missing or null values to prevent inconsistencies in the analysis.</w:t>
      </w:r>
    </w:p>
    <w:p w14:paraId="235FED78" w14:textId="77777777" w:rsidR="001D789F" w:rsidRPr="008C73DF" w:rsidRDefault="001D789F" w:rsidP="001D789F">
      <w:pPr>
        <w:pStyle w:val="NormalWeb"/>
        <w:numPr>
          <w:ilvl w:val="0"/>
          <w:numId w:val="17"/>
        </w:numPr>
      </w:pPr>
      <w:r w:rsidRPr="008C73DF">
        <w:t>Removing extreme values or outliers that could skew the insights and mislead decision-making.</w:t>
      </w:r>
    </w:p>
    <w:p w14:paraId="3225EC09" w14:textId="77777777" w:rsidR="001D789F" w:rsidRPr="008C73DF" w:rsidRDefault="001D789F" w:rsidP="001D789F">
      <w:pPr>
        <w:pStyle w:val="NormalWeb"/>
        <w:numPr>
          <w:ilvl w:val="0"/>
          <w:numId w:val="17"/>
        </w:numPr>
      </w:pPr>
      <w:r w:rsidRPr="008C73DF">
        <w:t>Deleting unused columns that do not contribute to the analysis to optimize data processing efficiency.</w:t>
      </w:r>
    </w:p>
    <w:p w14:paraId="73DCEE22" w14:textId="77777777" w:rsidR="001D789F" w:rsidRPr="008C73DF" w:rsidRDefault="001D789F" w:rsidP="001D789F">
      <w:pPr>
        <w:pStyle w:val="NormalWeb"/>
        <w:numPr>
          <w:ilvl w:val="0"/>
          <w:numId w:val="17"/>
        </w:numPr>
      </w:pPr>
      <w:r w:rsidRPr="008C73DF">
        <w:t>Standardizing data formats and ensuring consistency across datasets for seamless integration.</w:t>
      </w:r>
    </w:p>
    <w:p w14:paraId="7DA87886" w14:textId="77777777" w:rsidR="001D789F" w:rsidRPr="008C73DF" w:rsidRDefault="001D789F" w:rsidP="001D789F">
      <w:pPr>
        <w:pStyle w:val="NormalWeb"/>
        <w:numPr>
          <w:ilvl w:val="0"/>
          <w:numId w:val="17"/>
        </w:numPr>
      </w:pPr>
      <w:r w:rsidRPr="008C73DF">
        <w:t>Handling duplicate entries to maintain data integrity.</w:t>
      </w:r>
    </w:p>
    <w:p w14:paraId="4324955B" w14:textId="77777777" w:rsidR="001D789F" w:rsidRPr="008C73DF" w:rsidRDefault="001D789F" w:rsidP="001D789F">
      <w:pPr>
        <w:pStyle w:val="NormalWeb"/>
        <w:numPr>
          <w:ilvl w:val="0"/>
          <w:numId w:val="17"/>
        </w:numPr>
      </w:pPr>
      <w:r w:rsidRPr="008C73DF">
        <w:t xml:space="preserve">Performing </w:t>
      </w:r>
      <w:proofErr w:type="gramStart"/>
      <w:r w:rsidRPr="008C73DF">
        <w:t>exploratory</w:t>
      </w:r>
      <w:proofErr w:type="gramEnd"/>
      <w:r w:rsidRPr="008C73DF">
        <w:t xml:space="preserve"> data analysis (EDA) to identify potential patterns and anomalies before visualization.</w:t>
      </w:r>
    </w:p>
    <w:p w14:paraId="6D829474" w14:textId="77777777" w:rsidR="001D789F" w:rsidRPr="008C73DF" w:rsidRDefault="001D789F" w:rsidP="001D789F">
      <w:pPr>
        <w:pStyle w:val="NormalWeb"/>
      </w:pPr>
      <w:r w:rsidRPr="008C73DF">
        <w:t xml:space="preserve">These steps will ensure that the data used in the visualization tool is clean, structured, and ready for meaningful analysis, ultimately supporting </w:t>
      </w:r>
      <w:proofErr w:type="spellStart"/>
      <w:r w:rsidRPr="008C73DF">
        <w:t>LifeSure</w:t>
      </w:r>
      <w:proofErr w:type="spellEnd"/>
      <w:r w:rsidRPr="008C73DF">
        <w:t xml:space="preserve"> Insurance in making informed, strategic decisions.</w:t>
      </w:r>
    </w:p>
    <w:p w14:paraId="3C1B0026" w14:textId="77777777" w:rsidR="001D789F" w:rsidRPr="008C73DF" w:rsidRDefault="001D789F" w:rsidP="001D789F">
      <w:pPr>
        <w:spacing w:before="100" w:beforeAutospacing="1" w:after="100" w:afterAutospacing="1"/>
        <w:outlineLvl w:val="1"/>
        <w:rPr>
          <w:b/>
          <w:bCs/>
          <w:sz w:val="36"/>
          <w:szCs w:val="36"/>
        </w:rPr>
      </w:pPr>
    </w:p>
    <w:p w14:paraId="2C73DA94" w14:textId="77777777" w:rsidR="001D789F" w:rsidRPr="008C73DF" w:rsidRDefault="001D789F" w:rsidP="001D789F">
      <w:pPr>
        <w:spacing w:before="100" w:beforeAutospacing="1" w:after="100" w:afterAutospacing="1"/>
        <w:outlineLvl w:val="1"/>
        <w:rPr>
          <w:b/>
          <w:bCs/>
          <w:sz w:val="36"/>
          <w:szCs w:val="36"/>
        </w:rPr>
      </w:pPr>
    </w:p>
    <w:p w14:paraId="6FF16F93" w14:textId="77777777" w:rsidR="001D789F" w:rsidRPr="008C73DF" w:rsidRDefault="001D789F" w:rsidP="001D789F">
      <w:pPr>
        <w:pStyle w:val="NormalWeb"/>
      </w:pPr>
    </w:p>
    <w:p w14:paraId="460172FE" w14:textId="77777777" w:rsidR="000F64F4" w:rsidRPr="008C73DF" w:rsidRDefault="000F64F4" w:rsidP="00B11F50">
      <w:pPr>
        <w:pStyle w:val="Heading1"/>
      </w:pPr>
      <w:bookmarkStart w:id="6" w:name="_Toc193563229"/>
      <w:r w:rsidRPr="008C73DF">
        <w:lastRenderedPageBreak/>
        <w:t>3. Data Analysis &amp; Insights</w:t>
      </w:r>
      <w:bookmarkEnd w:id="6"/>
    </w:p>
    <w:p w14:paraId="40A545BA" w14:textId="77777777" w:rsidR="000F64F4" w:rsidRPr="008C73DF" w:rsidRDefault="000F64F4" w:rsidP="00B11F50">
      <w:pPr>
        <w:pStyle w:val="Heading2"/>
        <w:rPr>
          <w:rFonts w:eastAsia="Times New Roman"/>
        </w:rPr>
      </w:pPr>
      <w:bookmarkStart w:id="7" w:name="_Toc193563230"/>
      <w:r w:rsidRPr="008C73DF">
        <w:rPr>
          <w:rFonts w:eastAsia="Times New Roman"/>
        </w:rPr>
        <w:t>3.1 Key metrics &amp; Trends</w:t>
      </w:r>
      <w:bookmarkEnd w:id="7"/>
    </w:p>
    <w:p w14:paraId="1B34F271" w14:textId="35A6DB1B" w:rsidR="008C73DF" w:rsidRPr="008C73DF" w:rsidRDefault="008C73DF" w:rsidP="008C73DF">
      <w:pPr>
        <w:spacing w:before="100" w:beforeAutospacing="1" w:after="100" w:afterAutospacing="1"/>
        <w:rPr>
          <w:lang w:eastAsia="en-150"/>
        </w:rPr>
      </w:pPr>
      <w:r w:rsidRPr="008C73DF">
        <w:rPr>
          <w:rFonts w:hAnsi="Symbol"/>
        </w:rPr>
        <w:t></w:t>
      </w:r>
      <w:r w:rsidRPr="008C73DF">
        <w:t xml:space="preserve"> </w:t>
      </w:r>
      <w:r w:rsidRPr="008C73DF">
        <w:rPr>
          <w:b/>
          <w:bCs/>
        </w:rPr>
        <w:t>Customer</w:t>
      </w:r>
      <w:r w:rsidRPr="008C73DF">
        <w:rPr>
          <w:rStyle w:val="Strong"/>
          <w:rFonts w:eastAsiaTheme="majorEastAsia"/>
        </w:rPr>
        <w:t xml:space="preserve"> Demographics &amp; Segmentation</w:t>
      </w:r>
    </w:p>
    <w:p w14:paraId="5945936B" w14:textId="5A7419B3" w:rsidR="008C73DF" w:rsidRPr="008C73DF" w:rsidRDefault="008C73DF" w:rsidP="008C73DF">
      <w:pPr>
        <w:numPr>
          <w:ilvl w:val="0"/>
          <w:numId w:val="18"/>
        </w:numPr>
        <w:spacing w:before="100" w:beforeAutospacing="1" w:after="100" w:afterAutospacing="1"/>
      </w:pPr>
      <w:r w:rsidRPr="008C73DF">
        <w:rPr>
          <w:rStyle w:val="Strong"/>
          <w:rFonts w:eastAsiaTheme="majorEastAsia"/>
        </w:rPr>
        <w:t>Age Distribution &amp; Headcount Analysis</w:t>
      </w:r>
      <w:r w:rsidRPr="008C73DF">
        <w:br/>
        <w:t>• Detailed statistical summaries (mean, median, variance) from Dataset 1 and Dataset 3 reveal distinct age clusters.</w:t>
      </w:r>
      <w:r w:rsidRPr="008C73DF">
        <w:br/>
        <w:t>• Visualizations highlight peaks in younger (</w:t>
      </w:r>
      <w:r>
        <w:t xml:space="preserve">mid </w:t>
      </w:r>
      <w:r w:rsidRPr="008C73DF">
        <w:t>20s</w:t>
      </w:r>
      <w:r>
        <w:t xml:space="preserve"> and mid </w:t>
      </w:r>
      <w:r w:rsidRPr="008C73DF">
        <w:t>30s) and older (</w:t>
      </w:r>
      <w:r>
        <w:t xml:space="preserve">mid </w:t>
      </w:r>
      <w:r w:rsidRPr="008C73DF">
        <w:t>50</w:t>
      </w:r>
      <w:r>
        <w:t>s and 60+</w:t>
      </w:r>
      <w:r w:rsidRPr="008C73DF">
        <w:t>) demographics.</w:t>
      </w:r>
      <w:r w:rsidRPr="008C73DF">
        <w:br/>
        <w:t>• These trends help pinpoint the age groups with the highest insurance uptake and claim frequency.</w:t>
      </w:r>
    </w:p>
    <w:p w14:paraId="5D355CD1" w14:textId="77777777" w:rsidR="008C73DF" w:rsidRPr="008C73DF" w:rsidRDefault="008C73DF" w:rsidP="008C73DF">
      <w:pPr>
        <w:numPr>
          <w:ilvl w:val="0"/>
          <w:numId w:val="18"/>
        </w:numPr>
        <w:spacing w:before="100" w:beforeAutospacing="1" w:after="100" w:afterAutospacing="1"/>
      </w:pPr>
      <w:r w:rsidRPr="008C73DF">
        <w:rPr>
          <w:rStyle w:val="Strong"/>
          <w:rFonts w:eastAsiaTheme="majorEastAsia"/>
        </w:rPr>
        <w:t>Nationality Distribution</w:t>
      </w:r>
      <w:r w:rsidRPr="008C73DF">
        <w:br/>
        <w:t>• Analysis of customer nationalities identifies the top 10 most frequent groups.</w:t>
      </w:r>
      <w:r w:rsidRPr="008C73DF">
        <w:br/>
        <w:t>• Frequency counts and percentage shares provide insight into geographic and cultural market segments.</w:t>
      </w:r>
      <w:r w:rsidRPr="008C73DF">
        <w:br/>
        <w:t>• This segmentation is crucial for targeted marketing and risk profiling.</w:t>
      </w:r>
    </w:p>
    <w:p w14:paraId="63369BCF" w14:textId="67117BAC" w:rsidR="008C73DF" w:rsidRPr="008C73DF" w:rsidRDefault="008C73DF" w:rsidP="008C73DF">
      <w:pPr>
        <w:numPr>
          <w:ilvl w:val="0"/>
          <w:numId w:val="18"/>
        </w:numPr>
        <w:spacing w:before="100" w:beforeAutospacing="1" w:after="100" w:afterAutospacing="1"/>
      </w:pPr>
      <w:r w:rsidRPr="008C73DF">
        <w:rPr>
          <w:rStyle w:val="Strong"/>
          <w:rFonts w:eastAsiaTheme="majorEastAsia"/>
        </w:rPr>
        <w:t>Customer Segmentation Insights</w:t>
      </w:r>
      <w:r w:rsidRPr="008C73DF">
        <w:br/>
        <w:t>• Merged data from multiple sources allowed the creation of distinct customer segments.</w:t>
      </w:r>
      <w:r w:rsidRPr="008C73DF">
        <w:br/>
        <w:t>• The segmentation strategy is based on demographic attributes and behavioral patterns extracted from the datasets.</w:t>
      </w:r>
      <w:r w:rsidRPr="008C73DF">
        <w:br/>
        <w:t>• Visual breakdowns (bar graph) illustrate how segments differ in size and risk profile.</w:t>
      </w:r>
    </w:p>
    <w:p w14:paraId="410444E4" w14:textId="1AE39C4D" w:rsidR="008C73DF" w:rsidRPr="008C73DF" w:rsidRDefault="008C73DF" w:rsidP="008C73DF">
      <w:pPr>
        <w:spacing w:before="100" w:beforeAutospacing="1" w:after="100" w:afterAutospacing="1"/>
      </w:pPr>
      <w:r w:rsidRPr="008C73DF">
        <w:rPr>
          <w:rFonts w:hAnsi="Symbol"/>
        </w:rPr>
        <w:t></w:t>
      </w:r>
      <w:r w:rsidRPr="008C73DF">
        <w:t xml:space="preserve"> </w:t>
      </w:r>
      <w:r w:rsidRPr="008C73DF">
        <w:rPr>
          <w:rStyle w:val="Strong"/>
          <w:rFonts w:eastAsiaTheme="majorEastAsia"/>
        </w:rPr>
        <w:t>Insurance Claims &amp; Health Trends</w:t>
      </w:r>
    </w:p>
    <w:p w14:paraId="5BD3BFDC" w14:textId="29052C55" w:rsidR="008C73DF" w:rsidRPr="008C73DF" w:rsidRDefault="008C73DF" w:rsidP="008C73DF">
      <w:pPr>
        <w:numPr>
          <w:ilvl w:val="0"/>
          <w:numId w:val="19"/>
        </w:numPr>
        <w:spacing w:before="100" w:beforeAutospacing="1" w:after="100" w:afterAutospacing="1"/>
      </w:pPr>
      <w:r w:rsidRPr="008C73DF">
        <w:rPr>
          <w:rStyle w:val="Strong"/>
          <w:rFonts w:eastAsiaTheme="majorEastAsia"/>
        </w:rPr>
        <w:t>Claim Amount Distribution</w:t>
      </w:r>
      <w:r w:rsidRPr="008C73DF">
        <w:br/>
        <w:t>• Detailed histograms and box plots display the distribution of claim amounts, emphasizing the range and outliers.</w:t>
      </w:r>
      <w:r w:rsidRPr="008C73DF">
        <w:br/>
        <w:t>• Key statistical measures (mean claim amount, standard deviation) indicate overall claim variability</w:t>
      </w:r>
      <w:r w:rsidR="00C85DDE">
        <w:t>, with a lot more claims ranging from 0 to 15000.</w:t>
      </w:r>
      <w:r w:rsidRPr="008C73DF">
        <w:br/>
        <w:t>• This analysis informs premium pricing and risk management strategies.</w:t>
      </w:r>
    </w:p>
    <w:p w14:paraId="65743D60" w14:textId="7D614F4B" w:rsidR="008C73DF" w:rsidRPr="008C73DF" w:rsidRDefault="008C73DF" w:rsidP="008C73DF">
      <w:pPr>
        <w:numPr>
          <w:ilvl w:val="0"/>
          <w:numId w:val="19"/>
        </w:numPr>
        <w:spacing w:before="100" w:beforeAutospacing="1" w:after="100" w:afterAutospacing="1"/>
      </w:pPr>
      <w:r w:rsidRPr="008C73DF">
        <w:rPr>
          <w:rStyle w:val="Strong"/>
          <w:rFonts w:eastAsiaTheme="majorEastAsia"/>
        </w:rPr>
        <w:t>Smoking vs. Non-Smoking Analysis</w:t>
      </w:r>
      <w:r w:rsidRPr="008C73DF">
        <w:br/>
        <w:t xml:space="preserve">• Comparative analysis between patients who smoke and those who do not </w:t>
      </w:r>
      <w:proofErr w:type="gramStart"/>
      <w:r w:rsidR="00C85DDE" w:rsidRPr="008C73DF">
        <w:t>show</w:t>
      </w:r>
      <w:r w:rsidR="00C85DDE">
        <w:t>s</w:t>
      </w:r>
      <w:proofErr w:type="gramEnd"/>
      <w:r w:rsidRPr="008C73DF">
        <w:t xml:space="preserve"> clear differences in claim frequency and average claim size.</w:t>
      </w:r>
      <w:r w:rsidRPr="008C73DF">
        <w:br/>
        <w:t>• Correlation tests and regression analyses from the notebook underscore the impact of smoking on claim risk.</w:t>
      </w:r>
      <w:r w:rsidRPr="008C73DF">
        <w:br/>
        <w:t>• These insights support the refinement of underwriting criteria.</w:t>
      </w:r>
    </w:p>
    <w:p w14:paraId="37637FA4" w14:textId="28EFF6DD" w:rsidR="008C73DF" w:rsidRPr="008C73DF" w:rsidRDefault="008C73DF" w:rsidP="008C73DF">
      <w:pPr>
        <w:spacing w:before="100" w:beforeAutospacing="1" w:after="100" w:afterAutospacing="1"/>
      </w:pPr>
      <w:r w:rsidRPr="008C73DF">
        <w:rPr>
          <w:rFonts w:hAnsi="Symbol"/>
        </w:rPr>
        <w:t></w:t>
      </w:r>
      <w:r w:rsidRPr="008C73DF">
        <w:t xml:space="preserve"> </w:t>
      </w:r>
      <w:r w:rsidRPr="008C73DF">
        <w:rPr>
          <w:rStyle w:val="Strong"/>
          <w:rFonts w:eastAsiaTheme="majorEastAsia"/>
        </w:rPr>
        <w:t>Environmental Impact Metrics</w:t>
      </w:r>
    </w:p>
    <w:p w14:paraId="7F248267" w14:textId="77777777" w:rsidR="008C73DF" w:rsidRPr="008C73DF" w:rsidRDefault="008C73DF" w:rsidP="008C73DF">
      <w:pPr>
        <w:numPr>
          <w:ilvl w:val="0"/>
          <w:numId w:val="20"/>
        </w:numPr>
        <w:spacing w:before="100" w:beforeAutospacing="1" w:after="100" w:afterAutospacing="1"/>
      </w:pPr>
      <w:r w:rsidRPr="008C73DF">
        <w:rPr>
          <w:rStyle w:val="Strong"/>
          <w:rFonts w:eastAsiaTheme="majorEastAsia"/>
        </w:rPr>
        <w:t>Environmental Intensity Distribution</w:t>
      </w:r>
      <w:r w:rsidRPr="008C73DF">
        <w:br/>
        <w:t>• Analysis of corporate environmental impact data reveals the spread and central tendencies of environmental intensity metrics.</w:t>
      </w:r>
      <w:r w:rsidRPr="008C73DF">
        <w:br/>
        <w:t>• Trends indicate how environmental factors correlate with customer behavior or risk profiles in the insurance context.</w:t>
      </w:r>
      <w:r w:rsidRPr="008C73DF">
        <w:br/>
        <w:t>• This metric is integrated to support corporate social responsibility (CSR) evaluations and sustainable business practices.</w:t>
      </w:r>
    </w:p>
    <w:p w14:paraId="36ABA2BA" w14:textId="719250B8" w:rsidR="008C73DF" w:rsidRPr="008C73DF" w:rsidRDefault="008C73DF" w:rsidP="008C73DF">
      <w:pPr>
        <w:spacing w:before="100" w:beforeAutospacing="1" w:after="100" w:afterAutospacing="1"/>
      </w:pPr>
      <w:r w:rsidRPr="008C73DF">
        <w:rPr>
          <w:rFonts w:hAnsi="Symbol"/>
        </w:rPr>
        <w:lastRenderedPageBreak/>
        <w:t></w:t>
      </w:r>
      <w:r w:rsidRPr="008C73DF">
        <w:t xml:space="preserve"> </w:t>
      </w:r>
      <w:r w:rsidRPr="00C85DDE">
        <w:rPr>
          <w:b/>
          <w:bCs/>
        </w:rPr>
        <w:t>Data</w:t>
      </w:r>
      <w:r w:rsidRPr="008C73DF">
        <w:rPr>
          <w:rStyle w:val="Strong"/>
          <w:rFonts w:eastAsiaTheme="majorEastAsia"/>
        </w:rPr>
        <w:t xml:space="preserve"> Processing &amp; Integration Methodology</w:t>
      </w:r>
    </w:p>
    <w:p w14:paraId="718E9667" w14:textId="77777777" w:rsidR="008C73DF" w:rsidRPr="008C73DF" w:rsidRDefault="008C73DF" w:rsidP="008C73DF">
      <w:pPr>
        <w:numPr>
          <w:ilvl w:val="0"/>
          <w:numId w:val="21"/>
        </w:numPr>
        <w:spacing w:before="100" w:beforeAutospacing="1" w:after="100" w:afterAutospacing="1"/>
      </w:pPr>
      <w:r w:rsidRPr="008C73DF">
        <w:rPr>
          <w:rStyle w:val="Strong"/>
          <w:rFonts w:eastAsiaTheme="majorEastAsia"/>
        </w:rPr>
        <w:t>Data Cleaning and Merging</w:t>
      </w:r>
      <w:r w:rsidRPr="008C73DF">
        <w:br/>
        <w:t>• Extensive data cleaning steps were applied to each dataset (e.g., handling missing values, outlier removal, standardization of fields).</w:t>
      </w:r>
      <w:r w:rsidRPr="008C73DF">
        <w:br/>
        <w:t>• Merging multiple datasets from diverse sources (insurance claims, customer segmentation, environmental impact, and the Caravan Insurance Challenge) ensured a richer, more robust dataset.</w:t>
      </w:r>
      <w:r w:rsidRPr="008C73DF">
        <w:br/>
        <w:t>• The integration allowed cross-validation of metrics, thereby enhancing the reliability of the trends extracted.</w:t>
      </w:r>
    </w:p>
    <w:p w14:paraId="062CEFA6" w14:textId="1BD1701B" w:rsidR="008C73DF" w:rsidRPr="008C73DF" w:rsidRDefault="008C73DF" w:rsidP="008C73DF">
      <w:pPr>
        <w:spacing w:before="100" w:beforeAutospacing="1" w:after="100" w:afterAutospacing="1"/>
      </w:pPr>
      <w:r w:rsidRPr="008C73DF">
        <w:rPr>
          <w:rFonts w:hAnsi="Symbol"/>
        </w:rPr>
        <w:t></w:t>
      </w:r>
      <w:r w:rsidRPr="008C73DF">
        <w:t xml:space="preserve"> </w:t>
      </w:r>
      <w:r w:rsidRPr="00C85DDE">
        <w:rPr>
          <w:b/>
          <w:bCs/>
        </w:rPr>
        <w:t>Statistical</w:t>
      </w:r>
      <w:r w:rsidRPr="008C73DF">
        <w:rPr>
          <w:rStyle w:val="Strong"/>
          <w:rFonts w:eastAsiaTheme="majorEastAsia"/>
        </w:rPr>
        <w:t xml:space="preserve"> and Visual Insights</w:t>
      </w:r>
    </w:p>
    <w:p w14:paraId="04F25B18" w14:textId="77777777" w:rsidR="008C73DF" w:rsidRPr="008C73DF" w:rsidRDefault="008C73DF" w:rsidP="008C73DF">
      <w:pPr>
        <w:numPr>
          <w:ilvl w:val="0"/>
          <w:numId w:val="22"/>
        </w:numPr>
        <w:spacing w:before="100" w:beforeAutospacing="1" w:after="100" w:afterAutospacing="1"/>
      </w:pPr>
      <w:r w:rsidRPr="008C73DF">
        <w:rPr>
          <w:rStyle w:val="Strong"/>
          <w:rFonts w:eastAsiaTheme="majorEastAsia"/>
        </w:rPr>
        <w:t>Descriptive Statistics and Visual Analytics</w:t>
      </w:r>
      <w:r w:rsidRPr="008C73DF">
        <w:br/>
        <w:t>• The notebook’s code includes generating detailed statistical summaries for each dataset, forming the basis for the visual trends presented.</w:t>
      </w:r>
      <w:r w:rsidRPr="008C73DF">
        <w:br/>
        <w:t>• Advanced visualizations (e.g., scatter plots, line graphs) were used to track correlations between demographics and claim amounts.</w:t>
      </w:r>
      <w:r w:rsidRPr="008C73DF">
        <w:br/>
        <w:t>• These plots serve as key tools in identifying anomalies and trends over different customer segments.</w:t>
      </w:r>
    </w:p>
    <w:p w14:paraId="1DA13387" w14:textId="77777777" w:rsidR="000F64F4" w:rsidRPr="00C85DDE" w:rsidRDefault="000F64F4" w:rsidP="000F64F4"/>
    <w:p w14:paraId="6C400416" w14:textId="1F70C70A" w:rsidR="008E216A" w:rsidRPr="008C73DF" w:rsidRDefault="000F64F4" w:rsidP="00B11F50">
      <w:pPr>
        <w:pStyle w:val="Heading2"/>
        <w:rPr>
          <w:rFonts w:eastAsia="Times New Roman"/>
        </w:rPr>
      </w:pPr>
      <w:bookmarkStart w:id="8" w:name="_Toc193563231"/>
      <w:r w:rsidRPr="008C73DF">
        <w:rPr>
          <w:rFonts w:eastAsia="Times New Roman"/>
        </w:rPr>
        <w:t>3.2 Data Modeling</w:t>
      </w:r>
      <w:bookmarkEnd w:id="8"/>
    </w:p>
    <w:p w14:paraId="2DE81260" w14:textId="77777777" w:rsidR="000F64F4" w:rsidRPr="008C73DF" w:rsidRDefault="000F64F4" w:rsidP="000F64F4"/>
    <w:p w14:paraId="4C97D61C" w14:textId="77777777" w:rsidR="000F64F4" w:rsidRPr="008C73DF" w:rsidRDefault="000F64F4" w:rsidP="000F64F4"/>
    <w:p w14:paraId="0A3AEA21" w14:textId="77777777" w:rsidR="000F64F4" w:rsidRPr="008C73DF" w:rsidRDefault="000F64F4" w:rsidP="00B11F50">
      <w:pPr>
        <w:pStyle w:val="Heading1"/>
      </w:pPr>
      <w:bookmarkStart w:id="9" w:name="_Toc193563232"/>
      <w:r w:rsidRPr="008C73DF">
        <w:t>4. Dashboard Design &amp; Functionalities</w:t>
      </w:r>
      <w:bookmarkEnd w:id="9"/>
    </w:p>
    <w:p w14:paraId="1134B51B" w14:textId="77777777" w:rsidR="000F64F4" w:rsidRDefault="000F64F4" w:rsidP="00B11F50">
      <w:pPr>
        <w:pStyle w:val="Heading2"/>
        <w:rPr>
          <w:rFonts w:eastAsia="Times New Roman"/>
        </w:rPr>
      </w:pPr>
      <w:bookmarkStart w:id="10" w:name="_Toc193563233"/>
      <w:r w:rsidRPr="008C73DF">
        <w:rPr>
          <w:rFonts w:eastAsia="Times New Roman"/>
        </w:rPr>
        <w:t>4.1 Visualization Requirements</w:t>
      </w:r>
      <w:bookmarkEnd w:id="10"/>
    </w:p>
    <w:p w14:paraId="4F6BCBF7" w14:textId="03ACBB88" w:rsidR="00B11F50" w:rsidRPr="00B11F50" w:rsidRDefault="00B11F50" w:rsidP="00B11F50">
      <w:r>
        <w:t>• The dashboard includes visualizations created using Python’s plotting libraries.</w:t>
      </w:r>
      <w:r>
        <w:br/>
        <w:t xml:space="preserve">• Visualizations consist of </w:t>
      </w:r>
      <w:proofErr w:type="spellStart"/>
      <w:r>
        <w:t>histplots</w:t>
      </w:r>
      <w:proofErr w:type="spellEnd"/>
      <w:r>
        <w:t xml:space="preserve">, </w:t>
      </w:r>
      <w:proofErr w:type="spellStart"/>
      <w:r>
        <w:t>countplots</w:t>
      </w:r>
      <w:proofErr w:type="spellEnd"/>
      <w:r>
        <w:t xml:space="preserve">, and </w:t>
      </w:r>
      <w:proofErr w:type="spellStart"/>
      <w:r>
        <w:t>barplots</w:t>
      </w:r>
      <w:proofErr w:type="spellEnd"/>
      <w:r>
        <w:t xml:space="preserve"> (with some plots enhanced using </w:t>
      </w:r>
      <w:proofErr w:type="spellStart"/>
      <w:r>
        <w:t>kde</w:t>
      </w:r>
      <w:proofErr w:type="spellEnd"/>
      <w:r>
        <w:t xml:space="preserve"> curves), offering a clear view of distributions and categorical frequencies.</w:t>
      </w:r>
      <w:r>
        <w:br/>
        <w:t>• These charts support the presentation of key metrics such as customer age distributions, claim amounts, and nationality frequencies.</w:t>
      </w:r>
    </w:p>
    <w:p w14:paraId="2E147A5E" w14:textId="77777777" w:rsidR="000F64F4" w:rsidRDefault="000F64F4" w:rsidP="00B11F50">
      <w:pPr>
        <w:pStyle w:val="Heading2"/>
        <w:rPr>
          <w:rFonts w:eastAsia="Times New Roman"/>
        </w:rPr>
      </w:pPr>
      <w:bookmarkStart w:id="11" w:name="_Toc193563234"/>
      <w:r w:rsidRPr="008C73DF">
        <w:rPr>
          <w:rFonts w:eastAsia="Times New Roman"/>
        </w:rPr>
        <w:t>4.2 User Experience Considerations</w:t>
      </w:r>
      <w:bookmarkEnd w:id="11"/>
    </w:p>
    <w:p w14:paraId="1D145ECD" w14:textId="1E7E1F73" w:rsidR="00B11F50" w:rsidRPr="00B11F50" w:rsidRDefault="00B11F50" w:rsidP="00B11F50">
      <w:r w:rsidRPr="00B11F50">
        <w:t xml:space="preserve">• The dashboard is designed for the fictional insurance company </w:t>
      </w:r>
      <w:proofErr w:type="spellStart"/>
      <w:r w:rsidRPr="00B11F50">
        <w:t>LifeSure</w:t>
      </w:r>
      <w:proofErr w:type="spellEnd"/>
      <w:r w:rsidRPr="00B11F50">
        <w:t>, targeting decision makers within the organization.</w:t>
      </w:r>
      <w:r w:rsidRPr="00B11F50">
        <w:br/>
        <w:t>• Navigation and layout principles have been kept simple and direct to ensure ease of understanding, though further enhancements (e.g., responsive design or accessibility features) are open for additional input from the team.</w:t>
      </w:r>
    </w:p>
    <w:p w14:paraId="62A72C68" w14:textId="77777777" w:rsidR="000F64F4" w:rsidRPr="008C73DF" w:rsidRDefault="000F64F4" w:rsidP="00B11F50">
      <w:pPr>
        <w:pStyle w:val="Heading1"/>
      </w:pPr>
      <w:bookmarkStart w:id="12" w:name="_Toc193563235"/>
      <w:r w:rsidRPr="008C73DF">
        <w:lastRenderedPageBreak/>
        <w:t>5. Technical Requirements</w:t>
      </w:r>
      <w:bookmarkEnd w:id="12"/>
    </w:p>
    <w:p w14:paraId="425F7DD4" w14:textId="77777777" w:rsidR="000F64F4" w:rsidRPr="008C73DF" w:rsidRDefault="000F64F4" w:rsidP="00B11F50">
      <w:pPr>
        <w:pStyle w:val="Heading2"/>
        <w:rPr>
          <w:rFonts w:eastAsia="Times New Roman"/>
        </w:rPr>
      </w:pPr>
      <w:bookmarkStart w:id="13" w:name="_Toc193563236"/>
      <w:r w:rsidRPr="008C73DF">
        <w:rPr>
          <w:rFonts w:eastAsia="Times New Roman"/>
        </w:rPr>
        <w:t>5.1 Tools &amp; Technologies</w:t>
      </w:r>
      <w:bookmarkEnd w:id="13"/>
    </w:p>
    <w:p w14:paraId="646B0501" w14:textId="77777777" w:rsidR="000F64F4" w:rsidRPr="008C73DF" w:rsidRDefault="000F64F4" w:rsidP="00B11F50">
      <w:pPr>
        <w:pStyle w:val="Heading2"/>
        <w:rPr>
          <w:rFonts w:eastAsia="Times New Roman"/>
        </w:rPr>
      </w:pPr>
      <w:bookmarkStart w:id="14" w:name="_Toc193563237"/>
      <w:r w:rsidRPr="008C73DF">
        <w:rPr>
          <w:rFonts w:eastAsia="Times New Roman"/>
        </w:rPr>
        <w:t>5.2 Security &amp; Compliance</w:t>
      </w:r>
      <w:bookmarkEnd w:id="14"/>
    </w:p>
    <w:p w14:paraId="774DCE1C" w14:textId="77777777" w:rsidR="00B11F50" w:rsidRDefault="000F64F4" w:rsidP="00B11F50">
      <w:pPr>
        <w:pStyle w:val="Heading1"/>
      </w:pPr>
      <w:bookmarkStart w:id="15" w:name="_Toc193563238"/>
      <w:r w:rsidRPr="008C73DF">
        <w:t>6. Project Timeline &amp; Milestones</w:t>
      </w:r>
      <w:bookmarkEnd w:id="15"/>
    </w:p>
    <w:p w14:paraId="189EB8BC" w14:textId="77777777" w:rsidR="008E00A2" w:rsidRPr="008E00A2" w:rsidRDefault="008E00A2" w:rsidP="008E00A2">
      <w:pPr>
        <w:spacing w:before="100" w:beforeAutospacing="1" w:after="100" w:afterAutospacing="1"/>
        <w:rPr>
          <w:lang w:val="en-150" w:eastAsia="en-150"/>
        </w:rPr>
      </w:pPr>
      <w:r w:rsidRPr="008E00A2">
        <w:rPr>
          <w:lang w:val="en-150" w:eastAsia="en-150"/>
        </w:rPr>
        <w:t>The project is divided into three main phases, with specific deadlines for intermediary and final deliverables.</w:t>
      </w:r>
    </w:p>
    <w:p w14:paraId="1C21D2E6" w14:textId="77777777" w:rsidR="008E00A2" w:rsidRPr="008E00A2" w:rsidRDefault="008E00A2" w:rsidP="008E00A2">
      <w:pPr>
        <w:spacing w:before="100" w:beforeAutospacing="1" w:after="100" w:afterAutospacing="1"/>
        <w:outlineLvl w:val="3"/>
        <w:rPr>
          <w:b/>
          <w:bCs/>
          <w:lang w:val="en-150" w:eastAsia="en-150"/>
        </w:rPr>
      </w:pPr>
      <w:r w:rsidRPr="008E00A2">
        <w:rPr>
          <w:b/>
          <w:bCs/>
          <w:lang w:val="en-150" w:eastAsia="en-150"/>
        </w:rPr>
        <w:t xml:space="preserve">Phase 1: Data Collection and Integration </w:t>
      </w:r>
      <w:r w:rsidRPr="008E00A2">
        <w:rPr>
          <w:b/>
          <w:bCs/>
          <w:i/>
          <w:iCs/>
          <w:lang w:val="en-150" w:eastAsia="en-150"/>
        </w:rPr>
        <w:t>(Early Development Stage)</w:t>
      </w:r>
    </w:p>
    <w:p w14:paraId="58A489C9" w14:textId="77777777" w:rsidR="008E00A2" w:rsidRPr="008E00A2" w:rsidRDefault="008E00A2" w:rsidP="008E00A2">
      <w:pPr>
        <w:numPr>
          <w:ilvl w:val="0"/>
          <w:numId w:val="23"/>
        </w:numPr>
        <w:spacing w:before="100" w:beforeAutospacing="1" w:after="100" w:afterAutospacing="1"/>
        <w:rPr>
          <w:lang w:val="en-150" w:eastAsia="en-150"/>
        </w:rPr>
      </w:pPr>
      <w:r w:rsidRPr="008E00A2">
        <w:rPr>
          <w:lang w:val="en-150" w:eastAsia="en-150"/>
        </w:rPr>
        <w:t>Identify and collect relevant external datasets (e.g., customer demographics, environmental data, market trends).</w:t>
      </w:r>
    </w:p>
    <w:p w14:paraId="3B46C1C1" w14:textId="77777777" w:rsidR="008E00A2" w:rsidRPr="008E00A2" w:rsidRDefault="008E00A2" w:rsidP="008E00A2">
      <w:pPr>
        <w:numPr>
          <w:ilvl w:val="0"/>
          <w:numId w:val="23"/>
        </w:numPr>
        <w:spacing w:before="100" w:beforeAutospacing="1" w:after="100" w:afterAutospacing="1"/>
        <w:rPr>
          <w:lang w:val="en-150" w:eastAsia="en-150"/>
        </w:rPr>
      </w:pPr>
      <w:r w:rsidRPr="008E00A2">
        <w:rPr>
          <w:lang w:val="en-150" w:eastAsia="en-150"/>
        </w:rPr>
        <w:t>Perform data cleaning, preprocessing, and merging to create a unified dataset.</w:t>
      </w:r>
    </w:p>
    <w:p w14:paraId="2483EBDF" w14:textId="77777777" w:rsidR="008E00A2" w:rsidRPr="008E00A2" w:rsidRDefault="008E00A2" w:rsidP="008E00A2">
      <w:pPr>
        <w:numPr>
          <w:ilvl w:val="0"/>
          <w:numId w:val="23"/>
        </w:numPr>
        <w:spacing w:before="100" w:beforeAutospacing="1" w:after="100" w:afterAutospacing="1"/>
        <w:rPr>
          <w:lang w:val="en-150" w:eastAsia="en-150"/>
        </w:rPr>
      </w:pPr>
      <w:r w:rsidRPr="008E00A2">
        <w:rPr>
          <w:lang w:val="en-150" w:eastAsia="en-150"/>
        </w:rPr>
        <w:t>Ensure data standardization and integrity for further analysis.</w:t>
      </w:r>
    </w:p>
    <w:p w14:paraId="73FC8CEB" w14:textId="77777777" w:rsidR="008E00A2" w:rsidRPr="008E00A2" w:rsidRDefault="008E00A2" w:rsidP="008E00A2">
      <w:pPr>
        <w:spacing w:before="100" w:beforeAutospacing="1" w:after="100" w:afterAutospacing="1"/>
        <w:outlineLvl w:val="3"/>
        <w:rPr>
          <w:b/>
          <w:bCs/>
          <w:lang w:val="en-150" w:eastAsia="en-150"/>
        </w:rPr>
      </w:pPr>
      <w:r w:rsidRPr="008E00A2">
        <w:rPr>
          <w:b/>
          <w:bCs/>
          <w:lang w:val="en-150" w:eastAsia="en-150"/>
        </w:rPr>
        <w:t xml:space="preserve">Phase 2: Data Analysis and Specification Development </w:t>
      </w:r>
      <w:r w:rsidRPr="008E00A2">
        <w:rPr>
          <w:b/>
          <w:bCs/>
          <w:i/>
          <w:iCs/>
          <w:lang w:val="en-150" w:eastAsia="en-150"/>
        </w:rPr>
        <w:t>(Midway Progress)</w:t>
      </w:r>
    </w:p>
    <w:p w14:paraId="3AB71B71" w14:textId="77777777" w:rsidR="008E00A2" w:rsidRPr="008E00A2" w:rsidRDefault="008E00A2" w:rsidP="008E00A2">
      <w:pPr>
        <w:numPr>
          <w:ilvl w:val="0"/>
          <w:numId w:val="24"/>
        </w:numPr>
        <w:spacing w:before="100" w:beforeAutospacing="1" w:after="100" w:afterAutospacing="1"/>
        <w:rPr>
          <w:lang w:val="en-150" w:eastAsia="en-150"/>
        </w:rPr>
      </w:pPr>
      <w:r w:rsidRPr="008E00A2">
        <w:rPr>
          <w:lang w:val="en-150" w:eastAsia="en-150"/>
        </w:rPr>
        <w:t>Conduct Exploratory Data Analysis (EDA) to uncover key trends, patterns, and customer segments.</w:t>
      </w:r>
    </w:p>
    <w:p w14:paraId="1DA4927F" w14:textId="77777777" w:rsidR="008E00A2" w:rsidRPr="008E00A2" w:rsidRDefault="008E00A2" w:rsidP="008E00A2">
      <w:pPr>
        <w:numPr>
          <w:ilvl w:val="0"/>
          <w:numId w:val="24"/>
        </w:numPr>
        <w:spacing w:before="100" w:beforeAutospacing="1" w:after="100" w:afterAutospacing="1"/>
        <w:rPr>
          <w:lang w:val="en-150" w:eastAsia="en-150"/>
        </w:rPr>
      </w:pPr>
      <w:r w:rsidRPr="008E00A2">
        <w:rPr>
          <w:lang w:val="en-150" w:eastAsia="en-150"/>
        </w:rPr>
        <w:t xml:space="preserve">Develop statistical models and identify correlations between variables (e.g., sustainability concerns, customer preferences, claim </w:t>
      </w:r>
      <w:proofErr w:type="spellStart"/>
      <w:r w:rsidRPr="008E00A2">
        <w:rPr>
          <w:lang w:val="en-150" w:eastAsia="en-150"/>
        </w:rPr>
        <w:t>behavior</w:t>
      </w:r>
      <w:proofErr w:type="spellEnd"/>
      <w:r w:rsidRPr="008E00A2">
        <w:rPr>
          <w:lang w:val="en-150" w:eastAsia="en-150"/>
        </w:rPr>
        <w:t>).</w:t>
      </w:r>
    </w:p>
    <w:p w14:paraId="4D94E0D0" w14:textId="77777777" w:rsidR="008E00A2" w:rsidRPr="008E00A2" w:rsidRDefault="008E00A2" w:rsidP="008E00A2">
      <w:pPr>
        <w:numPr>
          <w:ilvl w:val="0"/>
          <w:numId w:val="24"/>
        </w:numPr>
        <w:spacing w:before="100" w:beforeAutospacing="1" w:after="100" w:afterAutospacing="1"/>
        <w:rPr>
          <w:lang w:val="en-150" w:eastAsia="en-150"/>
        </w:rPr>
      </w:pPr>
      <w:r w:rsidRPr="008E00A2">
        <w:rPr>
          <w:lang w:val="en-150" w:eastAsia="en-150"/>
        </w:rPr>
        <w:t>Document the key findings and define specifications for the dashboard.</w:t>
      </w:r>
    </w:p>
    <w:p w14:paraId="63815AC3" w14:textId="77777777" w:rsidR="008E00A2" w:rsidRPr="008E00A2" w:rsidRDefault="008E00A2" w:rsidP="008E00A2">
      <w:pPr>
        <w:spacing w:before="100" w:beforeAutospacing="1" w:after="100" w:afterAutospacing="1"/>
        <w:outlineLvl w:val="3"/>
        <w:rPr>
          <w:b/>
          <w:bCs/>
          <w:lang w:val="en-150" w:eastAsia="en-150"/>
        </w:rPr>
      </w:pPr>
      <w:r w:rsidRPr="008E00A2">
        <w:rPr>
          <w:b/>
          <w:bCs/>
          <w:lang w:val="en-150" w:eastAsia="en-150"/>
        </w:rPr>
        <w:t xml:space="preserve">Phase 3: Visualization and Communication of Results </w:t>
      </w:r>
      <w:r w:rsidRPr="008E00A2">
        <w:rPr>
          <w:b/>
          <w:bCs/>
          <w:i/>
          <w:iCs/>
          <w:lang w:val="en-150" w:eastAsia="en-150"/>
        </w:rPr>
        <w:t>(Final Development &amp; Presentation Stage)</w:t>
      </w:r>
    </w:p>
    <w:p w14:paraId="7483C474" w14:textId="77777777" w:rsidR="008E00A2" w:rsidRPr="008E00A2" w:rsidRDefault="008E00A2" w:rsidP="008E00A2">
      <w:pPr>
        <w:numPr>
          <w:ilvl w:val="0"/>
          <w:numId w:val="25"/>
        </w:numPr>
        <w:spacing w:before="100" w:beforeAutospacing="1" w:after="100" w:afterAutospacing="1"/>
        <w:rPr>
          <w:lang w:val="en-150" w:eastAsia="en-150"/>
        </w:rPr>
      </w:pPr>
      <w:r w:rsidRPr="008E00A2">
        <w:rPr>
          <w:lang w:val="en-150" w:eastAsia="en-150"/>
        </w:rPr>
        <w:t xml:space="preserve">Design and develop an interactive executive-level dashboard based on </w:t>
      </w:r>
      <w:proofErr w:type="spellStart"/>
      <w:r w:rsidRPr="008E00A2">
        <w:rPr>
          <w:lang w:val="en-150" w:eastAsia="en-150"/>
        </w:rPr>
        <w:t>analyzed</w:t>
      </w:r>
      <w:proofErr w:type="spellEnd"/>
      <w:r w:rsidRPr="008E00A2">
        <w:rPr>
          <w:lang w:val="en-150" w:eastAsia="en-150"/>
        </w:rPr>
        <w:t xml:space="preserve"> insights.</w:t>
      </w:r>
    </w:p>
    <w:p w14:paraId="7E147944" w14:textId="77777777" w:rsidR="008E00A2" w:rsidRPr="008E00A2" w:rsidRDefault="008E00A2" w:rsidP="008E00A2">
      <w:pPr>
        <w:numPr>
          <w:ilvl w:val="0"/>
          <w:numId w:val="25"/>
        </w:numPr>
        <w:spacing w:before="100" w:beforeAutospacing="1" w:after="100" w:afterAutospacing="1"/>
        <w:rPr>
          <w:lang w:val="en-150" w:eastAsia="en-150"/>
        </w:rPr>
      </w:pPr>
      <w:r w:rsidRPr="008E00A2">
        <w:rPr>
          <w:lang w:val="en-150" w:eastAsia="en-150"/>
        </w:rPr>
        <w:t>Finalize the visual presentation of key metrics for decision-makers.</w:t>
      </w:r>
    </w:p>
    <w:p w14:paraId="727D31E4" w14:textId="77777777" w:rsidR="008E00A2" w:rsidRPr="008E00A2" w:rsidRDefault="008E00A2" w:rsidP="008E00A2">
      <w:pPr>
        <w:numPr>
          <w:ilvl w:val="0"/>
          <w:numId w:val="25"/>
        </w:numPr>
        <w:spacing w:before="100" w:beforeAutospacing="1" w:after="100" w:afterAutospacing="1"/>
        <w:rPr>
          <w:lang w:val="en-150" w:eastAsia="en-150"/>
        </w:rPr>
      </w:pPr>
      <w:r w:rsidRPr="008E00A2">
        <w:rPr>
          <w:lang w:val="en-150" w:eastAsia="en-150"/>
        </w:rPr>
        <w:t>Prepare final documentation and business presentation summarizing findings, methodology, and strategic recommendations.</w:t>
      </w:r>
    </w:p>
    <w:p w14:paraId="47EFF256" w14:textId="6B7E58DE" w:rsidR="008E00A2" w:rsidRPr="008E00A2" w:rsidRDefault="008E00A2" w:rsidP="008E00A2">
      <w:pPr>
        <w:pStyle w:val="Heading2"/>
        <w:rPr>
          <w:lang w:val="en-150" w:eastAsia="en-150"/>
        </w:rPr>
      </w:pPr>
      <w:bookmarkStart w:id="16" w:name="_Toc193563239"/>
      <w:r>
        <w:rPr>
          <w:rFonts w:eastAsia="Times New Roman"/>
          <w:lang w:val="en-150" w:eastAsia="en-150"/>
        </w:rPr>
        <w:t xml:space="preserve">6.1 </w:t>
      </w:r>
      <w:r w:rsidRPr="008E00A2">
        <w:rPr>
          <w:rFonts w:eastAsia="Times New Roman"/>
          <w:lang w:val="en-150" w:eastAsia="en-150"/>
        </w:rPr>
        <w:t>Key Deliverables &amp; Deadlines</w:t>
      </w:r>
      <w:bookmarkEnd w:id="16"/>
    </w:p>
    <w:p w14:paraId="5B30A67B" w14:textId="77777777" w:rsidR="008E00A2" w:rsidRPr="008E00A2" w:rsidRDefault="008E00A2" w:rsidP="008E00A2">
      <w:pPr>
        <w:numPr>
          <w:ilvl w:val="0"/>
          <w:numId w:val="26"/>
        </w:numPr>
        <w:spacing w:before="100" w:beforeAutospacing="1" w:after="100" w:afterAutospacing="1"/>
        <w:rPr>
          <w:lang w:val="en-150" w:eastAsia="en-150"/>
        </w:rPr>
      </w:pPr>
      <w:r w:rsidRPr="008E00A2">
        <w:rPr>
          <w:b/>
          <w:bCs/>
          <w:lang w:val="en-150" w:eastAsia="en-150"/>
        </w:rPr>
        <w:t>Intermediary Deliverable:</w:t>
      </w:r>
      <w:r w:rsidRPr="008E00A2">
        <w:rPr>
          <w:lang w:val="en-150" w:eastAsia="en-150"/>
        </w:rPr>
        <w:t xml:space="preserve"> </w:t>
      </w:r>
      <w:r w:rsidRPr="008E00A2">
        <w:rPr>
          <w:i/>
          <w:iCs/>
          <w:lang w:val="en-150" w:eastAsia="en-150"/>
        </w:rPr>
        <w:t>(Checkpoint Submission)</w:t>
      </w:r>
    </w:p>
    <w:p w14:paraId="746FA355" w14:textId="77777777" w:rsidR="008E00A2" w:rsidRPr="008E00A2" w:rsidRDefault="008E00A2" w:rsidP="008E00A2">
      <w:pPr>
        <w:numPr>
          <w:ilvl w:val="1"/>
          <w:numId w:val="26"/>
        </w:numPr>
        <w:spacing w:before="100" w:beforeAutospacing="1" w:after="100" w:afterAutospacing="1"/>
        <w:rPr>
          <w:lang w:val="en-150" w:eastAsia="en-150"/>
        </w:rPr>
      </w:pPr>
      <w:r w:rsidRPr="008E00A2">
        <w:rPr>
          <w:lang w:val="en-150" w:eastAsia="en-150"/>
        </w:rPr>
        <w:t xml:space="preserve">Due </w:t>
      </w:r>
      <w:r w:rsidRPr="008E00A2">
        <w:rPr>
          <w:b/>
          <w:bCs/>
          <w:lang w:val="en-150" w:eastAsia="en-150"/>
        </w:rPr>
        <w:t>March 6th, 10:00 AM</w:t>
      </w:r>
    </w:p>
    <w:p w14:paraId="79D9EE3C" w14:textId="77777777" w:rsidR="008E00A2" w:rsidRPr="008E00A2" w:rsidRDefault="008E00A2" w:rsidP="008E00A2">
      <w:pPr>
        <w:numPr>
          <w:ilvl w:val="1"/>
          <w:numId w:val="26"/>
        </w:numPr>
        <w:spacing w:before="100" w:beforeAutospacing="1" w:after="100" w:afterAutospacing="1"/>
        <w:rPr>
          <w:lang w:val="en-150" w:eastAsia="en-150"/>
        </w:rPr>
      </w:pPr>
      <w:r w:rsidRPr="008E00A2">
        <w:rPr>
          <w:lang w:val="en-150" w:eastAsia="en-150"/>
        </w:rPr>
        <w:t>Purpose: Provide a progress update, allowing feedback from the jury to refine the final submission.</w:t>
      </w:r>
    </w:p>
    <w:p w14:paraId="38956577" w14:textId="77777777" w:rsidR="008E00A2" w:rsidRPr="008E00A2" w:rsidRDefault="008E00A2" w:rsidP="008E00A2">
      <w:pPr>
        <w:numPr>
          <w:ilvl w:val="0"/>
          <w:numId w:val="26"/>
        </w:numPr>
        <w:spacing w:before="100" w:beforeAutospacing="1" w:after="100" w:afterAutospacing="1"/>
        <w:rPr>
          <w:lang w:val="en-150" w:eastAsia="en-150"/>
        </w:rPr>
      </w:pPr>
      <w:r w:rsidRPr="008E00A2">
        <w:rPr>
          <w:b/>
          <w:bCs/>
          <w:lang w:val="en-150" w:eastAsia="en-150"/>
        </w:rPr>
        <w:t>Final Deliverable:</w:t>
      </w:r>
      <w:r w:rsidRPr="008E00A2">
        <w:rPr>
          <w:lang w:val="en-150" w:eastAsia="en-150"/>
        </w:rPr>
        <w:t xml:space="preserve"> </w:t>
      </w:r>
      <w:r w:rsidRPr="008E00A2">
        <w:rPr>
          <w:i/>
          <w:iCs/>
          <w:lang w:val="en-150" w:eastAsia="en-150"/>
        </w:rPr>
        <w:t>(Complete Submission)</w:t>
      </w:r>
    </w:p>
    <w:p w14:paraId="56624ED6" w14:textId="77777777" w:rsidR="008E00A2" w:rsidRPr="008E00A2" w:rsidRDefault="008E00A2" w:rsidP="008E00A2">
      <w:pPr>
        <w:numPr>
          <w:ilvl w:val="1"/>
          <w:numId w:val="26"/>
        </w:numPr>
        <w:spacing w:before="100" w:beforeAutospacing="1" w:after="100" w:afterAutospacing="1"/>
        <w:rPr>
          <w:lang w:val="en-150" w:eastAsia="en-150"/>
        </w:rPr>
      </w:pPr>
      <w:r w:rsidRPr="008E00A2">
        <w:rPr>
          <w:lang w:val="en-150" w:eastAsia="en-150"/>
        </w:rPr>
        <w:t xml:space="preserve">Due </w:t>
      </w:r>
      <w:r w:rsidRPr="008E00A2">
        <w:rPr>
          <w:b/>
          <w:bCs/>
          <w:lang w:val="en-150" w:eastAsia="en-150"/>
        </w:rPr>
        <w:t>March 25th, 10:00 AM</w:t>
      </w:r>
    </w:p>
    <w:p w14:paraId="147741F5" w14:textId="77777777" w:rsidR="008E00A2" w:rsidRPr="008E00A2" w:rsidRDefault="008E00A2" w:rsidP="008E00A2">
      <w:pPr>
        <w:numPr>
          <w:ilvl w:val="1"/>
          <w:numId w:val="26"/>
        </w:numPr>
        <w:spacing w:before="100" w:beforeAutospacing="1" w:after="100" w:afterAutospacing="1"/>
        <w:rPr>
          <w:lang w:val="en-150" w:eastAsia="en-150"/>
        </w:rPr>
      </w:pPr>
      <w:r w:rsidRPr="008E00A2">
        <w:rPr>
          <w:lang w:val="en-150" w:eastAsia="en-150"/>
        </w:rPr>
        <w:t>Includes:</w:t>
      </w:r>
    </w:p>
    <w:p w14:paraId="3E2A2228" w14:textId="77777777" w:rsidR="008E00A2" w:rsidRPr="008E00A2" w:rsidRDefault="008E00A2" w:rsidP="008E00A2">
      <w:pPr>
        <w:numPr>
          <w:ilvl w:val="2"/>
          <w:numId w:val="26"/>
        </w:numPr>
        <w:spacing w:before="100" w:beforeAutospacing="1" w:after="100" w:afterAutospacing="1"/>
        <w:rPr>
          <w:lang w:val="en-150" w:eastAsia="en-150"/>
        </w:rPr>
      </w:pPr>
      <w:r w:rsidRPr="008E00A2">
        <w:rPr>
          <w:lang w:val="en-150" w:eastAsia="en-150"/>
        </w:rPr>
        <w:t>Final dashboard and its source files</w:t>
      </w:r>
    </w:p>
    <w:p w14:paraId="716D1D50" w14:textId="77777777" w:rsidR="008E00A2" w:rsidRPr="008E00A2" w:rsidRDefault="008E00A2" w:rsidP="008E00A2">
      <w:pPr>
        <w:numPr>
          <w:ilvl w:val="2"/>
          <w:numId w:val="26"/>
        </w:numPr>
        <w:spacing w:before="100" w:beforeAutospacing="1" w:after="100" w:afterAutospacing="1"/>
        <w:rPr>
          <w:lang w:val="en-150" w:eastAsia="en-150"/>
        </w:rPr>
      </w:pPr>
      <w:r w:rsidRPr="008E00A2">
        <w:rPr>
          <w:lang w:val="en-150" w:eastAsia="en-150"/>
        </w:rPr>
        <w:t>Complete project documentation</w:t>
      </w:r>
    </w:p>
    <w:p w14:paraId="020A7C87" w14:textId="77777777" w:rsidR="008E00A2" w:rsidRPr="008E00A2" w:rsidRDefault="008E00A2" w:rsidP="008E00A2">
      <w:pPr>
        <w:numPr>
          <w:ilvl w:val="2"/>
          <w:numId w:val="26"/>
        </w:numPr>
        <w:spacing w:before="100" w:beforeAutospacing="1" w:after="100" w:afterAutospacing="1"/>
        <w:rPr>
          <w:lang w:val="en-150" w:eastAsia="en-150"/>
        </w:rPr>
      </w:pPr>
      <w:r w:rsidRPr="008E00A2">
        <w:rPr>
          <w:lang w:val="en-150" w:eastAsia="en-150"/>
        </w:rPr>
        <w:t>Specification document detailing methodology and findings</w:t>
      </w:r>
    </w:p>
    <w:p w14:paraId="67580143" w14:textId="77777777" w:rsidR="008E00A2" w:rsidRPr="008E00A2" w:rsidRDefault="008E00A2" w:rsidP="008E00A2">
      <w:pPr>
        <w:numPr>
          <w:ilvl w:val="0"/>
          <w:numId w:val="26"/>
        </w:numPr>
        <w:spacing w:before="100" w:beforeAutospacing="1" w:after="100" w:afterAutospacing="1"/>
        <w:rPr>
          <w:lang w:val="en-150" w:eastAsia="en-150"/>
        </w:rPr>
      </w:pPr>
      <w:r w:rsidRPr="008E00A2">
        <w:rPr>
          <w:b/>
          <w:bCs/>
          <w:lang w:val="en-150" w:eastAsia="en-150"/>
        </w:rPr>
        <w:lastRenderedPageBreak/>
        <w:t>Oral Presentation:</w:t>
      </w:r>
      <w:r w:rsidRPr="008E00A2">
        <w:rPr>
          <w:lang w:val="en-150" w:eastAsia="en-150"/>
        </w:rPr>
        <w:t xml:space="preserve"> </w:t>
      </w:r>
      <w:r w:rsidRPr="008E00A2">
        <w:rPr>
          <w:i/>
          <w:iCs/>
          <w:lang w:val="en-150" w:eastAsia="en-150"/>
        </w:rPr>
        <w:t xml:space="preserve">(Evaluation &amp; </w:t>
      </w:r>
      <w:proofErr w:type="spellStart"/>
      <w:r w:rsidRPr="008E00A2">
        <w:rPr>
          <w:i/>
          <w:iCs/>
          <w:lang w:val="en-150" w:eastAsia="en-150"/>
        </w:rPr>
        <w:t>Defense</w:t>
      </w:r>
      <w:proofErr w:type="spellEnd"/>
      <w:r w:rsidRPr="008E00A2">
        <w:rPr>
          <w:i/>
          <w:iCs/>
          <w:lang w:val="en-150" w:eastAsia="en-150"/>
        </w:rPr>
        <w:t>)</w:t>
      </w:r>
    </w:p>
    <w:p w14:paraId="3635465A" w14:textId="77777777" w:rsidR="008E00A2" w:rsidRPr="008E00A2" w:rsidRDefault="008E00A2" w:rsidP="008E00A2">
      <w:pPr>
        <w:numPr>
          <w:ilvl w:val="1"/>
          <w:numId w:val="26"/>
        </w:numPr>
        <w:spacing w:before="100" w:beforeAutospacing="1" w:after="100" w:afterAutospacing="1"/>
        <w:rPr>
          <w:lang w:val="en-150" w:eastAsia="en-150"/>
        </w:rPr>
      </w:pPr>
      <w:r w:rsidRPr="008E00A2">
        <w:rPr>
          <w:b/>
          <w:bCs/>
          <w:lang w:val="en-150" w:eastAsia="en-150"/>
        </w:rPr>
        <w:t>Duration:</w:t>
      </w:r>
      <w:r w:rsidRPr="008E00A2">
        <w:rPr>
          <w:lang w:val="en-150" w:eastAsia="en-150"/>
        </w:rPr>
        <w:t xml:space="preserve"> 45 minutes per group (30 minutes presentation + 15 minutes Q&amp;A).</w:t>
      </w:r>
    </w:p>
    <w:p w14:paraId="34D8C177" w14:textId="77777777" w:rsidR="008E00A2" w:rsidRPr="008E00A2" w:rsidRDefault="008E00A2" w:rsidP="008E00A2">
      <w:pPr>
        <w:numPr>
          <w:ilvl w:val="1"/>
          <w:numId w:val="26"/>
        </w:numPr>
        <w:spacing w:before="100" w:beforeAutospacing="1" w:after="100" w:afterAutospacing="1"/>
        <w:rPr>
          <w:lang w:val="en-150" w:eastAsia="en-150"/>
        </w:rPr>
      </w:pPr>
      <w:r w:rsidRPr="008E00A2">
        <w:rPr>
          <w:b/>
          <w:bCs/>
          <w:lang w:val="en-150" w:eastAsia="en-150"/>
        </w:rPr>
        <w:t>Submission of Presentation Slides:</w:t>
      </w:r>
      <w:r w:rsidRPr="008E00A2">
        <w:rPr>
          <w:lang w:val="en-150" w:eastAsia="en-150"/>
        </w:rPr>
        <w:t xml:space="preserve"> Must be sent no later than </w:t>
      </w:r>
      <w:r w:rsidRPr="008E00A2">
        <w:rPr>
          <w:b/>
          <w:bCs/>
          <w:lang w:val="en-150" w:eastAsia="en-150"/>
        </w:rPr>
        <w:t>one hour after the oral presentation.</w:t>
      </w:r>
    </w:p>
    <w:p w14:paraId="74D96533" w14:textId="1E936BE3" w:rsidR="00B11F50" w:rsidRPr="008C73DF" w:rsidRDefault="00B11F50" w:rsidP="00B11F50">
      <w:pPr>
        <w:rPr>
          <w:b/>
          <w:bCs/>
          <w:kern w:val="36"/>
          <w:sz w:val="48"/>
          <w:szCs w:val="48"/>
        </w:rPr>
      </w:pPr>
      <w:r>
        <w:t>.</w:t>
      </w:r>
    </w:p>
    <w:p w14:paraId="779BAEFA" w14:textId="77777777" w:rsidR="000F64F4" w:rsidRPr="008C73DF" w:rsidRDefault="000F64F4" w:rsidP="00B11F50">
      <w:pPr>
        <w:pStyle w:val="Heading1"/>
        <w:rPr>
          <w:rFonts w:eastAsia="Times New Roman"/>
        </w:rPr>
      </w:pPr>
      <w:bookmarkStart w:id="17" w:name="_Toc193563240"/>
      <w:r w:rsidRPr="008C73DF">
        <w:rPr>
          <w:rFonts w:eastAsia="Times New Roman"/>
        </w:rPr>
        <w:t>7. Conclusion</w:t>
      </w:r>
      <w:bookmarkEnd w:id="17"/>
    </w:p>
    <w:p w14:paraId="7D964F7F" w14:textId="3C5D7DAE" w:rsidR="008E216A" w:rsidRPr="008C73DF" w:rsidRDefault="008E216A" w:rsidP="000F64F4">
      <w:pPr>
        <w:pStyle w:val="Heading3"/>
        <w:rPr>
          <w:b/>
          <w:bCs/>
          <w:sz w:val="36"/>
          <w:szCs w:val="36"/>
        </w:rPr>
      </w:pPr>
    </w:p>
    <w:p w14:paraId="33B0A138" w14:textId="77777777" w:rsidR="008E216A" w:rsidRPr="000F64F4" w:rsidRDefault="008E216A" w:rsidP="008E216A"/>
    <w:sectPr w:rsidR="008E216A" w:rsidRPr="000F64F4" w:rsidSect="008E216A">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6D844" w14:textId="77777777" w:rsidR="003D15E7" w:rsidRPr="008C73DF" w:rsidRDefault="003D15E7" w:rsidP="008E216A">
      <w:r w:rsidRPr="008C73DF">
        <w:separator/>
      </w:r>
    </w:p>
  </w:endnote>
  <w:endnote w:type="continuationSeparator" w:id="0">
    <w:p w14:paraId="683797B0" w14:textId="77777777" w:rsidR="003D15E7" w:rsidRPr="008C73DF" w:rsidRDefault="003D15E7" w:rsidP="008E216A">
      <w:r w:rsidRPr="008C73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46967878"/>
      <w:docPartObj>
        <w:docPartGallery w:val="Page Numbers (Bottom of Page)"/>
        <w:docPartUnique/>
      </w:docPartObj>
    </w:sdtPr>
    <w:sdtContent>
      <w:p w14:paraId="3B84ACBF" w14:textId="247F8783" w:rsidR="008E216A" w:rsidRPr="008C73DF" w:rsidRDefault="008E216A" w:rsidP="00B12229">
        <w:pPr>
          <w:pStyle w:val="Footer"/>
          <w:framePr w:wrap="none" w:vAnchor="text" w:hAnchor="margin" w:xAlign="right" w:y="1"/>
          <w:rPr>
            <w:rStyle w:val="PageNumber"/>
          </w:rPr>
        </w:pPr>
        <w:r w:rsidRPr="008C73DF">
          <w:rPr>
            <w:rStyle w:val="PageNumber"/>
          </w:rPr>
          <w:fldChar w:fldCharType="begin"/>
        </w:r>
        <w:r w:rsidRPr="008C73DF">
          <w:rPr>
            <w:rStyle w:val="PageNumber"/>
          </w:rPr>
          <w:instrText xml:space="preserve"> PAGE </w:instrText>
        </w:r>
        <w:r w:rsidRPr="008C73DF">
          <w:rPr>
            <w:rStyle w:val="PageNumber"/>
          </w:rPr>
          <w:fldChar w:fldCharType="end"/>
        </w:r>
      </w:p>
    </w:sdtContent>
  </w:sdt>
  <w:p w14:paraId="6FA8DF00" w14:textId="77777777" w:rsidR="008E216A" w:rsidRPr="008C73DF" w:rsidRDefault="008E216A" w:rsidP="008E21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85717831"/>
      <w:docPartObj>
        <w:docPartGallery w:val="Page Numbers (Bottom of Page)"/>
        <w:docPartUnique/>
      </w:docPartObj>
    </w:sdtPr>
    <w:sdtContent>
      <w:p w14:paraId="75021AEE" w14:textId="3F69A700" w:rsidR="008E216A" w:rsidRPr="008C73DF" w:rsidRDefault="008E216A" w:rsidP="00B12229">
        <w:pPr>
          <w:pStyle w:val="Footer"/>
          <w:framePr w:wrap="none" w:vAnchor="text" w:hAnchor="margin" w:xAlign="right" w:y="1"/>
          <w:rPr>
            <w:rStyle w:val="PageNumber"/>
          </w:rPr>
        </w:pPr>
        <w:r w:rsidRPr="008C73DF">
          <w:rPr>
            <w:rStyle w:val="PageNumber"/>
          </w:rPr>
          <w:fldChar w:fldCharType="begin"/>
        </w:r>
        <w:r w:rsidRPr="008C73DF">
          <w:rPr>
            <w:rStyle w:val="PageNumber"/>
          </w:rPr>
          <w:instrText xml:space="preserve"> PAGE </w:instrText>
        </w:r>
        <w:r w:rsidRPr="008C73DF">
          <w:rPr>
            <w:rStyle w:val="PageNumber"/>
          </w:rPr>
          <w:fldChar w:fldCharType="separate"/>
        </w:r>
        <w:r w:rsidRPr="008C73DF">
          <w:rPr>
            <w:rStyle w:val="PageNumber"/>
          </w:rPr>
          <w:t>2</w:t>
        </w:r>
        <w:r w:rsidRPr="008C73DF">
          <w:rPr>
            <w:rStyle w:val="PageNumber"/>
          </w:rPr>
          <w:fldChar w:fldCharType="end"/>
        </w:r>
      </w:p>
    </w:sdtContent>
  </w:sdt>
  <w:p w14:paraId="29C16624" w14:textId="3AD8F868" w:rsidR="008E216A" w:rsidRPr="008C73DF" w:rsidRDefault="008E216A" w:rsidP="008E216A">
    <w:pPr>
      <w:pStyle w:val="Footer"/>
      <w:ind w:right="360"/>
    </w:pPr>
    <w:r w:rsidRPr="008C73DF">
      <w:drawing>
        <wp:inline distT="0" distB="0" distL="0" distR="0" wp14:anchorId="30BE8719" wp14:editId="4857674A">
          <wp:extent cx="531605" cy="545662"/>
          <wp:effectExtent l="0" t="0" r="1905" b="635"/>
          <wp:docPr id="916717059" name="Image 1" descr="Une image contenant texte, Police, capture d’écran,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17059" name="Image 1" descr="Une image contenant texte, Police, capture d’écran, Graphique&#10;&#10;Le contenu généré par l’IA peut être incorrect."/>
                  <pic:cNvPicPr/>
                </pic:nvPicPr>
                <pic:blipFill>
                  <a:blip r:embed="rId1"/>
                  <a:stretch>
                    <a:fillRect/>
                  </a:stretch>
                </pic:blipFill>
                <pic:spPr>
                  <a:xfrm>
                    <a:off x="0" y="0"/>
                    <a:ext cx="543234" cy="55759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E8DDB" w14:textId="77777777" w:rsidR="003D15E7" w:rsidRPr="008C73DF" w:rsidRDefault="003D15E7" w:rsidP="008E216A">
      <w:r w:rsidRPr="008C73DF">
        <w:separator/>
      </w:r>
    </w:p>
  </w:footnote>
  <w:footnote w:type="continuationSeparator" w:id="0">
    <w:p w14:paraId="2F4C6E6B" w14:textId="77777777" w:rsidR="003D15E7" w:rsidRPr="008C73DF" w:rsidRDefault="003D15E7" w:rsidP="008E216A">
      <w:r w:rsidRPr="008C73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3EFC"/>
    <w:multiLevelType w:val="multilevel"/>
    <w:tmpl w:val="249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50805"/>
    <w:multiLevelType w:val="multilevel"/>
    <w:tmpl w:val="B688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17713"/>
    <w:multiLevelType w:val="multilevel"/>
    <w:tmpl w:val="D5CC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C5E48"/>
    <w:multiLevelType w:val="multilevel"/>
    <w:tmpl w:val="5F4A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457DF"/>
    <w:multiLevelType w:val="multilevel"/>
    <w:tmpl w:val="7F56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C6E07"/>
    <w:multiLevelType w:val="multilevel"/>
    <w:tmpl w:val="A58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244BA"/>
    <w:multiLevelType w:val="multilevel"/>
    <w:tmpl w:val="BAF0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71C22"/>
    <w:multiLevelType w:val="multilevel"/>
    <w:tmpl w:val="D16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E0C34"/>
    <w:multiLevelType w:val="multilevel"/>
    <w:tmpl w:val="97D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F4B0F"/>
    <w:multiLevelType w:val="multilevel"/>
    <w:tmpl w:val="96F6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C2158"/>
    <w:multiLevelType w:val="multilevel"/>
    <w:tmpl w:val="DD5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05230"/>
    <w:multiLevelType w:val="multilevel"/>
    <w:tmpl w:val="9BA2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B164D"/>
    <w:multiLevelType w:val="hybridMultilevel"/>
    <w:tmpl w:val="7E9A5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2C123F6"/>
    <w:multiLevelType w:val="multilevel"/>
    <w:tmpl w:val="8CE2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10C40"/>
    <w:multiLevelType w:val="multilevel"/>
    <w:tmpl w:val="59C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A3F27"/>
    <w:multiLevelType w:val="multilevel"/>
    <w:tmpl w:val="06DE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D1282"/>
    <w:multiLevelType w:val="multilevel"/>
    <w:tmpl w:val="89F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41FD7"/>
    <w:multiLevelType w:val="multilevel"/>
    <w:tmpl w:val="5A40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40716"/>
    <w:multiLevelType w:val="multilevel"/>
    <w:tmpl w:val="1FD0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46F3C"/>
    <w:multiLevelType w:val="multilevel"/>
    <w:tmpl w:val="545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33692"/>
    <w:multiLevelType w:val="multilevel"/>
    <w:tmpl w:val="7386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64A83"/>
    <w:multiLevelType w:val="multilevel"/>
    <w:tmpl w:val="A2C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630CD"/>
    <w:multiLevelType w:val="multilevel"/>
    <w:tmpl w:val="ACB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919D1"/>
    <w:multiLevelType w:val="hybridMultilevel"/>
    <w:tmpl w:val="6E9A68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8990F10"/>
    <w:multiLevelType w:val="multilevel"/>
    <w:tmpl w:val="2E0E3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026ED4"/>
    <w:multiLevelType w:val="multilevel"/>
    <w:tmpl w:val="26DC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407612">
    <w:abstractNumId w:val="0"/>
  </w:num>
  <w:num w:numId="2" w16cid:durableId="239097786">
    <w:abstractNumId w:val="19"/>
  </w:num>
  <w:num w:numId="3" w16cid:durableId="1023088488">
    <w:abstractNumId w:val="14"/>
  </w:num>
  <w:num w:numId="4" w16cid:durableId="1157964522">
    <w:abstractNumId w:val="8"/>
  </w:num>
  <w:num w:numId="5" w16cid:durableId="1220480989">
    <w:abstractNumId w:val="4"/>
  </w:num>
  <w:num w:numId="6" w16cid:durableId="1637564629">
    <w:abstractNumId w:val="17"/>
  </w:num>
  <w:num w:numId="7" w16cid:durableId="1649362980">
    <w:abstractNumId w:val="25"/>
  </w:num>
  <w:num w:numId="8" w16cid:durableId="1032262298">
    <w:abstractNumId w:val="15"/>
  </w:num>
  <w:num w:numId="9" w16cid:durableId="28144134">
    <w:abstractNumId w:val="21"/>
  </w:num>
  <w:num w:numId="10" w16cid:durableId="1159737587">
    <w:abstractNumId w:val="3"/>
  </w:num>
  <w:num w:numId="11" w16cid:durableId="1797486274">
    <w:abstractNumId w:val="1"/>
  </w:num>
  <w:num w:numId="12" w16cid:durableId="1875920958">
    <w:abstractNumId w:val="23"/>
  </w:num>
  <w:num w:numId="13" w16cid:durableId="523792075">
    <w:abstractNumId w:val="12"/>
  </w:num>
  <w:num w:numId="14" w16cid:durableId="1817407546">
    <w:abstractNumId w:val="16"/>
  </w:num>
  <w:num w:numId="15" w16cid:durableId="1225796943">
    <w:abstractNumId w:val="13"/>
  </w:num>
  <w:num w:numId="16" w16cid:durableId="1279295248">
    <w:abstractNumId w:val="20"/>
  </w:num>
  <w:num w:numId="17" w16cid:durableId="1593930299">
    <w:abstractNumId w:val="11"/>
  </w:num>
  <w:num w:numId="18" w16cid:durableId="1992127440">
    <w:abstractNumId w:val="22"/>
  </w:num>
  <w:num w:numId="19" w16cid:durableId="1578632656">
    <w:abstractNumId w:val="10"/>
  </w:num>
  <w:num w:numId="20" w16cid:durableId="1521040992">
    <w:abstractNumId w:val="9"/>
  </w:num>
  <w:num w:numId="21" w16cid:durableId="863444738">
    <w:abstractNumId w:val="6"/>
  </w:num>
  <w:num w:numId="22" w16cid:durableId="865485273">
    <w:abstractNumId w:val="18"/>
  </w:num>
  <w:num w:numId="23" w16cid:durableId="1186212453">
    <w:abstractNumId w:val="7"/>
  </w:num>
  <w:num w:numId="24" w16cid:durableId="1474518469">
    <w:abstractNumId w:val="2"/>
  </w:num>
  <w:num w:numId="25" w16cid:durableId="794980221">
    <w:abstractNumId w:val="5"/>
  </w:num>
  <w:num w:numId="26" w16cid:durableId="187434081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B1"/>
    <w:rsid w:val="000A4870"/>
    <w:rsid w:val="000F64F4"/>
    <w:rsid w:val="001D789F"/>
    <w:rsid w:val="00242B7F"/>
    <w:rsid w:val="003D15E7"/>
    <w:rsid w:val="00497A5A"/>
    <w:rsid w:val="005E21B1"/>
    <w:rsid w:val="00681313"/>
    <w:rsid w:val="008946BC"/>
    <w:rsid w:val="008C73DF"/>
    <w:rsid w:val="008E00A2"/>
    <w:rsid w:val="008E216A"/>
    <w:rsid w:val="00B11F50"/>
    <w:rsid w:val="00BB2C85"/>
    <w:rsid w:val="00C7185B"/>
    <w:rsid w:val="00C85DDE"/>
    <w:rsid w:val="00F14A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0885"/>
  <w15:chartTrackingRefBased/>
  <w15:docId w15:val="{83C3AE10-731B-4DF5-A437-359BFA01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4F4"/>
    <w:pPr>
      <w:spacing w:after="0" w:line="240" w:lineRule="auto"/>
    </w:pPr>
    <w:rPr>
      <w:rFonts w:ascii="Times New Roman" w:eastAsia="Times New Roman" w:hAnsi="Times New Roman" w:cs="Times New Roman"/>
      <w:kern w:val="0"/>
      <w:lang w:val="en-US" w:eastAsia="fr-FR"/>
      <w14:ligatures w14:val="none"/>
    </w:rPr>
  </w:style>
  <w:style w:type="paragraph" w:styleId="Heading1">
    <w:name w:val="heading 1"/>
    <w:basedOn w:val="Normal"/>
    <w:next w:val="Normal"/>
    <w:link w:val="Heading1Char"/>
    <w:uiPriority w:val="9"/>
    <w:qFormat/>
    <w:rsid w:val="005E2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2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2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1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1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1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1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2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2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1B1"/>
    <w:rPr>
      <w:rFonts w:eastAsiaTheme="majorEastAsia" w:cstheme="majorBidi"/>
      <w:color w:val="272727" w:themeColor="text1" w:themeTint="D8"/>
    </w:rPr>
  </w:style>
  <w:style w:type="paragraph" w:styleId="Title">
    <w:name w:val="Title"/>
    <w:basedOn w:val="Normal"/>
    <w:next w:val="Normal"/>
    <w:link w:val="TitleChar"/>
    <w:uiPriority w:val="10"/>
    <w:qFormat/>
    <w:rsid w:val="005E21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1B1"/>
    <w:pPr>
      <w:spacing w:before="160"/>
      <w:jc w:val="center"/>
    </w:pPr>
    <w:rPr>
      <w:i/>
      <w:iCs/>
      <w:color w:val="404040" w:themeColor="text1" w:themeTint="BF"/>
    </w:rPr>
  </w:style>
  <w:style w:type="character" w:customStyle="1" w:styleId="QuoteChar">
    <w:name w:val="Quote Char"/>
    <w:basedOn w:val="DefaultParagraphFont"/>
    <w:link w:val="Quote"/>
    <w:uiPriority w:val="29"/>
    <w:rsid w:val="005E21B1"/>
    <w:rPr>
      <w:i/>
      <w:iCs/>
      <w:color w:val="404040" w:themeColor="text1" w:themeTint="BF"/>
    </w:rPr>
  </w:style>
  <w:style w:type="paragraph" w:styleId="ListParagraph">
    <w:name w:val="List Paragraph"/>
    <w:basedOn w:val="Normal"/>
    <w:uiPriority w:val="34"/>
    <w:qFormat/>
    <w:rsid w:val="005E21B1"/>
    <w:pPr>
      <w:ind w:left="720"/>
      <w:contextualSpacing/>
    </w:pPr>
  </w:style>
  <w:style w:type="character" w:styleId="IntenseEmphasis">
    <w:name w:val="Intense Emphasis"/>
    <w:basedOn w:val="DefaultParagraphFont"/>
    <w:uiPriority w:val="21"/>
    <w:qFormat/>
    <w:rsid w:val="005E21B1"/>
    <w:rPr>
      <w:i/>
      <w:iCs/>
      <w:color w:val="0F4761" w:themeColor="accent1" w:themeShade="BF"/>
    </w:rPr>
  </w:style>
  <w:style w:type="paragraph" w:styleId="IntenseQuote">
    <w:name w:val="Intense Quote"/>
    <w:basedOn w:val="Normal"/>
    <w:next w:val="Normal"/>
    <w:link w:val="IntenseQuoteChar"/>
    <w:uiPriority w:val="30"/>
    <w:qFormat/>
    <w:rsid w:val="005E2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1B1"/>
    <w:rPr>
      <w:i/>
      <w:iCs/>
      <w:color w:val="0F4761" w:themeColor="accent1" w:themeShade="BF"/>
    </w:rPr>
  </w:style>
  <w:style w:type="character" w:styleId="IntenseReference">
    <w:name w:val="Intense Reference"/>
    <w:basedOn w:val="DefaultParagraphFont"/>
    <w:uiPriority w:val="32"/>
    <w:qFormat/>
    <w:rsid w:val="005E21B1"/>
    <w:rPr>
      <w:b/>
      <w:bCs/>
      <w:smallCaps/>
      <w:color w:val="0F4761" w:themeColor="accent1" w:themeShade="BF"/>
      <w:spacing w:val="5"/>
    </w:rPr>
  </w:style>
  <w:style w:type="paragraph" w:styleId="Header">
    <w:name w:val="header"/>
    <w:basedOn w:val="Normal"/>
    <w:link w:val="HeaderChar"/>
    <w:uiPriority w:val="99"/>
    <w:unhideWhenUsed/>
    <w:rsid w:val="008E216A"/>
    <w:pPr>
      <w:tabs>
        <w:tab w:val="center" w:pos="4536"/>
        <w:tab w:val="right" w:pos="9072"/>
      </w:tabs>
    </w:pPr>
  </w:style>
  <w:style w:type="character" w:customStyle="1" w:styleId="HeaderChar">
    <w:name w:val="Header Char"/>
    <w:basedOn w:val="DefaultParagraphFont"/>
    <w:link w:val="Header"/>
    <w:uiPriority w:val="99"/>
    <w:rsid w:val="008E216A"/>
  </w:style>
  <w:style w:type="paragraph" w:styleId="Footer">
    <w:name w:val="footer"/>
    <w:basedOn w:val="Normal"/>
    <w:link w:val="FooterChar"/>
    <w:uiPriority w:val="99"/>
    <w:unhideWhenUsed/>
    <w:rsid w:val="008E216A"/>
    <w:pPr>
      <w:tabs>
        <w:tab w:val="center" w:pos="4536"/>
        <w:tab w:val="right" w:pos="9072"/>
      </w:tabs>
    </w:pPr>
  </w:style>
  <w:style w:type="character" w:customStyle="1" w:styleId="FooterChar">
    <w:name w:val="Footer Char"/>
    <w:basedOn w:val="DefaultParagraphFont"/>
    <w:link w:val="Footer"/>
    <w:uiPriority w:val="99"/>
    <w:rsid w:val="008E216A"/>
  </w:style>
  <w:style w:type="paragraph" w:styleId="NoSpacing">
    <w:name w:val="No Spacing"/>
    <w:uiPriority w:val="1"/>
    <w:qFormat/>
    <w:rsid w:val="008E216A"/>
    <w:pPr>
      <w:spacing w:after="0" w:line="240" w:lineRule="auto"/>
    </w:pPr>
  </w:style>
  <w:style w:type="character" w:styleId="PageNumber">
    <w:name w:val="page number"/>
    <w:basedOn w:val="DefaultParagraphFont"/>
    <w:uiPriority w:val="99"/>
    <w:semiHidden/>
    <w:unhideWhenUsed/>
    <w:rsid w:val="008E216A"/>
  </w:style>
  <w:style w:type="paragraph" w:styleId="NormalWeb">
    <w:name w:val="Normal (Web)"/>
    <w:basedOn w:val="Normal"/>
    <w:uiPriority w:val="99"/>
    <w:semiHidden/>
    <w:unhideWhenUsed/>
    <w:rsid w:val="008E216A"/>
    <w:pPr>
      <w:spacing w:before="100" w:beforeAutospacing="1" w:after="100" w:afterAutospacing="1"/>
    </w:pPr>
  </w:style>
  <w:style w:type="character" w:styleId="Strong">
    <w:name w:val="Strong"/>
    <w:basedOn w:val="DefaultParagraphFont"/>
    <w:uiPriority w:val="22"/>
    <w:qFormat/>
    <w:rsid w:val="008E216A"/>
    <w:rPr>
      <w:b/>
      <w:bCs/>
    </w:rPr>
  </w:style>
  <w:style w:type="character" w:styleId="Hyperlink">
    <w:name w:val="Hyperlink"/>
    <w:basedOn w:val="DefaultParagraphFont"/>
    <w:uiPriority w:val="99"/>
    <w:unhideWhenUsed/>
    <w:rsid w:val="001D789F"/>
    <w:rPr>
      <w:color w:val="0000FF"/>
      <w:u w:val="single"/>
    </w:rPr>
  </w:style>
  <w:style w:type="character" w:styleId="FollowedHyperlink">
    <w:name w:val="FollowedHyperlink"/>
    <w:basedOn w:val="DefaultParagraphFont"/>
    <w:uiPriority w:val="99"/>
    <w:semiHidden/>
    <w:unhideWhenUsed/>
    <w:rsid w:val="001D789F"/>
    <w:rPr>
      <w:color w:val="96607D" w:themeColor="followedHyperlink"/>
      <w:u w:val="single"/>
    </w:rPr>
  </w:style>
  <w:style w:type="paragraph" w:styleId="TOCHeading">
    <w:name w:val="TOC Heading"/>
    <w:basedOn w:val="Heading1"/>
    <w:next w:val="Normal"/>
    <w:uiPriority w:val="39"/>
    <w:unhideWhenUsed/>
    <w:qFormat/>
    <w:rsid w:val="000F64F4"/>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0F64F4"/>
    <w:pPr>
      <w:spacing w:after="100"/>
      <w:ind w:left="240"/>
    </w:pPr>
  </w:style>
  <w:style w:type="paragraph" w:styleId="TOC3">
    <w:name w:val="toc 3"/>
    <w:basedOn w:val="Normal"/>
    <w:next w:val="Normal"/>
    <w:autoRedefine/>
    <w:uiPriority w:val="39"/>
    <w:unhideWhenUsed/>
    <w:rsid w:val="000F64F4"/>
    <w:pPr>
      <w:spacing w:after="100"/>
      <w:ind w:left="480"/>
    </w:pPr>
  </w:style>
  <w:style w:type="paragraph" w:styleId="TOC1">
    <w:name w:val="toc 1"/>
    <w:basedOn w:val="Normal"/>
    <w:next w:val="Normal"/>
    <w:autoRedefine/>
    <w:uiPriority w:val="39"/>
    <w:unhideWhenUsed/>
    <w:rsid w:val="000F64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5049">
      <w:bodyDiv w:val="1"/>
      <w:marLeft w:val="0"/>
      <w:marRight w:val="0"/>
      <w:marTop w:val="0"/>
      <w:marBottom w:val="0"/>
      <w:divBdr>
        <w:top w:val="none" w:sz="0" w:space="0" w:color="auto"/>
        <w:left w:val="none" w:sz="0" w:space="0" w:color="auto"/>
        <w:bottom w:val="none" w:sz="0" w:space="0" w:color="auto"/>
        <w:right w:val="none" w:sz="0" w:space="0" w:color="auto"/>
      </w:divBdr>
    </w:div>
    <w:div w:id="267927929">
      <w:bodyDiv w:val="1"/>
      <w:marLeft w:val="0"/>
      <w:marRight w:val="0"/>
      <w:marTop w:val="0"/>
      <w:marBottom w:val="0"/>
      <w:divBdr>
        <w:top w:val="none" w:sz="0" w:space="0" w:color="auto"/>
        <w:left w:val="none" w:sz="0" w:space="0" w:color="auto"/>
        <w:bottom w:val="none" w:sz="0" w:space="0" w:color="auto"/>
        <w:right w:val="none" w:sz="0" w:space="0" w:color="auto"/>
      </w:divBdr>
    </w:div>
    <w:div w:id="479427269">
      <w:bodyDiv w:val="1"/>
      <w:marLeft w:val="0"/>
      <w:marRight w:val="0"/>
      <w:marTop w:val="0"/>
      <w:marBottom w:val="0"/>
      <w:divBdr>
        <w:top w:val="none" w:sz="0" w:space="0" w:color="auto"/>
        <w:left w:val="none" w:sz="0" w:space="0" w:color="auto"/>
        <w:bottom w:val="none" w:sz="0" w:space="0" w:color="auto"/>
        <w:right w:val="none" w:sz="0" w:space="0" w:color="auto"/>
      </w:divBdr>
    </w:div>
    <w:div w:id="770273920">
      <w:bodyDiv w:val="1"/>
      <w:marLeft w:val="0"/>
      <w:marRight w:val="0"/>
      <w:marTop w:val="0"/>
      <w:marBottom w:val="0"/>
      <w:divBdr>
        <w:top w:val="none" w:sz="0" w:space="0" w:color="auto"/>
        <w:left w:val="none" w:sz="0" w:space="0" w:color="auto"/>
        <w:bottom w:val="none" w:sz="0" w:space="0" w:color="auto"/>
        <w:right w:val="none" w:sz="0" w:space="0" w:color="auto"/>
      </w:divBdr>
    </w:div>
    <w:div w:id="852305911">
      <w:bodyDiv w:val="1"/>
      <w:marLeft w:val="0"/>
      <w:marRight w:val="0"/>
      <w:marTop w:val="0"/>
      <w:marBottom w:val="0"/>
      <w:divBdr>
        <w:top w:val="none" w:sz="0" w:space="0" w:color="auto"/>
        <w:left w:val="none" w:sz="0" w:space="0" w:color="auto"/>
        <w:bottom w:val="none" w:sz="0" w:space="0" w:color="auto"/>
        <w:right w:val="none" w:sz="0" w:space="0" w:color="auto"/>
      </w:divBdr>
    </w:div>
    <w:div w:id="982540284">
      <w:bodyDiv w:val="1"/>
      <w:marLeft w:val="0"/>
      <w:marRight w:val="0"/>
      <w:marTop w:val="0"/>
      <w:marBottom w:val="0"/>
      <w:divBdr>
        <w:top w:val="none" w:sz="0" w:space="0" w:color="auto"/>
        <w:left w:val="none" w:sz="0" w:space="0" w:color="auto"/>
        <w:bottom w:val="none" w:sz="0" w:space="0" w:color="auto"/>
        <w:right w:val="none" w:sz="0" w:space="0" w:color="auto"/>
      </w:divBdr>
    </w:div>
    <w:div w:id="1076125450">
      <w:bodyDiv w:val="1"/>
      <w:marLeft w:val="0"/>
      <w:marRight w:val="0"/>
      <w:marTop w:val="0"/>
      <w:marBottom w:val="0"/>
      <w:divBdr>
        <w:top w:val="none" w:sz="0" w:space="0" w:color="auto"/>
        <w:left w:val="none" w:sz="0" w:space="0" w:color="auto"/>
        <w:bottom w:val="none" w:sz="0" w:space="0" w:color="auto"/>
        <w:right w:val="none" w:sz="0" w:space="0" w:color="auto"/>
      </w:divBdr>
    </w:div>
    <w:div w:id="1113593213">
      <w:bodyDiv w:val="1"/>
      <w:marLeft w:val="0"/>
      <w:marRight w:val="0"/>
      <w:marTop w:val="0"/>
      <w:marBottom w:val="0"/>
      <w:divBdr>
        <w:top w:val="none" w:sz="0" w:space="0" w:color="auto"/>
        <w:left w:val="none" w:sz="0" w:space="0" w:color="auto"/>
        <w:bottom w:val="none" w:sz="0" w:space="0" w:color="auto"/>
        <w:right w:val="none" w:sz="0" w:space="0" w:color="auto"/>
      </w:divBdr>
    </w:div>
    <w:div w:id="1171214809">
      <w:bodyDiv w:val="1"/>
      <w:marLeft w:val="0"/>
      <w:marRight w:val="0"/>
      <w:marTop w:val="0"/>
      <w:marBottom w:val="0"/>
      <w:divBdr>
        <w:top w:val="none" w:sz="0" w:space="0" w:color="auto"/>
        <w:left w:val="none" w:sz="0" w:space="0" w:color="auto"/>
        <w:bottom w:val="none" w:sz="0" w:space="0" w:color="auto"/>
        <w:right w:val="none" w:sz="0" w:space="0" w:color="auto"/>
      </w:divBdr>
    </w:div>
    <w:div w:id="1254121317">
      <w:bodyDiv w:val="1"/>
      <w:marLeft w:val="0"/>
      <w:marRight w:val="0"/>
      <w:marTop w:val="0"/>
      <w:marBottom w:val="0"/>
      <w:divBdr>
        <w:top w:val="none" w:sz="0" w:space="0" w:color="auto"/>
        <w:left w:val="none" w:sz="0" w:space="0" w:color="auto"/>
        <w:bottom w:val="none" w:sz="0" w:space="0" w:color="auto"/>
        <w:right w:val="none" w:sz="0" w:space="0" w:color="auto"/>
      </w:divBdr>
    </w:div>
    <w:div w:id="1421944186">
      <w:bodyDiv w:val="1"/>
      <w:marLeft w:val="0"/>
      <w:marRight w:val="0"/>
      <w:marTop w:val="0"/>
      <w:marBottom w:val="0"/>
      <w:divBdr>
        <w:top w:val="none" w:sz="0" w:space="0" w:color="auto"/>
        <w:left w:val="none" w:sz="0" w:space="0" w:color="auto"/>
        <w:bottom w:val="none" w:sz="0" w:space="0" w:color="auto"/>
        <w:right w:val="none" w:sz="0" w:space="0" w:color="auto"/>
      </w:divBdr>
    </w:div>
    <w:div w:id="1575823211">
      <w:bodyDiv w:val="1"/>
      <w:marLeft w:val="0"/>
      <w:marRight w:val="0"/>
      <w:marTop w:val="0"/>
      <w:marBottom w:val="0"/>
      <w:divBdr>
        <w:top w:val="none" w:sz="0" w:space="0" w:color="auto"/>
        <w:left w:val="none" w:sz="0" w:space="0" w:color="auto"/>
        <w:bottom w:val="none" w:sz="0" w:space="0" w:color="auto"/>
        <w:right w:val="none" w:sz="0" w:space="0" w:color="auto"/>
      </w:divBdr>
    </w:div>
    <w:div w:id="1650983145">
      <w:bodyDiv w:val="1"/>
      <w:marLeft w:val="0"/>
      <w:marRight w:val="0"/>
      <w:marTop w:val="0"/>
      <w:marBottom w:val="0"/>
      <w:divBdr>
        <w:top w:val="none" w:sz="0" w:space="0" w:color="auto"/>
        <w:left w:val="none" w:sz="0" w:space="0" w:color="auto"/>
        <w:bottom w:val="none" w:sz="0" w:space="0" w:color="auto"/>
        <w:right w:val="none" w:sz="0" w:space="0" w:color="auto"/>
      </w:divBdr>
    </w:div>
    <w:div w:id="1693457905">
      <w:bodyDiv w:val="1"/>
      <w:marLeft w:val="0"/>
      <w:marRight w:val="0"/>
      <w:marTop w:val="0"/>
      <w:marBottom w:val="0"/>
      <w:divBdr>
        <w:top w:val="none" w:sz="0" w:space="0" w:color="auto"/>
        <w:left w:val="none" w:sz="0" w:space="0" w:color="auto"/>
        <w:bottom w:val="none" w:sz="0" w:space="0" w:color="auto"/>
        <w:right w:val="none" w:sz="0" w:space="0" w:color="auto"/>
      </w:divBdr>
    </w:div>
    <w:div w:id="1721441613">
      <w:bodyDiv w:val="1"/>
      <w:marLeft w:val="0"/>
      <w:marRight w:val="0"/>
      <w:marTop w:val="0"/>
      <w:marBottom w:val="0"/>
      <w:divBdr>
        <w:top w:val="none" w:sz="0" w:space="0" w:color="auto"/>
        <w:left w:val="none" w:sz="0" w:space="0" w:color="auto"/>
        <w:bottom w:val="none" w:sz="0" w:space="0" w:color="auto"/>
        <w:right w:val="none" w:sz="0" w:space="0" w:color="auto"/>
      </w:divBdr>
    </w:div>
    <w:div w:id="1753038874">
      <w:bodyDiv w:val="1"/>
      <w:marLeft w:val="0"/>
      <w:marRight w:val="0"/>
      <w:marTop w:val="0"/>
      <w:marBottom w:val="0"/>
      <w:divBdr>
        <w:top w:val="none" w:sz="0" w:space="0" w:color="auto"/>
        <w:left w:val="none" w:sz="0" w:space="0" w:color="auto"/>
        <w:bottom w:val="none" w:sz="0" w:space="0" w:color="auto"/>
        <w:right w:val="none" w:sz="0" w:space="0" w:color="auto"/>
      </w:divBdr>
    </w:div>
    <w:div w:id="1791899621">
      <w:bodyDiv w:val="1"/>
      <w:marLeft w:val="0"/>
      <w:marRight w:val="0"/>
      <w:marTop w:val="0"/>
      <w:marBottom w:val="0"/>
      <w:divBdr>
        <w:top w:val="none" w:sz="0" w:space="0" w:color="auto"/>
        <w:left w:val="none" w:sz="0" w:space="0" w:color="auto"/>
        <w:bottom w:val="none" w:sz="0" w:space="0" w:color="auto"/>
        <w:right w:val="none" w:sz="0" w:space="0" w:color="auto"/>
      </w:divBdr>
    </w:div>
    <w:div w:id="1802306151">
      <w:bodyDiv w:val="1"/>
      <w:marLeft w:val="0"/>
      <w:marRight w:val="0"/>
      <w:marTop w:val="0"/>
      <w:marBottom w:val="0"/>
      <w:divBdr>
        <w:top w:val="none" w:sz="0" w:space="0" w:color="auto"/>
        <w:left w:val="none" w:sz="0" w:space="0" w:color="auto"/>
        <w:bottom w:val="none" w:sz="0" w:space="0" w:color="auto"/>
        <w:right w:val="none" w:sz="0" w:space="0" w:color="auto"/>
      </w:divBdr>
    </w:div>
    <w:div w:id="1981612746">
      <w:bodyDiv w:val="1"/>
      <w:marLeft w:val="0"/>
      <w:marRight w:val="0"/>
      <w:marTop w:val="0"/>
      <w:marBottom w:val="0"/>
      <w:divBdr>
        <w:top w:val="none" w:sz="0" w:space="0" w:color="auto"/>
        <w:left w:val="none" w:sz="0" w:space="0" w:color="auto"/>
        <w:bottom w:val="none" w:sz="0" w:space="0" w:color="auto"/>
        <w:right w:val="none" w:sz="0" w:space="0" w:color="auto"/>
      </w:divBdr>
    </w:div>
    <w:div w:id="2056656991">
      <w:bodyDiv w:val="1"/>
      <w:marLeft w:val="0"/>
      <w:marRight w:val="0"/>
      <w:marTop w:val="0"/>
      <w:marBottom w:val="0"/>
      <w:divBdr>
        <w:top w:val="none" w:sz="0" w:space="0" w:color="auto"/>
        <w:left w:val="none" w:sz="0" w:space="0" w:color="auto"/>
        <w:bottom w:val="none" w:sz="0" w:space="0" w:color="auto"/>
        <w:right w:val="none" w:sz="0" w:space="0" w:color="auto"/>
      </w:divBdr>
    </w:div>
    <w:div w:id="207801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hedevastator/insurance-claim-analysis-demographic-and-healt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uciml/caravan-insurance-challen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mannmann2/corporate-environmental-impact" TargetMode="External"/><Relationship Id="rId4" Type="http://schemas.openxmlformats.org/officeDocument/2006/relationships/settings" Target="settings.xml"/><Relationship Id="rId9" Type="http://schemas.openxmlformats.org/officeDocument/2006/relationships/hyperlink" Target="https://www.kaggle.com/datasets/ravalsmit/customer-segmentation-data"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081C-C77C-4D5C-A08F-6FE3D4E1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1775</Words>
  <Characters>10119</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Langelier</dc:creator>
  <cp:keywords/>
  <dc:description/>
  <cp:lastModifiedBy>KLINK Carl</cp:lastModifiedBy>
  <cp:revision>4</cp:revision>
  <dcterms:created xsi:type="dcterms:W3CDTF">2025-03-21T15:21:00Z</dcterms:created>
  <dcterms:modified xsi:type="dcterms:W3CDTF">2025-03-22T18:13:00Z</dcterms:modified>
</cp:coreProperties>
</file>