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9974AC8" w:rsidR="00531FBF" w:rsidRPr="00B7788F" w:rsidRDefault="005D6A7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10-16-2022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60355249" w:rsidR="00531FBF" w:rsidRPr="00B7788F" w:rsidRDefault="005D6A7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William Leaver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3A76F3C3" w:rsidR="00485402" w:rsidRPr="00B7788F" w:rsidRDefault="00D97DA2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William Leaver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4056351" w14:textId="0CD9880A" w:rsidR="000A68D6" w:rsidRPr="008F1ED6" w:rsidRDefault="000A68D6" w:rsidP="000A68D6">
      <w:pPr>
        <w:suppressAutoHyphens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Cipher that I am going to use is SHA-256.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I will use SHA-256 because it is not decryptable and is collision-resistant. This makes for an extremely secure checksum that would be near impossible to replicate. There is a ^256 change for a collision in SHA-256, and to this day a known collision has never been produced.</w:t>
      </w:r>
      <w:r w:rsidR="0002393A">
        <w:rPr>
          <w:rFonts w:ascii="Calibri" w:hAnsi="Calibri" w:cs="Calibri"/>
          <w:sz w:val="22"/>
        </w:rPr>
        <w:t xml:space="preserve"> The SHA-256 cipher is neither asymmetric nor symmetric as it falls into the has function category.  Both symmetric and asymmetric algorithms can be decipher using the appropriate key. While using SHA-256 is a one-way encryption. This makes it perfect for the checksum in Artemis Financials application. 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7A5BBC5" w14:textId="4DE09331" w:rsidR="00DB5652" w:rsidRPr="00B7788F" w:rsidRDefault="00F80677" w:rsidP="00D47759">
      <w:pPr>
        <w:contextualSpacing/>
        <w:rPr>
          <w:rFonts w:cstheme="minorHAnsi"/>
          <w:sz w:val="22"/>
          <w:szCs w:val="22"/>
        </w:rPr>
      </w:pPr>
      <w:r w:rsidRPr="00F80677">
        <w:rPr>
          <w:rFonts w:cstheme="minorHAnsi"/>
          <w:sz w:val="22"/>
          <w:szCs w:val="22"/>
        </w:rPr>
        <w:drawing>
          <wp:inline distT="0" distB="0" distL="0" distR="0" wp14:anchorId="3B7B8B3A" wp14:editId="0EAF518B">
            <wp:extent cx="5943600" cy="22294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289B423E" w14:textId="2C150E1A" w:rsidR="00715076" w:rsidRDefault="0046206B" w:rsidP="00D47759">
      <w:pPr>
        <w:contextualSpacing/>
        <w:rPr>
          <w:rFonts w:cstheme="minorHAnsi"/>
          <w:sz w:val="22"/>
          <w:szCs w:val="22"/>
        </w:rPr>
      </w:pPr>
      <w:r w:rsidRPr="0046206B">
        <w:rPr>
          <w:rFonts w:eastAsia="Times New Roman"/>
          <w:sz w:val="22"/>
          <w:szCs w:val="22"/>
        </w:rPr>
        <w:drawing>
          <wp:inline distT="0" distB="0" distL="0" distR="0" wp14:anchorId="34609FA7" wp14:editId="1D3484BC">
            <wp:extent cx="5943600" cy="2412365"/>
            <wp:effectExtent l="0" t="0" r="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D403" w14:textId="06344565" w:rsidR="00715076" w:rsidRDefault="00715076" w:rsidP="00D47759">
      <w:pPr>
        <w:contextualSpacing/>
        <w:rPr>
          <w:rFonts w:cstheme="minorHAnsi"/>
          <w:sz w:val="22"/>
          <w:szCs w:val="22"/>
        </w:rPr>
      </w:pPr>
    </w:p>
    <w:p w14:paraId="1E56E00D" w14:textId="2598942E" w:rsidR="00715076" w:rsidRDefault="00715076" w:rsidP="00D47759">
      <w:pPr>
        <w:contextualSpacing/>
        <w:rPr>
          <w:rFonts w:cstheme="minorHAnsi"/>
          <w:sz w:val="22"/>
          <w:szCs w:val="22"/>
        </w:rPr>
      </w:pPr>
    </w:p>
    <w:p w14:paraId="697969BF" w14:textId="46163D63" w:rsidR="00715076" w:rsidRDefault="00715076" w:rsidP="00D47759">
      <w:pPr>
        <w:contextualSpacing/>
        <w:rPr>
          <w:rFonts w:cstheme="minorHAnsi"/>
          <w:sz w:val="22"/>
          <w:szCs w:val="22"/>
        </w:rPr>
      </w:pPr>
    </w:p>
    <w:p w14:paraId="5E3DE77D" w14:textId="5EFACF5D" w:rsidR="00715076" w:rsidRDefault="00715076" w:rsidP="00D47759">
      <w:pPr>
        <w:contextualSpacing/>
        <w:rPr>
          <w:rFonts w:cstheme="minorHAnsi"/>
          <w:sz w:val="22"/>
          <w:szCs w:val="22"/>
        </w:rPr>
      </w:pPr>
    </w:p>
    <w:p w14:paraId="56F21533" w14:textId="77777777" w:rsidR="00715076" w:rsidRPr="00B7788F" w:rsidRDefault="00715076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lastRenderedPageBreak/>
        <w:t>Secure Communications</w:t>
      </w:r>
      <w:bookmarkEnd w:id="24"/>
      <w:r w:rsidRPr="00B7788F">
        <w:t xml:space="preserve"> </w:t>
      </w:r>
      <w:bookmarkEnd w:id="25"/>
      <w:bookmarkEnd w:id="26"/>
    </w:p>
    <w:p w14:paraId="6F681708" w14:textId="4A27FC5A" w:rsidR="00DB5652" w:rsidRDefault="00F95A81" w:rsidP="00D47759">
      <w:pPr>
        <w:contextualSpacing/>
        <w:rPr>
          <w:rFonts w:cstheme="minorHAnsi"/>
          <w:sz w:val="22"/>
          <w:szCs w:val="22"/>
        </w:rPr>
      </w:pPr>
      <w:r w:rsidRPr="00F95A81">
        <w:rPr>
          <w:rFonts w:cstheme="minorHAnsi"/>
          <w:sz w:val="22"/>
          <w:szCs w:val="22"/>
        </w:rPr>
        <w:drawing>
          <wp:inline distT="0" distB="0" distL="0" distR="0" wp14:anchorId="2653E0D3" wp14:editId="1E2D6792">
            <wp:extent cx="5943600" cy="51822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E1A2" w14:textId="1EC4F4FF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04F798E8" w14:textId="2EDDC75E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0D362483" w14:textId="136B0DCA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0CFCBF80" w14:textId="42A599CD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660A249D" w14:textId="734B38DC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27D14DBA" w14:textId="32F92FA1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1CA4FD38" w14:textId="7EF4C2A5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0EDC2772" w14:textId="27D242E7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485D52F6" w14:textId="5041410D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7269776C" w14:textId="108DA0CC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245E7A6B" w14:textId="22E37FE7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0CAE78BE" w14:textId="4B0D9555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6326C38E" w14:textId="1B38123C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5120405E" w14:textId="1D1461C2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31F711F0" w14:textId="3D0992FF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33590592" w14:textId="65FCA78F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28B50A18" w14:textId="77777777" w:rsidR="009C2D81" w:rsidRPr="00B7788F" w:rsidRDefault="009C2D81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75B70F3E" w14:textId="1BFFF12A" w:rsidR="00DB5652" w:rsidRDefault="009C2D81" w:rsidP="00D47759">
      <w:pPr>
        <w:contextualSpacing/>
        <w:rPr>
          <w:rFonts w:cstheme="minorHAnsi"/>
          <w:sz w:val="22"/>
          <w:szCs w:val="22"/>
        </w:rPr>
      </w:pPr>
      <w:r w:rsidRPr="009C2D81">
        <w:rPr>
          <w:rFonts w:eastAsia="Times New Roman"/>
          <w:sz w:val="22"/>
          <w:szCs w:val="22"/>
        </w:rPr>
        <w:drawing>
          <wp:inline distT="0" distB="0" distL="0" distR="0" wp14:anchorId="08CF4D45" wp14:editId="7FA077FC">
            <wp:extent cx="5943600" cy="56400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8930" w14:textId="0242C15F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5600FF33" w14:textId="0B77F788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145FE4CB" w14:textId="4E8ECEBB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579DADAE" w14:textId="7844A291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7C1D837E" w14:textId="11A486B8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6FD0EDE0" w14:textId="60151FC3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257069E9" w14:textId="15356EC0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3DE66962" w14:textId="762047EA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4F73D444" w14:textId="00A9ED0E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11F7F3F3" w14:textId="4C029A9B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1AF1FE22" w14:textId="6A2184A5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22EA993E" w14:textId="092321C1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23D2A608" w14:textId="57A4BC19" w:rsidR="009C2D81" w:rsidRDefault="009C2D81" w:rsidP="00D47759">
      <w:pPr>
        <w:contextualSpacing/>
        <w:rPr>
          <w:rFonts w:cstheme="minorHAnsi"/>
          <w:sz w:val="22"/>
          <w:szCs w:val="22"/>
        </w:rPr>
      </w:pPr>
    </w:p>
    <w:p w14:paraId="65D0E778" w14:textId="77777777" w:rsidR="009C2D81" w:rsidRPr="00B7788F" w:rsidRDefault="009C2D81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7B9F371C" w14:textId="79B95E9F" w:rsidR="00E33862" w:rsidRPr="00B7788F" w:rsidRDefault="009C2D81" w:rsidP="00D47759">
      <w:pPr>
        <w:contextualSpacing/>
        <w:rPr>
          <w:rFonts w:cstheme="minorHAnsi"/>
          <w:sz w:val="22"/>
          <w:szCs w:val="22"/>
        </w:rPr>
      </w:pPr>
      <w:r w:rsidRPr="009C2D81">
        <w:rPr>
          <w:rFonts w:eastAsia="Times New Roman"/>
          <w:sz w:val="22"/>
          <w:szCs w:val="22"/>
        </w:rPr>
        <w:drawing>
          <wp:inline distT="0" distB="0" distL="0" distR="0" wp14:anchorId="576FE907" wp14:editId="2622B17E">
            <wp:extent cx="3038899" cy="4172532"/>
            <wp:effectExtent l="0" t="0" r="952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20566028" w:rsidR="620D193F" w:rsidRPr="00706BD2" w:rsidRDefault="00706BD2" w:rsidP="00706BD2">
      <w:pPr>
        <w:spacing w:line="480" w:lineRule="auto"/>
        <w:ind w:firstLine="360"/>
        <w:contextualSpacing/>
        <w:rPr>
          <w:rFonts w:ascii="Times New Roman" w:eastAsia="Times New Roman" w:hAnsi="Times New Roman" w:cs="Times New Roman"/>
        </w:rPr>
      </w:pPr>
      <w:r w:rsidRPr="00706BD2">
        <w:rPr>
          <w:rFonts w:ascii="Times New Roman" w:eastAsia="Times New Roman" w:hAnsi="Times New Roman" w:cs="Times New Roman"/>
        </w:rPr>
        <w:t xml:space="preserve">I ensured this applications security by using signed certificates and HTTPS. I also used a checksum that undecipherable. This allows for a one-way checksum that someone theoretically will not be able to reverse engineer. The cipher SHA-256 also has no reported collisions which will ensure it always works as expected.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28008860" w:rsidR="00974AE3" w:rsidRPr="00706BD2" w:rsidRDefault="00706BD2" w:rsidP="00550959">
      <w:pPr>
        <w:spacing w:line="480" w:lineRule="auto"/>
        <w:ind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always important to use industry standards when securing software. If you do not</w:t>
      </w:r>
      <w:r w:rsidR="00035EB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you may</w:t>
      </w:r>
      <w:r w:rsidR="00550959">
        <w:rPr>
          <w:rFonts w:ascii="Times New Roman" w:eastAsia="Times New Roman" w:hAnsi="Times New Roman" w:cs="Times New Roman"/>
        </w:rPr>
        <w:t xml:space="preserve"> be leaving a hole that a malicious user could exploit to cause harm to your business or other users.</w:t>
      </w:r>
      <w:r w:rsidR="00035EB8">
        <w:rPr>
          <w:rFonts w:ascii="Times New Roman" w:eastAsia="Times New Roman" w:hAnsi="Times New Roman" w:cs="Times New Roman"/>
        </w:rPr>
        <w:t xml:space="preserve"> The easiest way to ensure that you are keeping up with industry standards is to do research prior to each project. Using a Vulnerability Assessment Process Flow Diagram, you can </w:t>
      </w:r>
      <w:r w:rsidR="00035EB8">
        <w:rPr>
          <w:rFonts w:ascii="Times New Roman" w:eastAsia="Times New Roman" w:hAnsi="Times New Roman" w:cs="Times New Roman"/>
        </w:rPr>
        <w:lastRenderedPageBreak/>
        <w:t xml:space="preserve">determine what security protocols will work best for that project. It will also give you an idea of where you will need to implement security and where you do not. </w:t>
      </w:r>
    </w:p>
    <w:sectPr w:rsidR="00974AE3" w:rsidRPr="00706BD2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BD40" w14:textId="77777777" w:rsidR="00277789" w:rsidRDefault="00277789" w:rsidP="002F3F84">
      <w:r>
        <w:separator/>
      </w:r>
    </w:p>
  </w:endnote>
  <w:endnote w:type="continuationSeparator" w:id="0">
    <w:p w14:paraId="5AE76105" w14:textId="77777777" w:rsidR="00277789" w:rsidRDefault="00277789" w:rsidP="002F3F84">
      <w:r>
        <w:continuationSeparator/>
      </w:r>
    </w:p>
  </w:endnote>
  <w:endnote w:type="continuationNotice" w:id="1">
    <w:p w14:paraId="05C414D1" w14:textId="77777777" w:rsidR="00277789" w:rsidRDefault="00277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9A872" w14:textId="77777777" w:rsidR="00277789" w:rsidRDefault="00277789" w:rsidP="002F3F84">
      <w:r>
        <w:separator/>
      </w:r>
    </w:p>
  </w:footnote>
  <w:footnote w:type="continuationSeparator" w:id="0">
    <w:p w14:paraId="6E947AE9" w14:textId="77777777" w:rsidR="00277789" w:rsidRDefault="00277789" w:rsidP="002F3F84">
      <w:r>
        <w:continuationSeparator/>
      </w:r>
    </w:p>
  </w:footnote>
  <w:footnote w:type="continuationNotice" w:id="1">
    <w:p w14:paraId="0B650BB5" w14:textId="77777777" w:rsidR="00277789" w:rsidRDefault="002777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943925565">
    <w:abstractNumId w:val="16"/>
  </w:num>
  <w:num w:numId="2" w16cid:durableId="768046322">
    <w:abstractNumId w:val="20"/>
  </w:num>
  <w:num w:numId="3" w16cid:durableId="1761170917">
    <w:abstractNumId w:val="6"/>
  </w:num>
  <w:num w:numId="4" w16cid:durableId="1792819174">
    <w:abstractNumId w:val="8"/>
  </w:num>
  <w:num w:numId="5" w16cid:durableId="1955209698">
    <w:abstractNumId w:val="4"/>
  </w:num>
  <w:num w:numId="6" w16cid:durableId="40331656">
    <w:abstractNumId w:val="17"/>
  </w:num>
  <w:num w:numId="7" w16cid:durableId="655766272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79450644">
    <w:abstractNumId w:val="5"/>
  </w:num>
  <w:num w:numId="9" w16cid:durableId="59985470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90384258">
    <w:abstractNumId w:val="0"/>
  </w:num>
  <w:num w:numId="11" w16cid:durableId="1598707060">
    <w:abstractNumId w:val="3"/>
  </w:num>
  <w:num w:numId="12" w16cid:durableId="1376656337">
    <w:abstractNumId w:val="19"/>
  </w:num>
  <w:num w:numId="13" w16cid:durableId="2045521613">
    <w:abstractNumId w:val="15"/>
  </w:num>
  <w:num w:numId="14" w16cid:durableId="1596278678">
    <w:abstractNumId w:val="2"/>
  </w:num>
  <w:num w:numId="15" w16cid:durableId="1270431741">
    <w:abstractNumId w:val="11"/>
  </w:num>
  <w:num w:numId="16" w16cid:durableId="150370663">
    <w:abstractNumId w:val="9"/>
  </w:num>
  <w:num w:numId="17" w16cid:durableId="570501153">
    <w:abstractNumId w:val="14"/>
  </w:num>
  <w:num w:numId="18" w16cid:durableId="309092757">
    <w:abstractNumId w:val="18"/>
  </w:num>
  <w:num w:numId="19" w16cid:durableId="652681733">
    <w:abstractNumId w:val="7"/>
  </w:num>
  <w:num w:numId="20" w16cid:durableId="1600328421">
    <w:abstractNumId w:val="13"/>
  </w:num>
  <w:num w:numId="21" w16cid:durableId="4309760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393A"/>
    <w:rsid w:val="00025C05"/>
    <w:rsid w:val="00035EB8"/>
    <w:rsid w:val="0004531D"/>
    <w:rsid w:val="00052476"/>
    <w:rsid w:val="000A68D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789"/>
    <w:rsid w:val="002778D5"/>
    <w:rsid w:val="00277B38"/>
    <w:rsid w:val="00281DF1"/>
    <w:rsid w:val="00292377"/>
    <w:rsid w:val="002A1A18"/>
    <w:rsid w:val="002B4D43"/>
    <w:rsid w:val="002C379B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B61C4"/>
    <w:rsid w:val="003E2462"/>
    <w:rsid w:val="003E399D"/>
    <w:rsid w:val="0040210A"/>
    <w:rsid w:val="00403219"/>
    <w:rsid w:val="00413DE0"/>
    <w:rsid w:val="0045610F"/>
    <w:rsid w:val="0046151B"/>
    <w:rsid w:val="0046206B"/>
    <w:rsid w:val="00473815"/>
    <w:rsid w:val="00485402"/>
    <w:rsid w:val="004B2BE0"/>
    <w:rsid w:val="004D78B4"/>
    <w:rsid w:val="00512ADF"/>
    <w:rsid w:val="00523478"/>
    <w:rsid w:val="00531FBF"/>
    <w:rsid w:val="00550959"/>
    <w:rsid w:val="0058064D"/>
    <w:rsid w:val="00583A02"/>
    <w:rsid w:val="005A1B32"/>
    <w:rsid w:val="005A6070"/>
    <w:rsid w:val="005A7C7F"/>
    <w:rsid w:val="005C593C"/>
    <w:rsid w:val="005D020B"/>
    <w:rsid w:val="005D6A70"/>
    <w:rsid w:val="005E6088"/>
    <w:rsid w:val="005E74C1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06BD2"/>
    <w:rsid w:val="0071273D"/>
    <w:rsid w:val="00715076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2D81"/>
    <w:rsid w:val="009C6202"/>
    <w:rsid w:val="009C7B99"/>
    <w:rsid w:val="009D3129"/>
    <w:rsid w:val="009F285B"/>
    <w:rsid w:val="009F61F4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97DA2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677"/>
    <w:rsid w:val="00F80B55"/>
    <w:rsid w:val="00F81BBB"/>
    <w:rsid w:val="00F95A81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F6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591</Words>
  <Characters>3409</Characters>
  <Application>Microsoft Office Word</Application>
  <DocSecurity>0</DocSecurity>
  <Lines>227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3867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Leaver, William</cp:lastModifiedBy>
  <cp:revision>3</cp:revision>
  <dcterms:created xsi:type="dcterms:W3CDTF">2022-10-23T20:02:00Z</dcterms:created>
  <dcterms:modified xsi:type="dcterms:W3CDTF">2022-10-23T20:08:00Z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53249924468101d694221b07415cda14da9639495ba788299d3909b4e00cba1a</vt:lpwstr>
  </property>
</Properties>
</file>