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6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480 – 485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72" w:lineRule="exact" w:before="1100" w:after="0"/>
        <w:ind w:left="8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400" w:lineRule="exact" w:before="240" w:after="0"/>
        <w:ind w:left="144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 Vehicle Detection Algorithm Based on Compressive Sensing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and Background Subtraction </w:t>
      </w:r>
    </w:p>
    <w:p>
      <w:pPr>
        <w:autoSpaceDN w:val="0"/>
        <w:autoSpaceDE w:val="0"/>
        <w:widowControl/>
        <w:spacing w:line="334" w:lineRule="exact" w:before="206" w:after="0"/>
        <w:ind w:left="6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Yiqin Cao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,Zhangming Lei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a,*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,Xiaosheng Huang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,Zhen Zhang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,Tao Zhong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</w:p>
    <w:p>
      <w:pPr>
        <w:autoSpaceDN w:val="0"/>
        <w:autoSpaceDE w:val="0"/>
        <w:widowControl/>
        <w:spacing w:line="200" w:lineRule="exact" w:before="154" w:after="0"/>
        <w:ind w:left="1440" w:right="1872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School of software,East China Jiaotong University,Nanchang,330013,China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School of  Information Engineering,East China Jiaotong University,Nanchang,330013,China </w:t>
      </w:r>
    </w:p>
    <w:p>
      <w:pPr>
        <w:autoSpaceDN w:val="0"/>
        <w:autoSpaceDE w:val="0"/>
        <w:widowControl/>
        <w:spacing w:line="204" w:lineRule="exact" w:before="948" w:after="0"/>
        <w:ind w:left="1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124" w:right="60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An efficient vehicle detection method is a necessity for the intelligent transportation system under the complicated traffic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environment at present. To solve the problems of large computation and the poor real-time in traditional vehicle detecting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methods, this article proposes a real-time vehicle detecting algorithm integrated compressive sensing (CS) theories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background subtraction method. In addition, this paper undertakes the reconstruction of foreground image of vehicle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based on the orthogonal matching pursuit (OMP) algorithm. Proved by the experimental result, the proposed vehicle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detection algorithm could produce higher precision detection, smaller calculation and higher-quality reconstructed image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compared to the traditional ones. </w:t>
      </w:r>
    </w:p>
    <w:p>
      <w:pPr>
        <w:autoSpaceDN w:val="0"/>
        <w:autoSpaceDE w:val="0"/>
        <w:widowControl/>
        <w:spacing w:line="230" w:lineRule="exact" w:before="232" w:after="0"/>
        <w:ind w:left="1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0" w:lineRule="exact" w:before="248" w:after="0"/>
        <w:ind w:left="12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CS (compressive sensing); background subtraction; image reconstruction; OMP (orthogonal matching pursuit) </w:t>
      </w:r>
    </w:p>
    <w:p>
      <w:pPr>
        <w:autoSpaceDN w:val="0"/>
        <w:autoSpaceDE w:val="0"/>
        <w:widowControl/>
        <w:spacing w:line="228" w:lineRule="exact" w:before="462" w:after="0"/>
        <w:ind w:left="12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2" w:after="0"/>
        <w:ind w:left="124" w:right="576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urban traffic has been developing rapidly. However, traffic accidents and road congestions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emerged along with an increasing number [1] which result in enormous casualties and economic losses. </w:t>
      </w:r>
    </w:p>
    <w:p>
      <w:pPr>
        <w:autoSpaceDN w:val="0"/>
        <w:autoSpaceDE w:val="0"/>
        <w:widowControl/>
        <w:spacing w:line="200" w:lineRule="exact" w:before="884" w:after="0"/>
        <w:ind w:left="364" w:right="60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+8615979053735.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leizhangming168@126.com. </w:t>
      </w:r>
    </w:p>
    <w:p>
      <w:pPr>
        <w:autoSpaceDN w:val="0"/>
        <w:autoSpaceDE w:val="0"/>
        <w:widowControl/>
        <w:spacing w:line="200" w:lineRule="exact" w:before="130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10.1016/j.aasri.2012.06.075 </w:t>
      </w:r>
    </w:p>
    <w:p>
      <w:pPr>
        <w:sectPr>
          <w:pgSz w:w="10885" w:h="14854"/>
          <w:pgMar w:top="438" w:right="696" w:bottom="3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Yiqin Cao et al. /  AASRI Procedia  1 ( 2012 )  480 – 485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481</w:t>
      </w:r>
    </w:p>
    <w:p>
      <w:pPr>
        <w:autoSpaceDN w:val="0"/>
        <w:autoSpaceDE w:val="0"/>
        <w:widowControl/>
        <w:spacing w:line="240" w:lineRule="exact" w:before="354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transportation system has attracted plenty of researchers. As one of the essential steps, vehicle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detection [1] is extremely significant for video intelligent traffic monitoring system. </w:t>
      </w:r>
    </w:p>
    <w:p>
      <w:pPr>
        <w:autoSpaceDN w:val="0"/>
        <w:autoSpaceDE w:val="0"/>
        <w:widowControl/>
        <w:spacing w:line="240" w:lineRule="exact" w:before="0" w:after="0"/>
        <w:ind w:left="72" w:right="58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common methods for moving vehicle detection contain: optical flow [2], frame subtraction [3],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background subtraction [4]. For optical flow algorithm, it is of greatly large calculation and without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real-time monitoring function. In view of the frame subtraction, it is hardly to get the complete vehicle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and the vehicle at low speed can not be detected. The background subtraction used in this article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more popular algorithm at present [5-6]. At the earliest, Wren proposed the running-Gaussian-average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background subtraction algorithm [7]. He believed that each pixel of the background image was independent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satisfied the Gaussian probability function. The algorithm was very fast and required small storing space,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but the result of the background image was not good. Later, Koller made improvement in background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updating, which did litter work on the basic of the former algorithm and increased the calculation. To suit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complicated external environment, Stauffer and Grimson carried out the background subtraction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on Gaussian mixture model [8]. The algorithm obtained good performance for target detection, but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restricted to the calculation. Though many researchers proposed modifications for the model [9], it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difficult to solve the problem. The algorithms above are assessed in terms of the computing speed, the storage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volume and complexity under the premise of the favourable detection. Then the target detecting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on data compression was emerged. B.Ugur suggested the wavelet-domain target detection algorithm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[10]. Considering that the vehicle target possesses a small part in the background image which agrees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characteristic of compressive sense sparse, this article integrates compressive sensing [11-13] and background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subtraction method. The algorithm operates compressive sample on background image and input image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respectively, from which the compressive measurement will be received, then subtracts the measurements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background image and input image to get the measurement of the target vehicle, and precisely reconstructs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vehicle information by orthogonal matching pursuit algorithm at last. As the background update is just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conducted on the measurements, the calculation is largely decreased. </w:t>
      </w:r>
    </w:p>
    <w:p>
      <w:pPr>
        <w:autoSpaceDN w:val="0"/>
        <w:autoSpaceDE w:val="0"/>
        <w:widowControl/>
        <w:spacing w:line="230" w:lineRule="exact" w:before="250" w:after="168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The compressive sensing theory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rPr>
          <w:trHeight w:hRule="exact" w:val="1244"/>
        </w:trPr>
        <w:tc>
          <w:tcPr>
            <w:tcW w:type="dxa" w:w="92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 that we have an image X of size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1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we vectorize it into a column vector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size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 </w:t>
            </w: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 </w:t>
            </w: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by concatenating the individual columns of X in order.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 element of the image vector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referred to as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(n), where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1,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Let us assume that the basis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 </w:t>
            </w: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35166327158609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provides a K-sparse 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representation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:</w:t>
            </w:r>
          </w:p>
        </w:tc>
      </w:tr>
      <w:tr>
        <w:trPr>
          <w:trHeight w:hRule="exact" w:val="800"/>
        </w:trPr>
        <w:tc>
          <w:tcPr>
            <w:tcW w:type="dxa" w:w="3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70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" w:val="left"/>
                <w:tab w:pos="248" w:val="left"/>
                <w:tab w:pos="394" w:val="left"/>
                <w:tab w:pos="594" w:val="left"/>
                <w:tab w:pos="774" w:val="left"/>
              </w:tabs>
              <w:autoSpaceDE w:val="0"/>
              <w:widowControl/>
              <w:spacing w:line="276" w:lineRule="exact" w:before="0" w:after="0"/>
              <w:ind w:left="42" w:right="0" w:firstLine="0"/>
              <w:jc w:val="left"/>
            </w:pP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60" w:right="0" w:firstLine="0"/>
              <w:jc w:val="left"/>
            </w:pP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  <w:r>
              <w:rPr>
                <w:w w:val="96.285001436869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  <w:tab w:pos="232" w:val="left"/>
                <w:tab w:pos="378" w:val="left"/>
              </w:tabs>
              <w:autoSpaceDE w:val="0"/>
              <w:widowControl/>
              <w:spacing w:line="276" w:lineRule="exact" w:before="0" w:after="0"/>
              <w:ind w:left="26" w:right="0" w:firstLine="0"/>
              <w:jc w:val="left"/>
            </w:pP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K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52" w:right="0" w:firstLine="0"/>
              <w:jc w:val="left"/>
            </w:pP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l</w:t>
            </w:r>
            <w:r>
              <w:rPr>
                <w:w w:val="96.285001436869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 </w:t>
            </w: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l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n </w:t>
            </w:r>
            <w:r>
              <w:rPr>
                <w:w w:val="104.6125054359436"/>
                <w:rFonts w:ascii="TimesNewRomanPS" w:hAnsi="TimesNewRomanPS" w:eastAsia="TimesNewRomanPS"/>
                <w:b w:val="0"/>
                <w:i/>
                <w:color w:val="000000"/>
                <w:sz w:val="8"/>
              </w:rPr>
              <w:t>l</w:t>
            </w:r>
          </w:p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8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70" w:after="0"/>
              <w:ind w:left="0" w:right="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466"/>
        </w:trPr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36" w:after="0"/>
              <w:ind w:left="2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40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76" w:val="left"/>
                <w:tab w:pos="3454" w:val="left"/>
                <w:tab w:pos="3672" w:val="left"/>
                <w:tab w:pos="3850" w:val="left"/>
              </w:tabs>
              <w:autoSpaceDE w:val="0"/>
              <w:widowControl/>
              <w:spacing w:line="282" w:lineRule="exact" w:before="10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coefficient of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 basis vector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( </w:t>
            </w: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: </w:t>
            </w: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3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) and the coefficients indexed by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88" w:after="0"/>
              <w:ind w:left="24" w:right="0" w:firstLine="0"/>
              <w:jc w:val="left"/>
            </w:pPr>
            <w:r>
              <w:rPr>
                <w:w w:val="96.2850014368693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l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are </w:t>
            </w:r>
          </w:p>
        </w:tc>
      </w:tr>
    </w:tbl>
    <w:p>
      <w:pPr>
        <w:autoSpaceDN w:val="0"/>
        <w:autoSpaceDE w:val="0"/>
        <w:widowControl/>
        <w:spacing w:line="226" w:lineRule="exact" w:before="22" w:after="174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K-nonzero entries of the basis decomposition. Equation (1) can be more compactly expressed as follows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rPr>
          <w:trHeight w:hRule="exact" w:val="512"/>
        </w:trPr>
        <w:tc>
          <w:tcPr>
            <w:tcW w:type="dxa" w:w="4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8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4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8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8" w:after="0"/>
              <w:ind w:left="0" w:right="29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(2) </w:t>
            </w:r>
          </w:p>
        </w:tc>
      </w:tr>
      <w:tr>
        <w:trPr>
          <w:trHeight w:hRule="exact" w:val="580"/>
        </w:trPr>
        <w:tc>
          <w:tcPr>
            <w:tcW w:type="dxa" w:w="1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18" w:after="0"/>
              <w:ind w:left="2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an </w:t>
            </w:r>
          </w:p>
        </w:tc>
        <w:tc>
          <w:tcPr>
            <w:tcW w:type="dxa" w:w="4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column vector with K-nonzero elements.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|| ||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p</w:t>
            </w:r>
          </w:p>
        </w:tc>
        <w:tc>
          <w:tcPr>
            <w:tcW w:type="dxa" w:w="12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 denote the </w:t>
            </w:r>
          </w:p>
        </w:tc>
        <w:tc>
          <w:tcPr>
            <w:tcW w:type="dxa" w:w="163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16" w:right="0" w:firstLine="0"/>
              <w:jc w:val="left"/>
            </w:pP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norm where </w:t>
            </w:r>
          </w:p>
        </w:tc>
      </w:tr>
      <w:tr>
        <w:trPr>
          <w:trHeight w:hRule="exact" w:val="37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6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norm simply counts the nonzero elements of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we call an image X as K-sparse if 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1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370" w:left="680" w:header="720" w:footer="720" w:gutter="0"/>
          <w:cols w:space="720" w:num="1" w:equalWidth="0"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rPr>
          <w:trHeight w:hRule="exact" w:val="36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482</w:t>
            </w:r>
          </w:p>
        </w:tc>
        <w:tc>
          <w:tcPr>
            <w:tcW w:type="dxa" w:w="748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7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Yiqin Cao et al. /  AASRI Procedia  1 ( 2012 )  480 – 485 </w:t>
            </w:r>
          </w:p>
        </w:tc>
      </w:tr>
      <w:tr>
        <w:trPr>
          <w:trHeight w:hRule="exact" w:val="460"/>
        </w:trPr>
        <w:tc>
          <w:tcPr>
            <w:tcW w:type="dxa" w:w="52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76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CS framework, it is assumed that the K-largest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3192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not measured directly. Rather,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M</w:t>
            </w:r>
          </w:p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2" w:after="0"/>
              <w:ind w:left="4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420"/>
        </w:trPr>
        <w:tc>
          <w:tcPr>
            <w:tcW w:type="dxa" w:w="5424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linear projections of the image vector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onto another set of vectors </w:t>
            </w:r>
          </w:p>
        </w:tc>
        <w:tc>
          <w:tcPr>
            <w:tcW w:type="dxa" w:w="3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166" w:val="left"/>
                <w:tab w:pos="544" w:val="left"/>
                <w:tab w:pos="682" w:val="left"/>
              </w:tabs>
              <w:autoSpaceDE w:val="0"/>
              <w:widowControl/>
              <w:spacing w:line="256" w:lineRule="exact" w:before="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 ,....,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259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measured: </w:t>
            </w:r>
          </w:p>
        </w:tc>
      </w:tr>
      <w:tr>
        <w:trPr>
          <w:trHeight w:hRule="exact" w:val="500"/>
        </w:trPr>
        <w:tc>
          <w:tcPr>
            <w:tcW w:type="dxa" w:w="42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6" w:after="0"/>
              <w:ind w:left="0" w:right="2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266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 � 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3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6" w:after="0"/>
              <w:ind w:left="0" w:right="2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(3) </w:t>
            </w:r>
          </w:p>
        </w:tc>
      </w:tr>
      <w:tr>
        <w:trPr>
          <w:trHeight w:hRule="exact" w:val="380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the vector </w:t>
            </w:r>
          </w:p>
        </w:tc>
        <w:tc>
          <w:tcPr>
            <w:tcW w:type="dxa" w:w="7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 M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1)</w:t>
            </w:r>
          </w:p>
        </w:tc>
        <w:tc>
          <w:tcPr>
            <w:tcW w:type="dxa" w:w="439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constitutes the compressive samples and the matrix </w:t>
            </w:r>
          </w:p>
        </w:tc>
        <w:tc>
          <w:tcPr>
            <w:tcW w:type="dxa" w:w="1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called the </w:t>
            </w:r>
          </w:p>
        </w:tc>
      </w:tr>
      <w:tr>
        <w:trPr>
          <w:trHeight w:hRule="exact" w:val="240"/>
        </w:trPr>
        <w:tc>
          <w:tcPr>
            <w:tcW w:type="dxa" w:w="27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measurement matrix. Since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4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6096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recovery of the image X from the compressive samples y is </w:t>
            </w:r>
          </w:p>
        </w:tc>
      </w:tr>
      <w:tr>
        <w:trPr>
          <w:trHeight w:hRule="exact" w:val="240"/>
        </w:trPr>
        <w:tc>
          <w:tcPr>
            <w:tcW w:type="dxa" w:w="92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underdetermined; however , as we discuss below, the additional sparsity assumption makes recovery possible. </w:t>
            </w:r>
          </w:p>
        </w:tc>
      </w:tr>
      <w:tr>
        <w:trPr>
          <w:trHeight w:hRule="exact" w:val="274"/>
        </w:trPr>
        <w:tc>
          <w:tcPr>
            <w:tcW w:type="dxa" w:w="686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exists a computationally efficient recovery method based on the following </w:t>
            </w:r>
          </w:p>
        </w:tc>
        <w:tc>
          <w:tcPr>
            <w:tcW w:type="dxa" w:w="23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" w:after="0"/>
              <w:ind w:left="38" w:right="0" w:firstLine="0"/>
              <w:jc w:val="left"/>
            </w:pP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-optimization problem </w:t>
            </w:r>
          </w:p>
        </w:tc>
      </w:tr>
      <w:tr>
        <w:trPr>
          <w:trHeight w:hRule="exact" w:val="326"/>
        </w:trPr>
        <w:tc>
          <w:tcPr>
            <w:tcW w:type="dxa" w:w="92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[11-12]: </w:t>
            </w:r>
          </w:p>
        </w:tc>
      </w:tr>
      <w:tr>
        <w:trPr>
          <w:trHeight w:hRule="exact" w:val="472"/>
        </w:trPr>
        <w:tc>
          <w:tcPr>
            <w:tcW w:type="dxa" w:w="49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.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16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0" w:after="0"/>
              <w:ind w:left="4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���</w:t>
            </w:r>
          </w:p>
        </w:tc>
        <w:tc>
          <w:tcPr>
            <w:tcW w:type="dxa" w:w="23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2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(4) </w:t>
            </w:r>
          </w:p>
        </w:tc>
      </w:tr>
    </w:tbl>
    <w:p>
      <w:pPr>
        <w:autoSpaceDN w:val="0"/>
        <w:tabs>
          <w:tab w:pos="312" w:val="left"/>
        </w:tabs>
        <w:autoSpaceDE w:val="0"/>
        <w:widowControl/>
        <w:spacing w:line="240" w:lineRule="exact" w:before="200" w:after="0"/>
        <w:ind w:left="74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optimization problem, also known as Basis Pursuit [11], can be efficiently solved using polynomial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algorithms. </w:t>
      </w:r>
    </w:p>
    <w:p>
      <w:pPr>
        <w:autoSpaceDN w:val="0"/>
        <w:autoSpaceDE w:val="0"/>
        <w:widowControl/>
        <w:spacing w:line="228" w:lineRule="exact" w:before="252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Vehicle detection algorithm based on CS </w:t>
      </w:r>
    </w:p>
    <w:p>
      <w:pPr>
        <w:autoSpaceDN w:val="0"/>
        <w:autoSpaceDE w:val="0"/>
        <w:widowControl/>
        <w:spacing w:line="240" w:lineRule="exact" w:before="240" w:after="0"/>
        <w:ind w:left="74" w:right="5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Applying the background subtraction method based on CS, in this paper, the measurements of the video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firstly obtained through the compressive sample operated on the input video images. And then,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measurements of the background image will be achieved from the estimation of the former measurements.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Besides, the background image needs real-time update considered about the changes in external environment.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conducting the background subtraction, the differential threshold operation should be undertaken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measurements of background model and measurements of the real-time video frame image to determine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whether there existed moving vehicle in the frame image. If there is no existence, drop the image. Otherwise,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reconstruct the target vehicle image through the OMP image reconstruction algorithm in Ref. [14].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3.1. Background modeling and updating </w:t>
      </w:r>
    </w:p>
    <w:p>
      <w:pPr>
        <w:autoSpaceDN w:val="0"/>
        <w:autoSpaceDE w:val="0"/>
        <w:widowControl/>
        <w:spacing w:line="262" w:lineRule="exact" w:before="234" w:after="16"/>
        <w:ind w:left="74" w:right="59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background subtraction target detection algorithm has been widely applied to monitoring systems,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of background subtraction is expanded to the image data compression domain [10]. In this paper, we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 the data compression based on CS to realize background subtraction that estimating the measurement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rPr>
          <w:trHeight w:hRule="exact" w:val="274"/>
        </w:trPr>
        <w:tc>
          <w:tcPr>
            <w:tcW w:type="dxa" w:w="596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background image from the video-image measurement. Suppose that 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2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represents the input image at 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</w:p>
        </w:tc>
      </w:tr>
      <w:tr>
        <w:trPr>
          <w:trHeight w:hRule="exact" w:val="640"/>
        </w:trPr>
        <w:tc>
          <w:tcPr>
            <w:tcW w:type="dxa" w:w="92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2" w:val="left"/>
                <w:tab w:pos="4490" w:val="left"/>
                <w:tab w:pos="6550" w:val="left"/>
                <w:tab w:pos="6668" w:val="left"/>
                <w:tab w:pos="6926" w:val="left"/>
                <w:tab w:pos="7012" w:val="left"/>
                <w:tab w:pos="8080" w:val="left"/>
                <w:tab w:pos="8224" w:val="left"/>
              </w:tabs>
              <w:autoSpaceDE w:val="0"/>
              <w:widowControl/>
              <w:spacing w:line="228" w:lineRule="exact" w:before="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 and the background image, respectively. And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measurement of 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bn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what to 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tn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. Then, 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the time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the measurement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</w:t>
            </w:r>
            <w:r>
              <w:rPr>
                <w:w w:val="96.4733362197876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bn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6.35166327158609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background image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</w:t>
            </w:r>
            <w:r>
              <w:rPr>
                <w:w w:val="96.35166327158609"/>
                <w:rFonts w:ascii="SymbolMT" w:hAnsi="SymbolMT" w:eastAsia="SymbolMT"/>
                <w:b w:val="0"/>
                <w:i w:val="0"/>
                <w:color w:val="000000"/>
                <w:sz w:val="12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could be stated as expression (5). </w:t>
            </w:r>
          </w:p>
        </w:tc>
      </w:tr>
      <w:tr>
        <w:trPr>
          <w:trHeight w:hRule="exact" w:val="400"/>
        </w:trPr>
        <w:tc>
          <w:tcPr>
            <w:tcW w:type="dxa" w:w="2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5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bn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92" w:after="0"/>
              <w:ind w:left="0" w:right="0" w:firstLine="0"/>
              <w:jc w:val="center"/>
            </w:pPr>
            <w:r>
              <w:rPr>
                <w:w w:val="96.31333351135254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3133335113525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8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" w:val="left"/>
                <w:tab w:pos="266" w:val="left"/>
                <w:tab w:pos="448" w:val="left"/>
                <w:tab w:pos="536" w:val="left"/>
                <w:tab w:pos="678" w:val="left"/>
              </w:tabs>
              <w:autoSpaceDE w:val="0"/>
              <w:widowControl/>
              <w:spacing w:line="188" w:lineRule="exact" w:before="162" w:after="0"/>
              <w:ind w:left="32" w:right="0" w:firstLine="0"/>
              <w:jc w:val="left"/>
            </w:pP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bn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9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bn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),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)(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tn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bn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)),</w:t>
            </w:r>
          </w:p>
        </w:tc>
        <w:tc>
          <w:tcPr>
            <w:tcW w:type="dxa" w:w="17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there is moving in i</w:t>
            </w:r>
          </w:p>
        </w:tc>
        <w:tc>
          <w:tcPr>
            <w:tcW w:type="dxa" w:w="1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36" w:after="0"/>
              <w:ind w:left="0" w:right="2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(5) </w:t>
            </w:r>
          </w:p>
        </w:tc>
      </w:tr>
      <w:tr>
        <w:trPr>
          <w:trHeight w:hRule="exact" w:val="320"/>
        </w:trPr>
        <w:tc>
          <w:tcPr>
            <w:tcW w:type="dxa" w:w="455"/>
            <w:vMerge/>
            <w:tcBorders/>
          </w:tcPr>
          <w:p/>
        </w:tc>
        <w:tc>
          <w:tcPr>
            <w:tcW w:type="dxa" w:w="455"/>
            <w:vMerge/>
            <w:tcBorders/>
          </w:tcPr>
          <w:p/>
        </w:tc>
        <w:tc>
          <w:tcPr>
            <w:tcW w:type="dxa" w:w="455"/>
            <w:vMerge/>
            <w:tcBorders/>
          </w:tcPr>
          <w:p/>
        </w:tc>
        <w:tc>
          <w:tcPr>
            <w:tcW w:type="dxa" w:w="1365"/>
            <w:gridSpan w:val="3"/>
            <w:vMerge/>
            <w:tcBorders/>
          </w:tcPr>
          <w:p/>
        </w:tc>
        <w:tc>
          <w:tcPr>
            <w:tcW w:type="dxa" w:w="1046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there is non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5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moving in i</w:t>
            </w:r>
          </w:p>
        </w:tc>
        <w:tc>
          <w:tcPr>
            <w:tcW w:type="dxa" w:w="4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4116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1,2,...,</w:t>
            </w:r>
          </w:p>
        </w:tc>
        <w:tc>
          <w:tcPr>
            <w:tcW w:type="dxa" w:w="4374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</w:tr>
      <w:tr>
        <w:trPr>
          <w:trHeight w:hRule="exact" w:val="420"/>
        </w:trPr>
        <w:tc>
          <w:tcPr>
            <w:tcW w:type="dxa" w:w="33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a constant satisfied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0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5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�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5238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2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M is the number of measurements,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represents the </w:t>
            </w:r>
          </w:p>
        </w:tc>
      </w:tr>
      <w:tr>
        <w:trPr>
          <w:trHeight w:hRule="exact" w:val="260"/>
        </w:trPr>
        <w:tc>
          <w:tcPr>
            <w:tcW w:type="dxa" w:w="36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corresponding position of the measurement, 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" w:after="0"/>
              <w:ind w:left="0" w:right="0" w:firstLine="0"/>
              <w:jc w:val="center"/>
            </w:pP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b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</w:t>
            </w:r>
            <w:r>
              <w:rPr>
                <w:w w:val="96.3133335113525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360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measurement of the first frame image 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. </w:t>
            </w:r>
            <w:r>
              <w:rPr>
                <w:w w:val="96.3133335113525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</w:t>
            </w:r>
          </w:p>
        </w:tc>
      </w:tr>
      <w:tr>
        <w:trPr>
          <w:trHeight w:hRule="exact" w:val="230"/>
        </w:trPr>
        <w:tc>
          <w:tcPr>
            <w:tcW w:type="dxa" w:w="92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position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if the condition satisfies expression (6), it means the existed moving target at the position.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58" w:bottom="1314" w:left="568" w:header="720" w:footer="720" w:gutter="0"/>
          <w:cols w:space="720" w:num="1" w:equalWidth="0">
            <w:col w:w="956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2664460</wp:posOffset>
            </wp:positionH>
            <wp:positionV relativeFrom="page">
              <wp:posOffset>5581650</wp:posOffset>
            </wp:positionV>
            <wp:extent cx="560069" cy="29110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69" cy="2911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2405380</wp:posOffset>
            </wp:positionH>
            <wp:positionV relativeFrom="page">
              <wp:posOffset>6187440</wp:posOffset>
            </wp:positionV>
            <wp:extent cx="567689" cy="17661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89" cy="1766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6733540</wp:posOffset>
            </wp:positionV>
            <wp:extent cx="774700" cy="14229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422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3595370</wp:posOffset>
            </wp:positionH>
            <wp:positionV relativeFrom="page">
              <wp:posOffset>7463790</wp:posOffset>
            </wp:positionV>
            <wp:extent cx="847089" cy="13591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1359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5194300</wp:posOffset>
            </wp:positionV>
            <wp:extent cx="2400300" cy="2463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3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>
        <w:trPr>
          <w:trHeight w:hRule="exact" w:val="346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2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7300"/>
            <w:gridSpan w:val="2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Yiqin Cao et al. /  AASRI Procedia  1 ( 2012 )  480 – 485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56" w:after="0"/>
              <w:ind w:left="0" w:right="15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(6)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483</w:t>
            </w:r>
          </w:p>
        </w:tc>
      </w:tr>
      <w:tr>
        <w:trPr>
          <w:trHeight w:hRule="exact" w:val="610"/>
        </w:trPr>
        <w:tc>
          <w:tcPr>
            <w:tcW w:type="dxa" w:w="395"/>
            <w:vMerge/>
            <w:tcBorders/>
          </w:tcPr>
          <w:p/>
        </w:tc>
        <w:tc>
          <w:tcPr>
            <w:tcW w:type="dxa" w:w="3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8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|</w:t>
            </w:r>
          </w:p>
        </w:tc>
        <w:tc>
          <w:tcPr>
            <w:tcW w:type="dxa" w:w="2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tn</w:t>
            </w:r>
          </w:p>
        </w:tc>
        <w:tc>
          <w:tcPr>
            <w:tcW w:type="dxa" w:w="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tn</w:t>
            </w:r>
          </w:p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16" w:after="0"/>
              <w:ind w:left="0" w:right="0" w:firstLine="0"/>
              <w:jc w:val="center"/>
            </w:pPr>
            <w:r>
              <w:rPr>
                <w:w w:val="96.31333351135254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3133335113525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 |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76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 i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395"/>
            <w:vMerge/>
            <w:tcBorders/>
          </w:tcPr>
          <w:p/>
        </w:tc>
        <w:tc>
          <w:tcPr>
            <w:tcW w:type="dxa" w:w="7300"/>
            <w:gridSpan w:val="2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4" w:after="0"/>
              <w:ind w:left="16" w:right="0" w:firstLine="0"/>
              <w:jc w:val="left"/>
            </w:pP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a threshold of the real-time update. The update strategy is depicted as below. 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9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6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398" w:after="0"/>
              <w:ind w:left="0" w:right="0" w:firstLine="0"/>
              <w:jc w:val="center"/>
            </w:pPr>
            <w:r>
              <w:rPr>
                <w:w w:val="96.31333351135254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3133335113525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" w:val="left"/>
                <w:tab w:pos="296" w:val="left"/>
                <w:tab w:pos="498" w:val="left"/>
                <w:tab w:pos="584" w:val="left"/>
              </w:tabs>
              <w:autoSpaceDE w:val="0"/>
              <w:widowControl/>
              <w:spacing w:line="172" w:lineRule="exact" w:before="202" w:after="0"/>
              <w:ind w:left="34" w:right="0" w:firstLine="0"/>
              <w:jc w:val="left"/>
            </w:pP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aT i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19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 i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</w:t>
            </w:r>
          </w:p>
        </w:tc>
        <w:tc>
          <w:tcPr>
            <w:tcW w:type="dxa" w:w="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7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 b 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tn</w:t>
            </w:r>
          </w:p>
        </w:tc>
        <w:tc>
          <w:tcPr>
            <w:tcW w:type="dxa" w:w="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bn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 |),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2" w:after="0"/>
              <w:ind w:left="8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there is moving in i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  <w:tc>
          <w:tcPr>
            <w:tcW w:type="dxa" w:w="10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there is non</w:t>
            </w:r>
          </w:p>
        </w:tc>
        <w:tc>
          <w:tcPr>
            <w:tcW w:type="dxa" w:w="1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8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moving in i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0" w:after="0"/>
              <w:ind w:left="0" w:right="15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(7) </w:t>
            </w:r>
          </w:p>
        </w:tc>
        <w:tc>
          <w:tcPr>
            <w:tcW w:type="dxa" w:w="39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95"/>
            <w:vMerge/>
            <w:tcBorders/>
          </w:tcPr>
          <w:p/>
        </w:tc>
        <w:tc>
          <w:tcPr>
            <w:tcW w:type="dxa" w:w="315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" w:after="0"/>
              <w:ind w:left="0" w:right="2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1,2,...,</w:t>
            </w:r>
          </w:p>
        </w:tc>
        <w:tc>
          <w:tcPr>
            <w:tcW w:type="dxa" w:w="345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395"/>
            <w:vMerge/>
            <w:tcBorders/>
          </w:tcPr>
          <w:p/>
        </w:tc>
        <w:tc>
          <w:tcPr>
            <w:tcW w:type="dxa" w:w="395"/>
            <w:vMerge/>
            <w:tcBorders/>
          </w:tcPr>
          <w:p/>
        </w:tc>
      </w:tr>
    </w:tbl>
    <w:p>
      <w:pPr>
        <w:autoSpaceDN w:val="0"/>
        <w:tabs>
          <w:tab w:pos="236" w:val="left"/>
        </w:tabs>
        <w:autoSpaceDE w:val="0"/>
        <w:widowControl/>
        <w:spacing w:line="240" w:lineRule="exact" w:before="228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an integer close to 1,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number greater than 1. The threshold could be adjusted by changing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value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4" w:lineRule="exact" w:before="25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3.2. Sparse representation for background subtraction image </w:t>
      </w:r>
    </w:p>
    <w:p>
      <w:pPr>
        <w:autoSpaceDN w:val="0"/>
        <w:autoSpaceDE w:val="0"/>
        <w:widowControl/>
        <w:spacing w:line="240" w:lineRule="exact" w:before="240" w:after="176"/>
        <w:ind w:left="0" w:right="5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traditional background subtraction method, the first step is to build the background model, then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 the subtraction between the input image and background image, set the threshold for subtracted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image, and finally get the target. Though a great many of researchers’ works on the background modeling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method, it is difficult to achieve the perfect result. What’s more, the estimation conducted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background modeling and updating for every pixel will make the calculation very large. The compressive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sensing method used in this text overcomes the problem in traditional method which does not need modeling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updating for each pixel and is of no necessity for background image reconstruction. Instead, the proposed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subtracts on the measurement of background image compression sensing and it of the input image,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shown in expression (8).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>
        <w:trPr>
          <w:trHeight w:hRule="exact" w:val="478"/>
        </w:trPr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|</w:t>
            </w:r>
          </w:p>
        </w:tc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tn</w:t>
            </w:r>
          </w:p>
        </w:tc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6.31333351135254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bn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 |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8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 i</w:t>
            </w:r>
            <w:r>
              <w:rPr>
                <w:w w:val="96.35166327158609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8" w:after="0"/>
              <w:ind w:left="0" w:right="2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(8) </w:t>
            </w:r>
          </w:p>
        </w:tc>
      </w:tr>
      <w:tr>
        <w:trPr>
          <w:trHeight w:hRule="exact" w:val="40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 i</w:t>
            </w:r>
            <w:r>
              <w:rPr>
                <w:w w:val="96.35166327158609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624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4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the subtracted threshold updated by expression (7). </w:t>
            </w:r>
          </w:p>
        </w:tc>
        <w:tc>
          <w:tcPr>
            <w:tcW w:type="dxa" w:w="5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34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flow chart of the vehicle detecting algorithm is illustrated as following. </w:t>
            </w:r>
          </w:p>
        </w:tc>
        <w:tc>
          <w:tcPr>
            <w:tcW w:type="dxa" w:w="52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6" w:after="0"/>
              <w:ind w:left="0" w:right="3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y</w:t>
            </w:r>
            <w:r>
              <w:rPr>
                <w:w w:val="102.78526941935222"/>
                <w:rFonts w:ascii="TimesNewRomanPS" w:hAnsi="TimesNewRomanPS" w:eastAsia="TimesNewRomanPS"/>
                <w:b w:val="0"/>
                <w:i/>
                <w:color w:val="000000"/>
                <w:sz w:val="9"/>
              </w:rPr>
              <w:t>tn</w:t>
            </w:r>
          </w:p>
        </w:tc>
        <w:tc>
          <w:tcPr>
            <w:tcW w:type="dxa" w:w="37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" w:after="0"/>
              <w:ind w:left="68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7"/>
              </w:rPr>
              <w:t xml:space="preserve">y </w:t>
            </w:r>
            <w:r>
              <w:rPr>
                <w:w w:val="98.60923767089844"/>
                <w:rFonts w:ascii="TimesNewRomanPS" w:hAnsi="TimesNewRomanPS" w:eastAsia="TimesNewRomanPS"/>
                <w:b w:val="0"/>
                <w:i/>
                <w:color w:val="000000"/>
                <w:sz w:val="10"/>
              </w:rPr>
              <w:t>bn</w:t>
            </w:r>
          </w:p>
        </w:tc>
        <w:tc>
          <w:tcPr>
            <w:tcW w:type="dxa" w:w="527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8" w:after="0"/>
              <w:ind w:left="0" w:right="102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 xml:space="preserve">y </w:t>
            </w:r>
            <w:r>
              <w:rPr>
                <w:w w:val="102.78526941935222"/>
                <w:rFonts w:ascii="TimesNewRomanPS" w:hAnsi="TimesNewRomanPS" w:eastAsia="TimesNewRomanPS"/>
                <w:b w:val="0"/>
                <w:i/>
                <w:color w:val="000000"/>
                <w:sz w:val="9"/>
              </w:rPr>
              <w:t>tn</w:t>
            </w:r>
          </w:p>
        </w:tc>
        <w:tc>
          <w:tcPr>
            <w:tcW w:type="dxa" w:w="37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54" w:after="0"/>
              <w:ind w:left="304" w:right="0" w:firstLine="0"/>
              <w:jc w:val="left"/>
            </w:pPr>
            <w:r>
              <w:rPr>
                <w:w w:val="98.34632277488708"/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y</w:t>
            </w:r>
            <w:r>
              <w:rPr>
                <w:w w:val="101.075988345676"/>
                <w:rFonts w:ascii="TimesNewRomanPS" w:hAnsi="TimesNewRomanPS" w:eastAsia="TimesNewRomanPS"/>
                <w:b w:val="0"/>
                <w:i/>
                <w:color w:val="000000"/>
                <w:sz w:val="9"/>
              </w:rPr>
              <w:t>bn</w:t>
            </w:r>
            <w:r>
              <w:rPr>
                <w:w w:val="101.07598834567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527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4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64" w:after="0"/>
              <w:ind w:left="0" w:right="0" w:firstLine="0"/>
              <w:jc w:val="right"/>
            </w:pPr>
            <w:r>
              <w:rPr>
                <w:w w:val="95.955077807108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|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466" w:after="0"/>
              <w:ind w:left="0" w:right="0" w:firstLine="0"/>
              <w:jc w:val="center"/>
            </w:pPr>
            <w:r>
              <w:rPr>
                <w:w w:val="95.95507780710855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y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30" w:after="0"/>
              <w:ind w:left="0" w:right="0" w:firstLine="0"/>
              <w:jc w:val="center"/>
            </w:pPr>
            <w:r>
              <w:rPr>
                <w:w w:val="95.09709903172084"/>
                <w:rFonts w:ascii="TimesNewRomanPS" w:hAnsi="TimesNewRomanPS" w:eastAsia="TimesNewRomanPS"/>
                <w:b w:val="0"/>
                <w:i/>
                <w:color w:val="000000"/>
                <w:sz w:val="7"/>
              </w:rPr>
              <w:t>tn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64" w:after="0"/>
              <w:ind w:left="0" w:right="0" w:firstLine="0"/>
              <w:jc w:val="center"/>
            </w:pPr>
            <w:r>
              <w:rPr>
                <w:w w:val="95.955077807108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 )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52" w:after="0"/>
              <w:ind w:left="0" w:right="0" w:firstLine="0"/>
              <w:jc w:val="center"/>
            </w:pPr>
            <w:r>
              <w:rPr>
                <w:w w:val="95.95507780710855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466" w:after="0"/>
              <w:ind w:left="0" w:right="0" w:firstLine="0"/>
              <w:jc w:val="center"/>
            </w:pPr>
            <w:r>
              <w:rPr>
                <w:w w:val="95.95507780710855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y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30" w:after="0"/>
              <w:ind w:left="0" w:right="0" w:firstLine="0"/>
              <w:jc w:val="center"/>
            </w:pPr>
            <w:r>
              <w:rPr>
                <w:w w:val="95.09709903172084"/>
                <w:rFonts w:ascii="TimesNewRomanPS" w:hAnsi="TimesNewRomanPS" w:eastAsia="TimesNewRomanPS"/>
                <w:b w:val="0"/>
                <w:i/>
                <w:color w:val="000000"/>
                <w:sz w:val="7"/>
              </w:rPr>
              <w:t>bn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40" w:after="0"/>
              <w:ind w:left="0" w:right="0" w:firstLine="0"/>
              <w:jc w:val="center"/>
            </w:pPr>
            <w:r>
              <w:rPr>
                <w:w w:val="95.955077807108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 ) |</w:t>
            </w:r>
            <w:r>
              <w:rPr>
                <w:w w:val="95.95507780710855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50" w:after="0"/>
              <w:ind w:left="0" w:right="0" w:firstLine="0"/>
              <w:jc w:val="center"/>
            </w:pPr>
            <w:r>
              <w:rPr>
                <w:w w:val="95.95507780710855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 xml:space="preserve">T </w:t>
            </w:r>
            <w:r>
              <w:rPr>
                <w:w w:val="95.09709903172084"/>
                <w:rFonts w:ascii="TimesNewRomanPS" w:hAnsi="TimesNewRomanPS" w:eastAsia="TimesNewRomanPS"/>
                <w:b w:val="0"/>
                <w:i/>
                <w:color w:val="000000"/>
                <w:sz w:val="7"/>
              </w:rPr>
              <w:t>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64" w:after="0"/>
              <w:ind w:left="24" w:right="0" w:firstLine="0"/>
              <w:jc w:val="left"/>
            </w:pPr>
            <w:r>
              <w:rPr>
                <w:w w:val="95.955077807108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 )</w:t>
            </w:r>
          </w:p>
        </w:tc>
        <w:tc>
          <w:tcPr>
            <w:tcW w:type="dxa" w:w="5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16" w:lineRule="exact" w:before="12" w:after="0"/>
        <w:ind w:left="0" w:right="3512" w:firstLine="0"/>
        <w:jc w:val="right"/>
      </w:pPr>
      <w:r>
        <w:rPr>
          <w:w w:val="95.95507780710855"/>
          <w:rFonts w:ascii="TimesNewRomanPS" w:hAnsi="TimesNewRomanPS" w:eastAsia="TimesNewRomanPS"/>
          <w:b w:val="0"/>
          <w:i/>
          <w:color w:val="000000"/>
          <w:sz w:val="12"/>
        </w:rPr>
        <w:t>measurement at i</w:t>
      </w:r>
    </w:p>
    <w:p>
      <w:pPr>
        <w:autoSpaceDN w:val="0"/>
        <w:autoSpaceDE w:val="0"/>
        <w:widowControl/>
        <w:spacing w:line="114" w:lineRule="exact" w:before="40" w:after="0"/>
        <w:ind w:left="0" w:right="3446" w:firstLine="0"/>
        <w:jc w:val="right"/>
      </w:pPr>
      <w:r>
        <w:rPr>
          <w:w w:val="95.95507780710855"/>
          <w:rFonts w:ascii="TimesNewRomanPS" w:hAnsi="TimesNewRomanPS" w:eastAsia="TimesNewRomanPS"/>
          <w:b w:val="0"/>
          <w:i/>
          <w:color w:val="000000"/>
          <w:sz w:val="12"/>
        </w:rPr>
        <w:t>belongs to a moving</w:t>
      </w:r>
    </w:p>
    <w:p>
      <w:pPr>
        <w:autoSpaceDN w:val="0"/>
        <w:autoSpaceDE w:val="0"/>
        <w:widowControl/>
        <w:spacing w:line="116" w:lineRule="exact" w:before="40" w:after="0"/>
        <w:ind w:left="0" w:right="3836" w:firstLine="0"/>
        <w:jc w:val="right"/>
      </w:pPr>
      <w:r>
        <w:rPr>
          <w:w w:val="95.95507780710855"/>
          <w:rFonts w:ascii="TimesNewRomanPS" w:hAnsi="TimesNewRomanPS" w:eastAsia="TimesNewRomanPS"/>
          <w:b w:val="0"/>
          <w:i/>
          <w:color w:val="000000"/>
          <w:sz w:val="12"/>
        </w:rPr>
        <w:t>object</w:t>
      </w:r>
    </w:p>
    <w:p>
      <w:pPr>
        <w:autoSpaceDN w:val="0"/>
        <w:autoSpaceDE w:val="0"/>
        <w:widowControl/>
        <w:spacing w:line="180" w:lineRule="exact" w:before="13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Fig.1 the flow chart </w:t>
      </w:r>
    </w:p>
    <w:p>
      <w:pPr>
        <w:sectPr>
          <w:pgSz w:w="10885" w:h="14854"/>
          <w:pgMar w:top="368" w:right="648" w:bottom="1194" w:left="756" w:header="720" w:footer="720" w:gutter="0"/>
          <w:cols w:space="720" w:num="1" w:equalWidth="0">
            <w:col w:w="9482" w:space="0"/>
            <w:col w:w="956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3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Yiqin Cao et al. /  AASRI Procedia  1 ( 2012 )  480 – 485 </w:t>
      </w:r>
    </w:p>
    <w:p>
      <w:pPr>
        <w:autoSpaceDN w:val="0"/>
        <w:autoSpaceDE w:val="0"/>
        <w:widowControl/>
        <w:spacing w:line="228" w:lineRule="exact" w:before="364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Experiment and analysis </w:t>
      </w:r>
    </w:p>
    <w:p>
      <w:pPr>
        <w:autoSpaceDN w:val="0"/>
        <w:autoSpaceDE w:val="0"/>
        <w:widowControl/>
        <w:spacing w:line="240" w:lineRule="exact" w:before="240" w:after="0"/>
        <w:ind w:left="72" w:right="5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proposed algorithm was experimented under the environment of Matlab 2009. Fig.2 was the 50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frame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traffic video self-recorded. Fig.3 was the result of the steps that compressively sampled from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frame of the image by random observation matrices, got the value of the 50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frame of the background image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measured by background modeling and updating according to expression (5), and reconstructed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foreground image of vehicle for observation. The vehicle detecting result was shown in Fig.4, from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complete and accurate vehicle contour was almost obtained. </w:t>
      </w:r>
    </w:p>
    <w:p>
      <w:pPr>
        <w:autoSpaceDN w:val="0"/>
        <w:autoSpaceDE w:val="0"/>
        <w:widowControl/>
        <w:spacing w:line="240" w:lineRule="auto" w:before="0" w:after="0"/>
        <w:ind w:left="0" w:right="39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40180" cy="14401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2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Fig.2 the 50th frame of the self-recorded video </w:t>
      </w:r>
    </w:p>
    <w:p>
      <w:pPr>
        <w:autoSpaceDN w:val="0"/>
        <w:autoSpaceDE w:val="0"/>
        <w:widowControl/>
        <w:spacing w:line="240" w:lineRule="auto" w:before="238" w:after="0"/>
        <w:ind w:left="0" w:right="39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41449" cy="14401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1449" cy="1440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2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Fig.3 the background image of the 50th frame </w:t>
      </w:r>
    </w:p>
    <w:p>
      <w:pPr>
        <w:autoSpaceDN w:val="0"/>
        <w:autoSpaceDE w:val="0"/>
        <w:widowControl/>
        <w:spacing w:line="240" w:lineRule="auto" w:before="238" w:after="0"/>
        <w:ind w:left="0" w:right="39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40180" cy="14414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2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Fig.4 the detecting result </w:t>
      </w:r>
    </w:p>
    <w:p>
      <w:pPr>
        <w:sectPr>
          <w:pgSz w:w="10885" w:h="14854"/>
          <w:pgMar w:top="368" w:right="706" w:bottom="1440" w:left="624" w:header="720" w:footer="720" w:gutter="0"/>
          <w:cols w:space="720" w:num="1" w:equalWidth="0">
            <w:col w:w="9556" w:space="0"/>
            <w:col w:w="9482" w:space="0"/>
            <w:col w:w="9560" w:space="0"/>
            <w:col w:w="955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Yiqin Cao et al. /  AASRI Procedia  1 ( 2012 )  480 – 485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485</w:t>
      </w:r>
    </w:p>
    <w:p>
      <w:pPr>
        <w:autoSpaceDN w:val="0"/>
        <w:autoSpaceDE w:val="0"/>
        <w:widowControl/>
        <w:spacing w:line="228" w:lineRule="exact" w:before="366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5. Conclusions </w:t>
      </w:r>
    </w:p>
    <w:p>
      <w:pPr>
        <w:autoSpaceDN w:val="0"/>
        <w:autoSpaceDE w:val="0"/>
        <w:widowControl/>
        <w:spacing w:line="240" w:lineRule="exact" w:before="240" w:after="0"/>
        <w:ind w:left="72" w:right="58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an important part of modern intelligent transportation system, the high-efficient vehicle detecting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has great significance for improving the reliability of intelligent transportation.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characteristics of small amount of data for compressive sample and high precision for construction,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compressive sensing theory is suitable to apply to the vehicle detecting algorithm. As the few amount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measurements on each frame of image through background model calculation, it is greatly decreased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computing operation. Proved by the experimental result, the proposed vehicle detection algorithm could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produce higher precision detection, smaller calculation and higher-quality reconstructed image compared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traditional ones. </w:t>
      </w:r>
    </w:p>
    <w:p>
      <w:pPr>
        <w:autoSpaceDN w:val="0"/>
        <w:autoSpaceDE w:val="0"/>
        <w:widowControl/>
        <w:spacing w:line="228" w:lineRule="exact" w:before="476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310" w:val="left"/>
        </w:tabs>
        <w:autoSpaceDE w:val="0"/>
        <w:widowControl/>
        <w:spacing w:line="240" w:lineRule="exact" w:before="236" w:after="0"/>
        <w:ind w:left="7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is supported by the Foundation of postgraduate innovation of Jiangxi Province under Grant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No.YC2011-S082. </w:t>
      </w:r>
    </w:p>
    <w:p>
      <w:pPr>
        <w:autoSpaceDN w:val="0"/>
        <w:autoSpaceDE w:val="0"/>
        <w:widowControl/>
        <w:spacing w:line="230" w:lineRule="exact" w:before="476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 </w:t>
      </w:r>
    </w:p>
    <w:p>
      <w:pPr>
        <w:autoSpaceDN w:val="0"/>
        <w:autoSpaceDE w:val="0"/>
        <w:widowControl/>
        <w:spacing w:line="230" w:lineRule="exact" w:before="196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Zehang Sun, Bebis G, Miller, et al. On-road vehicle detection: A review. IEEE Transactions on Pattern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and Machine Intelligence, 2006, 28(5): 694-711.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BARRON J L, FLEET D J, Beauchem in S S. Performance of optical flow techniques.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Journal of Computer Vision, 1994,12(1): 43-47.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ALI A T, DAGLESS E L. Alternative practical methods for moving object detection.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Conference on Image Processing and its Applications. Maastricht,1992: 77-80.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HARITAOGLU I, HARWOOD D, DAVIS L S. Real-time surveillance of people and their activities.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IEEE Transaction on Pattern Analysis and Machine Intelligence, 2000, 22(8): 809-830.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Surenda Gupte, Osama Masoud, Robert F,K. Martin, et al. Detection and classification of vehicles.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Transactions on Intelligent Transportation Systems,2002, 3(1): 413-417.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Massimo Piccardi. Background subtraction techniques: a review. IEEE International Conference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Systems,Man and Cybernetics. 2005, 58(4): 3099-3104.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C. Wren, A. Azarbayejani, T. Darrell, and A.P. Pentland.  real-time tracking of the human body.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Trans. on Pattern Anal. And Machine Intell.1997, 19: 780-785.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C. Stauffer and W.E.L. Grimson, Adaptive background mixture models for real-time tracking, Proc.IEEE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CVPR 1999.USA:Fort Collins;1999. </w:t>
      </w:r>
    </w:p>
    <w:p>
      <w:pPr>
        <w:autoSpaceDN w:val="0"/>
        <w:autoSpaceDE w:val="0"/>
        <w:widowControl/>
        <w:spacing w:line="232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A. Elgammal, D. Harwood, and L.S. Davis, Non-parametric model for background substraction. Proc.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ECCV 2000, UK: London;2000. </w:t>
      </w:r>
    </w:p>
    <w:p>
      <w:pPr>
        <w:autoSpaceDN w:val="0"/>
        <w:autoSpaceDE w:val="0"/>
        <w:widowControl/>
        <w:spacing w:line="228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B. Ugur Toreyin, A. Enis Cetin, Anil Aksay et al.Moving object detection in wavelet compressed video.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Signal Processing:Image Communication. 2005, 20(3): 255-264. </w:t>
      </w:r>
    </w:p>
    <w:p>
      <w:pPr>
        <w:autoSpaceDN w:val="0"/>
        <w:autoSpaceDE w:val="0"/>
        <w:widowControl/>
        <w:spacing w:line="230" w:lineRule="exact" w:before="2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DONOHO D L. Compressed sensing. IEEE Transaction on Information Theory, 2006, 52(4): 1289-1306.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CANDES E, ROM BERG J, TERENCE T. Robust uncertainty principles Exact signal reconstruction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highly incomplete frequency information. IEEE Transaction on Information Theory. 2006, 52(2): 489-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509.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[13] BARANIUK R. A lecture Compressive sensing. IEEE Signal Processing Magazine, 2007, 24(4): 118-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121. </w:t>
      </w:r>
    </w:p>
    <w:p>
      <w:pPr>
        <w:autoSpaceDN w:val="0"/>
        <w:autoSpaceDE w:val="0"/>
        <w:widowControl/>
        <w:spacing w:line="228" w:lineRule="exact" w:before="2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Tropp J, Gilbert A. Signal Recovery from Partial Information via Orthogonal Matching Pursuit. IEEE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Transactions on Information Theory, 2007, 53(12): 4655-4666. </w:t>
      </w:r>
    </w:p>
    <w:sectPr w:rsidR="00FC693F" w:rsidRPr="0006063C" w:rsidSect="00034616">
      <w:pgSz w:w="10885" w:h="14854"/>
      <w:pgMar w:top="368" w:right="648" w:bottom="1196" w:left="680" w:header="720" w:footer="720" w:gutter="0"/>
      <w:cols w:space="720" w:num="1" w:equalWidth="0">
        <w:col w:w="9558" w:space="0"/>
        <w:col w:w="9556" w:space="0"/>
        <w:col w:w="9482" w:space="0"/>
        <w:col w:w="9560" w:space="0"/>
        <w:col w:w="955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