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57 – 63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Intelligent Systems and Control </w:t>
      </w:r>
    </w:p>
    <w:p>
      <w:pPr>
        <w:autoSpaceDN w:val="0"/>
        <w:autoSpaceDE w:val="0"/>
        <w:widowControl/>
        <w:spacing w:line="402" w:lineRule="exact" w:before="234" w:after="0"/>
        <w:ind w:left="576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Constrained Tunable-Q wavelet Transform based Analysis of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Cardiac Sound Signals </w:t>
      </w:r>
    </w:p>
    <w:p>
      <w:pPr>
        <w:autoSpaceDN w:val="0"/>
        <w:autoSpaceDE w:val="0"/>
        <w:widowControl/>
        <w:spacing w:line="288" w:lineRule="exact" w:before="2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Shivnarayan Patidar, Ram Bilas Pachori* </w:t>
      </w:r>
    </w:p>
    <w:p>
      <w:pPr>
        <w:autoSpaceDN w:val="0"/>
        <w:autoSpaceDE w:val="0"/>
        <w:widowControl/>
        <w:spacing w:line="178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Discipline of Electrical Engineering, Indian Institute of Technology Indore, Indore, 452017, India </w:t>
      </w:r>
    </w:p>
    <w:p>
      <w:pPr>
        <w:autoSpaceDN w:val="0"/>
        <w:autoSpaceDE w:val="0"/>
        <w:widowControl/>
        <w:spacing w:line="198" w:lineRule="exact" w:before="952" w:after="0"/>
        <w:ind w:left="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2" w:after="162"/>
        <w:ind w:left="442" w:right="39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this paper, we present a new method for analysis of cardiac sound signals containing murmurs using constrained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tunable-Q wavelet transform (TQWT). The fundamental heart sounds (FHS) and murmurs are separately reconstructed by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suitably constraining TQWT. The segmentation of reconstructed murmurs into heart beat cycles is achieved using cardiac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sound characteristic wave-form (CSCW) of reconstructed FHS. The frequency domain based approximate entropy,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spectral entropy, Lempel-Ziv complexity, and time domain Shannon entropy are computed for each segmented heart beat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cycles for least squares support vector machine (LS-SVM) based classification. The experimental results are included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show the effectiveness of the proposed method.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" w:type="dxa"/>
      </w:tblPr>
      <w:tblGrid>
        <w:gridCol w:w="9727"/>
      </w:tblGrid>
      <w:tr>
        <w:trPr>
          <w:trHeight w:hRule="exact" w:val="588"/>
        </w:trPr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32" w:val="left"/>
              </w:tabs>
              <w:autoSpaceDE w:val="0"/>
              <w:widowControl/>
              <w:spacing w:line="238" w:lineRule="exact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2013. Published by Elsevier B.V.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76" w:lineRule="exact" w:before="192" w:after="0"/>
        <w:ind w:left="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Cardiac sound signals; heart beat cycles; murmurs; tunable-Q wavelet transform; least squares support vector machine; </w:t>
      </w:r>
    </w:p>
    <w:p>
      <w:pPr>
        <w:autoSpaceDN w:val="0"/>
        <w:autoSpaceDE w:val="0"/>
        <w:widowControl/>
        <w:spacing w:line="222" w:lineRule="exact" w:before="468" w:after="0"/>
        <w:ind w:left="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0" w:lineRule="exact" w:before="240" w:after="0"/>
        <w:ind w:left="442" w:right="3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cardiac sound signals contain a lot of information about the functioning of heart valves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hemodynamics. Detection of heart valve disorders either by visual scanning of cardiac sound signal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auscultation needs thorough skills and long term experience. The presence of murmurs is often associated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pathology of the heart valves [1]. Thus, detection of murmurs in the cardiac sound signals is an important part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diagnosis of heart valve disorders. </w:t>
      </w:r>
    </w:p>
    <w:p>
      <w:pPr>
        <w:autoSpaceDN w:val="0"/>
        <w:autoSpaceDE w:val="0"/>
        <w:widowControl/>
        <w:spacing w:line="200" w:lineRule="exact" w:before="932" w:after="0"/>
        <w:ind w:left="68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+91-0732-4240716; </w:t>
      </w:r>
      <w:r>
        <w:br/>
      </w:r>
      <w:r>
        <w:rPr>
          <w:rFonts w:ascii="Times" w:hAnsi="Times" w:eastAsia="Times"/>
          <w:b w:val="0"/>
          <w:i/>
          <w:color w:val="221F1F"/>
          <w:sz w:val="16"/>
        </w:rPr>
        <w:t>E-mail address: pachori@iiti.ac.in</w:t>
      </w:r>
    </w:p>
    <w:p>
      <w:pPr>
        <w:autoSpaceDN w:val="0"/>
        <w:autoSpaceDE w:val="0"/>
        <w:widowControl/>
        <w:spacing w:line="200" w:lineRule="exact" w:before="1394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10.1016/j.aasri.2013.10.010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6477000</wp:posOffset>
            </wp:positionV>
            <wp:extent cx="838200" cy="3556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6464300</wp:posOffset>
            </wp:positionV>
            <wp:extent cx="368300" cy="381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7010400</wp:posOffset>
            </wp:positionV>
            <wp:extent cx="2806700" cy="355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7454900</wp:posOffset>
            </wp:positionV>
            <wp:extent cx="4508500" cy="3429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56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Shivnarayan Patidar and Ram Bilas Pachori /  AASRI Procedia  4 ( 2013 )  57 – 63 </w:t>
      </w:r>
    </w:p>
    <w:p>
      <w:pPr>
        <w:autoSpaceDN w:val="0"/>
        <w:autoSpaceDE w:val="0"/>
        <w:widowControl/>
        <w:spacing w:line="240" w:lineRule="exact" w:before="332" w:after="0"/>
        <w:ind w:left="324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parameters extracted from the segmented cardiac sound signals can be very useful in diagnosis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heart valve disorders. These parameters can belong to time domain, frequency domain or time-frequency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domain. The time domain parameters such as the time intervals of the systole and diastole and the presence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in the systole and diastole have been used for detecting heart valve disorders [2, 3]. The clustering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diagnosis of heart valve disorders using CSCW have been proposed in [3]. The time domain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analysis is suitable for distinguishing the normal and abnormal cardiac sound signals but it is not helpful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identifying the types of murmur [4]. Therefore, in order to classify murmurs, different spectral characteristics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murmurs in cardiac sound signals have been proposed as described in [4-6]. Moreover, the traditional time-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frequency methods like short-time Fourier transform, wavelet transform and wavelet packet decomposition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have been employed for classifying the type of murmur using cardiac sound signals [7-10]. The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murmurs is a multi-class classification problem. The classifiers which are used most commonly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cardiac sound signals are neural network [5], [7-8] and support vector machine (SVM) [4], [10-12]. </w:t>
      </w:r>
    </w:p>
    <w:p>
      <w:pPr>
        <w:autoSpaceDN w:val="0"/>
        <w:autoSpaceDE w:val="0"/>
        <w:widowControl/>
        <w:spacing w:line="240" w:lineRule="exact" w:before="0" w:after="0"/>
        <w:ind w:left="324" w:right="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paper, we present a new method for segmentation and classification of cardiac sound signals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containing murmurs using constrained TQWT. The TQWT is powerful technique with three input parameter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analysis and processing of oscillatory signals [14]. The proposed method is based on constraining TQWT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adaptive selection of its input variables. The FHS and murmurs are separately reconstructed by suitably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constraining TQWT. The reconstructed FHS is used for envelope based segmentation of reconstructed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into heart beat cycles using CSCW. The frequency domain approximate entropy, spectral entropy,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Lempel-Ziv complexity and time domain Shannon entropy are computed for each heart beat cycles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reconstructed murmurs and have been used as an input to least squares support vector machine (LS-SVM)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classifying the murmurs. The proposed constrained TQWT based segmentation and LS-SVM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 of segmented reconstructed murmurs have provided better segmentation rate and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rate. </w:t>
      </w:r>
    </w:p>
    <w:p>
      <w:pPr>
        <w:autoSpaceDN w:val="0"/>
        <w:autoSpaceDE w:val="0"/>
        <w:widowControl/>
        <w:spacing w:line="222" w:lineRule="exact" w:before="258" w:after="0"/>
        <w:ind w:left="3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Tunable Q-wavelet transform </w:t>
      </w:r>
    </w:p>
    <w:p>
      <w:pPr>
        <w:autoSpaceDN w:val="0"/>
        <w:autoSpaceDE w:val="0"/>
        <w:widowControl/>
        <w:spacing w:line="242" w:lineRule="exact" w:before="238" w:after="178"/>
        <w:ind w:left="324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TQWT is a flexible fully discrete wavelet transform that facilitate tuning of its Q-factor denoted as 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specifying its over-sampling rate or redundancy denoted as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along with number of levels of decomposition ( 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[13]. The implementation of 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level TQWT based decomposition is achieved by iteratively applying two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channel filters banks to the low-pass sub-band signal. At first level, the generation of low-pass sub-band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uses low-pass filter 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 ) followed by low-pass scaling which is denoted as </w:t>
      </w:r>
      <w:r>
        <w:rPr>
          <w:rFonts w:ascii="Times" w:hAnsi="Times" w:eastAsia="Times"/>
          <w:b w:val="0"/>
          <w:i/>
          <w:color w:val="221F1F"/>
          <w:sz w:val="20"/>
        </w:rPr>
        <w:t>LP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scaling , and similarly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generation of high-pass sub-band 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uses 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 ) and </w:t>
      </w:r>
      <w:r>
        <w:rPr>
          <w:rFonts w:ascii="Times" w:hAnsi="Times" w:eastAsia="Times"/>
          <w:b w:val="0"/>
          <w:i/>
          <w:color w:val="221F1F"/>
          <w:sz w:val="20"/>
        </w:rPr>
        <w:t>HP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scaling . The details of involved scaling operation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be found in [13]. The equivalent system for 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level TQWT based decomposition of input signal </w:t>
      </w:r>
      <w:r>
        <w:rPr>
          <w:rFonts w:ascii="Times" w:hAnsi="Times" w:eastAsia="Times"/>
          <w:b w:val="0"/>
          <w:i/>
          <w:color w:val="221F1F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generate the low-pass sub-band signal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c </w:t>
      </w:r>
      <w:r>
        <w:rPr>
          <w:rFonts w:ascii="Times" w:hAnsi="Times" w:eastAsia="Times"/>
          <w:b w:val="0"/>
          <w:i/>
          <w:color w:val="221F1F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and the high-pass sub-band signal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is shown in Fig.1.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equivalent frequency response for low-pass and high-pass sub-band signals generated after 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level is given by 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o 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(</w:t>
      </w:r>
      <w:r>
        <w:rPr>
          <w:rFonts w:ascii="Times" w:hAnsi="Times" w:eastAsia="Times"/>
          <w:b w:val="0"/>
          <w:i/>
          <w:color w:val="221F1F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 ) and 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/>
          <w:color w:val="221F1F"/>
          <w:sz w:val="13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(</w:t>
      </w:r>
      <w:r>
        <w:rPr>
          <w:rFonts w:ascii="Times" w:hAnsi="Times" w:eastAsia="Times"/>
          <w:b w:val="0"/>
          <w:i/>
          <w:color w:val="221F1F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 ) respectively which are defined as [13]: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>
        <w:trPr>
          <w:trHeight w:hRule="exact" w:val="23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H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02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( )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20" w:after="0"/>
              <w:ind w:left="0" w:right="16" w:firstLine="0"/>
              <w:jc w:val="right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j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20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1</w:t>
            </w:r>
          </w:p>
        </w:tc>
        <w:tc>
          <w:tcPr>
            <w:tcW w:type="dxa" w:w="1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H </w:t>
            </w: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0</w:t>
            </w:r>
          </w:p>
        </w:tc>
        <w:tc>
          <w:tcPr>
            <w:tcW w:type="dxa" w:w="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11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858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H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02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( )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H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20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1</w:t>
            </w:r>
          </w:p>
        </w:tc>
        <w:tc>
          <w:tcPr>
            <w:tcW w:type="dxa" w:w="3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22" w:after="0"/>
              <w:ind w:left="0" w:right="0" w:firstLine="0"/>
              <w:jc w:val="center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j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22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6" w:after="0"/>
              <w:ind w:left="0" w:right="0" w:firstLine="0"/>
              <w:jc w:val="center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j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6" w:after="0"/>
              <w:ind w:left="54" w:right="0" w:firstLine="0"/>
              <w:jc w:val="left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2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10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22" w:after="0"/>
              <w:ind w:left="0" w:right="0" w:firstLine="0"/>
              <w:jc w:val="center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m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,)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1(</w:t>
            </w:r>
          </w:p>
        </w:tc>
        <w:tc>
          <w:tcPr>
            <w:tcW w:type="dxa" w:w="1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9800" cy="127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91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]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(1) </w:t>
            </w:r>
          </w:p>
        </w:tc>
      </w:tr>
      <w:tr>
        <w:trPr>
          <w:trHeight w:hRule="exact" w:val="172"/>
        </w:trPr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H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518"/>
            <w:gridSpan w:val="2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59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16" w:right="0" w:firstLine="0"/>
              <w:jc w:val="left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0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" w:after="0"/>
              <w:ind w:left="0" w:right="14" w:firstLine="0"/>
              <w:jc w:val="right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m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0</w:t>
            </w:r>
          </w:p>
        </w:tc>
        <w:tc>
          <w:tcPr>
            <w:tcW w:type="dxa" w:w="1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0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88" w:after="0"/>
              <w:ind w:left="164" w:right="0" w:firstLine="0"/>
              <w:jc w:val="left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6100" cy="114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1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0" w:after="0"/>
              <w:ind w:left="0" w:right="0" w:firstLine="0"/>
              <w:jc w:val="center"/>
            </w:pPr>
            <w:r>
              <w:rPr>
                <w:w w:val="102.66250371932983"/>
                <w:rFonts w:ascii="Times" w:hAnsi="Times" w:eastAsia="Times"/>
                <w:b w:val="0"/>
                <w:i/>
                <w:color w:val="221F1F"/>
                <w:sz w:val="8"/>
              </w:rPr>
              <w:t>m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w w:val="102.66250371932983"/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0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2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for</w:t>
            </w:r>
          </w:p>
        </w:tc>
        <w:tc>
          <w:tcPr>
            <w:tcW w:type="dxa" w:w="4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other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  <w:tab w:pos="546" w:val="left"/>
              </w:tabs>
              <w:autoSpaceDE w:val="0"/>
              <w:widowControl/>
              <w:spacing w:line="240" w:lineRule="auto" w:before="4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191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[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]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9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LP Scaling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j</w:t>
            </w:r>
          </w:p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j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]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(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)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9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LP Scaling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777"/>
            <w:gridSpan w:val="3"/>
            <w:vMerge/>
            <w:tcBorders/>
          </w:tcPr>
          <w:p/>
        </w:tc>
        <w:tc>
          <w:tcPr>
            <w:tcW w:type="dxa" w:w="2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HP Scaling</w:t>
            </w:r>
          </w:p>
        </w:tc>
        <w:tc>
          <w:tcPr>
            <w:tcW w:type="dxa" w:w="259"/>
            <w:vMerge/>
            <w:tcBorders/>
          </w:tcPr>
          <w:p/>
        </w:tc>
        <w:tc>
          <w:tcPr>
            <w:tcW w:type="dxa" w:w="2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82" w:after="0"/>
        <w:ind w:left="32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(a) The equivalent system for </w:t>
      </w:r>
      <w:r>
        <w:rPr>
          <w:rFonts w:ascii="Times" w:hAnsi="Times" w:eastAsia="Times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/>
          <w:color w:val="221F1F"/>
          <w:sz w:val="10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level TQWT based decomposition of input signal </w:t>
      </w:r>
      <w:r>
        <w:rPr>
          <w:rFonts w:ascii="Times" w:hAnsi="Times" w:eastAsia="Times"/>
          <w:b w:val="0"/>
          <w:i/>
          <w:color w:val="221F1F"/>
          <w:sz w:val="16"/>
        </w:rPr>
        <w:t>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[</w:t>
      </w:r>
      <w:r>
        <w:rPr>
          <w:rFonts w:ascii="Times" w:hAnsi="Times" w:eastAsia="Times"/>
          <w:b w:val="0"/>
          <w:i/>
          <w:color w:val="221F1F"/>
          <w:sz w:val="16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] to generate (a) the low-pass sub-band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signal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c </w:t>
      </w:r>
      <w:r>
        <w:rPr>
          <w:rFonts w:ascii="Times" w:hAnsi="Times" w:eastAsia="Times"/>
          <w:b w:val="0"/>
          <w:i/>
          <w:color w:val="221F1F"/>
          <w:sz w:val="10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[</w:t>
      </w:r>
      <w:r>
        <w:rPr>
          <w:rFonts w:ascii="Times" w:hAnsi="Times" w:eastAsia="Times"/>
          <w:b w:val="0"/>
          <w:i/>
          <w:color w:val="221F1F"/>
          <w:sz w:val="16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] and (b)  the high-pass sub-band signal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0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[</w:t>
      </w:r>
      <w:r>
        <w:rPr>
          <w:rFonts w:ascii="Times" w:hAnsi="Times" w:eastAsia="Times"/>
          <w:b w:val="0"/>
          <w:i/>
          <w:color w:val="221F1F"/>
          <w:sz w:val="16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] [13]. </w:t>
      </w:r>
    </w:p>
    <w:p>
      <w:pPr>
        <w:sectPr>
          <w:pgSz w:w="10885" w:h="14854"/>
          <w:pgMar w:top="368" w:right="926" w:bottom="966" w:left="652" w:header="720" w:footer="720" w:gutter="0"/>
          <w:cols w:space="720" w:num="1" w:equalWidth="0">
            <w:col w:w="930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80" w:val="left"/>
        </w:tabs>
        <w:autoSpaceDE w:val="0"/>
        <w:widowControl/>
        <w:spacing w:line="176" w:lineRule="exact" w:before="0" w:after="0"/>
        <w:ind w:left="18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Shivnarayan Patidar and Ram Bilas Pachori /  AASRI Procedia  4 ( 2013 )  57 – 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59</w:t>
      </w:r>
    </w:p>
    <w:p>
      <w:pPr>
        <w:autoSpaceDN w:val="0"/>
        <w:tabs>
          <w:tab w:pos="238" w:val="left"/>
        </w:tabs>
        <w:autoSpaceDE w:val="0"/>
        <w:widowControl/>
        <w:spacing w:line="240" w:lineRule="exact" w:before="364" w:after="1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original signal can be reconstructed using the synthesis filter banks as illustrated in [13].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redundancy and Q-factor are related to filter bank parameters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as follows [13]: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03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54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0" w:right="14" w:firstLine="0"/>
              <w:jc w:val="right"/>
            </w:pPr>
            <w:r>
              <w:rPr>
                <w:w w:val="98.72499704360962"/>
                <w:rFonts w:ascii="Times" w:hAnsi="Times" w:eastAsia="Times"/>
                <w:b w:val="0"/>
                <w:i/>
                <w:color w:val="221F1F"/>
                <w:sz w:val="16"/>
              </w:rPr>
              <w:t>r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139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0" w:right="0" w:firstLine="0"/>
              <w:jc w:val="left"/>
            </w:pPr>
            <w:r>
              <w:rPr>
                <w:w w:val="98.72499704360962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4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0" w:right="8" w:firstLine="0"/>
              <w:jc w:val="right"/>
            </w:pPr>
            <w:r>
              <w:rPr>
                <w:w w:val="98.72499704360962"/>
                <w:rFonts w:ascii="Times" w:hAnsi="Times" w:eastAsia="Times"/>
                <w:b w:val="0"/>
                <w:i/>
                <w:color w:val="221F1F"/>
                <w:sz w:val="16"/>
              </w:rPr>
              <w:t>Q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7500" cy="254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(2)</w:t>
            </w:r>
          </w:p>
        </w:tc>
      </w:tr>
      <w:tr>
        <w:trPr>
          <w:trHeight w:hRule="exact" w:val="218"/>
        </w:trPr>
        <w:tc>
          <w:tcPr>
            <w:tcW w:type="dxa" w:w="130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" w:after="0"/>
              <w:ind w:left="0" w:right="0" w:firstLine="0"/>
              <w:jc w:val="right"/>
            </w:pPr>
            <w:r>
              <w:rPr>
                <w:w w:val="98.72499704360962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</w:tbl>
    <w:p>
      <w:pPr>
        <w:autoSpaceDN w:val="0"/>
        <w:tabs>
          <w:tab w:pos="238" w:val="left"/>
        </w:tabs>
        <w:autoSpaceDE w:val="0"/>
        <w:widowControl/>
        <w:spacing w:line="240" w:lineRule="exact" w:before="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parameter 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controls the oscillatory behavior of wavelet and the parameter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controls the excessive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ringing in order to localize the wavelet in time without affecting its shape.</w:t>
      </w:r>
    </w:p>
    <w:p>
      <w:pPr>
        <w:autoSpaceDN w:val="0"/>
        <w:autoSpaceDE w:val="0"/>
        <w:widowControl/>
        <w:spacing w:line="220" w:lineRule="exact" w:before="26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Methodology </w:t>
      </w:r>
    </w:p>
    <w:p>
      <w:pPr>
        <w:autoSpaceDN w:val="0"/>
        <w:autoSpaceDE w:val="0"/>
        <w:widowControl/>
        <w:spacing w:line="220" w:lineRule="exact" w:before="260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Pre-processing of cardiac sound signals </w:t>
      </w:r>
    </w:p>
    <w:p>
      <w:pPr>
        <w:autoSpaceDN w:val="0"/>
        <w:autoSpaceDE w:val="0"/>
        <w:widowControl/>
        <w:spacing w:line="240" w:lineRule="exact" w:before="240" w:after="0"/>
        <w:ind w:left="0" w:right="2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order to reduce the time of execution of the algorithm, the input cardiac sound signal is decimated by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factor of 32 [12]. This process may not affect the FHS containing low frequency components. Even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diagnostic murmurs may not be affected significantly because most of the murmurs have frequency range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100 Hz to 600 Hz [7]. Moreover, pre-processing includes amplitude normalization which takes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account the variations in the recordings due to changes in pressure applied on the chest surface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amplifier setting.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Constrained TQWT based segmentation of reconstructed murmurs </w:t>
      </w:r>
    </w:p>
    <w:p>
      <w:pPr>
        <w:autoSpaceDN w:val="0"/>
        <w:autoSpaceDE w:val="0"/>
        <w:widowControl/>
        <w:spacing w:line="240" w:lineRule="exact" w:before="240" w:after="0"/>
        <w:ind w:left="0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murmurs are often spread in time duration with relatively smaller amplitude as compared to FHS.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and FHS have nearly Gaussian and super-Gaussian distribution respectively. The distribution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FHS has sharper peak and skewness is toward left with relatively larger value of the kurtosis as compared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[14]. This knowledge about statistical properties of FHS and murmurs can be used to constrain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TQWT during decomposition such that the reconstructed signal contains only the desired component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interest. In order to separate and reconstruct the FHS and murmurs from the cardiac sound signals, the input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parameters of TQWT based decomposition can be adaptively selected such that low frequency FHS having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maximum kurtosis are obtained at the low-pass sub-band at last output stage. This low-pass sub-band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reconstructed FHS can be used for segmentation of reconstructed murmurs into heart beat cycles using CSCW.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timing information about the heart beat cycles can be obtained from CSCW with peak detection method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includes the picking up of the required peaks of FHS and rejecting the extra peaks followed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 of proper threshold either manually or automatically by fuzzy c-means clustering as suggested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[3, 15]. A segmented heart beat cycle begins and ends with any one of the FHS of the two consecutive heart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beat cycles. Therefore, after the identification of peaks of FHS in CSCW, the approximate boundaries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either S1 or S2 heart sound can be used to extract the heart beat cycles of reconstructed murmurs as described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[3, 10, 15]. The murmurs are high frequency component therefore only the high-pass sub-bands of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output stage of TQWT based decomposition are considered for reconstruction of murmurs. The heart beat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cycles of these reconstructed murmurs are used for feature extraction and classification as described in next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subsections. </w:t>
      </w:r>
    </w:p>
    <w:p>
      <w:pPr>
        <w:autoSpaceDN w:val="0"/>
        <w:autoSpaceDE w:val="0"/>
        <w:widowControl/>
        <w:spacing w:line="240" w:lineRule="exact" w:before="0" w:after="0"/>
        <w:ind w:left="0" w:right="2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During constraining the TQWT, the input parameters can be adapted by using any suitable optimization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method. Many optimization methods have been proposed in the literature but genetic algorithms are found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more effective in global optimization [16]. Therefore, in this study genetic algorithm has been used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optimize the TQWT based decomposition for maximizing information of the desired signal component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reconstructed signal.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Feature extraction and LS-SVM based classification of reconstructed murmurs </w:t>
      </w:r>
    </w:p>
    <w:p>
      <w:pPr>
        <w:autoSpaceDN w:val="0"/>
        <w:autoSpaceDE w:val="0"/>
        <w:widowControl/>
        <w:spacing w:line="240" w:lineRule="exact" w:before="240" w:after="0"/>
        <w:ind w:left="0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spectral characteristic of murmurs has been found useful for classifying cardiac sound signals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containing murmurs. Therefore, in this study, approximate entropy and Lempel-Ziv complexity are used as </w:t>
      </w:r>
    </w:p>
    <w:p>
      <w:pPr>
        <w:sectPr>
          <w:pgSz w:w="10885" w:h="14854"/>
          <w:pgMar w:top="368" w:right="648" w:bottom="908" w:left="1078" w:header="720" w:footer="720" w:gutter="0"/>
          <w:cols w:space="720" w:num="1" w:equalWidth="0">
            <w:col w:w="9160" w:space="0"/>
            <w:col w:w="930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5181600</wp:posOffset>
            </wp:positionV>
            <wp:extent cx="635000" cy="2286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6858000</wp:posOffset>
            </wp:positionV>
            <wp:extent cx="546100" cy="3429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56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Shivnarayan Patidar and Ram Bilas Pachori /  AASRI Procedia  4 ( 2013 )  57 – 63 </w:t>
      </w:r>
    </w:p>
    <w:p>
      <w:pPr>
        <w:autoSpaceDN w:val="0"/>
        <w:tabs>
          <w:tab w:pos="594" w:val="left"/>
        </w:tabs>
        <w:autoSpaceDE w:val="0"/>
        <w:widowControl/>
        <w:spacing w:line="240" w:lineRule="exact" w:before="344" w:after="82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frequency domain parameters as computed from fast Fourier transform (FFT) based frequency spectrum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heart beat cycles of reconstructed murmurs. The features employed are briefly described as follows: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3.3.1 Shannon entropy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Shannon entropy is based on the notion of probability and measures the uncertainty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a signal [17]. The normalized form of Shannon entropy which is denoted by </w:t>
      </w:r>
      <w:r>
        <w:rPr>
          <w:rFonts w:ascii="Times" w:hAnsi="Times" w:eastAsia="Times"/>
          <w:b w:val="0"/>
          <w:i/>
          <w:color w:val="221F1F"/>
          <w:sz w:val="20"/>
        </w:rPr>
        <w:t>ShEn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defined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>
        <w:trPr>
          <w:trHeight w:hRule="exact" w:val="260"/>
        </w:trPr>
        <w:tc>
          <w:tcPr>
            <w:tcW w:type="dxa" w:w="990"/>
            <w:vMerge w:val="restart"/>
            <w:tcBorders>
              <w:bottom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6" w:after="0"/>
              <w:ind w:left="0" w:right="248" w:firstLine="0"/>
              <w:jc w:val="right"/>
            </w:pPr>
            <w:r>
              <w:rPr>
                <w:w w:val="97.06533432006836"/>
                <w:rFonts w:ascii="Times" w:hAnsi="Times" w:eastAsia="Times"/>
                <w:b w:val="0"/>
                <w:i/>
                <w:color w:val="221F1F"/>
                <w:sz w:val="15"/>
              </w:rPr>
              <w:t>ShEn</w:t>
            </w:r>
          </w:p>
        </w:tc>
        <w:tc>
          <w:tcPr>
            <w:tcW w:type="dxa" w:w="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>
              <w:bottom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w w:val="97.06533432006836"/>
                <w:rFonts w:ascii="Times" w:hAnsi="Times" w:eastAsia="Times"/>
                <w:b w:val="0"/>
                <w:i/>
                <w:color w:val="221F1F"/>
                <w:sz w:val="15"/>
              </w:rPr>
              <w:t>p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64" w:after="0"/>
              <w:ind w:left="0" w:right="0" w:firstLine="0"/>
              <w:jc w:val="center"/>
            </w:pPr>
            <w:r>
              <w:rPr>
                <w:w w:val="106.1650037765503"/>
                <w:rFonts w:ascii="Times" w:hAnsi="Times" w:eastAsia="Times"/>
                <w:b w:val="0"/>
                <w:i/>
                <w:color w:val="221F1F"/>
                <w:sz w:val="8"/>
              </w:rPr>
              <w:t>n</w:t>
            </w:r>
          </w:p>
        </w:tc>
        <w:tc>
          <w:tcPr>
            <w:tcW w:type="dxa" w:w="260"/>
            <w:vMerge w:val="restart"/>
            <w:tcBorders>
              <w:bottom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w w:val="97.0653343200683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log(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w w:val="97.06533432006836"/>
                <w:rFonts w:ascii="Times" w:hAnsi="Times" w:eastAsia="Times"/>
                <w:b w:val="0"/>
                <w:i/>
                <w:color w:val="221F1F"/>
                <w:sz w:val="15"/>
              </w:rPr>
              <w:t>p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64" w:after="0"/>
              <w:ind w:left="0" w:right="0" w:firstLine="0"/>
              <w:jc w:val="center"/>
            </w:pPr>
            <w:r>
              <w:rPr>
                <w:w w:val="106.1650037765503"/>
                <w:rFonts w:ascii="Times" w:hAnsi="Times" w:eastAsia="Times"/>
                <w:b w:val="0"/>
                <w:i/>
                <w:color w:val="221F1F"/>
                <w:sz w:val="8"/>
              </w:rPr>
              <w:t>n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w w:val="97.0653343200683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)</w:t>
            </w:r>
          </w:p>
        </w:tc>
        <w:tc>
          <w:tcPr>
            <w:tcW w:type="dxa" w:w="6976"/>
            <w:vMerge w:val="restart"/>
            <w:tcBorders>
              <w:bottom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(3) </w:t>
            </w:r>
          </w:p>
        </w:tc>
      </w:tr>
      <w:tr>
        <w:trPr>
          <w:trHeight w:hRule="exact" w:val="112"/>
        </w:trPr>
        <w:tc>
          <w:tcPr>
            <w:tcW w:type="dxa" w:w="1031"/>
            <w:vMerge/>
            <w:tcBorders>
              <w:bottom w:sz="2.4000000953674316" w:val="single" w:color="#000000"/>
            </w:tcBorders>
          </w:tcPr>
          <w:p/>
        </w:tc>
        <w:tc>
          <w:tcPr>
            <w:tcW w:type="dxa" w:w="170"/>
            <w:tcBorders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6" w:after="0"/>
              <w:ind w:left="0" w:right="0" w:firstLine="0"/>
              <w:jc w:val="center"/>
            </w:pPr>
            <w:r>
              <w:rPr>
                <w:w w:val="106.1650037765503"/>
                <w:rFonts w:ascii="Times" w:hAnsi="Times" w:eastAsia="Times"/>
                <w:b w:val="0"/>
                <w:i/>
                <w:color w:val="221F1F"/>
                <w:sz w:val="8"/>
              </w:rPr>
              <w:t>n</w:t>
            </w:r>
          </w:p>
        </w:tc>
        <w:tc>
          <w:tcPr>
            <w:tcW w:type="dxa" w:w="1031"/>
            <w:vMerge/>
            <w:tcBorders>
              <w:bottom w:sz="2.4000000953674316" w:val="single" w:color="#000000"/>
            </w:tcBorders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>
              <w:bottom w:sz="2.4000000953674316" w:val="single" w:color="#000000"/>
            </w:tcBorders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>
              <w:bottom w:sz="2.4000000953674316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990"/>
            <w:tcBorders>
              <w:top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tcBorders>
              <w:top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gridSpan w:val="3"/>
            <w:tcBorders>
              <w:top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0" w:right="0" w:firstLine="0"/>
              <w:jc w:val="center"/>
            </w:pPr>
            <w:r>
              <w:rPr>
                <w:w w:val="97.0653343200683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log( </w:t>
            </w:r>
            <w:r>
              <w:rPr>
                <w:w w:val="97.0653343200683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m </w:t>
            </w:r>
            <w:r>
              <w:rPr>
                <w:w w:val="97.0653343200683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top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4" w:lineRule="exact" w:before="28" w:after="0"/>
        <w:ind w:left="358" w:right="0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range of signal amplitude, 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/>
          <w:color w:val="221F1F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probability of the signal having amplitude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/>
          <w:color w:val="221F1F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In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study, the probability density function of the reconstructed murmurs is estimated over the discrete values of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/>
          <w:color w:val="221F1F"/>
          <w:sz w:val="13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using histogram technique. For the signal samples, say 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amplitude range of signal is linearly divided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into 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bins such that the ratio </w:t>
      </w:r>
      <w:r>
        <w:rPr>
          <w:rFonts w:ascii="Times" w:hAnsi="Times" w:eastAsia="Times"/>
          <w:b w:val="0"/>
          <w:i/>
          <w:color w:val="221F1F"/>
          <w:sz w:val="20"/>
        </w:rPr>
        <w:t>m/N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remains constant. In this study, the ratio </w:t>
      </w:r>
      <w:r>
        <w:rPr>
          <w:rFonts w:ascii="Times" w:hAnsi="Times" w:eastAsia="Times"/>
          <w:b w:val="0"/>
          <w:i/>
          <w:color w:val="221F1F"/>
          <w:sz w:val="20"/>
        </w:rPr>
        <w:t>m/N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kept at 0.01. </w:t>
      </w:r>
    </w:p>
    <w:p>
      <w:pPr>
        <w:autoSpaceDN w:val="0"/>
        <w:tabs>
          <w:tab w:pos="594" w:val="left"/>
        </w:tabs>
        <w:autoSpaceDE w:val="0"/>
        <w:widowControl/>
        <w:spacing w:line="240" w:lineRule="exact" w:before="0" w:after="86"/>
        <w:ind w:left="358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3.3.2 Approximate entropy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: The approximate entropy (</w:t>
      </w:r>
      <w:r>
        <w:rPr>
          <w:rFonts w:ascii="Times" w:hAnsi="Times" w:eastAsia="Times"/>
          <w:b w:val="0"/>
          <w:i/>
          <w:color w:val="221F1F"/>
          <w:sz w:val="20"/>
        </w:rPr>
        <w:t>ApEn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is a non-linear statistical property which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used to measure the complexity of the system [18]. The </w:t>
      </w:r>
      <w:r>
        <w:rPr>
          <w:rFonts w:ascii="Times" w:hAnsi="Times" w:eastAsia="Times"/>
          <w:b w:val="0"/>
          <w:i/>
          <w:color w:val="221F1F"/>
          <w:sz w:val="20"/>
        </w:rPr>
        <w:t>ApEn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defined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>
        <w:trPr>
          <w:trHeight w:hRule="exact" w:val="56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>ApEn</w:t>
            </w: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>m r N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  <w:tab w:pos="898" w:val="left"/>
                <w:tab w:pos="1008" w:val="left"/>
              </w:tabs>
              <w:autoSpaceDE w:val="0"/>
              <w:widowControl/>
              <w:spacing w:line="190" w:lineRule="exact" w:before="60" w:after="0"/>
              <w:ind w:left="4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1 </w:t>
            </w:r>
            <w:r>
              <w:tab/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N 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m </w:t>
            </w:r>
            <w:r>
              <w:rPr>
                <w:w w:val="98.3259963989257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0" cy="241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i </w:t>
            </w:r>
            <w:r>
              <w:rPr>
                <w:w w:val="98.3259963989257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ln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 xml:space="preserve">S 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>r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>m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  <w:tab w:pos="698" w:val="left"/>
              </w:tabs>
              <w:autoSpaceDE w:val="0"/>
              <w:widowControl/>
              <w:spacing w:line="190" w:lineRule="exact" w:before="60" w:after="0"/>
              <w:ind w:left="3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1 </w:t>
            </w:r>
            <w:r>
              <w:tab/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N 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>m</w:t>
            </w:r>
          </w:p>
          <w:p>
            <w:pPr>
              <w:autoSpaceDN w:val="0"/>
              <w:autoSpaceDE w:val="0"/>
              <w:widowControl/>
              <w:spacing w:line="108" w:lineRule="exact" w:before="0" w:after="0"/>
              <w:ind w:left="0" w:right="0" w:firstLine="0"/>
              <w:jc w:val="right"/>
            </w:pP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m </w:t>
            </w:r>
            <w:r>
              <w:rPr>
                <w:w w:val="98.3259963989257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11200" cy="190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i </w:t>
            </w:r>
            <w:r>
              <w:rPr>
                <w:w w:val="98.3259963989257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( ,)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 xml:space="preserve">S 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 xml:space="preserve">r </w:t>
            </w: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>m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>N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58" w:after="0"/>
              <w:ind w:left="0" w:right="0" w:firstLine="0"/>
              <w:jc w:val="center"/>
            </w:pPr>
            <w:r>
              <w:rPr>
                <w:w w:val="98.32599639892578"/>
                <w:rFonts w:ascii="Times" w:hAnsi="Times" w:eastAsia="Times"/>
                <w:b w:val="0"/>
                <w:i/>
                <w:color w:val="221F1F"/>
                <w:sz w:val="10"/>
              </w:rPr>
              <w:t>m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( ) </w:t>
            </w:r>
            <w:r>
              <w:rPr>
                <w:rFonts w:ascii="Times" w:hAnsi="Times" w:eastAsia="Times"/>
                <w:b w:val="0"/>
                <w:i/>
                <w:color w:val="221F1F"/>
                <w:sz w:val="17"/>
              </w:rPr>
              <w:t>i N</w:t>
            </w:r>
            <w:r>
              <w:drawing>
                <wp:inline xmlns:a="http://schemas.openxmlformats.org/drawingml/2006/main" xmlns:pic="http://schemas.openxmlformats.org/drawingml/2006/picture">
                  <wp:extent cx="355600" cy="127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0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(4)</w:t>
            </w:r>
          </w:p>
        </w:tc>
      </w:tr>
    </w:tbl>
    <w:p>
      <w:pPr>
        <w:autoSpaceDN w:val="0"/>
        <w:autoSpaceDE w:val="0"/>
        <w:widowControl/>
        <w:spacing w:line="240" w:lineRule="exact" w:before="70" w:after="0"/>
        <w:ind w:left="358" w:right="2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is 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embedding dimension, 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number of samples of the sequence, 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/>
          <w:color w:val="221F1F"/>
          <w:sz w:val="13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 is the number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matching vectors within the tolerance window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In this study, </w:t>
      </w:r>
      <w:r>
        <w:rPr>
          <w:rFonts w:ascii="Times" w:hAnsi="Times" w:eastAsia="Times"/>
          <w:b w:val="0"/>
          <w:i/>
          <w:color w:val="221F1F"/>
          <w:sz w:val="20"/>
        </w:rPr>
        <w:t>ApEn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computed with FFT based spectrum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input sequence and 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set as 2 and 0.1 times the standard deviation respectively. </w:t>
      </w:r>
    </w:p>
    <w:p>
      <w:pPr>
        <w:autoSpaceDN w:val="0"/>
        <w:autoSpaceDE w:val="0"/>
        <w:widowControl/>
        <w:spacing w:line="240" w:lineRule="exact" w:before="0" w:after="0"/>
        <w:ind w:left="358" w:right="22" w:firstLine="236"/>
        <w:jc w:val="both"/>
      </w:pPr>
      <w:r>
        <w:rPr>
          <w:rFonts w:ascii="Times" w:hAnsi="Times" w:eastAsia="Times"/>
          <w:b w:val="0"/>
          <w:i/>
          <w:color w:val="221F1F"/>
          <w:sz w:val="20"/>
        </w:rPr>
        <w:t>3.3.3 Lempel-Ziv complexity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Lempel-Ziv complexity is a non-parametric measure of complexity of finite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sequences. It reflects the presence of number of distinct sub-sequences (patterns) and the rate of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occurrence along the sequence. The Lempel-Ziv complexity analysis is based on transforming the time-series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into a finite symbol string. In this study, sequence obtained using the FFT based spectrum is transformed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binary sequence by assigning ones and zeros based on median as threshold. The complete algorithm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evaluate the Lempel-Ziv complexity is described well in [19, 20]. </w:t>
      </w:r>
    </w:p>
    <w:p>
      <w:pPr>
        <w:autoSpaceDN w:val="0"/>
        <w:autoSpaceDE w:val="0"/>
        <w:widowControl/>
        <w:spacing w:line="240" w:lineRule="exact" w:before="0" w:after="88"/>
        <w:ind w:left="358" w:right="0" w:firstLine="236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3.3.4 Spectral entropy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Spectral entropy is based on the power spectrum of reconstructed murmurs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describes the irregularity of the spectrum. The normalized form of Spectral entropy which is denoted by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SpEn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defined as [20]: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>
        <w:trPr>
          <w:trHeight w:hRule="exact" w:val="350"/>
        </w:trPr>
        <w:tc>
          <w:tcPr>
            <w:tcW w:type="dxa" w:w="10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94" w:lineRule="exact" w:before="362" w:after="0"/>
              <w:ind w:left="436" w:right="0" w:firstLine="0"/>
              <w:jc w:val="left"/>
            </w:pPr>
            <w:r>
              <w:tab/>
            </w: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 xml:space="preserve">j </w:t>
            </w:r>
            <w:r>
              <w:rPr>
                <w:w w:val="98.96533330281575"/>
                <w:rFonts w:ascii="Times" w:hAnsi="Times" w:eastAsia="Times"/>
                <w:b w:val="0"/>
                <w:i/>
                <w:color w:val="221F1F"/>
                <w:sz w:val="15"/>
              </w:rPr>
              <w:t>SpEn</w:t>
            </w:r>
          </w:p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0" w:after="0"/>
              <w:ind w:left="0" w:right="0" w:firstLine="0"/>
              <w:jc w:val="center"/>
            </w:pP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>f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04" w:after="0"/>
              <w:ind w:left="0" w:right="0" w:firstLine="0"/>
              <w:jc w:val="center"/>
            </w:pPr>
            <w:r>
              <w:rPr>
                <w:w w:val="103.08667023976643"/>
                <w:rFonts w:ascii="Times" w:hAnsi="Times" w:eastAsia="Times"/>
                <w:b w:val="0"/>
                <w:i/>
                <w:color w:val="221F1F"/>
                <w:sz w:val="6"/>
              </w:rPr>
              <w:t>H</w:t>
            </w:r>
          </w:p>
        </w:tc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38" w:after="0"/>
              <w:ind w:left="0" w:right="0" w:firstLine="0"/>
              <w:jc w:val="center"/>
            </w:pPr>
            <w:r>
              <w:rPr>
                <w:w w:val="98.96533330281575"/>
                <w:rFonts w:ascii="Times" w:hAnsi="Times" w:eastAsia="Times"/>
                <w:b w:val="0"/>
                <w:i/>
                <w:color w:val="221F1F"/>
                <w:sz w:val="15"/>
              </w:rPr>
              <w:t xml:space="preserve">P </w:t>
            </w: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 xml:space="preserve">j </w:t>
            </w:r>
            <w:r>
              <w:rPr>
                <w:w w:val="98.96533330281575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l</w:t>
            </w:r>
          </w:p>
        </w:tc>
        <w:tc>
          <w:tcPr>
            <w:tcW w:type="dxa" w:w="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4" w:after="0"/>
              <w:ind w:left="0" w:right="0" w:firstLine="0"/>
              <w:jc w:val="center"/>
            </w:pPr>
            <w:r>
              <w:rPr>
                <w:w w:val="98.96533330281575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log(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38" w:after="0"/>
              <w:ind w:left="0" w:right="0" w:firstLine="0"/>
              <w:jc w:val="center"/>
            </w:pPr>
            <w:r>
              <w:rPr>
                <w:w w:val="98.96533330281575"/>
                <w:rFonts w:ascii="Times" w:hAnsi="Times" w:eastAsia="Times"/>
                <w:b w:val="0"/>
                <w:i/>
                <w:color w:val="221F1F"/>
                <w:sz w:val="15"/>
              </w:rPr>
              <w:t xml:space="preserve">P </w:t>
            </w: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>j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4" w:after="0"/>
              <w:ind w:left="20" w:right="0" w:firstLine="0"/>
              <w:jc w:val="left"/>
            </w:pPr>
            <w:r>
              <w:rPr>
                <w:w w:val="98.96533330281575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(5) </w:t>
            </w:r>
          </w:p>
        </w:tc>
      </w:tr>
      <w:tr>
        <w:trPr>
          <w:trHeight w:hRule="exact" w:val="120"/>
        </w:trPr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0" w:after="0"/>
              <w:ind w:left="0" w:right="0" w:firstLine="0"/>
              <w:jc w:val="center"/>
            </w:pP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>f</w:t>
            </w:r>
          </w:p>
        </w:tc>
        <w:tc>
          <w:tcPr>
            <w:tcW w:type="dxa" w:w="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50" w:after="0"/>
              <w:ind w:left="8" w:right="0" w:firstLine="0"/>
              <w:jc w:val="left"/>
            </w:pPr>
            <w:r>
              <w:rPr>
                <w:w w:val="103.08667023976643"/>
                <w:rFonts w:ascii="Times" w:hAnsi="Times" w:eastAsia="Times"/>
                <w:b w:val="0"/>
                <w:i/>
                <w:color w:val="221F1F"/>
                <w:sz w:val="6"/>
              </w:rPr>
              <w:t>L</w:t>
            </w:r>
          </w:p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0" w:firstLine="0"/>
              <w:jc w:val="center"/>
            </w:pPr>
            <w:r>
              <w:rPr>
                <w:w w:val="98.96533330281575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log(</w:t>
            </w:r>
          </w:p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0" w:firstLine="0"/>
              <w:jc w:val="center"/>
            </w:pPr>
            <w:r>
              <w:rPr>
                <w:w w:val="98.96533330281575"/>
                <w:rFonts w:ascii="Times" w:hAnsi="Times" w:eastAsia="Times"/>
                <w:b w:val="0"/>
                <w:i/>
                <w:color w:val="221F1F"/>
                <w:sz w:val="15"/>
              </w:rPr>
              <w:t>N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left"/>
            </w:pPr>
            <w:r>
              <w:rPr>
                <w:w w:val="96.21333016289604"/>
                <w:rFonts w:ascii="Times" w:hAnsi="Times" w:eastAsia="Times"/>
                <w:b w:val="0"/>
                <w:i/>
                <w:color w:val="221F1F"/>
                <w:sz w:val="9"/>
              </w:rPr>
              <w:t xml:space="preserve">f </w:t>
            </w:r>
            <w:r>
              <w:rPr>
                <w:w w:val="98.96533330281575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)</w:t>
            </w:r>
          </w:p>
        </w:tc>
        <w:tc>
          <w:tcPr>
            <w:tcW w:type="dxa" w:w="1031"/>
            <w:vMerge/>
            <w:tcBorders/>
          </w:tcPr>
          <w:p/>
        </w:tc>
        <w:tc>
          <w:tcPr>
            <w:tcW w:type="dxa" w:w="1031"/>
            <w:vMerge/>
            <w:tcBorders/>
          </w:tcPr>
          <w:p/>
        </w:tc>
      </w:tr>
    </w:tbl>
    <w:p>
      <w:pPr>
        <w:autoSpaceDN w:val="0"/>
        <w:tabs>
          <w:tab w:pos="594" w:val="left"/>
        </w:tabs>
        <w:autoSpaceDE w:val="0"/>
        <w:widowControl/>
        <w:spacing w:line="224" w:lineRule="exact" w:before="32" w:after="0"/>
        <w:ind w:left="3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/>
          <w:color w:val="221F1F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power density of the signal in the defined frequency band [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/>
          <w:color w:val="221F1F"/>
          <w:sz w:val="13"/>
        </w:rPr>
        <w:t>L</w:t>
      </w:r>
      <w:r>
        <w:rPr>
          <w:rFonts w:ascii="Times" w:hAnsi="Times" w:eastAsia="Times"/>
          <w:b w:val="0"/>
          <w:i/>
          <w:color w:val="221F1F"/>
          <w:sz w:val="20"/>
        </w:rPr>
        <w:t>, f</w:t>
      </w:r>
      <w:r>
        <w:rPr>
          <w:rFonts w:ascii="Times" w:hAnsi="Times" w:eastAsia="Times"/>
          <w:b w:val="0"/>
          <w:i/>
          <w:color w:val="221F1F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] and 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/>
          <w:color w:val="221F1F"/>
          <w:sz w:val="13"/>
        </w:rPr>
        <w:t>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number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frequencies within this band. In this work the frequency band is specified as [100, 600] Hz. </w:t>
      </w:r>
    </w:p>
    <w:p>
      <w:pPr>
        <w:autoSpaceDN w:val="0"/>
        <w:tabs>
          <w:tab w:pos="594" w:val="left"/>
          <w:tab w:pos="832" w:val="left"/>
          <w:tab w:pos="922" w:val="left"/>
          <w:tab w:pos="4810" w:val="left"/>
        </w:tabs>
        <w:autoSpaceDE w:val="0"/>
        <w:widowControl/>
        <w:spacing w:line="242" w:lineRule="exact" w:before="0" w:after="90"/>
        <w:ind w:left="3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classification of heart valve disorders can be considered as a multi-class classification problem.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Moreover, the performance of proposed features in classifying murmurs can be evaluated using a multi-class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LS-SVM [21]. The classifier is trained with data {</w:t>
      </w:r>
      <w:r>
        <w:rPr>
          <w:rFonts w:ascii="Times" w:hAnsi="Times" w:eastAsia="Times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" w:hAnsi="Times" w:eastAsia="Times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/>
          <w:color w:val="221F1F"/>
          <w:sz w:val="13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 (</w:t>
      </w:r>
      <w:r>
        <w:rPr>
          <w:rFonts w:ascii="Times" w:hAnsi="Times" w:eastAsia="Times"/>
          <w:b w:val="0"/>
          <w:i/>
          <w:color w:val="221F1F"/>
          <w:sz w:val="20"/>
        </w:rPr>
        <w:t>i=1, 2, …n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k=1, 2, …m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 , where,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x</w:t>
      </w:r>
      <w:r>
        <w:rPr>
          <w:rFonts w:ascii="Times" w:hAnsi="Times" w:eastAsia="Times"/>
          <w:b w:val="0"/>
          <w:i/>
          <w:color w:val="221F1F"/>
          <w:sz w:val="13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the input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is the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output unit for pattern </w:t>
      </w:r>
      <w:r>
        <w:rPr>
          <w:rFonts w:ascii="Times" w:hAnsi="Times" w:eastAsia="Times"/>
          <w:b w:val="0"/>
          <w:i/>
          <w:color w:val="221F1F"/>
          <w:sz w:val="20"/>
        </w:rPr>
        <w:t>i,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number of training pairs and 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number of hyperplane.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/>
          <w:color w:val="221F1F"/>
          <w:sz w:val="13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3"/>
        </w:rPr>
        <w:t xml:space="preserve">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detail derivation of the LS-SVM is available in [11]. In this work the radial basis function (RBF)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width controlling parameter </w:t>
      </w:r>
      <w:r>
        <w:rPr>
          <w:rFonts w:ascii="Times" w:hAnsi="Times" w:eastAsia="Times"/>
          <w:b w:val="0"/>
          <w:i/>
          <w:color w:val="221F1F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used as the kernel, which is defined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>
        <w:trPr>
          <w:trHeight w:hRule="exact" w:val="304"/>
        </w:trPr>
        <w:tc>
          <w:tcPr>
            <w:tcW w:type="dxa" w:w="5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4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8" w:after="0"/>
              <w:ind w:left="0" w:right="4" w:firstLine="0"/>
              <w:jc w:val="right"/>
            </w:pPr>
            <w:r>
              <w:rPr>
                <w:w w:val="102.68000364303589"/>
                <w:rFonts w:ascii="Times" w:hAnsi="Times" w:eastAsia="Times"/>
                <w:b w:val="0"/>
                <w:i/>
                <w:color w:val="221F1F"/>
                <w:sz w:val="16"/>
              </w:rPr>
              <w:t>x</w:t>
            </w:r>
          </w:p>
        </w:tc>
        <w:tc>
          <w:tcPr>
            <w:tcW w:type="dxa" w:w="10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8" w:after="0"/>
              <w:ind w:left="0" w:right="0" w:firstLine="0"/>
              <w:jc w:val="center"/>
            </w:pPr>
            <w:r>
              <w:rPr>
                <w:w w:val="102.68000364303589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-</w:t>
            </w:r>
          </w:p>
        </w:tc>
        <w:tc>
          <w:tcPr>
            <w:tcW w:type="dxa" w:w="12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8" w:after="0"/>
              <w:ind w:left="0" w:right="0" w:firstLine="0"/>
              <w:jc w:val="center"/>
            </w:pPr>
            <w:r>
              <w:rPr>
                <w:w w:val="102.68000364303589"/>
                <w:rFonts w:ascii="Times" w:hAnsi="Times" w:eastAsia="Times"/>
                <w:b w:val="0"/>
                <w:i/>
                <w:color w:val="221F1F"/>
                <w:sz w:val="16"/>
              </w:rPr>
              <w:t>x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98" w:after="0"/>
              <w:ind w:left="0" w:right="0" w:firstLine="0"/>
              <w:jc w:val="center"/>
            </w:pPr>
            <w:r>
              <w:rPr>
                <w:w w:val="95.83600044250488"/>
                <w:rFonts w:ascii="Times" w:hAnsi="Times" w:eastAsia="Time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315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0" w:after="0"/>
              <w:ind w:left="40" w:right="0" w:firstLine="0"/>
              <w:jc w:val="left"/>
            </w:pPr>
            <w:r>
              <w:rPr>
                <w:w w:val="95.8360004425048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</w:tc>
        <w:tc>
          <w:tcPr>
            <w:tcW w:type="dxa" w:w="344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(6) </w:t>
            </w:r>
          </w:p>
        </w:tc>
      </w:tr>
      <w:tr>
        <w:trPr>
          <w:trHeight w:hRule="exact" w:val="128"/>
        </w:trPr>
        <w:tc>
          <w:tcPr>
            <w:tcW w:type="dxa" w:w="560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6" w:firstLine="0"/>
              <w:jc w:val="right"/>
            </w:pPr>
            <w:r>
              <w:rPr>
                <w:w w:val="102.68000364303589"/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4" w:after="0"/>
              <w:ind w:left="0" w:right="0" w:firstLine="0"/>
              <w:jc w:val="center"/>
            </w:pPr>
            <w:r>
              <w:rPr>
                <w:w w:val="95.83600044250488"/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w w:val="102.68000364303589"/>
                <w:rFonts w:ascii="Times" w:hAnsi="Times" w:eastAsia="Times"/>
                <w:b w:val="0"/>
                <w:i/>
                <w:color w:val="221F1F"/>
                <w:sz w:val="16"/>
              </w:rPr>
              <w:t>x x</w:t>
            </w:r>
          </w:p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4" w:after="0"/>
              <w:ind w:left="0" w:right="0" w:firstLine="0"/>
              <w:jc w:val="center"/>
            </w:pPr>
            <w:r>
              <w:rPr>
                <w:w w:val="95.83600044250488"/>
                <w:rFonts w:ascii="Times" w:hAnsi="Times" w:eastAsia="Times"/>
                <w:b w:val="0"/>
                <w:i/>
                <w:color w:val="221F1F"/>
                <w:sz w:val="10"/>
              </w:rPr>
              <w:t>i</w:t>
            </w:r>
          </w:p>
        </w:tc>
        <w:tc>
          <w:tcPr>
            <w:tcW w:type="dxa" w:w="202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12" w:right="0" w:firstLine="0"/>
              <w:jc w:val="left"/>
            </w:pPr>
            <w:r>
              <w:rPr>
                <w:w w:val="102.68000364303589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34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4" w:right="0" w:firstLine="0"/>
              <w:jc w:val="left"/>
            </w:pPr>
            <w:r>
              <w:rPr>
                <w:w w:val="102.68000364303589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exp</w:t>
            </w:r>
          </w:p>
        </w:tc>
        <w:tc>
          <w:tcPr>
            <w:tcW w:type="dxa" w:w="260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10" w:firstLine="0"/>
              <w:jc w:val="right"/>
            </w:pPr>
            <w:r>
              <w:rPr>
                <w:w w:val="102.68000364303589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00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8" w:after="0"/>
              <w:ind w:left="0" w:right="0" w:firstLine="0"/>
              <w:jc w:val="center"/>
            </w:pPr>
            <w:r>
              <w:rPr>
                <w:w w:val="95.8360004425048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58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40"/>
            <w:vMerge w:val="restart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/>
          </w:tcPr>
          <w:p/>
        </w:tc>
        <w:tc>
          <w:tcPr>
            <w:tcW w:type="dxa" w:w="713"/>
            <w:vMerge/>
            <w:tcBorders/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/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6" w:after="0"/>
              <w:ind w:left="0" w:right="0" w:firstLine="0"/>
              <w:jc w:val="center"/>
            </w:pPr>
            <w:r>
              <w:rPr>
                <w:w w:val="95.83600044250488"/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713"/>
            <w:vMerge/>
            <w:tcBorders/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  <w:tc>
          <w:tcPr>
            <w:tcW w:type="dxa" w:w="713"/>
            <w:vMerge/>
            <w:tcBorders>
              <w:top w:sz="3.199999999999818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22" w:lineRule="exact" w:before="262" w:after="0"/>
        <w:ind w:left="3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Experimental results and discussion </w:t>
      </w:r>
    </w:p>
    <w:p>
      <w:pPr>
        <w:autoSpaceDN w:val="0"/>
        <w:autoSpaceDE w:val="0"/>
        <w:widowControl/>
        <w:spacing w:line="240" w:lineRule="exact" w:before="240" w:after="0"/>
        <w:ind w:left="358" w:right="2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dataset used in this paper is the heart sounds pod cast series (2011) produced by the Robert J. 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Heart Sounds Laboratory of Texas Heart Institute at St. Luke’s Episcopal Hospital. The dataset contains 50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abnormal cardiac sound signals acquired from variety of subjects with relevant chest positions and different </w:t>
      </w:r>
    </w:p>
    <w:p>
      <w:pPr>
        <w:sectPr>
          <w:pgSz w:w="10885" w:h="14854"/>
          <w:pgMar w:top="368" w:right="958" w:bottom="1024" w:left="652" w:header="720" w:footer="720" w:gutter="0"/>
          <w:cols w:space="720" w:num="1" w:equalWidth="0">
            <w:col w:w="9276" w:space="0"/>
            <w:col w:w="9160" w:space="0"/>
            <w:col w:w="930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46" w:val="left"/>
        </w:tabs>
        <w:autoSpaceDE w:val="0"/>
        <w:widowControl/>
        <w:spacing w:line="176" w:lineRule="exact" w:before="0" w:after="0"/>
        <w:ind w:left="18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Shivnarayan Patidar and Ram Bilas Pachori /  AASRI Procedia  4 ( 2013 )  57 – 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61</w:t>
      </w:r>
    </w:p>
    <w:p>
      <w:pPr>
        <w:autoSpaceDN w:val="0"/>
        <w:autoSpaceDE w:val="0"/>
        <w:widowControl/>
        <w:spacing w:line="240" w:lineRule="exact" w:before="334" w:after="0"/>
        <w:ind w:left="1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patient maneuver. The sampling frequency of most of the data is 44</w:t>
      </w:r>
      <w:r>
        <w:rPr>
          <w:rFonts w:ascii="Times" w:hAnsi="Times" w:eastAsia="Times"/>
          <w:b w:val="0"/>
          <w:i/>
          <w:color w:val="221F1F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100 kHz except for few cases. For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regarding the dataset, this series is available at www.texasheartinstitute.org. </w:t>
      </w:r>
    </w:p>
    <w:p>
      <w:pPr>
        <w:autoSpaceDN w:val="0"/>
        <w:autoSpaceDE w:val="0"/>
        <w:widowControl/>
        <w:spacing w:line="240" w:lineRule="exact" w:before="0" w:after="0"/>
        <w:ind w:left="10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illustration of the effectiveness of proposed method in separating FHS and murmurs for one heart beat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cycle of mitral regurgitation and aortic stenosis has been shown in Fig. 2. For mitral regurgitation,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reconstructed signals are obtained after adaptively selecting the parameters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8 and 10 respectively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Q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 1. The values of these parameters for aortic stenosis are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8 and 12 respectively when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Q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 1.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can be seen that the constrained TQWT is effective in separating FHS and murmurs. The experimental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results are found satisfactory when 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=1 and usually with high value of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due to better matching of wavelet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FHS. Moreover, when murmurs are severe the required levels of the TQWT based decomposition 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would be more and if they overlap with FHS the required redundancy would be more so that the FHS are well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localized in time. Table 1 shows the statistics of performance of CSCW based segmentation and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using constrained TQWT based reconstructed FHS and reconstructed murmurs respectively. </w:t>
      </w:r>
    </w:p>
    <w:p>
      <w:pPr>
        <w:autoSpaceDN w:val="0"/>
        <w:autoSpaceDE w:val="0"/>
        <w:widowControl/>
        <w:spacing w:line="240" w:lineRule="exact" w:before="0" w:after="0"/>
        <w:ind w:left="10" w:right="31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frequency domain based approximate entropy, spectral entropy, Lempel-Ziv complexity, and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 based Shannon entropy are computed for the segmented reconstructed murmurs and are used as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input feature set to LS-SVM for classifying the murmurs. The RBF kernel in the LS-SVM classifier with </w:t>
      </w:r>
      <w:r>
        <w:rPr>
          <w:rFonts w:ascii="Times" w:hAnsi="Times" w:eastAsia="Times"/>
          <w:b w:val="0"/>
          <w:i/>
          <w:color w:val="221F1F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 has provided satisfactory classification rate. The used features are found to be collectively effective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classifying the type of murmur. The actual number of heart beat cycles comprised in each clinical case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tabulated results is manually labelled by an experienced cardiologist. </w:t>
      </w:r>
    </w:p>
    <w:p>
      <w:pPr>
        <w:autoSpaceDN w:val="0"/>
        <w:autoSpaceDE w:val="0"/>
        <w:widowControl/>
        <w:spacing w:line="240" w:lineRule="auto" w:before="2" w:after="0"/>
        <w:ind w:left="12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00829" cy="32994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0829" cy="3299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378" w:after="0"/>
        <w:ind w:left="1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2.(a) The examples of constrained TQWT based separation of FHS and murmurs for a heart beat cycle: (a)-(c) mitral regurgitation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signal, high pass reconstructed signal (murmur) , and low pass reconstructed signal (FHS) respectively; (d)-(f) aortic stenosis signal, high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pass reconstructed signal (murmur) , and low pass reconstructed signal (FHS) respectively. </w:t>
      </w:r>
    </w:p>
    <w:p>
      <w:pPr>
        <w:autoSpaceDN w:val="0"/>
        <w:autoSpaceDE w:val="0"/>
        <w:widowControl/>
        <w:spacing w:line="178" w:lineRule="exact" w:before="262" w:after="244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Table1.  The segmentation and classification statistics of cardiac sound signals containing murmurs using constrained TQWT.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45"/>
        <w:gridCol w:w="1845"/>
        <w:gridCol w:w="1845"/>
        <w:gridCol w:w="1845"/>
        <w:gridCol w:w="1845"/>
      </w:tblGrid>
      <w:tr>
        <w:trPr>
          <w:trHeight w:hRule="exact" w:val="290"/>
        </w:trPr>
        <w:tc>
          <w:tcPr>
            <w:tcW w:type="dxa" w:w="15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Type of disease </w:t>
            </w:r>
          </w:p>
        </w:tc>
        <w:tc>
          <w:tcPr>
            <w:tcW w:type="dxa" w:w="10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Cases </w:t>
            </w:r>
          </w:p>
        </w:tc>
        <w:tc>
          <w:tcPr>
            <w:tcW w:type="dxa" w:w="22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Segmented beats/Total beats</w:t>
            </w:r>
          </w:p>
        </w:tc>
        <w:tc>
          <w:tcPr>
            <w:tcW w:type="dxa" w:w="20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Training beats/Testing beats </w:t>
            </w:r>
          </w:p>
        </w:tc>
        <w:tc>
          <w:tcPr>
            <w:tcW w:type="dxa" w:w="19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Classification rate (%) </w:t>
            </w:r>
          </w:p>
        </w:tc>
      </w:tr>
      <w:tr>
        <w:trPr>
          <w:trHeight w:hRule="exact" w:val="180"/>
        </w:trPr>
        <w:tc>
          <w:tcPr>
            <w:tcW w:type="dxa" w:w="15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Aortic stenosis </w:t>
            </w:r>
          </w:p>
        </w:tc>
        <w:tc>
          <w:tcPr>
            <w:tcW w:type="dxa" w:w="10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2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case1 </w:t>
            </w:r>
          </w:p>
        </w:tc>
        <w:tc>
          <w:tcPr>
            <w:tcW w:type="dxa" w:w="2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7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21/25 </w:t>
            </w:r>
          </w:p>
        </w:tc>
        <w:tc>
          <w:tcPr>
            <w:tcW w:type="dxa" w:w="2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7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13/12 </w:t>
            </w:r>
          </w:p>
        </w:tc>
        <w:tc>
          <w:tcPr>
            <w:tcW w:type="dxa" w:w="19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99.42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966" w:left="1012" w:header="720" w:footer="720" w:gutter="0"/>
          <w:cols w:space="720" w:num="1" w:equalWidth="0">
            <w:col w:w="9226" w:space="0"/>
            <w:col w:w="9276" w:space="0"/>
            <w:col w:w="9160" w:space="0"/>
            <w:col w:w="930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hRule="exact" w:val="386"/>
        </w:trPr>
        <w:tc>
          <w:tcPr>
            <w:tcW w:type="dxa" w:w="34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16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76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Aortic regurgitation </w:t>
            </w:r>
          </w:p>
        </w:tc>
        <w:tc>
          <w:tcPr>
            <w:tcW w:type="dxa" w:w="5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Shivnarayan Patidar and Ram Bilas Pachori /  AASRI Procedia  4 ( 2013 )  57 – 63 </w:t>
            </w:r>
          </w:p>
        </w:tc>
        <w:tc>
          <w:tcPr>
            <w:tcW w:type="dxa" w:w="1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96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99.31 </w:t>
            </w:r>
          </w:p>
        </w:tc>
      </w:tr>
      <w:tr>
        <w:trPr>
          <w:trHeight w:hRule="exact" w:val="420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06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case2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40/46 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0" w:right="13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23/23 </w:t>
            </w:r>
          </w:p>
        </w:tc>
        <w:tc>
          <w:tcPr>
            <w:tcW w:type="dxa" w:w="160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06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case1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29/31 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1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16/15 </w:t>
            </w:r>
          </w:p>
        </w:tc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97.35 </w:t>
            </w:r>
          </w:p>
        </w:tc>
      </w:tr>
      <w:tr>
        <w:trPr>
          <w:trHeight w:hRule="exact" w:val="300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5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Mitral stenosis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case2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32/32 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1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16/16 </w:t>
            </w:r>
          </w:p>
        </w:tc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97.50 </w:t>
            </w:r>
          </w:p>
        </w:tc>
      </w:tr>
      <w:tr>
        <w:trPr>
          <w:trHeight w:hRule="exact" w:val="260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06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case1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15/16 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1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8/8 </w:t>
            </w:r>
          </w:p>
        </w:tc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</w:tr>
      <w:tr>
        <w:trPr>
          <w:trHeight w:hRule="exact" w:val="298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62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5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Mitral regurgitation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case2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14/14 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1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7/7 </w:t>
            </w:r>
          </w:p>
        </w:tc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</w:tr>
      <w:tr>
        <w:trPr>
          <w:trHeight w:hRule="exact" w:val="262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case1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16/18 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1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9/9 </w:t>
            </w:r>
          </w:p>
        </w:tc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99.15 </w:t>
            </w:r>
          </w:p>
        </w:tc>
      </w:tr>
      <w:tr>
        <w:trPr>
          <w:trHeight w:hRule="exact" w:val="338"/>
        </w:trPr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606"/>
            <w:vMerge/>
            <w:tcBorders>
              <w:bottom w:sz="4.0" w:val="single" w:color="#000000"/>
            </w:tcBorders>
          </w:tcPr>
          <w:p/>
        </w:tc>
        <w:tc>
          <w:tcPr>
            <w:tcW w:type="dxa" w:w="13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case2a </w:t>
            </w:r>
          </w:p>
        </w:tc>
        <w:tc>
          <w:tcPr>
            <w:tcW w:type="dxa" w:w="10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8/9 </w:t>
            </w:r>
          </w:p>
        </w:tc>
        <w:tc>
          <w:tcPr>
            <w:tcW w:type="dxa" w:w="3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1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5/4 </w:t>
            </w:r>
          </w:p>
        </w:tc>
        <w:tc>
          <w:tcPr>
            <w:tcW w:type="dxa" w:w="133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98.75 </w:t>
            </w:r>
          </w:p>
        </w:tc>
      </w:tr>
    </w:tbl>
    <w:p>
      <w:pPr>
        <w:autoSpaceDN w:val="0"/>
        <w:autoSpaceDE w:val="0"/>
        <w:widowControl/>
        <w:spacing w:line="222" w:lineRule="exact" w:before="258" w:after="0"/>
        <w:ind w:left="36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0" w:lineRule="exact" w:before="240" w:after="0"/>
        <w:ind w:left="368" w:right="3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TQWT is useful transform with sufficient number of adaptable input parameters for separating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and FHS from cardiac sound signals containing murmurs. The segmentation of the reconstructed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murmurs into heart beat cycles and classification of the same have provided promising results. Finally,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order to establish the clinical use of the proposed method, it is necessary to test it on out-of-sample dataset. </w:t>
      </w:r>
    </w:p>
    <w:p>
      <w:pPr>
        <w:autoSpaceDN w:val="0"/>
        <w:autoSpaceDE w:val="0"/>
        <w:widowControl/>
        <w:spacing w:line="222" w:lineRule="exact" w:before="258" w:after="0"/>
        <w:ind w:left="36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6.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606" w:val="left"/>
        </w:tabs>
        <w:autoSpaceDE w:val="0"/>
        <w:widowControl/>
        <w:spacing w:line="240" w:lineRule="exact" w:before="240" w:after="0"/>
        <w:ind w:left="368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authors would like to thank Dr. Niranjan Garg, Cardiologist, Bombay Hospital, Indore, India for 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valuable clinical suggestions and discussions. </w:t>
      </w:r>
    </w:p>
    <w:p>
      <w:pPr>
        <w:autoSpaceDN w:val="0"/>
        <w:autoSpaceDE w:val="0"/>
        <w:widowControl/>
        <w:spacing w:line="222" w:lineRule="exact" w:before="482" w:after="0"/>
        <w:ind w:left="36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176" w:lineRule="exact" w:before="244" w:after="0"/>
        <w:ind w:left="3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[1] Rangayyan RM, Lehner RJ. Phonocardiogram signal analysis: a review. Crit Rev Biomed Eng 1987; 15: 211-236. </w:t>
      </w:r>
    </w:p>
    <w:p>
      <w:pPr>
        <w:autoSpaceDN w:val="0"/>
        <w:autoSpaceDE w:val="0"/>
        <w:widowControl/>
        <w:spacing w:line="182" w:lineRule="exact" w:before="4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[2] Chung YJ. Classification of continuous heart sound signals using the ergodic hidden markov model. In: Pattern Recognition and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Image Analysis, LNCS 2007; Springer 4477: 563-570.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[3] Choi S, Jiang Z. Comparison of envelope extraction algorithms for cardiac sound signal segmentation. Expert Syst Appl 2008; 34 (2):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1056-1069.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[4] Choi S, Jiang Z. Cardiac sound murmurs classification with autoregressive spectral analysis and multi-support vector machine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technique. Comput Biol Med 2010; 40: 8-20. </w:t>
      </w:r>
    </w:p>
    <w:p>
      <w:pPr>
        <w:autoSpaceDN w:val="0"/>
        <w:autoSpaceDE w:val="0"/>
        <w:widowControl/>
        <w:spacing w:line="182" w:lineRule="exact" w:before="4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[5] Chauhan S, Wang P, Lim CS, Anantharaman V. A Computer-aided MFCC-based HMM System for automatic auscultation. Comput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Biol Med 2008; 38: 221-233.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[6] Iwata A, Ishii N, Suzamura N, Ikegaya K. Algorithm for detecting the first and the second heart sounds by spectral tracking. Med Biol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Eng Comput 1980; 18: 19-26.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[7] Turkoglu I, Arslan A, Ilkay E. An intelligent system for diagnosis of the heart valve diseases with wavelet packet neural networks.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Comput Biol Med 2003; 33 (4): 319-331.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[8] Gupta CN, Palaniappan R, Swaminathan S, Krishnan SM. Neural network classification of homomorphic segmented heart sounds.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Appl Soft Comput 2007; 7: 286-297.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[9] Choi S. Detection of Valvular Heart Disorders using wavelet packet decomposition and support vector machine. Expert Syst Appl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2008; 35:1679-1687.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[10] Ari S, Saha G. In search of an optimization technique for artificial neural network to classify abnormal heart sounds. Appl Soft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Comput 2009; 9: 330-340.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[11] Suykens JAK, Vandewalle J. Multiclass least squares support vector machines. International Joint Conference on Neural Networks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IJCNN 1999; 2: 900-903.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[12] Patidar S, Pachori RB. A continuous wavelet transform based method for detecting heart valve disorders using phonocardiograph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signals. ICHIT 2012; 310: 513-520.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[13] Selesnick IW. Wavelet transform with tunable Q-factor, IEEE Trans Sig Process 2011; 59 : 3560-3575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[14] Sanei S, Ghodsi M, Hassani H. An adaptive singular spectrum analysis approach to murmur detection from heart sounds. J Med Eng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Phys 2011; 33(3): 362 -367.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[15] Liang H, Lukkarinen S, Hartimo IO. Heart sound segmentation algorithm based on heart sound envelogram. IEEE Comput Cardiol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1997: 105-108. </w:t>
      </w:r>
    </w:p>
    <w:p>
      <w:pPr>
        <w:autoSpaceDN w:val="0"/>
        <w:autoSpaceDE w:val="0"/>
        <w:widowControl/>
        <w:spacing w:line="184" w:lineRule="exact" w:before="0" w:after="0"/>
        <w:ind w:left="3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[16] Yuan J, He Z, Zi Y. Gear fault detection using customized multiwavelet lifting schemes. Mech Syst Sig Process 2010; 24 (5): 1509-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1528. </w:t>
      </w:r>
    </w:p>
    <w:p>
      <w:pPr>
        <w:autoSpaceDN w:val="0"/>
        <w:autoSpaceDE w:val="0"/>
        <w:widowControl/>
        <w:spacing w:line="176" w:lineRule="exact" w:before="8" w:after="0"/>
        <w:ind w:left="3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[17] Shannon CE, Weaver W. The mathematical theory of communication. University of Illinois Press; 1971 </w:t>
      </w:r>
    </w:p>
    <w:p>
      <w:pPr>
        <w:sectPr>
          <w:pgSz w:w="10885" w:h="14854"/>
          <w:pgMar w:top="368" w:right="596" w:bottom="1002" w:left="652" w:header="720" w:footer="720" w:gutter="0"/>
          <w:cols w:space="720" w:num="1" w:equalWidth="0">
            <w:col w:w="9638" w:space="0"/>
            <w:col w:w="9226" w:space="0"/>
            <w:col w:w="9276" w:space="0"/>
            <w:col w:w="9160" w:space="0"/>
            <w:col w:w="930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08" w:val="left"/>
        </w:tabs>
        <w:autoSpaceDE w:val="0"/>
        <w:widowControl/>
        <w:spacing w:line="176" w:lineRule="exact" w:before="0" w:after="0"/>
        <w:ind w:left="20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Shivnarayan Patidar and Ram Bilas Pachori /  AASRI Procedia  4 ( 2013 )  57 – 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</w:t>
      </w:r>
    </w:p>
    <w:p>
      <w:pPr>
        <w:autoSpaceDN w:val="0"/>
        <w:autoSpaceDE w:val="0"/>
        <w:widowControl/>
        <w:spacing w:line="186" w:lineRule="exact" w:before="394" w:after="0"/>
        <w:ind w:left="15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[18] Pincus SM. Approximate entropy as a measure of system complexity. In: Proceedings of the National Academy of Sciences 1991; 88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(6): 2297-2301. </w:t>
      </w:r>
    </w:p>
    <w:p>
      <w:pPr>
        <w:autoSpaceDN w:val="0"/>
        <w:autoSpaceDE w:val="0"/>
        <w:widowControl/>
        <w:spacing w:line="178" w:lineRule="exact" w:before="6" w:after="0"/>
        <w:ind w:left="1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[19] Lempel A, Ziv J. On the complexity of finite sequences. IEEE Trans Inf Theory 1976; 22 (1):75-81. </w:t>
      </w:r>
    </w:p>
    <w:p>
      <w:pPr>
        <w:autoSpaceDN w:val="0"/>
        <w:autoSpaceDE w:val="0"/>
        <w:widowControl/>
        <w:spacing w:line="184" w:lineRule="exact" w:before="0" w:after="0"/>
        <w:ind w:left="15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[20] Sabeti M, Katebi S, Boostani R. Entropy and complexity measures for EEG signal classification of schizophrenic and control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participants. </w:t>
      </w:r>
      <w:r>
        <w:rPr>
          <w:rFonts w:ascii="TimesNewRomanPSMT" w:hAnsi="TimesNewRomanPSMT" w:eastAsia="TimesNewRomanPSMT"/>
          <w:b w:val="0"/>
          <w:i w:val="0"/>
          <w:color w:val="2D2D2D"/>
          <w:sz w:val="16"/>
        </w:rPr>
        <w:t>J</w:t>
      </w:r>
      <w:r>
        <w:rPr>
          <w:rFonts w:ascii="TimesNewRomanPSMT" w:hAnsi="TimesNewRomanPSMT" w:eastAsia="TimesNewRomanPSMT"/>
          <w:b w:val="0"/>
          <w:i w:val="0"/>
          <w:color w:val="2D2D2D"/>
          <w:sz w:val="16"/>
        </w:rPr>
        <w:t>Art</w:t>
      </w:r>
      <w:r>
        <w:rPr>
          <w:rFonts w:ascii="TimesNewRomanPSMT" w:hAnsi="TimesNewRomanPSMT" w:eastAsia="TimesNewRomanPSMT"/>
          <w:b w:val="0"/>
          <w:i w:val="0"/>
          <w:color w:val="2D2D2D"/>
          <w:sz w:val="16"/>
        </w:rPr>
        <w:t xml:space="preserve">Intell Med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2009; 47: 263-274. </w:t>
      </w:r>
    </w:p>
    <w:p>
      <w:pPr>
        <w:autoSpaceDN w:val="0"/>
        <w:autoSpaceDE w:val="0"/>
        <w:widowControl/>
        <w:spacing w:line="182" w:lineRule="exact" w:before="2" w:after="0"/>
        <w:ind w:left="15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[21] Bajaj V, Pachori RB.  Classification of seizure and nonseizure EEG signals using empirical mode decomposition.  IEEE Trans Inf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Technol Biomed 2012; 16 (6): 1135-1142. </w:t>
      </w:r>
    </w:p>
    <w:sectPr w:rsidR="00FC693F" w:rsidRPr="0006063C" w:rsidSect="00034616">
      <w:pgSz w:w="10885" w:h="14854"/>
      <w:pgMar w:top="368" w:right="532" w:bottom="1440" w:left="850" w:header="720" w:footer="720" w:gutter="0"/>
      <w:cols w:space="720" w:num="1" w:equalWidth="0">
        <w:col w:w="9504" w:space="0"/>
        <w:col w:w="9638" w:space="0"/>
        <w:col w:w="9226" w:space="0"/>
        <w:col w:w="9276" w:space="0"/>
        <w:col w:w="9160" w:space="0"/>
        <w:col w:w="930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