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2432"/>
        <w:gridCol w:w="2432"/>
        <w:gridCol w:w="2432"/>
        <w:gridCol w:w="2432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419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4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06830" cy="84836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2432"/>
            <w:vMerge/>
            <w:tcBorders/>
          </w:tcPr>
          <w:p/>
        </w:tc>
        <w:tc>
          <w:tcPr>
            <w:tcW w:type="dxa" w:w="2432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954" w:right="0" w:firstLine="0"/>
              <w:jc w:val="lef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2432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2432"/>
            <w:vMerge/>
            <w:tcBorders/>
          </w:tcPr>
          <w:p/>
        </w:tc>
        <w:tc>
          <w:tcPr>
            <w:tcW w:type="dxa" w:w="2432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9 ( 2014 )  57 – 63 </w:t>
            </w:r>
          </w:p>
        </w:tc>
        <w:tc>
          <w:tcPr>
            <w:tcW w:type="dxa" w:w="2432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7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1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2014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4 AASRI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onference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on Circuit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nd Signal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Processing (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 xml:space="preserve">CSP 2014) </w:t>
            </w:r>
          </w:p>
        </w:tc>
      </w:tr>
      <w:tr>
        <w:trPr>
          <w:trHeight w:hRule="exact" w:val="1822"/>
        </w:trPr>
        <w:tc>
          <w:tcPr>
            <w:tcW w:type="dxa" w:w="96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9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Eddy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Current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t Sensor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Modelin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ng For 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he Nond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destructiv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ve </w:t>
            </w:r>
          </w:p>
          <w:p>
            <w:pPr>
              <w:autoSpaceDN w:val="0"/>
              <w:autoSpaceDE w:val="0"/>
              <w:widowControl/>
              <w:spacing w:line="230" w:lineRule="auto" w:before="26" w:after="0"/>
              <w:ind w:left="2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Eval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luation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of Stress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s Intensit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ty Facto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4"/>
              </w:rPr>
              <w:t xml:space="preserve">r </w:t>
            </w:r>
          </w:p>
          <w:p>
            <w:pPr>
              <w:autoSpaceDN w:val="0"/>
              <w:autoSpaceDE w:val="0"/>
              <w:widowControl/>
              <w:spacing w:line="230" w:lineRule="auto" w:before="254" w:after="0"/>
              <w:ind w:left="0" w:right="25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Sala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aheddine  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Harzallah*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 xml:space="preserve">, Mohamed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6"/>
              </w:rPr>
              <w:t>d Chabaat</w:t>
            </w:r>
          </w:p>
          <w:p>
            <w:pPr>
              <w:autoSpaceDN w:val="0"/>
              <w:autoSpaceDE w:val="0"/>
              <w:widowControl/>
              <w:spacing w:line="176" w:lineRule="exact" w:before="180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Built Environm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mental Research 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Lab., Civil Engine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eering Faculty, U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University of Scien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nces and Technol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logy Houari Boum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mediene, </w:t>
            </w:r>
          </w:p>
        </w:tc>
      </w:tr>
    </w:tbl>
    <w:p>
      <w:pPr>
        <w:autoSpaceDN w:val="0"/>
        <w:autoSpaceDE w:val="0"/>
        <w:widowControl/>
        <w:spacing w:line="178" w:lineRule="exact" w:before="12" w:after="0"/>
        <w:ind w:left="0" w:right="3262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B.P 32 El Al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ia Bab Ezzouar, A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Algiers 16111 Alg 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geria. </w:t>
      </w:r>
    </w:p>
    <w:p>
      <w:pPr>
        <w:autoSpaceDN w:val="0"/>
        <w:autoSpaceDE w:val="0"/>
        <w:widowControl/>
        <w:spacing w:line="206" w:lineRule="exact" w:before="952" w:after="0"/>
        <w:ind w:left="34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 </w:t>
      </w:r>
      <w:r>
        <w:rPr>
          <w:rFonts w:ascii="Times" w:hAnsi="Times" w:eastAsia="Times"/>
          <w:b/>
          <w:i w:val="0"/>
          <w:color w:val="221F1F"/>
          <w:sz w:val="18"/>
        </w:rPr>
        <w:t>tract</w:t>
      </w:r>
    </w:p>
    <w:p>
      <w:pPr>
        <w:autoSpaceDN w:val="0"/>
        <w:autoSpaceDE w:val="0"/>
        <w:widowControl/>
        <w:spacing w:line="233" w:lineRule="auto" w:before="232" w:after="0"/>
        <w:ind w:left="3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paper, a non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ndestructive eva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aluation by sen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nsor Eddy curre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ent is used as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tool to contro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ol cracks and 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microcracks in </w:t>
      </w:r>
    </w:p>
    <w:p>
      <w:pPr>
        <w:autoSpaceDN w:val="0"/>
        <w:autoSpaceDE w:val="0"/>
        <w:widowControl/>
        <w:spacing w:line="230" w:lineRule="auto" w:before="22" w:after="0"/>
        <w:ind w:left="3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mate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erials. A simula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ation by a num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merical approac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 such as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 finite element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 method is em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mployed to det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tect cracks in </w:t>
      </w:r>
    </w:p>
    <w:p>
      <w:pPr>
        <w:autoSpaceDN w:val="0"/>
        <w:autoSpaceDE w:val="0"/>
        <w:widowControl/>
        <w:spacing w:line="230" w:lineRule="auto" w:before="22" w:after="10"/>
        <w:ind w:left="3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mate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erials and event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tually to study 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their propagatio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on using a cruc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cial parameter 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such as a Stress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 Intensity Facto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or (SIF).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1.99999999999994" w:type="dxa"/>
      </w:tblPr>
      <w:tblGrid>
        <w:gridCol w:w="2432"/>
        <w:gridCol w:w="2432"/>
        <w:gridCol w:w="2432"/>
        <w:gridCol w:w="2432"/>
      </w:tblGrid>
      <w:tr>
        <w:trPr>
          <w:trHeight w:hRule="exact" w:val="208"/>
        </w:trPr>
        <w:tc>
          <w:tcPr>
            <w:tcW w:type="dxa" w:w="46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meth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hod has emerge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ed as one of 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 most efficie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ent techniques </w:t>
            </w:r>
          </w:p>
        </w:tc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for prospecting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g cracks in 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aterials, evaluat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ting SIFs and </w:t>
            </w:r>
          </w:p>
        </w:tc>
      </w:tr>
      <w:tr>
        <w:trPr>
          <w:trHeight w:hRule="exact" w:val="220"/>
        </w:trPr>
        <w:tc>
          <w:tcPr>
            <w:tcW w:type="dxa" w:w="35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analy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yzing crack’s gr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rowth in the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ontext of linear </w:t>
            </w:r>
          </w:p>
        </w:tc>
        <w:tc>
          <w:tcPr>
            <w:tcW w:type="dxa" w:w="53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elastic fracture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 mechanics (LE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EFM). This tec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hnique uses ex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trapolation of </w:t>
            </w:r>
          </w:p>
        </w:tc>
      </w:tr>
      <w:tr>
        <w:trPr>
          <w:trHeight w:hRule="exact" w:val="220"/>
        </w:trPr>
        <w:tc>
          <w:tcPr>
            <w:tcW w:type="dxa" w:w="35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displ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lacements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 results compar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red with those </w:t>
            </w:r>
          </w:p>
        </w:tc>
        <w:tc>
          <w:tcPr>
            <w:tcW w:type="dxa" w:w="53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obtained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 integral intera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action. On the 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other hand, cra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ck’sgrowth is </w:t>
            </w:r>
          </w:p>
        </w:tc>
      </w:tr>
      <w:tr>
        <w:trPr>
          <w:trHeight w:hRule="exact" w:val="220"/>
        </w:trPr>
        <w:tc>
          <w:tcPr>
            <w:tcW w:type="dxa" w:w="890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analy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yzed as a mode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el by combining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g the maximum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 circumferenti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ial stress criteri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ia with the crit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tical plane for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predicting the </w:t>
            </w:r>
          </w:p>
        </w:tc>
      </w:tr>
      <w:tr>
        <w:trPr>
          <w:trHeight w:hRule="exact" w:val="220"/>
        </w:trPr>
        <w:tc>
          <w:tcPr>
            <w:tcW w:type="dxa" w:w="25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direc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ction of crack 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growth. In this </w:t>
            </w:r>
          </w:p>
        </w:tc>
        <w:tc>
          <w:tcPr>
            <w:tcW w:type="dxa" w:w="6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research, a co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nstant crack gr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rowth incremen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nt is determined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d using the cla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assical Paris’s </w:t>
            </w:r>
          </w:p>
        </w:tc>
      </w:tr>
      <w:tr>
        <w:trPr>
          <w:trHeight w:hRule="exact" w:val="220"/>
        </w:trPr>
        <w:tc>
          <w:tcPr>
            <w:tcW w:type="dxa" w:w="46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el, or the so-cal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lled modified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aris’s model.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 is also shown </w:t>
            </w:r>
          </w:p>
        </w:tc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herein that stre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ss intensity fact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tors needed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 these models </w:t>
            </w:r>
          </w:p>
        </w:tc>
      </w:tr>
      <w:tr>
        <w:trPr>
          <w:trHeight w:hRule="exact" w:val="1542"/>
        </w:trPr>
        <w:tc>
          <w:tcPr>
            <w:tcW w:type="dxa" w:w="8904"/>
            <w:gridSpan w:val="4"/>
            <w:tcBorders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are 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calculated using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g the domain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rm of the J-inte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egral interaction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ns. </w:t>
            </w:r>
          </w:p>
          <w:p>
            <w:pPr>
              <w:autoSpaceDN w:val="0"/>
              <w:autoSpaceDE w:val="0"/>
              <w:widowControl/>
              <w:spacing w:line="222" w:lineRule="exact" w:before="196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© 2014 The Authors. Published by Elsevier B. V. This is an open access article under the CC BY-NC-ND license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© 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014Harzallah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S. and Chaba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aat M. .Publish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hed by Elsevie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er B.V.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7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ection and/or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peer review 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nder responsib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bility of Amer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rican Applied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Science Rese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earch Institute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Peer-review under responsibility of Scientific Committee of American Applied Science Research Institute</w:t>
            </w:r>
          </w:p>
          <w:p>
            <w:pPr>
              <w:autoSpaceDN w:val="0"/>
              <w:autoSpaceDE w:val="0"/>
              <w:widowControl/>
              <w:spacing w:line="198" w:lineRule="exact" w:before="80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Keyw 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words: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 Nondest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tructive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evaluatio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, Eddy curren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nts, complex 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mpedance, Stres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 Intensity Fact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tor. </w:t>
            </w:r>
          </w:p>
        </w:tc>
      </w:tr>
      <w:tr>
        <w:trPr>
          <w:trHeight w:hRule="exact" w:val="1650"/>
        </w:trPr>
        <w:tc>
          <w:tcPr>
            <w:tcW w:type="dxa" w:w="8904"/>
            <w:gridSpan w:val="4"/>
            <w:tcBorders>
              <w:top w:sz="4.0" w:val="single" w:color="#221F1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56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Corresponding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author. Tel.: +213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3-772-771-071; fa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ax: +0-000-000-0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0000 </w:t>
            </w:r>
          </w:p>
        </w:tc>
      </w:tr>
    </w:tbl>
    <w:p>
      <w:pPr>
        <w:autoSpaceDN w:val="0"/>
        <w:autoSpaceDE w:val="0"/>
        <w:widowControl/>
        <w:spacing w:line="176" w:lineRule="exact" w:before="12" w:after="0"/>
        <w:ind w:left="58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ha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arzallahozil@yaho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oo.fr. </w:t>
      </w:r>
    </w:p>
    <w:p>
      <w:pPr>
        <w:autoSpaceDN w:val="0"/>
        <w:autoSpaceDE w:val="0"/>
        <w:widowControl/>
        <w:spacing w:line="178" w:lineRule="exact" w:before="19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Peer-review under responsibility of Scientific Committee of American Applied Science Research Institute</w:t>
      </w:r>
    </w:p>
    <w:p>
      <w:pPr>
        <w:autoSpaceDN w:val="0"/>
        <w:autoSpaceDE w:val="0"/>
        <w:widowControl/>
        <w:spacing w:line="17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10.1016/j.aasri.2014.09.011 </w:t>
      </w:r>
    </w:p>
    <w:p>
      <w:pPr>
        <w:sectPr>
          <w:pgSz w:w="10885" w:h="14854"/>
          <w:pgMar w:top="438" w:right="534" w:bottom="1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47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Salaheddine Harzallah and Mohamed Chabaat /  AASRI Procedia  9 ( 2014 )  57 – 63 </w:t>
      </w:r>
    </w:p>
    <w:p>
      <w:pPr>
        <w:autoSpaceDN w:val="0"/>
        <w:autoSpaceDE w:val="0"/>
        <w:widowControl/>
        <w:spacing w:line="228" w:lineRule="exact" w:before="328" w:after="0"/>
        <w:ind w:left="35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7" w:lineRule="auto" w:before="250" w:after="0"/>
        <w:ind w:left="356" w:right="38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Stress Intensity Factor (SIF) is an important parameter in Linear Elastic Fracture Mechanics (LEFM)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structural integrity assessment of structures containing cracks and singular stress fields [1]. SIF gives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 of the intensity of the stress field in the crack tip region. It gives also the possibility to analyze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crack growth or a catastrophic failure if a load is applied to the structure [2]. The stress intensity factors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calculated using stress and strain analysis or parameters that measure the energy released by crack growth.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SIF can be estimated analytically or using numerical techniques [3, 4].Analytical methods are more complex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calculate SIF, however, they have some advantage; an analytical solution can be applied for a range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crack lengths and on the other hand, numerical techniques require the calculation of stress or strain field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crack length corresponding to each value of SIF. </w:t>
      </w:r>
    </w:p>
    <w:p>
      <w:pPr>
        <w:autoSpaceDN w:val="0"/>
        <w:autoSpaceDE w:val="0"/>
        <w:widowControl/>
        <w:spacing w:line="247" w:lineRule="auto" w:before="18" w:after="0"/>
        <w:ind w:left="356" w:right="3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Stress and strain fields for a given structure can be calculated using several techniques [5]. The most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common and available ones can be found in several commercial packages employing the Finite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(FEM) [6] or the Boundary Element Method (BEM) [7]. Nowadays, new techniques based on mesh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less methods such as the Extended Finite Element Model (XFEM), are emerging and have several advantages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compared to the traditional methods, particularly in problems of fracture mechanics [8]. </w:t>
      </w:r>
    </w:p>
    <w:p>
      <w:pPr>
        <w:autoSpaceDN w:val="0"/>
        <w:autoSpaceDE w:val="0"/>
        <w:widowControl/>
        <w:spacing w:line="228" w:lineRule="exact" w:before="258" w:after="0"/>
        <w:ind w:left="35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J-Integral </w:t>
      </w:r>
    </w:p>
    <w:p>
      <w:pPr>
        <w:autoSpaceDN w:val="0"/>
        <w:autoSpaceDE w:val="0"/>
        <w:widowControl/>
        <w:spacing w:line="230" w:lineRule="auto" w:before="252" w:after="8"/>
        <w:ind w:left="5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determine the energy quantity that describes the elastic-plastic behavior of materials, Rice [9]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9637"/>
      </w:tblGrid>
      <w:tr>
        <w:trPr>
          <w:trHeight w:hRule="exact" w:val="6904"/>
        </w:trPr>
        <w:tc>
          <w:tcPr>
            <w:tcW w:type="dxa" w:w="9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  <w:tab w:pos="1128" w:val="left"/>
                <w:tab w:pos="1332" w:val="left"/>
                <w:tab w:pos="2436" w:val="left"/>
                <w:tab w:pos="2770" w:val="left"/>
              </w:tabs>
              <w:autoSpaceDE w:val="0"/>
              <w:widowControl/>
              <w:spacing w:line="634" w:lineRule="exact" w:before="0" w:after="0"/>
              <w:ind w:left="18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introduced a contour integral or a line integral that encloses the crack front as shown in Figure 1.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2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�                                                                                                                    (1)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66670" cy="185800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858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166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J, w, ds,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�, and n are the effective energy release rate, the elastic strain energy density (or plastic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clockwise contour, and the outward unit normal to �, respectively. </w:t>
            </w:r>
          </w:p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616" w:lineRule="exact" w:before="0" w:after="0"/>
              <w:ind w:left="47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using J-integral method, a program is developed to calculate the stress intensity factors, 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 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20"/>
              </w:rPr>
              <w:t>��� � 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4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                                                                                                                                   (2)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96" w:bottom="818" w:left="652" w:header="720" w:footer="720" w:gutter="0"/>
          <w:cols w:space="720" w:num="1" w:equalWidth="0"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4735"/>
        <w:gridCol w:w="4735"/>
      </w:tblGrid>
      <w:tr>
        <w:trPr>
          <w:trHeight w:hRule="exact" w:val="1214"/>
        </w:trPr>
        <w:tc>
          <w:tcPr>
            <w:tcW w:type="dxa" w:w="9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Salaheddine Harzallah and Mohamed Chabaat /  AASRI Procedia  9 ( 2014 )  57 – 63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thePoisson’s ratio and  i = 1, 2.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Here,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correspond to the stress intensity factor,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the J-Integral value, E is the Young modulus,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</w:tr>
    </w:tbl>
    <w:p>
      <w:pPr>
        <w:autoSpaceDN w:val="0"/>
        <w:autoSpaceDE w:val="0"/>
        <w:widowControl/>
        <w:spacing w:line="230" w:lineRule="exact" w:before="24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Displacement extrapolation </w:t>
      </w:r>
    </w:p>
    <w:p>
      <w:pPr>
        <w:autoSpaceDN w:val="0"/>
        <w:autoSpaceDE w:val="0"/>
        <w:widowControl/>
        <w:spacing w:line="245" w:lineRule="auto" w:before="250" w:after="8"/>
        <w:ind w:left="192" w:right="38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displacement extrapolation method was developed to obtain crack tip singular stresses and stress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intensity factors using only nodal displacements of elements around the crack tip [10]. The near crack tip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displacement field may be expressed as a series function of the stress intensity factor, the position to the crack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9471"/>
      </w:tblGrid>
      <w:tr>
        <w:trPr>
          <w:trHeight w:hRule="exact" w:val="3558"/>
        </w:trPr>
        <w:tc>
          <w:tcPr>
            <w:tcW w:type="dxa" w:w="9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tip as well as the orientation to the crack propagation direction. </w:t>
            </w:r>
          </w:p>
          <w:p>
            <w:pPr>
              <w:autoSpaceDN w:val="0"/>
              <w:tabs>
                <w:tab w:pos="616" w:val="left"/>
                <w:tab w:pos="626" w:val="left"/>
                <w:tab w:pos="1078" w:val="left"/>
                <w:tab w:pos="1122" w:val="left"/>
                <w:tab w:pos="2240" w:val="left"/>
              </w:tabs>
              <w:autoSpaceDE w:val="0"/>
              <w:widowControl/>
              <w:spacing w:line="958" w:lineRule="exact" w:before="0" w:after="0"/>
              <w:ind w:left="3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technique is used when the model includes singular elements and where extrapolation can be done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</w:p>
          <w:p>
            <w:pPr>
              <w:autoSpaceDN w:val="0"/>
              <w:autoSpaceDE w:val="0"/>
              <w:widowControl/>
              <w:spacing w:line="452" w:lineRule="exact" w:before="330" w:after="0"/>
              <w:ind w:left="2160" w:right="5904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  <w:u w:val="single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</w:p>
          <w:p>
            <w:pPr>
              <w:autoSpaceDN w:val="0"/>
              <w:tabs>
                <w:tab w:pos="3248" w:val="left"/>
                <w:tab w:pos="3442" w:val="left"/>
              </w:tabs>
              <w:autoSpaceDE w:val="0"/>
              <w:widowControl/>
              <w:spacing w:line="894" w:lineRule="exact" w:before="0" w:after="0"/>
              <w:ind w:left="2550" w:right="4752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</w:p>
          <w:p>
            <w:pPr>
              <w:autoSpaceDN w:val="0"/>
              <w:tabs>
                <w:tab w:pos="3732" w:val="left"/>
                <w:tab w:pos="3736" w:val="left"/>
                <w:tab w:pos="4400" w:val="left"/>
                <w:tab w:pos="4404" w:val="left"/>
              </w:tabs>
              <w:autoSpaceDE w:val="0"/>
              <w:widowControl/>
              <w:spacing w:line="894" w:lineRule="exact" w:before="0" w:after="0"/>
              <w:ind w:left="3442" w:right="144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  <w:u w:val="single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4"/>
              </w:rPr>
              <w:t>�</w:t>
            </w:r>
            <w:r>
              <w:rPr>
                <w:rFonts w:ascii="Cambria" w:hAnsi="Cambria" w:eastAsia="Cambria"/>
                <w:b w:val="0"/>
                <w:i w:val="0"/>
                <w:strike/>
                <w:color w:val="000000"/>
                <w:sz w:val="12"/>
              </w:rPr>
              <w:t>���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2"/>
              </w:rPr>
              <w:t>���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                                                                                    (4)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                                                                                    (3) </w:t>
            </w:r>
          </w:p>
          <w:p>
            <w:pPr>
              <w:autoSpaceDN w:val="0"/>
              <w:autoSpaceDE w:val="0"/>
              <w:widowControl/>
              <w:spacing w:line="11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can determine the SIF by detecting the crack opening displacements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These latest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nodes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���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[2] 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4. Basic equations </w:t>
            </w:r>
          </w:p>
        </w:tc>
      </w:tr>
    </w:tbl>
    <w:p>
      <w:pPr>
        <w:autoSpaceDN w:val="0"/>
        <w:tabs>
          <w:tab w:pos="476" w:val="left"/>
        </w:tabs>
        <w:autoSpaceDE w:val="0"/>
        <w:widowControl/>
        <w:spacing w:line="245" w:lineRule="auto" w:before="190" w:after="6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Fundamental laws of electromagnetism govern the distribution of the magnetic fields and the currents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induced in a conducting material. These laws are given by Maxwell's equations [12] as follows;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>
        <w:trPr>
          <w:trHeight w:hRule="exact" w:val="452"/>
        </w:trPr>
        <w:tc>
          <w:tcPr>
            <w:tcW w:type="dxa" w:w="10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8" w:after="0"/>
              <w:ind w:left="0" w:right="1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rot(</w:t>
            </w:r>
          </w:p>
        </w:tc>
        <w:tc>
          <w:tcPr>
            <w:tcW w:type="dxa" w:w="2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" w:val="left"/>
              </w:tabs>
              <w:autoSpaceDE w:val="0"/>
              <w:widowControl/>
              <w:spacing w:line="126" w:lineRule="exact" w:before="286" w:after="0"/>
              <w:ind w:left="22" w:right="0" w:firstLine="0"/>
              <w:jc w:val="lef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E )</w:t>
            </w:r>
          </w:p>
        </w:tc>
        <w:tc>
          <w:tcPr>
            <w:tcW w:type="dxa" w:w="30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1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7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140" w:lineRule="exact" w:before="400" w:after="0"/>
              <w:ind w:left="7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540"/>
            <w:tcBorders>
              <w:bottom w:sz="3.967999935150146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74" w:after="0"/>
              <w:ind w:left="0" w:right="3312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2780"/>
            <w:tcBorders>
              <w:bottom w:sz="3.967999935150146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bottom w:sz="3.967999935150146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(5) </w:t>
            </w:r>
          </w:p>
        </w:tc>
      </w:tr>
      <w:tr>
        <w:trPr>
          <w:trHeight w:hRule="exact" w:val="296"/>
        </w:trPr>
        <w:tc>
          <w:tcPr>
            <w:tcW w:type="dxa" w:w="1578"/>
            <w:gridSpan w:val="2"/>
            <w:vMerge/>
            <w:tcBorders/>
          </w:tcPr>
          <w:p/>
        </w:tc>
        <w:tc>
          <w:tcPr>
            <w:tcW w:type="dxa" w:w="1578"/>
            <w:gridSpan w:val="2"/>
            <w:vMerge/>
            <w:tcBorders/>
          </w:tcPr>
          <w:p/>
        </w:tc>
        <w:tc>
          <w:tcPr>
            <w:tcW w:type="dxa" w:w="2367"/>
            <w:gridSpan w:val="3"/>
            <w:vMerge/>
            <w:tcBorders/>
          </w:tcPr>
          <w:p/>
        </w:tc>
        <w:tc>
          <w:tcPr>
            <w:tcW w:type="dxa" w:w="1578"/>
            <w:gridSpan w:val="2"/>
            <w:vMerge/>
            <w:tcBorders/>
          </w:tcPr>
          <w:p/>
        </w:tc>
        <w:tc>
          <w:tcPr>
            <w:tcW w:type="dxa" w:w="3540"/>
            <w:tcBorders>
              <w:top w:sz="3.967999935150146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</w:t>
            </w:r>
          </w:p>
        </w:tc>
        <w:tc>
          <w:tcPr>
            <w:tcW w:type="dxa" w:w="2780"/>
            <w:vMerge w:val="restart"/>
            <w:tcBorders>
              <w:top w:sz="3.9679999351501465" w:val="single" w:color="#000000"/>
              <w:bottom w:sz="3.33599996566772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>
              <w:top w:sz="3.967999935150146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6"/>
        </w:trPr>
        <w:tc>
          <w:tcPr>
            <w:tcW w:type="dxa" w:w="11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100" w:lineRule="exact" w:before="270" w:after="0"/>
              <w:ind w:left="616" w:right="0" w:firstLine="0"/>
              <w:jc w:val="left"/>
            </w:pPr>
            <w:r>
              <w:tab/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rot(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H )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70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J</w:t>
            </w:r>
          </w:p>
        </w:tc>
        <w:tc>
          <w:tcPr>
            <w:tcW w:type="dxa" w:w="31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132" w:lineRule="exact" w:before="338" w:after="0"/>
              <w:ind w:left="2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 xml:space="preserve">�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3880"/>
            <w:gridSpan w:val="2"/>
            <w:tcBorders>
              <w:bottom w:sz="3.33599996566772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66" w:after="0"/>
              <w:ind w:left="0" w:right="3744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D</w:t>
            </w:r>
          </w:p>
        </w:tc>
        <w:tc>
          <w:tcPr>
            <w:tcW w:type="dxa" w:w="789"/>
            <w:vMerge/>
            <w:tcBorders>
              <w:top w:sz="3.9679999351501465" w:val="single" w:color="#000000"/>
              <w:bottom w:sz="3.3359999656677246" w:val="single" w:color="#000000"/>
            </w:tcBorders>
          </w:tcPr>
          <w:p/>
        </w:tc>
        <w:tc>
          <w:tcPr>
            <w:tcW w:type="dxa" w:w="800"/>
            <w:tcBorders>
              <w:bottom w:sz="3.33599996566772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(6) </w:t>
            </w:r>
          </w:p>
        </w:tc>
      </w:tr>
      <w:tr>
        <w:trPr>
          <w:trHeight w:hRule="exact" w:val="284"/>
        </w:trPr>
        <w:tc>
          <w:tcPr>
            <w:tcW w:type="dxa" w:w="2367"/>
            <w:gridSpan w:val="3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789"/>
            <w:vMerge/>
            <w:tcBorders/>
          </w:tcPr>
          <w:p/>
        </w:tc>
        <w:tc>
          <w:tcPr>
            <w:tcW w:type="dxa" w:w="2367"/>
            <w:gridSpan w:val="3"/>
            <w:vMerge/>
            <w:tcBorders/>
          </w:tcPr>
          <w:p/>
        </w:tc>
        <w:tc>
          <w:tcPr>
            <w:tcW w:type="dxa" w:w="3880"/>
            <w:gridSpan w:val="2"/>
            <w:tcBorders>
              <w:top w:sz="3.33599996566772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t</w:t>
            </w:r>
          </w:p>
        </w:tc>
        <w:tc>
          <w:tcPr>
            <w:tcW w:type="dxa" w:w="2780"/>
            <w:vMerge w:val="restart"/>
            <w:tcBorders>
              <w:top w:sz="3.33599996566772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50" w:after="0"/>
              <w:ind w:left="44" w:right="0" w:firstLine="2620"/>
              <w:jc w:val="left"/>
            </w:pPr>
            <w:r>
              <w:rPr>
                <w:w w:val="101.50210731907893"/>
                <w:rFonts w:ascii="MTExtra" w:hAnsi="MTExtra" w:eastAsia="MTExtra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the vector density of current. </w:t>
            </w:r>
            <w:r>
              <w:rPr>
                <w:w w:val="101.502107319078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800"/>
            <w:vMerge w:val="restart"/>
            <w:tcBorders>
              <w:top w:sz="3.33599996566772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(7) </w:t>
            </w:r>
          </w:p>
        </w:tc>
      </w:tr>
      <w:tr>
        <w:trPr>
          <w:trHeight w:hRule="exact" w:val="420"/>
        </w:trPr>
        <w:tc>
          <w:tcPr>
            <w:tcW w:type="dxa" w:w="13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4" w:val="left"/>
              </w:tabs>
              <w:autoSpaceDE w:val="0"/>
              <w:widowControl/>
              <w:spacing w:line="112" w:lineRule="exact" w:before="196" w:after="0"/>
              <w:ind w:left="642" w:right="0" w:firstLine="0"/>
              <w:jc w:val="left"/>
            </w:pPr>
            <w:r>
              <w:tab/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16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div(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 )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4" w:after="0"/>
              <w:ind w:left="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1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789"/>
            <w:vMerge/>
            <w:tcBorders>
              <w:top w:sz="3.3359999656677246" w:val="single" w:color="#000000"/>
            </w:tcBorders>
          </w:tcPr>
          <w:p/>
        </w:tc>
        <w:tc>
          <w:tcPr>
            <w:tcW w:type="dxa" w:w="789"/>
            <w:vMerge/>
            <w:tcBorders>
              <w:top w:sz="3.3359999656677246" w:val="single" w:color="#000000"/>
            </w:tcBorders>
          </w:tcPr>
          <w:p/>
        </w:tc>
      </w:tr>
      <w:tr>
        <w:trPr>
          <w:trHeight w:hRule="exact" w:val="518"/>
        </w:trPr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180" w:lineRule="exact" w:before="150" w:after="0"/>
              <w:ind w:left="114" w:right="0" w:firstLine="0"/>
              <w:jc w:val="left"/>
            </w:pPr>
            <w:r>
              <w:tab/>
            </w:r>
            <w:r>
              <w:rPr>
                <w:w w:val="101.50210731907893"/>
                <w:rFonts w:ascii="MTExtra" w:hAnsi="MTExtra" w:eastAsia="MTExtra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</w:t>
            </w:r>
            <w:r>
              <w:rPr>
                <w:w w:val="101.502107319078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H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0" w:after="0"/>
              <w:ind w:left="0" w:right="0" w:firstLine="0"/>
              <w:jc w:val="center"/>
            </w:pPr>
            <w:r>
              <w:rPr>
                <w:w w:val="101.50210731907893"/>
                <w:rFonts w:ascii="MTExtra" w:hAnsi="MTExtra" w:eastAsia="MTExtra"/>
                <w:b w:val="0"/>
                <w:i w:val="0"/>
                <w:color w:val="000000"/>
                <w:sz w:val="19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  <w:r>
              <w:rPr>
                <w:w w:val="101.502107319078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458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2" w:after="0"/>
              <w:ind w:left="14" w:right="0" w:firstLine="4458"/>
              <w:jc w:val="lef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 vectors magnetic field and induction, respectively.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</w:t>
            </w:r>
          </w:p>
        </w:tc>
        <w:tc>
          <w:tcPr>
            <w:tcW w:type="dxa" w:w="789"/>
            <w:vMerge/>
            <w:tcBorders>
              <w:top w:sz="3.3359999656677246" w:val="single" w:color="#000000"/>
            </w:tcBorders>
          </w:tcPr>
          <w:p/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180" w:lineRule="exact" w:before="150" w:after="0"/>
              <w:ind w:left="26" w:right="288" w:firstLine="0"/>
              <w:jc w:val="left"/>
            </w:pPr>
            <w:r>
              <w:tab/>
            </w:r>
            <w:r>
              <w:rPr>
                <w:w w:val="101.50210731907893"/>
                <w:rFonts w:ascii="MTExtra" w:hAnsi="MTExtra" w:eastAsia="MTExtra"/>
                <w:b w:val="0"/>
                <w:i w:val="0"/>
                <w:color w:val="000000"/>
                <w:sz w:val="19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  <w:r>
              <w:rPr>
                <w:w w:val="101.50210731907893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D</w:t>
            </w:r>
          </w:p>
        </w:tc>
      </w:tr>
    </w:tbl>
    <w:p>
      <w:pPr>
        <w:autoSpaceDN w:val="0"/>
        <w:autoSpaceDE w:val="0"/>
        <w:widowControl/>
        <w:spacing w:line="230" w:lineRule="auto" w:before="10" w:after="68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correspond to the vectors of electric flux field and density, respectively. In the above equations,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1578"/>
        <w:gridCol w:w="1578"/>
        <w:gridCol w:w="1578"/>
        <w:gridCol w:w="1578"/>
        <w:gridCol w:w="1578"/>
        <w:gridCol w:w="1578"/>
      </w:tblGrid>
      <w:tr>
        <w:trPr>
          <w:trHeight w:hRule="exact" w:val="562"/>
        </w:trPr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8" w:after="0"/>
              <w:ind w:left="576" w:right="0" w:firstLine="0"/>
              <w:jc w:val="center"/>
            </w:pPr>
            <w:r>
              <w:rPr>
                <w:w w:val="98.03888532850478"/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98.038885328504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59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6" w:after="0"/>
              <w:ind w:left="0" w:right="0" w:firstLine="0"/>
              <w:jc w:val="center"/>
            </w:pPr>
            <w:r>
              <w:rPr>
                <w:w w:val="98.0388853285047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8.03888532850478"/>
                <w:rFonts w:ascii="SymbolMT" w:hAnsi="SymbolMT" w:eastAsia="SymbolMT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w w:val="98.03888532850478"/>
                <w:rFonts w:ascii="Times" w:hAnsi="Times" w:eastAsia="Times"/>
                <w:b w:val="0"/>
                <w:i/>
                <w:color w:val="000000"/>
                <w:sz w:val="18"/>
              </w:rPr>
              <w:t>H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7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0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038885328504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H</w:t>
            </w:r>
            <w:r>
              <w:rPr>
                <w:w w:val="98.03888532850478"/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(8) </w:t>
            </w:r>
          </w:p>
        </w:tc>
      </w:tr>
      <w:tr>
        <w:trPr>
          <w:trHeight w:hRule="exact" w:val="540"/>
        </w:trPr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88" w:after="0"/>
              <w:ind w:left="576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7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D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8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4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74" w:after="0"/>
              <w:ind w:left="128" w:right="3456" w:firstLine="260"/>
              <w:jc w:val="lef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7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� . E</w:t>
            </w:r>
          </w:p>
        </w:tc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7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(9) </w:t>
            </w:r>
          </w:p>
        </w:tc>
      </w:tr>
      <w:tr>
        <w:trPr>
          <w:trHeight w:hRule="exact" w:val="580"/>
        </w:trPr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88" w:after="0"/>
              <w:ind w:left="576" w:right="52" w:firstLine="0"/>
              <w:jc w:val="righ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7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J</w:t>
            </w:r>
          </w:p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7"/>
              </w:rPr>
              <w:t>�</w:t>
            </w:r>
          </w:p>
        </w:tc>
        <w:tc>
          <w:tcPr>
            <w:tcW w:type="dxa" w:w="4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88" w:after="0"/>
              <w:ind w:left="22" w:right="3744" w:firstLine="18"/>
              <w:jc w:val="lef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7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7"/>
              </w:rPr>
              <w:t>E</w:t>
            </w:r>
          </w:p>
        </w:tc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7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(10) </w:t>
            </w:r>
          </w:p>
        </w:tc>
      </w:tr>
      <w:tr>
        <w:trPr>
          <w:trHeight w:hRule="exact" w:val="566"/>
        </w:trPr>
        <w:tc>
          <w:tcPr>
            <w:tcW w:type="dxa" w:w="920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</w:t>
            </w:r>
            <w:r>
              <w:rPr>
                <w:w w:val="102.1100089663551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1100089663551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H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absolute permeability of the material for the field H,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permittivity of the material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812" w:left="882" w:header="720" w:footer="720" w:gutter="0"/>
          <w:cols w:space="720" w:num="1" w:equalWidth="0">
            <w:col w:w="9472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47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Salaheddine Harzallah and Mohamed Chabaat /  AASRI Procedia  9 ( 2014 )  57 – 63 </w:t>
      </w:r>
    </w:p>
    <w:p>
      <w:pPr>
        <w:autoSpaceDN w:val="0"/>
        <w:autoSpaceDE w:val="0"/>
        <w:widowControl/>
        <w:spacing w:line="318" w:lineRule="exact" w:before="308" w:after="64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SymbolMT" w:hAnsi="SymbolMT" w:eastAsia="SymbolMT"/>
          <w:b w:val="0"/>
          <w:i w:val="0"/>
          <w:color w:val="000000"/>
          <w:sz w:val="21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the conductivity of the material .In addition, the magnetic potential vector is given by: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2409"/>
        <w:gridCol w:w="2409"/>
        <w:gridCol w:w="2409"/>
        <w:gridCol w:w="2409"/>
      </w:tblGrid>
      <w:tr>
        <w:trPr>
          <w:trHeight w:hRule="exact" w:val="57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70" w:after="0"/>
              <w:ind w:left="432" w:right="0" w:firstLine="0"/>
              <w:jc w:val="center"/>
            </w:pPr>
            <w:r>
              <w:rPr>
                <w:w w:val="98.03888532850478"/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98.038885328504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10" w:after="0"/>
              <w:ind w:left="0" w:right="0" w:firstLine="0"/>
              <w:jc w:val="center"/>
            </w:pPr>
            <w:r>
              <w:rPr>
                <w:w w:val="98.0388853285047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130" w:lineRule="exact" w:before="166" w:after="0"/>
              <w:ind w:left="36" w:right="3456" w:firstLine="0"/>
              <w:jc w:val="left"/>
            </w:pPr>
            <w:r>
              <w:tab/>
            </w:r>
            <w:r>
              <w:rPr>
                <w:w w:val="98.03888532850478"/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98.0388853285047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rot( A)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(11) </w:t>
            </w:r>
          </w:p>
        </w:tc>
      </w:tr>
    </w:tbl>
    <w:p>
      <w:pPr>
        <w:autoSpaceDN w:val="0"/>
        <w:autoSpaceDE w:val="0"/>
        <w:widowControl/>
        <w:spacing w:line="228" w:lineRule="auto" w:before="198" w:after="76"/>
        <w:ind w:left="5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Substituting equation (11) into equation (5) and considering the scalar potential, yields: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1927"/>
        <w:gridCol w:w="1927"/>
        <w:gridCol w:w="1927"/>
        <w:gridCol w:w="1927"/>
        <w:gridCol w:w="1927"/>
      </w:tblGrid>
      <w:tr>
        <w:trPr>
          <w:trHeight w:hRule="exact" w:val="466"/>
        </w:trPr>
        <w:tc>
          <w:tcPr>
            <w:tcW w:type="dxa" w:w="560"/>
            <w:tcBorders>
              <w:bottom w:sz="3.7599999904632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2" w:after="0"/>
              <w:ind w:left="288" w:right="30" w:firstLine="0"/>
              <w:jc w:val="righ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E</w:t>
            </w:r>
          </w:p>
        </w:tc>
        <w:tc>
          <w:tcPr>
            <w:tcW w:type="dxa" w:w="160"/>
            <w:tcBorders>
              <w:bottom w:sz="3.7599999904632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20"/>
            <w:tcBorders>
              <w:bottom w:sz="3.7599999904632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12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 xml:space="preserve">�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72"/>
            <w:tcBorders>
              <w:bottom w:sz="3.7599999904632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8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7788"/>
            <w:tcBorders>
              <w:bottom w:sz="3.75999999046325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560"/>
            <w:tcBorders>
              <w:top w:sz="3.75999999046325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75999999046325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3.7599999904632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72"/>
            <w:tcBorders>
              <w:top w:sz="3.7599999904632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</w:t>
            </w:r>
          </w:p>
        </w:tc>
        <w:tc>
          <w:tcPr>
            <w:tcW w:type="dxa" w:w="7788"/>
            <w:tcBorders>
              <w:top w:sz="3.7599999904632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(12) </w:t>
            </w:r>
          </w:p>
        </w:tc>
      </w:tr>
    </w:tbl>
    <w:p>
      <w:pPr>
        <w:autoSpaceDN w:val="0"/>
        <w:autoSpaceDE w:val="0"/>
        <w:widowControl/>
        <w:spacing w:line="230" w:lineRule="auto" w:before="194" w:after="76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combining equation (10) with equation (12) leads to the following equation: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8.0" w:type="dxa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rPr>
          <w:trHeight w:hRule="exact" w:val="464"/>
        </w:trPr>
        <w:tc>
          <w:tcPr>
            <w:tcW w:type="dxa" w:w="520"/>
            <w:tcBorders>
              <w:bottom w:sz="3.720000028610229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96" w:after="0"/>
              <w:ind w:left="288" w:right="28" w:firstLine="0"/>
              <w:jc w:val="righ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J</w:t>
            </w:r>
          </w:p>
        </w:tc>
        <w:tc>
          <w:tcPr>
            <w:tcW w:type="dxa" w:w="160"/>
            <w:tcBorders>
              <w:bottom w:sz="3.720000028610229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tcBorders>
              <w:bottom w:sz="3.720000028610229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3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0"/>
            <w:tcBorders>
              <w:bottom w:sz="3.720000028610229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bottom w:sz="3.720000028610229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86"/>
            <w:gridSpan w:val="2"/>
            <w:tcBorders>
              <w:bottom w:sz="3.72000002861022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8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7734"/>
            <w:tcBorders>
              <w:bottom w:sz="3.720000028610229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520"/>
            <w:tcBorders>
              <w:top w:sz="3.720000028610229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720000028610229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720000028610229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720000028610229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"/>
            <w:gridSpan w:val="2"/>
            <w:tcBorders>
              <w:top w:sz="3.72000002861022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38"/>
            <w:tcBorders>
              <w:top w:sz="3.720000028610229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</w:t>
            </w:r>
          </w:p>
        </w:tc>
        <w:tc>
          <w:tcPr>
            <w:tcW w:type="dxa" w:w="7734"/>
            <w:tcBorders>
              <w:top w:sz="3.720000028610229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(13) </w:t>
            </w:r>
          </w:p>
        </w:tc>
      </w:tr>
    </w:tbl>
    <w:p>
      <w:pPr>
        <w:autoSpaceDN w:val="0"/>
        <w:autoSpaceDE w:val="0"/>
        <w:widowControl/>
        <w:spacing w:line="245" w:lineRule="auto" w:before="198" w:after="74"/>
        <w:ind w:left="300" w:right="44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can notice from equations (12) and (13) that the magnetic potential and the density of the induced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currents are in the same direction. Induced currents have only one component, which can be obtained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substituting equations (8) into equation (11) and equation (13) into equation (6);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>
        <w:trPr>
          <w:trHeight w:hRule="exact" w:val="466"/>
        </w:trPr>
        <w:tc>
          <w:tcPr>
            <w:tcW w:type="dxa" w:w="1160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1058" w:val="left"/>
              </w:tabs>
              <w:autoSpaceDE w:val="0"/>
              <w:widowControl/>
              <w:spacing w:line="292" w:lineRule="exact" w:before="0" w:after="0"/>
              <w:ind w:left="4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rot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�rot A</w:t>
            </w:r>
            <w:r>
              <w:rPr>
                <w:w w:val="101.69632720947266"/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  <w:r>
              <w:tab/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62" w:after="0"/>
              <w:ind w:left="0" w:right="0" w:firstLine="0"/>
              <w:jc w:val="center"/>
            </w:pPr>
            <w:r>
              <w:rPr>
                <w:w w:val="101.69632720947266"/>
                <w:rFonts w:ascii="SymbolMT" w:hAnsi="SymbolMT" w:eastAsia="SymbolMT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160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0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2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18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94"/>
            <w:gridSpan w:val="2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72" w:after="0"/>
              <w:ind w:left="0" w:right="0" w:firstLine="0"/>
              <w:jc w:val="center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166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160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2" w:after="0"/>
              <w:ind w:left="32" w:right="3024" w:hanging="4"/>
              <w:jc w:val="left"/>
            </w:pPr>
            <w:r>
              <w:rPr>
                <w:rFonts w:ascii="MTExtra" w:hAnsi="MTExtra" w:eastAsia="MTExtra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J</w:t>
            </w:r>
          </w:p>
        </w:tc>
        <w:tc>
          <w:tcPr>
            <w:tcW w:type="dxa" w:w="3660"/>
            <w:tcBorders>
              <w:bottom w:sz="3.77600002288818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0"/>
        </w:trPr>
        <w:tc>
          <w:tcPr>
            <w:tcW w:type="dxa" w:w="1160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"/>
            <w:gridSpan w:val="2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42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</w:t>
            </w:r>
          </w:p>
        </w:tc>
        <w:tc>
          <w:tcPr>
            <w:tcW w:type="dxa" w:w="166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60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26" w:right="0" w:firstLine="0"/>
              <w:jc w:val="left"/>
            </w:pPr>
            <w:r>
              <w:rPr>
                <w:w w:val="97.36615694486179"/>
                <w:rFonts w:ascii="Times" w:hAnsi="Times" w:eastAsia="Times"/>
                <w:b w:val="0"/>
                <w:i/>
                <w:color w:val="000000"/>
                <w:sz w:val="13"/>
              </w:rPr>
              <w:t>s</w:t>
            </w:r>
          </w:p>
        </w:tc>
        <w:tc>
          <w:tcPr>
            <w:tcW w:type="dxa" w:w="3660"/>
            <w:tcBorders>
              <w:top w:sz="3.77600002288818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(14) </w:t>
            </w:r>
          </w:p>
        </w:tc>
      </w:tr>
    </w:tbl>
    <w:p>
      <w:pPr>
        <w:autoSpaceDN w:val="0"/>
        <w:autoSpaceDE w:val="0"/>
        <w:widowControl/>
        <w:spacing w:line="247" w:lineRule="auto" w:before="196" w:after="0"/>
        <w:ind w:left="300" w:right="4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Js represents the density of the current sources. Equation (14) refers to the magneto-dynamic equation.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the above expressions are written in a form such that they can be used in the finite element formulation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electromagnetic equations. This weak form is considered as being a boundary integral, which makes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possible to define natural boundary conditions. Then, discretization of the latest uses polynomial of order two,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can lead to the following system; </w:t>
      </w:r>
    </w:p>
    <w:p>
      <w:pPr>
        <w:autoSpaceDN w:val="0"/>
        <w:autoSpaceDE w:val="0"/>
        <w:widowControl/>
        <w:spacing w:line="422" w:lineRule="exact" w:before="132" w:after="0"/>
        <w:ind w:left="808" w:right="0" w:firstLine="0"/>
        <w:jc w:val="left"/>
      </w:pPr>
      <w:r>
        <w:rPr>
          <w:w w:val="98.75393620243779"/>
          <w:rFonts w:ascii="SymbolMT" w:hAnsi="SymbolMT" w:eastAsia="SymbolMT"/>
          <w:b w:val="0"/>
          <w:i w:val="0"/>
          <w:color w:val="000000"/>
          <w:sz w:val="27"/>
        </w:rPr>
        <w:t>� 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A</w:t>
      </w:r>
      <w:r>
        <w:rPr>
          <w:w w:val="98.75393620243779"/>
          <w:rFonts w:ascii="SymbolMT" w:hAnsi="SymbolMT" w:eastAsia="SymbolMT"/>
          <w:b w:val="0"/>
          <w:i w:val="0"/>
          <w:color w:val="000000"/>
          <w:sz w:val="27"/>
        </w:rPr>
        <w:t>�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</w:t>
      </w:r>
      <w:r>
        <w:rPr>
          <w:rFonts w:ascii="SymbolMT" w:hAnsi="SymbolMT" w:eastAsia="SymbolMT"/>
          <w:b w:val="0"/>
          <w:i w:val="0"/>
          <w:color w:val="000000"/>
          <w:sz w:val="24"/>
        </w:rPr>
        <w:t>��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</w:t>
      </w:r>
      <w:r>
        <w:rPr>
          <w:w w:val="98.75393620243779"/>
          <w:rFonts w:ascii="SymbolMT" w:hAnsi="SymbolMT" w:eastAsia="SymbolMT"/>
          <w:b w:val="0"/>
          <w:i w:val="0"/>
          <w:color w:val="000000"/>
          <w:sz w:val="27"/>
        </w:rPr>
        <w:t>� 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A</w:t>
      </w:r>
      <w:r>
        <w:rPr>
          <w:w w:val="98.75393620243779"/>
          <w:rFonts w:ascii="SymbolMT" w:hAnsi="SymbolMT" w:eastAsia="SymbolMT"/>
          <w:b w:val="0"/>
          <w:i w:val="0"/>
          <w:color w:val="000000"/>
          <w:sz w:val="27"/>
        </w:rPr>
        <w:t>�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</w:t>
      </w:r>
      <w:r>
        <w:rPr>
          <w:w w:val="98.75393620243779"/>
          <w:rFonts w:ascii="SymbolMT" w:hAnsi="SymbolMT" w:eastAsia="SymbolMT"/>
          <w:b w:val="0"/>
          <w:i w:val="0"/>
          <w:color w:val="000000"/>
          <w:sz w:val="27"/>
        </w:rPr>
        <w:t>� �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</w:t>
      </w:r>
      <w:r>
        <w:rPr>
          <w:w w:val="98.75393620243779"/>
          <w:rFonts w:ascii="SymbolMT" w:hAnsi="SymbolMT" w:eastAsia="SymbolMT"/>
          <w:b w:val="0"/>
          <w:i w:val="0"/>
          <w:color w:val="000000"/>
          <w:sz w:val="27"/>
        </w:rPr>
        <w:t>� �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                                                                                             (15) </w:t>
      </w:r>
    </w:p>
    <w:p>
      <w:pPr>
        <w:autoSpaceDN w:val="0"/>
        <w:autoSpaceDE w:val="0"/>
        <w:widowControl/>
        <w:spacing w:line="358" w:lineRule="exact" w:before="0" w:after="0"/>
        <w:ind w:left="30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where[A] is the vector column sum of values of</w:t>
      </w:r>
      <w:r>
        <w:rPr>
          <w:w w:val="97.1999994913737"/>
          <w:rFonts w:ascii="Times" w:hAnsi="Times" w:eastAsia="Times"/>
          <w:b w:val="0"/>
          <w:i/>
          <w:color w:val="000000"/>
          <w:sz w:val="15"/>
        </w:rPr>
        <w:t>A</w:t>
      </w:r>
      <w:r>
        <w:rPr>
          <w:w w:val="97.1999994913737"/>
          <w:rFonts w:ascii="MTExtra" w:hAnsi="MTExtra" w:eastAsia="MTExtra"/>
          <w:b w:val="0"/>
          <w:i w:val="0"/>
          <w:color w:val="000000"/>
          <w:sz w:val="15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 [J] is the matrix vectors of source. [S]and[T]are square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matrixes starting from the geometry of the device. </w:t>
      </w:r>
    </w:p>
    <w:p>
      <w:pPr>
        <w:autoSpaceDN w:val="0"/>
        <w:autoSpaceDE w:val="0"/>
        <w:widowControl/>
        <w:spacing w:line="228" w:lineRule="exact" w:before="258" w:after="0"/>
        <w:ind w:left="3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Simulation of one (sensor - plate non-magnetic) without crack </w:t>
      </w:r>
    </w:p>
    <w:p>
      <w:pPr>
        <w:autoSpaceDN w:val="0"/>
        <w:autoSpaceDE w:val="0"/>
        <w:widowControl/>
        <w:spacing w:line="245" w:lineRule="auto" w:before="252" w:after="0"/>
        <w:ind w:left="300" w:right="44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 the test of a non-magnetic tube without a crack, characterized by a permeability equal to unity,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 conductivity 36.7ms, excited by a sinusoidal current of density J = 2.67 106 A/m, and a frequency of 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kHz. The results of simulation are shown in figures 2, 3, and 4. The control by Eddy currents requires the 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very high frequencies. </w:t>
      </w:r>
    </w:p>
    <w:p>
      <w:pPr>
        <w:sectPr>
          <w:pgSz w:w="10885" w:h="14854"/>
          <w:pgMar w:top="368" w:right="596" w:bottom="780" w:left="652" w:header="720" w:footer="720" w:gutter="0"/>
          <w:cols w:space="720" w:num="1" w:equalWidth="0">
            <w:col w:w="9638" w:space="0"/>
            <w:col w:w="9472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889000</wp:posOffset>
            </wp:positionV>
            <wp:extent cx="4457700" cy="1333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4737100</wp:posOffset>
            </wp:positionV>
            <wp:extent cx="2133600" cy="12319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31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3797300</wp:posOffset>
            </wp:positionH>
            <wp:positionV relativeFrom="page">
              <wp:posOffset>4762500</wp:posOffset>
            </wp:positionV>
            <wp:extent cx="2184400" cy="1206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20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984" w:val="left"/>
        </w:tabs>
        <w:autoSpaceDE w:val="0"/>
        <w:widowControl/>
        <w:spacing w:line="176" w:lineRule="exact" w:before="0" w:after="0"/>
        <w:ind w:left="172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Salaheddine Harzallah and Mohamed Chabaat /  AASRI Procedia  9 ( 2014 )  57 – 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61</w:t>
      </w:r>
    </w:p>
    <w:p>
      <w:pPr>
        <w:autoSpaceDN w:val="0"/>
        <w:autoSpaceDE w:val="0"/>
        <w:widowControl/>
        <w:spacing w:line="140" w:lineRule="exact" w:before="432" w:after="0"/>
        <w:ind w:left="1172" w:right="0" w:firstLine="0"/>
        <w:jc w:val="left"/>
      </w:pPr>
      <w:r>
        <w:rPr>
          <w:w w:val="97.84227672376132"/>
          <w:rFonts w:ascii="ArialMT" w:hAnsi="ArialMT" w:eastAsia="ArialMT"/>
          <w:b w:val="0"/>
          <w:i w:val="0"/>
          <w:color w:val="000000"/>
          <w:sz w:val="19"/>
        </w:rPr>
        <w:t>8</w:t>
      </w:r>
    </w:p>
    <w:p>
      <w:pPr>
        <w:autoSpaceDN w:val="0"/>
        <w:autoSpaceDE w:val="0"/>
        <w:widowControl/>
        <w:spacing w:line="114" w:lineRule="exact" w:before="94" w:after="0"/>
        <w:ind w:left="0" w:right="146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5"/>
        </w:rPr>
        <w:t xml:space="preserve">cracks w=5mm </w:t>
      </w:r>
    </w:p>
    <w:p>
      <w:pPr>
        <w:autoSpaceDN w:val="0"/>
        <w:tabs>
          <w:tab w:pos="6086" w:val="left"/>
        </w:tabs>
        <w:autoSpaceDE w:val="0"/>
        <w:widowControl/>
        <w:spacing w:line="152" w:lineRule="exact" w:before="40" w:after="0"/>
        <w:ind w:left="1172" w:right="0" w:firstLine="0"/>
        <w:jc w:val="left"/>
      </w:pPr>
      <w:r>
        <w:rPr>
          <w:w w:val="97.84227672376132"/>
          <w:rFonts w:ascii="ArialMT" w:hAnsi="ArialMT" w:eastAsia="ArialMT"/>
          <w:b w:val="0"/>
          <w:i w:val="0"/>
          <w:color w:val="000000"/>
          <w:sz w:val="19"/>
        </w:rPr>
        <w:t xml:space="preserve">6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5"/>
        </w:rPr>
        <w:t xml:space="preserve">cracks propagation </w:t>
      </w:r>
    </w:p>
    <w:p>
      <w:pPr>
        <w:autoSpaceDN w:val="0"/>
        <w:autoSpaceDE w:val="0"/>
        <w:widowControl/>
        <w:spacing w:line="140" w:lineRule="exact" w:before="274" w:after="0"/>
        <w:ind w:left="1172" w:right="0" w:firstLine="0"/>
        <w:jc w:val="left"/>
      </w:pPr>
      <w:r>
        <w:rPr>
          <w:w w:val="97.84227672376132"/>
          <w:rFonts w:ascii="ArialMT" w:hAnsi="ArialMT" w:eastAsia="ArialMT"/>
          <w:b w:val="0"/>
          <w:i w:val="0"/>
          <w:color w:val="000000"/>
          <w:sz w:val="19"/>
        </w:rPr>
        <w:t>4</w:t>
      </w:r>
    </w:p>
    <w:p>
      <w:pPr>
        <w:autoSpaceDN w:val="0"/>
        <w:autoSpaceDE w:val="0"/>
        <w:widowControl/>
        <w:spacing w:line="138" w:lineRule="exact" w:before="274" w:after="0"/>
        <w:ind w:left="1172" w:right="0" w:firstLine="0"/>
        <w:jc w:val="left"/>
      </w:pPr>
      <w:r>
        <w:rPr>
          <w:w w:val="97.84227672376132"/>
          <w:rFonts w:ascii="ArialMT" w:hAnsi="ArialMT" w:eastAsia="ArialMT"/>
          <w:b w:val="0"/>
          <w:i w:val="0"/>
          <w:color w:val="000000"/>
          <w:sz w:val="19"/>
        </w:rPr>
        <w:t>2</w:t>
      </w:r>
    </w:p>
    <w:p>
      <w:pPr>
        <w:autoSpaceDN w:val="0"/>
        <w:autoSpaceDE w:val="0"/>
        <w:widowControl/>
        <w:spacing w:line="138" w:lineRule="exact" w:before="276" w:after="216"/>
        <w:ind w:left="1172" w:right="0" w:firstLine="0"/>
        <w:jc w:val="left"/>
      </w:pPr>
      <w:r>
        <w:rPr>
          <w:w w:val="97.84227672376132"/>
          <w:rFonts w:ascii="ArialMT" w:hAnsi="ArialMT" w:eastAsia="ArialMT"/>
          <w:b w:val="0"/>
          <w:i w:val="0"/>
          <w:color w:val="000000"/>
          <w:sz w:val="19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6.0" w:type="dxa"/>
      </w:tblPr>
      <w:tblGrid>
        <w:gridCol w:w="1833"/>
        <w:gridCol w:w="1833"/>
        <w:gridCol w:w="1833"/>
        <w:gridCol w:w="1833"/>
        <w:gridCol w:w="1833"/>
      </w:tblGrid>
      <w:tr>
        <w:trPr>
          <w:trHeight w:hRule="exact" w:val="3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84" w:lineRule="exact" w:before="114" w:after="0"/>
              <w:ind w:left="548" w:right="576" w:firstLine="0"/>
              <w:jc w:val="left"/>
            </w:pPr>
            <w:r>
              <w:rPr>
                <w:w w:val="97.84227672376132"/>
                <w:rFonts w:ascii="ArialMT" w:hAnsi="ArialMT" w:eastAsia="ArialMT"/>
                <w:b w:val="0"/>
                <w:i w:val="0"/>
                <w:color w:val="000000"/>
                <w:sz w:val="19"/>
              </w:rPr>
              <w:t>-2</w:t>
            </w:r>
            <w:r>
              <w:br/>
            </w:r>
            <w:r>
              <w:tab/>
            </w:r>
            <w:r>
              <w:rPr>
                <w:w w:val="97.84227672376132"/>
                <w:rFonts w:ascii="ArialMT" w:hAnsi="ArialMT" w:eastAsia="ArialMT"/>
                <w:b w:val="0"/>
                <w:i w:val="0"/>
                <w:color w:val="000000"/>
                <w:sz w:val="19"/>
              </w:rPr>
              <w:t>-2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0" w:firstLine="0"/>
              <w:jc w:val="center"/>
            </w:pPr>
            <w:r>
              <w:rPr>
                <w:w w:val="97.84227672376132"/>
                <w:rFonts w:ascii="ArialMT" w:hAnsi="ArialMT" w:eastAsia="ArialMT"/>
                <w:b w:val="0"/>
                <w:i w:val="0"/>
                <w:color w:val="000000"/>
                <w:sz w:val="19"/>
              </w:rPr>
              <w:t>-1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0" w:firstLine="0"/>
              <w:jc w:val="center"/>
            </w:pPr>
            <w:r>
              <w:rPr>
                <w:w w:val="97.84227672376132"/>
                <w:rFonts w:ascii="ArialMT" w:hAnsi="ArialMT" w:eastAsia="ArialMT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0" w:firstLine="0"/>
              <w:jc w:val="center"/>
            </w:pPr>
            <w:r>
              <w:rPr>
                <w:w w:val="97.84227672376132"/>
                <w:rFonts w:ascii="ArialMT" w:hAnsi="ArialMT" w:eastAsia="ArialMT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630" w:firstLine="0"/>
              <w:jc w:val="right"/>
            </w:pPr>
            <w:r>
              <w:rPr>
                <w:w w:val="97.84227672376132"/>
                <w:rFonts w:ascii="ArialMT" w:hAnsi="ArialMT" w:eastAsia="ArialMT"/>
                <w:b w:val="0"/>
                <w:i w:val="0"/>
                <w:color w:val="000000"/>
                <w:sz w:val="19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30" w:lineRule="auto" w:before="254" w:after="16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2:Shapeof Z for f =10 kH </w:t>
      </w:r>
    </w:p>
    <w:p>
      <w:pPr>
        <w:sectPr>
          <w:pgSz w:w="10885" w:h="14854"/>
          <w:pgMar w:top="368" w:right="648" w:bottom="1406" w:left="1074" w:header="720" w:footer="720" w:gutter="0"/>
          <w:cols w:space="720" w:num="1" w:equalWidth="0">
            <w:col w:w="9164" w:space="0"/>
            <w:col w:w="9638" w:space="0"/>
            <w:col w:w="9472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120" w:lineRule="exact" w:before="0" w:after="0"/>
        <w:ind w:left="390" w:right="0" w:firstLine="0"/>
        <w:jc w:val="left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35</w:t>
      </w:r>
    </w:p>
    <w:p>
      <w:pPr>
        <w:autoSpaceDN w:val="0"/>
        <w:autoSpaceDE w:val="0"/>
        <w:widowControl/>
        <w:spacing w:line="120" w:lineRule="exact" w:before="934" w:after="0"/>
        <w:ind w:left="390" w:right="0" w:firstLine="0"/>
        <w:jc w:val="left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20</w:t>
      </w:r>
    </w:p>
    <w:p>
      <w:pPr>
        <w:autoSpaceDN w:val="0"/>
        <w:autoSpaceDE w:val="0"/>
        <w:widowControl/>
        <w:spacing w:line="120" w:lineRule="exact" w:before="234" w:after="0"/>
        <w:ind w:left="390" w:right="0" w:firstLine="0"/>
        <w:jc w:val="left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15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10</w:t>
      </w:r>
      <w:r>
        <w:drawing>
          <wp:inline xmlns:a="http://schemas.openxmlformats.org/drawingml/2006/main" xmlns:pic="http://schemas.openxmlformats.org/drawingml/2006/picture">
            <wp:extent cx="2070100" cy="113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3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20" w:lineRule="exact" w:before="0" w:after="0"/>
        <w:ind w:left="390" w:right="0" w:firstLine="0"/>
        <w:jc w:val="left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30</w:t>
      </w:r>
    </w:p>
    <w:p>
      <w:pPr>
        <w:autoSpaceDN w:val="0"/>
        <w:autoSpaceDE w:val="0"/>
        <w:widowControl/>
        <w:spacing w:line="120" w:lineRule="exact" w:before="234" w:after="0"/>
        <w:ind w:left="390" w:right="0" w:firstLine="0"/>
        <w:jc w:val="left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25</w:t>
      </w:r>
    </w:p>
    <w:p>
      <w:pPr>
        <w:autoSpaceDN w:val="0"/>
        <w:tabs>
          <w:tab w:pos="1338" w:val="left"/>
          <w:tab w:pos="2148" w:val="left"/>
          <w:tab w:pos="2956" w:val="left"/>
          <w:tab w:pos="3764" w:val="left"/>
        </w:tabs>
        <w:autoSpaceDE w:val="0"/>
        <w:widowControl/>
        <w:spacing w:line="120" w:lineRule="exact" w:before="1010" w:after="0"/>
        <w:ind w:left="536" w:right="0" w:firstLine="0"/>
        <w:jc w:val="left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 xml:space="preserve">0 </w:t>
      </w:r>
      <w:r>
        <w:tab/>
      </w: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 xml:space="preserve">1 </w:t>
      </w:r>
      <w:r>
        <w:tab/>
      </w: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 xml:space="preserve">2 </w:t>
      </w:r>
      <w:r>
        <w:tab/>
      </w: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 xml:space="preserve">3 </w:t>
      </w:r>
      <w:r>
        <w:tab/>
      </w: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150" w:lineRule="exact" w:before="4" w:after="0"/>
        <w:ind w:left="0" w:right="342" w:firstLine="0"/>
        <w:jc w:val="right"/>
      </w:pPr>
      <w:r>
        <w:rPr>
          <w:w w:val="102.29546229044597"/>
          <w:rFonts w:ascii="ArialMT" w:hAnsi="ArialMT" w:eastAsia="ArialMT"/>
          <w:b w:val="0"/>
          <w:i w:val="0"/>
          <w:color w:val="000000"/>
          <w:sz w:val="12"/>
        </w:rPr>
        <w:t>x 10</w:t>
      </w:r>
      <w:r>
        <w:rPr>
          <w:w w:val="102.29462385177612"/>
          <w:rFonts w:ascii="ArialMT" w:hAnsi="ArialMT" w:eastAsia="ArialMT"/>
          <w:b w:val="0"/>
          <w:i w:val="0"/>
          <w:color w:val="000000"/>
          <w:sz w:val="8"/>
        </w:rPr>
        <w:t>-3</w:t>
      </w:r>
    </w:p>
    <w:p>
      <w:pPr>
        <w:sectPr>
          <w:type w:val="continuous"/>
          <w:pgSz w:w="10885" w:h="14854"/>
          <w:pgMar w:top="368" w:right="648" w:bottom="1406" w:left="1074" w:header="720" w:footer="720" w:gutter="0"/>
          <w:cols w:space="720" w:num="2" w:equalWidth="0">
            <w:col w:w="4144" w:space="0"/>
            <w:col w:w="5020" w:space="0"/>
            <w:col w:w="9164" w:space="0"/>
            <w:col w:w="9638" w:space="0"/>
            <w:col w:w="9472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124" w:lineRule="exact" w:before="0" w:after="0"/>
        <w:ind w:left="29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>4500</w:t>
      </w:r>
    </w:p>
    <w:p>
      <w:pPr>
        <w:autoSpaceDN w:val="0"/>
        <w:autoSpaceDE w:val="0"/>
        <w:widowControl/>
        <w:spacing w:line="240" w:lineRule="auto" w:before="0" w:after="0"/>
        <w:ind w:left="29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2500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2000 </w:t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1500 </w:t>
      </w:r>
      <w:r>
        <w:rPr>
          <w:rFonts w:ascii="ArialMT" w:hAnsi="ArialMT" w:eastAsia="ArialMT"/>
          <w:b w:val="0"/>
          <w:i w:val="0"/>
          <w:color w:val="000000"/>
          <w:sz w:val="13"/>
        </w:rPr>
        <w:t>1000</w:t>
      </w:r>
      <w:r>
        <w:drawing>
          <wp:inline xmlns:a="http://schemas.openxmlformats.org/drawingml/2006/main" xmlns:pic="http://schemas.openxmlformats.org/drawingml/2006/picture">
            <wp:extent cx="2273300" cy="1168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6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exact" w:before="0" w:after="0"/>
        <w:ind w:left="298" w:right="4368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4000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3500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3"/>
        </w:rPr>
        <w:t>3000</w:t>
      </w:r>
    </w:p>
    <w:p>
      <w:pPr>
        <w:autoSpaceDN w:val="0"/>
        <w:tabs>
          <w:tab w:pos="1510" w:val="left"/>
          <w:tab w:pos="2388" w:val="left"/>
          <w:tab w:pos="3268" w:val="left"/>
          <w:tab w:pos="3800" w:val="left"/>
          <w:tab w:pos="4148" w:val="left"/>
        </w:tabs>
        <w:autoSpaceDE w:val="0"/>
        <w:widowControl/>
        <w:spacing w:line="156" w:lineRule="exact" w:before="954" w:after="230"/>
        <w:ind w:left="636" w:right="72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0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1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3"/>
        </w:rPr>
        <w:t xml:space="preserve">4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3"/>
        </w:rPr>
        <w:t>x 10</w:t>
      </w:r>
      <w:r>
        <w:rPr>
          <w:w w:val="96.06343375311958"/>
          <w:rFonts w:ascii="ArialMT" w:hAnsi="ArialMT" w:eastAsia="ArialMT"/>
          <w:b w:val="0"/>
          <w:i w:val="0"/>
          <w:color w:val="000000"/>
          <w:sz w:val="9"/>
        </w:rPr>
        <w:t>-3</w:t>
      </w:r>
    </w:p>
    <w:p>
      <w:pPr>
        <w:sectPr>
          <w:type w:val="nextColumn"/>
          <w:pgSz w:w="10885" w:h="14854"/>
          <w:pgMar w:top="368" w:right="648" w:bottom="1406" w:left="1074" w:header="720" w:footer="720" w:gutter="0"/>
          <w:cols w:space="720" w:num="2" w:equalWidth="0">
            <w:col w:w="4144" w:space="0"/>
            <w:col w:w="5020" w:space="0"/>
            <w:col w:w="9164" w:space="0"/>
            <w:col w:w="9638" w:space="0"/>
            <w:col w:w="9472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71" w:lineRule="auto" w:before="0" w:after="304"/>
        <w:ind w:left="0" w:right="316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3: Simulation of a non-magnetic sensor-plate containing external cracks under mode I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Pace of impedance Z vs. crack’s propagation in mode I, b) SIF in mode I vs. crack’slength.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5.99999999999994" w:type="dxa"/>
      </w:tblPr>
      <w:tblGrid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>
        <w:trPr>
          <w:trHeight w:hRule="exact" w:val="19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58" w:after="0"/>
              <w:ind w:left="0" w:right="0" w:firstLine="0"/>
              <w:jc w:val="center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8.5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50" w:after="0"/>
              <w:ind w:left="0" w:right="0" w:firstLine="0"/>
              <w:jc w:val="center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50" w:after="0"/>
              <w:ind w:left="0" w:right="0" w:firstLine="0"/>
              <w:jc w:val="center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50" w:after="0"/>
              <w:ind w:left="0" w:right="0" w:firstLine="0"/>
              <w:jc w:val="center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50" w:after="0"/>
              <w:ind w:left="0" w:right="0" w:firstLine="0"/>
              <w:jc w:val="center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50" w:after="0"/>
              <w:ind w:left="0" w:right="28" w:firstLine="0"/>
              <w:jc w:val="right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96" w:after="0"/>
              <w:ind w:left="0" w:right="388" w:firstLine="0"/>
              <w:jc w:val="righ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2500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46" w:after="0"/>
              <w:ind w:left="0" w:right="0" w:firstLine="0"/>
              <w:jc w:val="center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46" w:after="0"/>
              <w:ind w:left="0" w:right="0" w:firstLine="0"/>
              <w:jc w:val="center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46" w:after="0"/>
              <w:ind w:left="0" w:right="180" w:firstLine="0"/>
              <w:jc w:val="righ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b</w:t>
            </w:r>
          </w:p>
        </w:tc>
      </w:tr>
      <w:tr>
        <w:trPr>
          <w:trHeight w:hRule="exact" w:val="158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50" w:after="0"/>
              <w:ind w:left="0" w:right="248" w:firstLine="0"/>
              <w:jc w:val="right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4" w:after="0"/>
              <w:ind w:left="0" w:right="388" w:firstLine="0"/>
              <w:jc w:val="righ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2000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50" w:after="0"/>
              <w:ind w:left="0" w:right="0" w:firstLine="0"/>
              <w:jc w:val="center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7.5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4" w:after="0"/>
              <w:ind w:left="0" w:right="388" w:firstLine="0"/>
              <w:jc w:val="righ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1500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54" w:after="0"/>
              <w:ind w:left="0" w:right="248" w:firstLine="0"/>
              <w:jc w:val="right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090" w:after="0"/>
              <w:ind w:left="0" w:right="280" w:firstLine="0"/>
              <w:jc w:val="right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92" w:after="0"/>
              <w:ind w:left="0" w:right="406" w:firstLine="0"/>
              <w:jc w:val="righ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2</w:t>
            </w:r>
          </w:p>
        </w:tc>
      </w:tr>
      <w:tr>
        <w:trPr>
          <w:trHeight w:hRule="exact" w:val="367"/>
        </w:trPr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0" w:after="0"/>
              <w:ind w:left="0" w:right="388" w:firstLine="0"/>
              <w:jc w:val="righ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1000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22" w:after="0"/>
              <w:ind w:left="0" w:right="0" w:firstLine="0"/>
              <w:jc w:val="center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6.5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8" w:after="0"/>
              <w:ind w:left="0" w:right="0" w:firstLine="0"/>
              <w:jc w:val="center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500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80" w:lineRule="exact" w:before="174" w:after="0"/>
              <w:ind w:left="388" w:right="144" w:firstLine="0"/>
              <w:jc w:val="left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6 </w:t>
            </w:r>
            <w:r>
              <w:br/>
            </w: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6" w:val="left"/>
              </w:tabs>
              <w:autoSpaceDE w:val="0"/>
              <w:widowControl/>
              <w:spacing w:line="76" w:lineRule="exact" w:before="176" w:after="0"/>
              <w:ind w:left="548" w:right="288" w:firstLine="0"/>
              <w:jc w:val="lef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2" w:after="0"/>
              <w:ind w:left="54" w:right="0" w:firstLine="0"/>
              <w:jc w:val="left"/>
            </w:pPr>
            <w:r>
              <w:rPr>
                <w:w w:val="98.78386717576248"/>
                <w:rFonts w:ascii="ArialMT" w:hAnsi="ArialMT" w:eastAsia="ArialMT"/>
                <w:b w:val="0"/>
                <w:i w:val="0"/>
                <w:color w:val="000000"/>
                <w:sz w:val="13"/>
              </w:rPr>
              <w:t>x 10</w:t>
            </w:r>
            <w:r>
              <w:rPr>
                <w:w w:val="95.12542088826498"/>
                <w:rFonts w:ascii="ArialMT" w:hAnsi="ArialMT" w:eastAsia="ArialMT"/>
                <w:b w:val="0"/>
                <w:i w:val="0"/>
                <w:color w:val="000000"/>
                <w:sz w:val="9"/>
              </w:rPr>
              <w:t>-3</w:t>
            </w:r>
          </w:p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764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" w:after="0"/>
              <w:ind w:left="180" w:right="0" w:firstLine="0"/>
              <w:jc w:val="left"/>
            </w:pPr>
            <w:r>
              <w:rPr>
                <w:w w:val="98.75946044921875"/>
                <w:rFonts w:ascii="ArialMT" w:hAnsi="ArialMT" w:eastAsia="ArialMT"/>
                <w:b w:val="0"/>
                <w:i w:val="0"/>
                <w:color w:val="000000"/>
                <w:sz w:val="13"/>
              </w:rPr>
              <w:t>x 10</w:t>
            </w:r>
            <w:r>
              <w:rPr>
                <w:w w:val="95.09821997748482"/>
                <w:rFonts w:ascii="ArialMT" w:hAnsi="ArialMT" w:eastAsia="ArialMT"/>
                <w:b w:val="0"/>
                <w:i w:val="0"/>
                <w:color w:val="000000"/>
                <w:sz w:val="9"/>
              </w:rPr>
              <w:t>-3</w:t>
            </w:r>
          </w:p>
        </w:tc>
      </w:tr>
    </w:tbl>
    <w:p>
      <w:pPr>
        <w:autoSpaceDN w:val="0"/>
        <w:autoSpaceDE w:val="0"/>
        <w:widowControl/>
        <w:spacing w:line="271" w:lineRule="auto" w:before="166" w:after="0"/>
        <w:ind w:left="0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4: Simulation of non-magnetic sensor-plate containing external cracks under mode II;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a) Pace of impedance Z vs. crack’s propagation in mode II, b) SIF in mode II vs. crack’s length. </w:t>
      </w:r>
    </w:p>
    <w:p>
      <w:pPr>
        <w:autoSpaceDN w:val="0"/>
        <w:autoSpaceDE w:val="0"/>
        <w:widowControl/>
        <w:spacing w:line="228" w:lineRule="exact" w:before="26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6. Results interpretation </w:t>
      </w:r>
    </w:p>
    <w:p>
      <w:pPr>
        <w:autoSpaceDN w:val="0"/>
        <w:autoSpaceDE w:val="0"/>
        <w:widowControl/>
        <w:spacing w:line="250" w:lineRule="auto" w:before="252" w:after="0"/>
        <w:ind w:left="0" w:right="26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Figure3 shows the variation of the impedance Z and K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 respect to the propagation of crack’s depth.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obvious that the difference in impedance �Z is dependent on the crack’s depth. The latter is proportional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increase of �Z. Moreover, SIF K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evaluated when the depth decreases with �Z leading to a decrease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Then, the depth of defection influences the impedance. Figure 4 shows the variation of the impedance Z </w:t>
      </w:r>
    </w:p>
    <w:p>
      <w:pPr>
        <w:sectPr>
          <w:type w:val="continuous"/>
          <w:pgSz w:w="10885" w:h="14854"/>
          <w:pgMar w:top="368" w:right="648" w:bottom="1406" w:left="1074" w:header="720" w:footer="720" w:gutter="0"/>
          <w:cols w:space="720" w:num="1" w:equalWidth="0">
            <w:col w:w="9164" w:space="0"/>
            <w:col w:w="4144" w:space="0"/>
            <w:col w:w="5020" w:space="0"/>
            <w:col w:w="9164" w:space="0"/>
            <w:col w:w="9638" w:space="0"/>
            <w:col w:w="9472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4480560</wp:posOffset>
            </wp:positionH>
            <wp:positionV relativeFrom="page">
              <wp:posOffset>1375410</wp:posOffset>
            </wp:positionV>
            <wp:extent cx="110489" cy="163892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89" cy="1638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1358900</wp:posOffset>
            </wp:positionV>
            <wp:extent cx="2374900" cy="16637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663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4580890</wp:posOffset>
            </wp:positionH>
            <wp:positionV relativeFrom="page">
              <wp:posOffset>3479800</wp:posOffset>
            </wp:positionV>
            <wp:extent cx="115570" cy="2089158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20891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3467100</wp:posOffset>
            </wp:positionV>
            <wp:extent cx="2590800" cy="1587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8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47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Salaheddine Harzallah and Mohamed Chabaat /  AASRI Procedia  9 ( 2014 )  57 – 63 </w:t>
      </w:r>
    </w:p>
    <w:p>
      <w:pPr>
        <w:autoSpaceDN w:val="0"/>
        <w:autoSpaceDE w:val="0"/>
        <w:widowControl/>
        <w:spacing w:line="276" w:lineRule="auto" w:before="284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K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 respect to the crack’s width. We observe that the difference in impedance �Z is dependent on the </w:t>
      </w:r>
    </w:p>
    <w:p>
      <w:pPr>
        <w:autoSpaceDN w:val="0"/>
        <w:autoSpaceDE w:val="0"/>
        <w:widowControl/>
        <w:spacing w:line="276" w:lineRule="auto" w:before="0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crack’s width; when the latter increases �Z decreases, and vice versa. </w:t>
      </w:r>
    </w:p>
    <w:p>
      <w:pPr>
        <w:autoSpaceDN w:val="0"/>
        <w:autoSpaceDE w:val="0"/>
        <w:widowControl/>
        <w:spacing w:line="82" w:lineRule="exact" w:before="338" w:after="0"/>
        <w:ind w:left="0" w:right="0" w:firstLine="0"/>
        <w:jc w:val="center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 xml:space="preserve"> Color: von Mises  Height: von Mises</w:t>
      </w:r>
    </w:p>
    <w:p>
      <w:pPr>
        <w:autoSpaceDN w:val="0"/>
        <w:autoSpaceDE w:val="0"/>
        <w:widowControl/>
        <w:spacing w:line="84" w:lineRule="exact" w:before="238" w:after="0"/>
        <w:ind w:left="0" w:right="2404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12000</w:t>
      </w:r>
    </w:p>
    <w:p>
      <w:pPr>
        <w:autoSpaceDN w:val="0"/>
        <w:autoSpaceDE w:val="0"/>
        <w:widowControl/>
        <w:spacing w:line="82" w:lineRule="exact" w:before="324" w:after="0"/>
        <w:ind w:left="0" w:right="2404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10000</w:t>
      </w:r>
    </w:p>
    <w:p>
      <w:pPr>
        <w:autoSpaceDN w:val="0"/>
        <w:autoSpaceDE w:val="0"/>
        <w:widowControl/>
        <w:spacing w:line="82" w:lineRule="exact" w:before="168" w:after="0"/>
        <w:ind w:left="0" w:right="6378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15000</w:t>
      </w:r>
    </w:p>
    <w:p>
      <w:pPr>
        <w:autoSpaceDN w:val="0"/>
        <w:autoSpaceDE w:val="0"/>
        <w:widowControl/>
        <w:spacing w:line="82" w:lineRule="exact" w:before="80" w:after="0"/>
        <w:ind w:left="0" w:right="2448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8000</w:t>
      </w:r>
    </w:p>
    <w:p>
      <w:pPr>
        <w:autoSpaceDN w:val="0"/>
        <w:autoSpaceDE w:val="0"/>
        <w:widowControl/>
        <w:spacing w:line="82" w:lineRule="exact" w:before="92" w:after="0"/>
        <w:ind w:left="0" w:right="6378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10000</w:t>
      </w:r>
    </w:p>
    <w:p>
      <w:pPr>
        <w:autoSpaceDN w:val="0"/>
        <w:autoSpaceDE w:val="0"/>
        <w:widowControl/>
        <w:spacing w:line="82" w:lineRule="exact" w:before="150" w:after="0"/>
        <w:ind w:left="0" w:right="2448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6000</w:t>
      </w:r>
    </w:p>
    <w:p>
      <w:pPr>
        <w:autoSpaceDN w:val="0"/>
        <w:autoSpaceDE w:val="0"/>
        <w:widowControl/>
        <w:spacing w:line="82" w:lineRule="exact" w:before="16" w:after="0"/>
        <w:ind w:left="0" w:right="6378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5000</w:t>
      </w:r>
    </w:p>
    <w:p>
      <w:pPr>
        <w:autoSpaceDN w:val="0"/>
        <w:autoSpaceDE w:val="0"/>
        <w:widowControl/>
        <w:spacing w:line="84" w:lineRule="exact" w:before="58" w:after="16"/>
        <w:ind w:left="0" w:right="2718" w:firstLine="0"/>
        <w:jc w:val="right"/>
      </w:pPr>
      <w:r>
        <w:rPr>
          <w:w w:val="95.57406306266785"/>
          <w:rFonts w:ascii="ArialMT" w:hAnsi="ArialMT" w:eastAsia="ArialMT"/>
          <w:b w:val="0"/>
          <w:i w:val="0"/>
          <w:color w:val="000000"/>
          <w:sz w:val="8"/>
        </w:rPr>
        <w:t>0.09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rPr>
          <w:trHeight w:hRule="exact" w:val="17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92" w:after="0"/>
              <w:ind w:left="0" w:right="68" w:firstLine="0"/>
              <w:jc w:val="right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308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16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520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0.043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624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732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0.041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834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818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0.01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704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0.02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584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0.03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470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356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0.05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242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0.06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28" w:after="0"/>
              <w:ind w:left="0" w:right="0" w:firstLine="0"/>
              <w:jc w:val="center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0.07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14" w:after="0"/>
              <w:ind w:left="20" w:right="0" w:firstLine="0"/>
              <w:jc w:val="left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0.08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68" w:after="0"/>
              <w:ind w:left="140" w:right="0" w:firstLine="0"/>
              <w:jc w:val="left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4000</w:t>
            </w:r>
          </w:p>
        </w:tc>
      </w:tr>
      <w:tr>
        <w:trPr>
          <w:trHeight w:hRule="exact" w:val="80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30" w:after="0"/>
              <w:ind w:left="0" w:right="54" w:firstLine="0"/>
              <w:jc w:val="right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0.046</w:t>
            </w:r>
          </w:p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576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302" w:after="0"/>
              <w:ind w:left="140" w:right="0" w:firstLine="0"/>
              <w:jc w:val="left"/>
            </w:pPr>
            <w:r>
              <w:rPr>
                <w:w w:val="95.57406306266785"/>
                <w:rFonts w:ascii="ArialMT" w:hAnsi="ArialMT" w:eastAsia="ArialMT"/>
                <w:b w:val="0"/>
                <w:i w:val="0"/>
                <w:color w:val="000000"/>
                <w:sz w:val="8"/>
              </w:rPr>
              <w:t>2000</w:t>
            </w:r>
          </w:p>
        </w:tc>
      </w:tr>
    </w:tbl>
    <w:p>
      <w:pPr>
        <w:autoSpaceDN w:val="0"/>
        <w:autoSpaceDE w:val="0"/>
        <w:widowControl/>
        <w:spacing w:line="78" w:lineRule="exact" w:before="462" w:after="0"/>
        <w:ind w:left="0" w:right="0" w:firstLine="0"/>
        <w:jc w:val="center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 xml:space="preserve"> Color: exy  Height: exy</w:t>
      </w:r>
    </w:p>
    <w:p>
      <w:pPr>
        <w:autoSpaceDN w:val="0"/>
        <w:autoSpaceDE w:val="0"/>
        <w:widowControl/>
        <w:spacing w:line="78" w:lineRule="exact" w:before="326" w:after="0"/>
        <w:ind w:left="0" w:right="2278" w:firstLine="0"/>
        <w:jc w:val="righ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0.02</w:t>
      </w:r>
    </w:p>
    <w:p>
      <w:pPr>
        <w:autoSpaceDN w:val="0"/>
        <w:autoSpaceDE w:val="0"/>
        <w:widowControl/>
        <w:spacing w:line="78" w:lineRule="exact" w:before="312" w:after="0"/>
        <w:ind w:left="0" w:right="2402" w:firstLine="0"/>
        <w:jc w:val="righ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0</w:t>
      </w:r>
    </w:p>
    <w:p>
      <w:pPr>
        <w:autoSpaceDN w:val="0"/>
        <w:autoSpaceDE w:val="0"/>
        <w:widowControl/>
        <w:spacing w:line="80" w:lineRule="exact" w:before="174" w:after="28"/>
        <w:ind w:left="0" w:right="6556" w:firstLine="0"/>
        <w:jc w:val="righ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0.1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8.0" w:type="dxa"/>
      </w:tblPr>
      <w:tblGrid>
        <w:gridCol w:w="4608"/>
        <w:gridCol w:w="4608"/>
      </w:tblGrid>
      <w:tr>
        <w:trPr>
          <w:trHeight w:hRule="exact" w:val="24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06" w:after="0"/>
              <w:ind w:left="0" w:right="2046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0.05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8" w:after="0"/>
              <w:ind w:left="0" w:right="1118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-0.02</w:t>
            </w:r>
          </w:p>
        </w:tc>
      </w:tr>
    </w:tbl>
    <w:p>
      <w:pPr>
        <w:autoSpaceDN w:val="0"/>
        <w:autoSpaceDE w:val="0"/>
        <w:widowControl/>
        <w:spacing w:line="78" w:lineRule="exact" w:before="68" w:after="0"/>
        <w:ind w:left="0" w:right="6556" w:firstLine="0"/>
        <w:jc w:val="righ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0</w:t>
      </w:r>
    </w:p>
    <w:p>
      <w:pPr>
        <w:autoSpaceDN w:val="0"/>
        <w:tabs>
          <w:tab w:pos="6766" w:val="left"/>
        </w:tabs>
        <w:autoSpaceDE w:val="0"/>
        <w:widowControl/>
        <w:spacing w:line="98" w:lineRule="exact" w:before="6" w:after="0"/>
        <w:ind w:left="6492" w:right="0" w:firstLine="0"/>
        <w:jc w:val="lef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0.1</w:t>
      </w:r>
      <w:r>
        <w:tab/>
      </w: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-0.04</w:t>
      </w:r>
    </w:p>
    <w:p>
      <w:pPr>
        <w:autoSpaceDN w:val="0"/>
        <w:autoSpaceDE w:val="0"/>
        <w:widowControl/>
        <w:spacing w:line="80" w:lineRule="exact" w:before="10" w:after="0"/>
        <w:ind w:left="0" w:right="6556" w:firstLine="0"/>
        <w:jc w:val="righ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-0.05</w:t>
      </w:r>
    </w:p>
    <w:p>
      <w:pPr>
        <w:autoSpaceDN w:val="0"/>
        <w:autoSpaceDE w:val="0"/>
        <w:widowControl/>
        <w:spacing w:line="78" w:lineRule="exact" w:before="30" w:after="10"/>
        <w:ind w:left="0" w:right="2828" w:firstLine="0"/>
        <w:jc w:val="righ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0.08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8.0" w:type="dxa"/>
      </w:tblPr>
      <w:tblGrid>
        <w:gridCol w:w="3072"/>
        <w:gridCol w:w="3072"/>
        <w:gridCol w:w="3072"/>
      </w:tblGrid>
      <w:tr>
        <w:trPr>
          <w:trHeight w:hRule="exact" w:val="100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10" w:after="0"/>
              <w:ind w:left="0" w:right="1626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-0.1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08" w:after="0"/>
              <w:ind w:left="0" w:right="318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0.06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82" w:after="0"/>
              <w:ind w:left="338" w:right="0" w:firstLine="0"/>
              <w:jc w:val="lef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-0.06</w:t>
            </w:r>
          </w:p>
        </w:tc>
      </w:tr>
      <w:tr>
        <w:trPr>
          <w:trHeight w:hRule="exact" w:val="110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18" w:after="0"/>
              <w:ind w:left="0" w:right="1612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0.046</w:t>
            </w:r>
          </w:p>
        </w:tc>
        <w:tc>
          <w:tcPr>
            <w:tcW w:type="dxa" w:w="3072"/>
            <w:vMerge/>
            <w:tcBorders/>
          </w:tcPr>
          <w:p/>
        </w:tc>
        <w:tc>
          <w:tcPr>
            <w:tcW w:type="dxa" w:w="30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80" w:lineRule="exact" w:before="12" w:after="2"/>
        <w:ind w:left="0" w:right="6158" w:firstLine="0"/>
        <w:jc w:val="right"/>
      </w:pPr>
      <w:r>
        <w:rPr>
          <w:w w:val="97.78727889060974"/>
          <w:rFonts w:ascii="ArialMT" w:hAnsi="ArialMT" w:eastAsia="ArialMT"/>
          <w:b w:val="0"/>
          <w:i w:val="0"/>
          <w:color w:val="000000"/>
          <w:sz w:val="8"/>
        </w:rPr>
        <w:t>0.045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8.0" w:type="dxa"/>
      </w:tblPr>
      <w:tblGrid>
        <w:gridCol w:w="1024"/>
        <w:gridCol w:w="1024"/>
        <w:gridCol w:w="1024"/>
        <w:gridCol w:w="1024"/>
        <w:gridCol w:w="1024"/>
        <w:gridCol w:w="1024"/>
        <w:gridCol w:w="1024"/>
        <w:gridCol w:w="1024"/>
        <w:gridCol w:w="1024"/>
      </w:tblGrid>
      <w:tr>
        <w:trPr>
          <w:trHeight w:hRule="exact" w:val="56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6" w:after="0"/>
              <w:ind w:left="0" w:right="72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0.044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122" w:after="0"/>
              <w:ind w:left="0" w:right="0" w:firstLine="0"/>
              <w:jc w:val="center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0.043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220" w:after="0"/>
              <w:ind w:left="0" w:right="0" w:firstLine="0"/>
              <w:jc w:val="center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0.042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322" w:after="0"/>
              <w:ind w:left="0" w:right="0" w:firstLine="0"/>
              <w:jc w:val="center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0.041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422" w:after="0"/>
              <w:ind w:left="0" w:right="0" w:firstLine="0"/>
              <w:jc w:val="center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0.04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00" w:after="0"/>
              <w:ind w:left="0" w:right="0" w:firstLine="0"/>
              <w:jc w:val="center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204" w:after="0"/>
              <w:ind w:left="0" w:right="36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2" w:after="0"/>
              <w:ind w:left="68" w:right="0" w:firstLine="0"/>
              <w:jc w:val="lef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0.04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66" w:after="0"/>
              <w:ind w:left="0" w:right="1118" w:firstLine="0"/>
              <w:jc w:val="right"/>
            </w:pPr>
            <w:r>
              <w:rPr>
                <w:w w:val="97.78727889060974"/>
                <w:rFonts w:ascii="ArialMT" w:hAnsi="ArialMT" w:eastAsia="ArialMT"/>
                <w:b w:val="0"/>
                <w:i w:val="0"/>
                <w:color w:val="000000"/>
                <w:sz w:val="8"/>
              </w:rPr>
              <w:t>-0.08</w:t>
            </w:r>
          </w:p>
        </w:tc>
      </w:tr>
    </w:tbl>
    <w:p>
      <w:pPr>
        <w:autoSpaceDN w:val="0"/>
        <w:autoSpaceDE w:val="0"/>
        <w:widowControl/>
        <w:spacing w:line="230" w:lineRule="auto" w:before="390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5: a) Stress Fields.  b) Displacement fields. </w:t>
      </w:r>
    </w:p>
    <w:p>
      <w:pPr>
        <w:autoSpaceDN w:val="0"/>
        <w:autoSpaceDE w:val="0"/>
        <w:widowControl/>
        <w:spacing w:line="228" w:lineRule="exact" w:before="270" w:after="0"/>
        <w:ind w:left="3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7. Conclusion </w:t>
      </w:r>
    </w:p>
    <w:p>
      <w:pPr>
        <w:autoSpaceDN w:val="0"/>
        <w:autoSpaceDE w:val="0"/>
        <w:widowControl/>
        <w:spacing w:line="230" w:lineRule="auto" w:before="254" w:after="0"/>
        <w:ind w:left="5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we studied the usefulness of Eddy current sensors as a tool to control cracks and micro cracks </w:t>
      </w:r>
    </w:p>
    <w:p>
      <w:pPr>
        <w:autoSpaceDN w:val="0"/>
        <w:autoSpaceDE w:val="0"/>
        <w:widowControl/>
        <w:spacing w:line="230" w:lineRule="auto" w:before="18" w:after="0"/>
        <w:ind w:left="3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materials. The simulations performed in this study led to the following conclusions: </w:t>
      </w:r>
    </w:p>
    <w:p>
      <w:pPr>
        <w:autoSpaceDN w:val="0"/>
        <w:tabs>
          <w:tab w:pos="1020" w:val="left"/>
        </w:tabs>
        <w:autoSpaceDE w:val="0"/>
        <w:widowControl/>
        <w:spacing w:line="230" w:lineRule="auto" w:before="16" w:after="0"/>
        <w:ind w:left="6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Determination of the impedance in only one point is not enough to confirm the presence or the </w:t>
      </w:r>
    </w:p>
    <w:p>
      <w:pPr>
        <w:autoSpaceDN w:val="0"/>
        <w:autoSpaceDE w:val="0"/>
        <w:widowControl/>
        <w:spacing w:line="230" w:lineRule="auto" w:before="44" w:after="0"/>
        <w:ind w:left="10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absence of a defect for two types of materials (non-magnetic or magnetic). This behavior leads us to </w:t>
      </w:r>
    </w:p>
    <w:p>
      <w:pPr>
        <w:autoSpaceDN w:val="0"/>
        <w:autoSpaceDE w:val="0"/>
        <w:widowControl/>
        <w:spacing w:line="230" w:lineRule="auto" w:before="42" w:after="0"/>
        <w:ind w:left="10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evaluation of the impedance along the tube. </w:t>
      </w:r>
    </w:p>
    <w:p>
      <w:pPr>
        <w:autoSpaceDN w:val="0"/>
        <w:tabs>
          <w:tab w:pos="1020" w:val="left"/>
        </w:tabs>
        <w:autoSpaceDE w:val="0"/>
        <w:widowControl/>
        <w:spacing w:line="230" w:lineRule="auto" w:before="50" w:after="0"/>
        <w:ind w:left="6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Detection of an external defect requires the energy of the sensor using high frequencies. </w:t>
      </w:r>
    </w:p>
    <w:p>
      <w:pPr>
        <w:autoSpaceDN w:val="0"/>
        <w:tabs>
          <w:tab w:pos="1020" w:val="left"/>
        </w:tabs>
        <w:autoSpaceDE w:val="0"/>
        <w:widowControl/>
        <w:spacing w:line="230" w:lineRule="auto" w:before="54" w:after="0"/>
        <w:ind w:left="6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position of defect (internal, middle or external) has a large effect on the impedance. Obtained </w:t>
      </w:r>
    </w:p>
    <w:p>
      <w:pPr>
        <w:autoSpaceDN w:val="0"/>
        <w:autoSpaceDE w:val="0"/>
        <w:widowControl/>
        <w:spacing w:line="230" w:lineRule="auto" w:before="42" w:after="0"/>
        <w:ind w:left="10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show the great sensitivity of the differential sensor with respect to the detection of the surface </w:t>
      </w:r>
    </w:p>
    <w:p>
      <w:pPr>
        <w:autoSpaceDN w:val="0"/>
        <w:autoSpaceDE w:val="0"/>
        <w:widowControl/>
        <w:spacing w:line="230" w:lineRule="auto" w:before="42" w:after="0"/>
        <w:ind w:left="10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defects. However, the major disadvantage of this type of sensor lies in the fact that it is unable to </w:t>
      </w:r>
    </w:p>
    <w:p>
      <w:pPr>
        <w:autoSpaceDN w:val="0"/>
        <w:autoSpaceDE w:val="0"/>
        <w:widowControl/>
        <w:spacing w:line="230" w:lineRule="auto" w:before="44" w:after="0"/>
        <w:ind w:left="10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detect a defect located between two reels. </w:t>
      </w:r>
    </w:p>
    <w:p>
      <w:pPr>
        <w:autoSpaceDN w:val="0"/>
        <w:tabs>
          <w:tab w:pos="1020" w:val="left"/>
        </w:tabs>
        <w:autoSpaceDE w:val="0"/>
        <w:widowControl/>
        <w:spacing w:line="230" w:lineRule="auto" w:before="52" w:after="0"/>
        <w:ind w:left="6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Determination of SIF is an important parameter in detecting singularities in a given model. </w:t>
      </w:r>
    </w:p>
    <w:p>
      <w:pPr>
        <w:sectPr>
          <w:pgSz w:w="10885" w:h="14854"/>
          <w:pgMar w:top="368" w:right="1016" w:bottom="1292" w:left="652" w:header="720" w:footer="720" w:gutter="0"/>
          <w:cols w:space="720" w:num="1" w:equalWidth="0">
            <w:col w:w="9218" w:space="0"/>
            <w:col w:w="9164" w:space="0"/>
            <w:col w:w="4144" w:space="0"/>
            <w:col w:w="5020" w:space="0"/>
            <w:col w:w="9164" w:space="0"/>
            <w:col w:w="9638" w:space="0"/>
            <w:col w:w="9472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32" w:val="left"/>
        </w:tabs>
        <w:autoSpaceDE w:val="0"/>
        <w:widowControl/>
        <w:spacing w:line="176" w:lineRule="exact" w:before="0" w:after="0"/>
        <w:ind w:left="19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Salaheddine Harzallah and Mohamed Chabaat /  AASRI Procedia  9 ( 2014 )  57 – 63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63</w:t>
      </w:r>
    </w:p>
    <w:p>
      <w:pPr>
        <w:autoSpaceDN w:val="0"/>
        <w:autoSpaceDE w:val="0"/>
        <w:widowControl/>
        <w:spacing w:line="228" w:lineRule="exact" w:before="324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19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A.Zaoui, H.Menana, M.Feliachi,G.Berthiau; Inverse Problem in Nondestructive Testing Using Arrayed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Eddy Current Sensors, Sensors 2010, 10, 8696-8704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S. Harzallah, M. Chabaat; Nondestructive Technique for the Determination of Cracks Parameters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Eddy Current in Differential Mode, Journal of Applied Mechanics and Materials, Vol. 532, pp. 81-87, (2014).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Y. Liu, S.Mahadevan;Threshold stress intensity factor and crack growthratepredictionunder mixed mode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loading, Engineering FractureMechanics, Vol. 74, 2007, pp. 332-345. </w:t>
      </w:r>
    </w:p>
    <w:p>
      <w:pPr>
        <w:autoSpaceDN w:val="0"/>
        <w:autoSpaceDE w:val="0"/>
        <w:widowControl/>
        <w:spacing w:line="245" w:lineRule="auto" w:before="6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M. H.Aliabadi;Boundary element method;Application in solidsandstructures, Vol. 2, p. 580 Chester, 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John Wiley&amp;sons, 2002.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K.Dréau, N. Chevaugeon,N.Moë;Studied X-FEM enrichmentto handle materialinterfaceswithhigher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finite element, Computer Methods in AppliedMechanicsand Engineering, Vol. 199, 2010. </w:t>
      </w:r>
    </w:p>
    <w:p>
      <w:pPr>
        <w:autoSpaceDN w:val="0"/>
        <w:autoSpaceDE w:val="0"/>
        <w:widowControl/>
        <w:spacing w:line="245" w:lineRule="auto" w:before="10" w:after="0"/>
        <w:ind w:left="19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O. C. Zienkiewiczand R. L. Taylor; The finite element method;McGrawHillBookCompany, London,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4thedition, 1994. </w:t>
      </w:r>
    </w:p>
    <w:p>
      <w:pPr>
        <w:autoSpaceDN w:val="0"/>
        <w:autoSpaceDE w:val="0"/>
        <w:widowControl/>
        <w:spacing w:line="245" w:lineRule="auto" w:before="10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F. París, J. Cañas; Boundary element method; Fundamentalsandapplications, Oxford University Press,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1997. </w:t>
      </w:r>
    </w:p>
    <w:p>
      <w:pPr>
        <w:autoSpaceDN w:val="0"/>
        <w:autoSpaceDE w:val="0"/>
        <w:widowControl/>
        <w:spacing w:line="245" w:lineRule="auto" w:before="6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S. Bordas, B. Moran; Enrichedfinite elements andlevel sets fordamagetolerance assessment of complex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structures. Engineering FractureMechanics, 73:9, pp. 1176-1201, 2006. </w:t>
      </w:r>
    </w:p>
    <w:p>
      <w:pPr>
        <w:autoSpaceDN w:val="0"/>
        <w:autoSpaceDE w:val="0"/>
        <w:widowControl/>
        <w:spacing w:line="245" w:lineRule="auto" w:before="8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[9]J. R. Rice; J. Appl. Mech. 35 (1968) 379-386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P. C. Paris and G. C. Sih; Stress analysis of cracks. In FractureToughnessTestingandits Applications,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ASTM STP 381, pp. 30-83, Philadelphia, 1965. ASTM (American Society forTestingandMaterials). </w:t>
      </w:r>
    </w:p>
    <w:p>
      <w:pPr>
        <w:autoSpaceDN w:val="0"/>
        <w:autoSpaceDE w:val="0"/>
        <w:widowControl/>
        <w:spacing w:line="245" w:lineRule="auto" w:before="8" w:after="0"/>
        <w:ind w:left="19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M. Chabaat, H. Seddiki; Stress Analysis during Crack-Crazing Patterns Interactions: A Mathematical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Approach, International Journal of Key Engineering Materials, Vol. 345-346, pp. 1617-1620, 2007. </w:t>
      </w:r>
    </w:p>
    <w:p>
      <w:pPr>
        <w:autoSpaceDN w:val="0"/>
        <w:autoSpaceDE w:val="0"/>
        <w:widowControl/>
        <w:spacing w:line="245" w:lineRule="auto" w:before="8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A. Skarlatos, G. Pichenot, D. Lesselier, M. Lambert and B. Duchêne; Electromagneticmodeling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damagedferromagneticmetaltube via a volume integralformulation. IEEE Trans. Mag, Vol. 44, pp. 623-632,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2008. </w:t>
      </w:r>
    </w:p>
    <w:sectPr w:rsidR="00FC693F" w:rsidRPr="0006063C" w:rsidSect="00034616">
      <w:pgSz w:w="10885" w:h="14854"/>
      <w:pgMar w:top="368" w:right="532" w:bottom="814" w:left="826" w:header="720" w:footer="720" w:gutter="0"/>
      <w:cols w:space="720" w:num="1" w:equalWidth="0">
        <w:col w:w="9528" w:space="0"/>
        <w:col w:w="9218" w:space="0"/>
        <w:col w:w="9164" w:space="0"/>
        <w:col w:w="4144" w:space="0"/>
        <w:col w:w="5020" w:space="0"/>
        <w:col w:w="9164" w:space="0"/>
        <w:col w:w="9638" w:space="0"/>
        <w:col w:w="9472" w:space="0"/>
        <w:col w:w="963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