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9"/>
        <w:gridCol w:w="3249"/>
        <w:gridCol w:w="3249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27 – 32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784" w:after="0"/>
        <w:ind w:left="9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45" w:lineRule="auto" w:before="252" w:after="0"/>
        <w:ind w:left="576" w:right="100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Evaluation of Joint Inversion Algorithm with Logarithmic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Treatment for Resistivity Log </w:t>
      </w:r>
    </w:p>
    <w:p>
      <w:pPr>
        <w:autoSpaceDN w:val="0"/>
        <w:autoSpaceDE w:val="0"/>
        <w:widowControl/>
        <w:spacing w:line="233" w:lineRule="auto" w:before="136" w:after="0"/>
        <w:ind w:left="0" w:right="35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Zhenhua Liu*, Jianhua Zhang </w:t>
      </w:r>
    </w:p>
    <w:p>
      <w:pPr>
        <w:autoSpaceDN w:val="0"/>
        <w:autoSpaceDE w:val="0"/>
        <w:widowControl/>
        <w:spacing w:line="230" w:lineRule="auto" w:before="166" w:after="0"/>
        <w:ind w:left="200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School of Mechanical Engineering, Xi’an Shiyou University, Xian 710065, China </w:t>
      </w:r>
    </w:p>
    <w:p>
      <w:pPr>
        <w:autoSpaceDN w:val="0"/>
        <w:autoSpaceDE w:val="0"/>
        <w:widowControl/>
        <w:spacing w:line="233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190" w:right="6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joint inversion of dual laterolog and dual-induction log was evaluated from the linear inversion theory.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generalized inversion method was used for the inverse calculation. A couple of parameters in the inversion algorithm were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treated using logarithmic method.  The abnormal states resulting from the logarithmic treatment on equations were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analyzed. The effects of both the data-resolution matrix and model-resolution matrix on convergence of inversion process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were discussed. It indicated that the logarithm treatment can not only weaken the abnormal state obviously, but also can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reduce the spread of the data-resolution matrix. The improved inversion algorithm is efficient to enhance the stability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improve the behaviors of convergence during the inversion process. </w:t>
      </w:r>
    </w:p>
    <w:p>
      <w:pPr>
        <w:autoSpaceDN w:val="0"/>
        <w:autoSpaceDE w:val="0"/>
        <w:widowControl/>
        <w:spacing w:line="220" w:lineRule="exact" w:before="24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Joint inversion; well logging; logarithmic treatment; resistivity </w:t>
      </w:r>
    </w:p>
    <w:p>
      <w:pPr>
        <w:autoSpaceDN w:val="0"/>
        <w:autoSpaceDE w:val="0"/>
        <w:widowControl/>
        <w:spacing w:line="230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44" w:after="0"/>
        <w:ind w:left="190" w:right="66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is an important way to use of borehole electrical-logging techniques to determine true-formation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resistivity and to estimate original hydrocarbon saturation in petroleum exploration. Joint inversion algorithm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efficient to improve log interpretation and reservoir evaluation [1]. Since the limited measurement data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nonlinear for the electrical-logging inversion, there is no unique solution for the logging inversion problem.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inversion results are really the approximate solution or estimated results for the true values. Hence, it is </w:t>
      </w:r>
    </w:p>
    <w:p>
      <w:pPr>
        <w:autoSpaceDN w:val="0"/>
        <w:autoSpaceDE w:val="0"/>
        <w:widowControl/>
        <w:spacing w:line="245" w:lineRule="auto" w:before="648" w:after="0"/>
        <w:ind w:left="430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 Corresponding author. Tel.: +86-29-88383714; fax: +86-29-88234429.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liuzhenhua@xsyu.edu.cn. </w:t>
      </w:r>
    </w:p>
    <w:p>
      <w:pPr>
        <w:autoSpaceDN w:val="0"/>
        <w:autoSpaceDE w:val="0"/>
        <w:widowControl/>
        <w:spacing w:line="200" w:lineRule="exact" w:before="1602" w:after="0"/>
        <w:ind w:left="20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10.1016/j.aasri.2012.06.006 </w:t>
      </w:r>
    </w:p>
    <w:p>
      <w:pPr>
        <w:sectPr>
          <w:pgSz w:w="10885" w:h="14854"/>
          <w:pgMar w:top="438" w:right="534" w:bottom="318" w:left="604" w:header="720" w:footer="720" w:gutter="0"/>
          <w:cols w:space="720" w:num="1" w:equalWidth="0"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18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Zhenhua Liu and Jianhua Zhang /  AASRI Procedia  1 ( 2012 )  27 – 32 </w:t>
      </w:r>
    </w:p>
    <w:p>
      <w:pPr>
        <w:autoSpaceDN w:val="0"/>
        <w:autoSpaceDE w:val="0"/>
        <w:widowControl/>
        <w:spacing w:line="230" w:lineRule="auto" w:before="322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worthy of attention the evaluation of inversion results. </w:t>
      </w:r>
    </w:p>
    <w:p>
      <w:pPr>
        <w:autoSpaceDN w:val="0"/>
        <w:autoSpaceDE w:val="0"/>
        <w:widowControl/>
        <w:spacing w:line="230" w:lineRule="auto" w:before="18" w:after="0"/>
        <w:ind w:left="4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logging inversion problem, the true reservoir parameters are usually unknown. Hence, except from the </w:t>
      </w:r>
    </w:p>
    <w:p>
      <w:pPr>
        <w:autoSpaceDN w:val="0"/>
        <w:autoSpaceDE w:val="0"/>
        <w:widowControl/>
        <w:spacing w:line="230" w:lineRule="auto" w:before="20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constraint of priori information, it is important to evaluate the inversion solution,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i.e.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evaluate the inversion </w:t>
      </w:r>
    </w:p>
    <w:p>
      <w:pPr>
        <w:autoSpaceDN w:val="0"/>
        <w:autoSpaceDE w:val="0"/>
        <w:widowControl/>
        <w:spacing w:line="230" w:lineRule="auto" w:before="20" w:after="0"/>
        <w:ind w:left="1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algorithm. Usually, a common way is to evaluate the reliability and efficiency of an inversion method for an </w:t>
      </w:r>
    </w:p>
    <w:p>
      <w:pPr>
        <w:autoSpaceDN w:val="0"/>
        <w:autoSpaceDE w:val="0"/>
        <w:widowControl/>
        <w:spacing w:line="230" w:lineRule="auto" w:before="20" w:after="0"/>
        <w:ind w:left="1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artificial formation [2,3]. In addition, the electric logging inversion is an intrinsically nonlinear inversion </w:t>
      </w:r>
    </w:p>
    <w:p>
      <w:pPr>
        <w:autoSpaceDN w:val="0"/>
        <w:autoSpaceDE w:val="0"/>
        <w:widowControl/>
        <w:spacing w:line="230" w:lineRule="auto" w:before="20" w:after="0"/>
        <w:ind w:left="1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problem. It can be transformed into a linear inverse problem using appropriate treatment methods, so that the </w:t>
      </w:r>
    </w:p>
    <w:p>
      <w:pPr>
        <w:autoSpaceDN w:val="0"/>
        <w:autoSpaceDE w:val="0"/>
        <w:widowControl/>
        <w:spacing w:line="230" w:lineRule="auto" w:before="20" w:after="0"/>
        <w:ind w:left="1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evaluation criterion of linear inversion theory can be used [4,5]. The present works evaluated the stability and </w:t>
      </w:r>
    </w:p>
    <w:p>
      <w:pPr>
        <w:autoSpaceDN w:val="0"/>
        <w:autoSpaceDE w:val="0"/>
        <w:widowControl/>
        <w:spacing w:line="230" w:lineRule="auto" w:before="20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convergence for joint inversion algorithm of dual-induction log and dual laterolog device using data-resolution </w:t>
      </w:r>
    </w:p>
    <w:p>
      <w:pPr>
        <w:autoSpaceDN w:val="0"/>
        <w:autoSpaceDE w:val="0"/>
        <w:widowControl/>
        <w:spacing w:line="230" w:lineRule="auto" w:before="20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matrix, model-resolution matrix, and condition number according to the linear inversion theory. </w:t>
      </w:r>
    </w:p>
    <w:p>
      <w:pPr>
        <w:autoSpaceDN w:val="0"/>
        <w:autoSpaceDE w:val="0"/>
        <w:widowControl/>
        <w:spacing w:line="230" w:lineRule="auto" w:before="260" w:after="0"/>
        <w:ind w:left="19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Algorithm of joint inversion </w:t>
      </w:r>
    </w:p>
    <w:p>
      <w:pPr>
        <w:autoSpaceDN w:val="0"/>
        <w:autoSpaceDE w:val="0"/>
        <w:widowControl/>
        <w:spacing w:line="230" w:lineRule="auto" w:before="260" w:after="0"/>
        <w:ind w:left="1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Basic Algorithm </w:t>
      </w:r>
    </w:p>
    <w:p>
      <w:pPr>
        <w:autoSpaceDN w:val="0"/>
        <w:autoSpaceDE w:val="0"/>
        <w:widowControl/>
        <w:spacing w:line="245" w:lineRule="auto" w:before="242" w:after="0"/>
        <w:ind w:left="194" w:right="654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formation was composed of borehole, invasion zone and undisturbed formation. It can be described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three parameters: true-formation resistivity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resistivity of invaded zone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invasion depth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A dual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induction logging instrument, such as conventional dual-induction devices [6] or high-resolution dual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induction array [2], can provide two logging curves: deep- and medium-induction log value. A dual laterolog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tool, such as conventional dual laterolog tools [6] or high-resolution dual laterolog array [3], yields deep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shallow lateral logging value. If a well was logged using both the dual laterolog device and dual-induction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tool, there were four log values were obtained simultaneously. Thus, the four logging data can be used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inverse the three unknown formation parameters: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simultaneously. </w:t>
      </w:r>
    </w:p>
    <w:p>
      <w:pPr>
        <w:autoSpaceDN w:val="0"/>
        <w:autoSpaceDE w:val="0"/>
        <w:widowControl/>
        <w:spacing w:line="245" w:lineRule="auto" w:before="0" w:after="0"/>
        <w:ind w:left="608" w:right="864" w:hanging="1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Joint inversion is a nonlinear problems, its linearization can yield the linear equations in matrix form: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A X = D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(1)</w:t>
      </w:r>
    </w:p>
    <w:p>
      <w:pPr>
        <w:autoSpaceDN w:val="0"/>
        <w:autoSpaceDE w:val="0"/>
        <w:widowControl/>
        <w:spacing w:line="245" w:lineRule="auto" w:before="110" w:after="0"/>
        <w:ind w:left="194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Where,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4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Jacobi matrix,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3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 array denoted inversion model parameter increment.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4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array denoted the difference between the logging data and predicted values. </w:t>
      </w:r>
    </w:p>
    <w:p>
      <w:pPr>
        <w:autoSpaceDN w:val="0"/>
        <w:tabs>
          <w:tab w:pos="596" w:val="left"/>
          <w:tab w:pos="608" w:val="left"/>
        </w:tabs>
        <w:autoSpaceDE w:val="0"/>
        <w:widowControl/>
        <w:spacing w:line="245" w:lineRule="auto" w:before="0" w:after="0"/>
        <w:ind w:left="194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Using damped least squares method [5], the parameter incremental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solved from following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formula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X=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(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+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θ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0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)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-1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D    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 (2)</w:t>
      </w:r>
    </w:p>
    <w:p>
      <w:pPr>
        <w:autoSpaceDN w:val="0"/>
        <w:autoSpaceDE w:val="0"/>
        <w:widowControl/>
        <w:spacing w:line="247" w:lineRule="auto" w:before="84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Where,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θ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damping factor,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unit matrix. </w:t>
      </w:r>
    </w:p>
    <w:p>
      <w:pPr>
        <w:autoSpaceDN w:val="0"/>
        <w:autoSpaceDE w:val="0"/>
        <w:widowControl/>
        <w:spacing w:line="245" w:lineRule="auto" w:before="102" w:after="0"/>
        <w:ind w:left="194" w:right="660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After the increment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solved, the new values of model parameters can be yielded. Then these new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were input into the forward model to calculate the logging responses and errors. The iterative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termination until the convergence condition was satisfied. </w:t>
      </w:r>
    </w:p>
    <w:p>
      <w:pPr>
        <w:autoSpaceDN w:val="0"/>
        <w:autoSpaceDE w:val="0"/>
        <w:widowControl/>
        <w:spacing w:line="230" w:lineRule="auto" w:before="258" w:after="0"/>
        <w:ind w:left="1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Improved Algorithm </w:t>
      </w:r>
    </w:p>
    <w:p>
      <w:pPr>
        <w:autoSpaceDN w:val="0"/>
        <w:autoSpaceDE w:val="0"/>
        <w:widowControl/>
        <w:spacing w:line="245" w:lineRule="auto" w:before="240" w:after="10"/>
        <w:ind w:left="194" w:right="610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Usually, the variation range of formation resistivity and apparent resistivity obtained from logging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can reach to several orders of magnitude. It is convenient to express these parameters that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large change gradient to use logarithmic representation for the purpose of increasing the stability of iteration.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2437"/>
        <w:gridCol w:w="2437"/>
        <w:gridCol w:w="2437"/>
        <w:gridCol w:w="2437"/>
      </w:tblGrid>
      <w:tr>
        <w:trPr>
          <w:trHeight w:hRule="exact" w:val="328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data of logging response and simulation values from forward model were recorded as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4" w:val="left"/>
              </w:tabs>
              <w:autoSpaceDE w:val="0"/>
              <w:widowControl/>
              <w:spacing w:line="245" w:lineRule="auto" w:before="20" w:after="0"/>
              <w:ind w:left="40" w:right="0" w:firstLine="0"/>
              <w:jc w:val="left"/>
            </w:pPr>
            <w:r>
              <w:tab/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m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2"/>
              </w:rPr>
              <w:t>R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" w:after="0"/>
              <w:ind w:left="38" w:right="0" w:firstLine="0"/>
              <w:jc w:val="left"/>
            </w:pPr>
            <w:r>
              <w:rPr>
                <w:w w:val="101.67428796941584"/>
                <w:rFonts w:ascii="TimesNewRoman,BoldItalic" w:hAnsi="TimesNewRoman,BoldItalic" w:eastAsia="TimesNewRoman,BoldItalic"/>
                <w:b/>
                <w:i/>
                <w:color w:val="000000"/>
                <w:sz w:val="22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= 1,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n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94" w:right="65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2, 3, 4). The superscript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denote the results of measurement and simulation respectively.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deep-induction logging data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ID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denotes medium-induction logging data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IM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deep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shallow laterolog responses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LD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LS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respectively. </w:t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0" w:after="0"/>
        <w:ind w:left="194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resistivities in Eq.(1) were replaced after logarithmic treatment. For this purpose, the transformation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each item in Eq.(1) during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-th iteration were</w:t>
      </w:r>
    </w:p>
    <w:p>
      <w:pPr>
        <w:sectPr>
          <w:pgSz w:w="10885" w:h="14854"/>
          <w:pgMar w:top="368" w:right="596" w:bottom="212" w:left="542" w:header="720" w:footer="720" w:gutter="0"/>
          <w:cols w:space="720" w:num="1" w:equalWidth="0"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.0" w:type="dxa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>
        <w:trPr>
          <w:trHeight w:hRule="exact" w:val="346"/>
        </w:trPr>
        <w:tc>
          <w:tcPr>
            <w:tcW w:type="dxa" w:w="5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90" w:after="0"/>
              <w:ind w:left="0" w:right="28" w:firstLine="0"/>
              <w:jc w:val="right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A</w:t>
            </w:r>
          </w:p>
        </w:tc>
        <w:tc>
          <w:tcPr>
            <w:tcW w:type="dxa" w:w="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58" w:after="0"/>
              <w:ind w:left="0" w:right="0" w:firstLine="0"/>
              <w:jc w:val="center"/>
            </w:pPr>
            <w:r>
              <w:rPr>
                <w:w w:val="96.25267187754312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0" w:right="0" w:firstLine="0"/>
              <w:jc w:val="center"/>
            </w:pPr>
            <w:r>
              <w:rPr>
                <w:w w:val="96.2526718775431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6" w:after="0"/>
              <w:ind w:left="0" w:right="0" w:firstLine="0"/>
              <w:jc w:val="center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30" w:after="0"/>
              <w:ind w:left="0" w:right="0" w:firstLine="0"/>
              <w:jc w:val="center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gridSpan w:val="2"/>
            <w:vMerge w:val="restart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54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72"/>
            <w:gridSpan w:val="2"/>
            <w:vMerge w:val="restart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38" w:after="0"/>
              <w:ind w:left="0" w:right="0" w:firstLine="0"/>
              <w:jc w:val="center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R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 xml:space="preserve">i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s</w:t>
            </w:r>
          </w:p>
        </w:tc>
        <w:tc>
          <w:tcPr>
            <w:tcW w:type="dxa" w:w="1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90" w:after="0"/>
              <w:ind w:left="0" w:right="0" w:firstLine="0"/>
              <w:jc w:val="left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716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Zhenhua Liu and Jianhua Zhang /  AASRI Procedia  1 ( 2012 )  27 – 32 </w:t>
            </w:r>
          </w:p>
        </w:tc>
        <w:tc>
          <w:tcPr>
            <w:tcW w:type="dxa" w:w="600"/>
            <w:vMerge w:val="restart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</w:t>
            </w:r>
          </w:p>
        </w:tc>
      </w:tr>
      <w:tr>
        <w:trPr>
          <w:trHeight w:hRule="exact" w:val="480"/>
        </w:trPr>
        <w:tc>
          <w:tcPr>
            <w:tcW w:type="dxa" w:w="628"/>
            <w:gridSpan w:val="2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>
              <w:bottom w:sz="3.2799999713897705" w:val="single" w:color="#000000"/>
            </w:tcBorders>
          </w:tcPr>
          <w:p/>
        </w:tc>
        <w:tc>
          <w:tcPr>
            <w:tcW w:type="dxa" w:w="628"/>
            <w:gridSpan w:val="2"/>
            <w:vMerge/>
            <w:tcBorders>
              <w:bottom w:sz="3.2799999713897705" w:val="single" w:color="#000000"/>
            </w:tcBorders>
          </w:tcPr>
          <w:p/>
        </w:tc>
        <w:tc>
          <w:tcPr>
            <w:tcW w:type="dxa" w:w="628"/>
            <w:gridSpan w:val="2"/>
            <w:vMerge/>
            <w:tcBorders>
              <w:bottom w:sz="3.2799999713897705" w:val="single" w:color="#000000"/>
            </w:tcBorders>
          </w:tcPr>
          <w:p/>
        </w:tc>
        <w:tc>
          <w:tcPr>
            <w:tcW w:type="dxa" w:w="628"/>
            <w:gridSpan w:val="2"/>
            <w:vMerge/>
            <w:tcBorders/>
          </w:tcPr>
          <w:p/>
        </w:tc>
        <w:tc>
          <w:tcPr>
            <w:tcW w:type="dxa" w:w="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44" w:after="0"/>
              <w:ind w:left="0" w:right="0" w:firstLine="0"/>
              <w:jc w:val="right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A</w:t>
            </w:r>
          </w:p>
        </w:tc>
        <w:tc>
          <w:tcPr>
            <w:tcW w:type="dxa" w:w="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2" w:after="0"/>
              <w:ind w:left="0" w:right="0" w:firstLine="0"/>
              <w:jc w:val="center"/>
            </w:pPr>
            <w:r>
              <w:rPr>
                <w:w w:val="96.25267187754312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0" w:right="0" w:firstLine="0"/>
              <w:jc w:val="center"/>
            </w:pPr>
            <w:r>
              <w:rPr>
                <w:w w:val="96.2526718775431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4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</w:tabs>
              <w:autoSpaceDE w:val="0"/>
              <w:widowControl/>
              <w:spacing w:line="276" w:lineRule="auto" w:before="184" w:after="0"/>
              <w:ind w:left="60" w:right="0" w:firstLine="0"/>
              <w:jc w:val="left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� </w:t>
            </w: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36"/>
            <w:gridSpan w:val="2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8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308"/>
            <w:gridSpan w:val="2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92" w:after="0"/>
              <w:ind w:left="0" w:right="0" w:firstLine="0"/>
              <w:jc w:val="center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R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 xml:space="preserve">i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s</w:t>
            </w:r>
          </w:p>
        </w:tc>
        <w:tc>
          <w:tcPr>
            <w:tcW w:type="dxa" w:w="164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2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0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2" w:after="0"/>
              <w:ind w:left="0" w:right="2" w:firstLine="0"/>
              <w:jc w:val="right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A</w:t>
            </w:r>
          </w:p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2" w:after="0"/>
              <w:ind w:left="0" w:right="0" w:firstLine="0"/>
              <w:jc w:val="center"/>
            </w:pPr>
            <w:r>
              <w:rPr>
                <w:w w:val="96.25267187754312"/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4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1" w:lineRule="auto" w:before="82" w:after="0"/>
              <w:ind w:left="0" w:right="0" w:firstLine="0"/>
              <w:jc w:val="center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� </w:t>
            </w: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8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22"/>
            <w:tcBorders>
              <w:bottom w:sz="3.27999997138977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92" w:after="0"/>
              <w:ind w:left="0" w:right="0" w:firstLine="0"/>
              <w:jc w:val="center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R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 xml:space="preserve">i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s</w:t>
            </w:r>
          </w:p>
        </w:tc>
        <w:tc>
          <w:tcPr>
            <w:tcW w:type="dxa" w:w="45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=1,4)                                                            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 (3) </w:t>
            </w:r>
          </w:p>
        </w:tc>
        <w:tc>
          <w:tcPr>
            <w:tcW w:type="dxa" w:w="314"/>
            <w:vMerge/>
            <w:tcBorders>
              <w:bottom w:sz="3.2799999713897705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628"/>
            <w:gridSpan w:val="2"/>
            <w:vMerge/>
            <w:tcBorders/>
          </w:tcPr>
          <w:p/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i</w:t>
            </w:r>
          </w:p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120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gridSpan w:val="2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72"/>
            <w:gridSpan w:val="2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4" w:after="0"/>
              <w:ind w:left="0" w:right="0" w:firstLine="0"/>
              <w:jc w:val="center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R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t</w:t>
            </w:r>
          </w:p>
        </w:tc>
        <w:tc>
          <w:tcPr>
            <w:tcW w:type="dxa" w:w="628"/>
            <w:gridSpan w:val="2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942"/>
            <w:gridSpan w:val="3"/>
            <w:vMerge/>
            <w:tcBorders/>
          </w:tcPr>
          <w:p/>
        </w:tc>
        <w:tc>
          <w:tcPr>
            <w:tcW w:type="dxa" w:w="236"/>
            <w:gridSpan w:val="2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0" w:firstLine="0"/>
              <w:jc w:val="center"/>
            </w:pPr>
            <w:r>
              <w:rPr>
                <w:w w:val="98.91464233398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162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0" w:firstLine="0"/>
              <w:jc w:val="center"/>
            </w:pP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>R</w:t>
            </w:r>
          </w:p>
        </w:tc>
        <w:tc>
          <w:tcPr>
            <w:tcW w:type="dxa" w:w="146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4" w:after="0"/>
              <w:ind w:left="0" w:right="0" w:firstLine="0"/>
              <w:jc w:val="center"/>
            </w:pP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xo</w:t>
            </w:r>
          </w:p>
        </w:tc>
        <w:tc>
          <w:tcPr>
            <w:tcW w:type="dxa" w:w="164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2526718775431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04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0" w:firstLine="0"/>
              <w:jc w:val="center"/>
            </w:pPr>
            <w:r>
              <w:rPr>
                <w:w w:val="98.91464233398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91464233398438"/>
                <w:rFonts w:ascii="TimesNewRoman,BoldItalic" w:hAnsi="TimesNewRoman,BoldItalic" w:eastAsia="TimesNewRoman,BoldItalic"/>
                <w:b/>
                <w:i/>
                <w:color w:val="000000"/>
                <w:sz w:val="20"/>
              </w:rPr>
              <w:t xml:space="preserve">r </w:t>
            </w:r>
            <w:r>
              <w:rPr>
                <w:w w:val="96.25267187754312"/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v</w:t>
            </w:r>
          </w:p>
        </w:tc>
        <w:tc>
          <w:tcPr>
            <w:tcW w:type="dxa" w:w="222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600"/>
            <w:vMerge w:val="restart"/>
            <w:tcBorders>
              <w:top w:sz="3.27999997138977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7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  <w:tab w:pos="604" w:val="left"/>
              </w:tabs>
              <w:autoSpaceDE w:val="0"/>
              <w:widowControl/>
              <w:spacing w:line="245" w:lineRule="auto" w:before="74" w:after="0"/>
              <w:ind w:left="384" w:right="0" w:firstLine="0"/>
              <w:jc w:val="left"/>
            </w:pPr>
            <w:r>
              <w:tab/>
            </w:r>
            <w:r>
              <w:rPr>
                <w:w w:val="102.00540102445161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br/>
            </w:r>
            <w:r>
              <w:rPr>
                <w:w w:val="98.94881041153617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X </w:t>
            </w:r>
            <w:r>
              <w:rPr>
                <w:w w:val="102.0054010244516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94881041153617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2" w:after="0"/>
              <w:ind w:left="0" w:right="0" w:firstLine="0"/>
              <w:jc w:val="center"/>
            </w:pPr>
            <w:r>
              <w:rPr>
                <w:w w:val="98.9488104115361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log(</w:t>
            </w:r>
          </w:p>
        </w:tc>
        <w:tc>
          <w:tcPr>
            <w:tcW w:type="dxa" w:w="2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6" w:after="0"/>
              <w:ind w:left="0" w:right="0" w:firstLine="0"/>
              <w:jc w:val="center"/>
            </w:pPr>
            <w:r>
              <w:rPr>
                <w:w w:val="98.94881041153617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R </w:t>
            </w:r>
            <w:r>
              <w:rPr>
                <w:w w:val="102.00540102445161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t</w:t>
            </w:r>
            <w:r>
              <w:rPr>
                <w:w w:val="102.00540102445161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k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2" w:after="0"/>
              <w:ind w:left="0" w:right="0" w:firstLine="0"/>
              <w:jc w:val="center"/>
            </w:pPr>
            <w:r>
              <w:rPr>
                <w:w w:val="98.9488104115361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w w:val="98.94881041153617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2" w:after="0"/>
              <w:ind w:left="0" w:right="0" w:firstLine="0"/>
              <w:jc w:val="center"/>
            </w:pPr>
            <w:r>
              <w:rPr>
                <w:w w:val="98.9488104115361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log(</w:t>
            </w:r>
          </w:p>
        </w:tc>
        <w:tc>
          <w:tcPr>
            <w:tcW w:type="dxa" w:w="2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6" w:after="0"/>
              <w:ind w:left="0" w:right="0" w:firstLine="0"/>
              <w:jc w:val="center"/>
            </w:pPr>
            <w:r>
              <w:rPr>
                <w:w w:val="98.94881041153617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R </w:t>
            </w:r>
            <w:r>
              <w:rPr>
                <w:w w:val="102.00540102445161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t </w:t>
            </w:r>
            <w:r>
              <w:rPr>
                <w:w w:val="102.00540102445161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k</w:t>
            </w:r>
          </w:p>
        </w:tc>
        <w:tc>
          <w:tcPr>
            <w:tcW w:type="dxa" w:w="1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w w:val="102.00540102445161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2.00540102445161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6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2" w:after="0"/>
              <w:ind w:left="0" w:right="0" w:firstLine="0"/>
              <w:jc w:val="left"/>
            </w:pPr>
            <w:r>
              <w:rPr>
                <w:w w:val="98.9488104115361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54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4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 (4)</w:t>
            </w:r>
          </w:p>
        </w:tc>
        <w:tc>
          <w:tcPr>
            <w:tcW w:type="dxa" w:w="314"/>
            <w:vMerge/>
            <w:tcBorders>
              <w:top w:sz="3.2799999713897705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5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righ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2"/>
              </w:rPr>
              <w:t>X</w:t>
            </w:r>
          </w:p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log(</w:t>
            </w:r>
          </w:p>
        </w:tc>
        <w:tc>
          <w:tcPr>
            <w:tcW w:type="dxa" w:w="31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4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2"/>
              </w:rPr>
              <w:t xml:space="preserve">R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xo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k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log(</w:t>
            </w:r>
          </w:p>
        </w:tc>
        <w:tc>
          <w:tcPr>
            <w:tcW w:type="dxa" w:w="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0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22"/>
              </w:rPr>
              <w:t xml:space="preserve">R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xo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6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54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4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 (5)</w:t>
            </w:r>
          </w:p>
        </w:tc>
        <w:tc>
          <w:tcPr>
            <w:tcW w:type="dxa" w:w="314"/>
            <w:vMerge/>
            <w:tcBorders>
              <w:top w:sz="3.2799999713897705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0" w:right="20" w:firstLine="0"/>
              <w:jc w:val="right"/>
            </w:pPr>
            <w:r>
              <w:rPr>
                <w:w w:val="98.06263135827106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D </w:t>
            </w:r>
            <w:r>
              <w:rPr>
                <w:w w:val="101.09167832594652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i</w:t>
            </w:r>
          </w:p>
        </w:tc>
        <w:tc>
          <w:tcPr>
            <w:tcW w:type="dxa" w:w="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6" w:after="0"/>
              <w:ind w:left="0" w:right="0" w:firstLine="0"/>
              <w:jc w:val="center"/>
            </w:pPr>
            <w:r>
              <w:rPr>
                <w:w w:val="101.09167832594652"/>
                <w:rFonts w:ascii="Symbol" w:hAnsi="Symbol" w:eastAsia="Symbol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06263135827106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0" w:right="0" w:firstLine="0"/>
              <w:jc w:val="center"/>
            </w:pPr>
            <w:r>
              <w:rPr>
                <w:w w:val="98.06263135827106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log(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6" w:after="0"/>
              <w:ind w:left="0" w:right="0" w:firstLine="0"/>
              <w:jc w:val="center"/>
            </w:pPr>
            <w:r>
              <w:rPr>
                <w:w w:val="98.06263135827106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R </w:t>
            </w:r>
            <w:r>
              <w:rPr>
                <w:w w:val="101.09167832594652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i </w:t>
            </w:r>
            <w:r>
              <w:rPr>
                <w:w w:val="101.09167832594652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m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0" w:right="0" w:firstLine="0"/>
              <w:jc w:val="center"/>
            </w:pPr>
            <w:r>
              <w:rPr>
                <w:w w:val="98.06263135827106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w w:val="98.06263135827106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0" w:right="0" w:firstLine="0"/>
              <w:jc w:val="center"/>
            </w:pPr>
            <w:r>
              <w:rPr>
                <w:w w:val="98.06263135827106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log(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6" w:after="0"/>
              <w:ind w:left="0" w:right="0" w:firstLine="0"/>
              <w:jc w:val="center"/>
            </w:pPr>
            <w:r>
              <w:rPr>
                <w:w w:val="98.06263135827106"/>
                <w:rFonts w:ascii="TimesNewRoman,BoldItalic" w:hAnsi="TimesNewRoman,BoldItalic" w:eastAsia="TimesNewRoman,BoldItalic"/>
                <w:b/>
                <w:i/>
                <w:color w:val="000000"/>
                <w:sz w:val="23"/>
              </w:rPr>
              <w:t xml:space="preserve">R </w:t>
            </w:r>
            <w:r>
              <w:rPr>
                <w:w w:val="101.09167832594652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 xml:space="preserve">i </w:t>
            </w:r>
            <w:r>
              <w:rPr>
                <w:w w:val="101.09167832594652"/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s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2" w:after="0"/>
              <w:ind w:left="30" w:right="0" w:firstLine="0"/>
              <w:jc w:val="left"/>
            </w:pPr>
            <w:r>
              <w:rPr>
                <w:w w:val="98.06263135827106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622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=1,4)                                                                                           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(6)</w:t>
            </w:r>
          </w:p>
        </w:tc>
        <w:tc>
          <w:tcPr>
            <w:tcW w:type="dxa" w:w="314"/>
            <w:vMerge/>
            <w:tcBorders>
              <w:top w:sz="3.2799999713897705" w:val="single" w:color="#000000"/>
            </w:tcBorders>
          </w:tcPr>
          <w:p/>
        </w:tc>
      </w:tr>
    </w:tbl>
    <w:p>
      <w:pPr>
        <w:autoSpaceDN w:val="0"/>
        <w:tabs>
          <w:tab w:pos="488" w:val="left"/>
          <w:tab w:pos="606" w:val="left"/>
        </w:tabs>
        <w:autoSpaceDE w:val="0"/>
        <w:widowControl/>
        <w:spacing w:line="245" w:lineRule="auto" w:before="72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invasion depth and related parameters with the length dimension do not been transformed because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they have small change range. Thus, Eq.(1) can be rewritten as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*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*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=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*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 (7) </w:t>
      </w:r>
    </w:p>
    <w:p>
      <w:pPr>
        <w:autoSpaceDN w:val="0"/>
        <w:tabs>
          <w:tab w:pos="586" w:val="left"/>
        </w:tabs>
        <w:autoSpaceDE w:val="0"/>
        <w:widowControl/>
        <w:spacing w:line="245" w:lineRule="auto" w:before="12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inversion of incremental parameter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* was still calculated using the damped least square method.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solution is similar to Eq.(2). </w:t>
      </w:r>
    </w:p>
    <w:p>
      <w:pPr>
        <w:autoSpaceDN w:val="0"/>
        <w:autoSpaceDE w:val="0"/>
        <w:widowControl/>
        <w:spacing w:line="230" w:lineRule="auto" w:before="258" w:after="0"/>
        <w:ind w:left="1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Evaluation of Inversion Methods </w:t>
      </w:r>
    </w:p>
    <w:p>
      <w:pPr>
        <w:autoSpaceDN w:val="0"/>
        <w:tabs>
          <w:tab w:pos="586" w:val="left"/>
        </w:tabs>
        <w:autoSpaceDE w:val="0"/>
        <w:widowControl/>
        <w:spacing w:line="245" w:lineRule="auto" w:before="248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inversion results and characteristics from the basic algorithm and the improved algorithm were given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respectively in a synthetic formation model for the purpose of inversion methods evaluation. </w:t>
      </w:r>
    </w:p>
    <w:p>
      <w:pPr>
        <w:autoSpaceDN w:val="0"/>
        <w:autoSpaceDE w:val="0"/>
        <w:widowControl/>
        <w:spacing w:line="233" w:lineRule="auto" w:before="262" w:after="0"/>
        <w:ind w:left="18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Inversion for a Synthetic Formation </w:t>
      </w:r>
    </w:p>
    <w:p>
      <w:pPr>
        <w:autoSpaceDN w:val="0"/>
        <w:autoSpaceDE w:val="0"/>
        <w:widowControl/>
        <w:spacing w:line="245" w:lineRule="auto" w:before="240" w:after="0"/>
        <w:ind w:left="186" w:right="66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rotationally symmetric formation model was composed of the borehole, invasion zone, original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formation, upper and lower shoulder with half-infinite thickness. The input data for present calculation were: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true-formation resistivity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=5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m, resistivity of invaded zone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=20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m, and resistivity both for upper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 shoulder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=2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m. The invasion depth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chosen to be 0.2m, 0.3m, 0.4m, 0.6m and 0.7m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respectively to address the radial responses of invasion zone. The formation thickness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equal to 0.4m,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0.6m, 1m, 2m, 3m and 4m respectively in order to calculate the effect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present inversion algorithm. </w:t>
      </w:r>
    </w:p>
    <w:p>
      <w:pPr>
        <w:autoSpaceDN w:val="0"/>
        <w:autoSpaceDE w:val="0"/>
        <w:widowControl/>
        <w:spacing w:line="245" w:lineRule="auto" w:before="0" w:after="0"/>
        <w:ind w:left="186" w:right="66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totally four logging data, from shallow- and deep-laterolog device and deep- and medium-induction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logging array respectively, were used in the basic algorithm and the improved algorithm to inverse the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unknown parameters: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relative errors between the inversion computation and the true values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calculated from the basic algorithm and the improved algorithm respectively. The results were illustrated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Fig.1 and Fig.2 for basic algorithm and improved algorithm respectively. The horizontal axis denoted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formation thickness the vertical axis was the related error of inversed results with true model values. </w:t>
      </w:r>
    </w:p>
    <w:p>
      <w:pPr>
        <w:autoSpaceDN w:val="0"/>
        <w:autoSpaceDE w:val="0"/>
        <w:widowControl/>
        <w:spacing w:line="245" w:lineRule="auto" w:before="0" w:after="0"/>
        <w:ind w:left="186" w:right="66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present calculation indicated that the inversed results deviated from the true values of formation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model obviously for thin beds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&lt;1m) because of the strong effects of shoulder on logging devices.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obvious that the related errors of inversed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xo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the improved algorithm were less than those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basic algorithm. </w:t>
      </w:r>
    </w:p>
    <w:p>
      <w:pPr>
        <w:autoSpaceDN w:val="0"/>
        <w:autoSpaceDE w:val="0"/>
        <w:widowControl/>
        <w:spacing w:line="245" w:lineRule="auto" w:before="0" w:after="0"/>
        <w:ind w:left="186" w:right="66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main task of inversion for logging data is to determine the true-formation resistivity, furthermore,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evaluate the initial water saturation and oil/gas saturation. Therefore, the inversion of true-formation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resistivity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much important. The error of inversed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the improved  algorithm is less than 5%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invasion depth is less than 0.7m and the formation thickness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&gt;1m, as shown in Fig. 2a. Yet the basic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yielded great errors such as 30% as shown in Fig.1a. </w:t>
      </w:r>
    </w:p>
    <w:p>
      <w:pPr>
        <w:autoSpaceDN w:val="0"/>
        <w:tabs>
          <w:tab w:pos="586" w:val="left"/>
        </w:tabs>
        <w:autoSpaceDE w:val="0"/>
        <w:widowControl/>
        <w:spacing w:line="245" w:lineRule="auto" w:before="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present calculations also illustrated that both the convergence and stability of inversed parameters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present improved algorithm are better than basic algorithm. </w:t>
      </w:r>
    </w:p>
    <w:p>
      <w:pPr>
        <w:sectPr>
          <w:pgSz w:w="10885" w:h="14854"/>
          <w:pgMar w:top="368" w:right="532" w:bottom="212" w:left="608" w:header="720" w:footer="720" w:gutter="0"/>
          <w:cols w:space="720" w:num="1" w:equalWidth="0">
            <w:col w:w="9746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18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Zhenhua Liu and Jianhua Zhang /  AASRI Procedia  1 ( 2012 )  27 – 32 </w:t>
      </w:r>
    </w:p>
    <w:p>
      <w:pPr>
        <w:autoSpaceDN w:val="0"/>
        <w:autoSpaceDE w:val="0"/>
        <w:widowControl/>
        <w:spacing w:line="240" w:lineRule="auto" w:before="370" w:after="0"/>
        <w:ind w:left="1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11190" cy="13754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375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20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1. Related errors of inversion results from the basic algorithm for (a) true-formation resistivity, (b)invasion-zone resistivity and (c) </w:t>
      </w:r>
    </w:p>
    <w:p>
      <w:pPr>
        <w:autoSpaceDN w:val="0"/>
        <w:autoSpaceDE w:val="0"/>
        <w:widowControl/>
        <w:spacing w:line="230" w:lineRule="auto" w:before="20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invasion depth </w:t>
      </w:r>
    </w:p>
    <w:p>
      <w:pPr>
        <w:autoSpaceDN w:val="0"/>
        <w:autoSpaceDE w:val="0"/>
        <w:widowControl/>
        <w:spacing w:line="240" w:lineRule="auto" w:before="234" w:after="0"/>
        <w:ind w:left="2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90210" cy="13804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80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2. Related errors of inversion results from the improved basic algorithm for (a) true-formation resistivity, (b)invasion-zone resistivity </w:t>
      </w:r>
    </w:p>
    <w:p>
      <w:pPr>
        <w:autoSpaceDN w:val="0"/>
        <w:autoSpaceDE w:val="0"/>
        <w:widowControl/>
        <w:spacing w:line="230" w:lineRule="auto" w:before="24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(c) invasion depth </w:t>
      </w:r>
    </w:p>
    <w:p>
      <w:pPr>
        <w:autoSpaceDN w:val="0"/>
        <w:autoSpaceDE w:val="0"/>
        <w:widowControl/>
        <w:spacing w:line="230" w:lineRule="auto" w:before="258" w:after="0"/>
        <w:ind w:left="1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Evaluation for Linear Inversion Method </w:t>
      </w:r>
    </w:p>
    <w:p>
      <w:pPr>
        <w:autoSpaceDN w:val="0"/>
        <w:tabs>
          <w:tab w:pos="596" w:val="left"/>
          <w:tab w:pos="608" w:val="left"/>
        </w:tabs>
        <w:autoSpaceDE w:val="0"/>
        <w:widowControl/>
        <w:spacing w:line="245" w:lineRule="auto" w:before="270" w:after="0"/>
        <w:ind w:left="194" w:right="72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Linear inversion theory provides the criterion of evaluation for inversion methods [4,5].  The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m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treated using the method of singular value decomposition: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=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U</w:t>
      </w:r>
      <w:r>
        <w:rPr>
          <w:rFonts w:ascii="Symbol" w:hAnsi="Symbol" w:eastAsia="Symbol"/>
          <w:b w:val="0"/>
          <w:i w:val="0"/>
          <w:color w:val="000000"/>
          <w:sz w:val="21"/>
        </w:rPr>
        <w:t>�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(8)</w:t>
      </w:r>
    </w:p>
    <w:p>
      <w:pPr>
        <w:autoSpaceDN w:val="0"/>
        <w:tabs>
          <w:tab w:pos="588" w:val="left"/>
        </w:tabs>
        <w:autoSpaceDE w:val="0"/>
        <w:widowControl/>
        <w:spacing w:line="245" w:lineRule="auto" w:before="114" w:after="0"/>
        <w:ind w:left="194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Where,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matrix respectively. 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diagonal matrix composed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eigenvalues of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,BoldItalic" w:hAnsi="TimesNewRoman,BoldItalic" w:eastAsia="TimesNewRoman,BoldItalic"/>
          <w:b/>
          <w:i/>
          <w:color w:val="000000"/>
          <w:sz w:val="13"/>
        </w:rPr>
        <w:t>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Thus, the auxiliary information corresponding to the observed data and model parameters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obtained such as data-resolution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: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=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UU</w:t>
      </w:r>
      <w:r>
        <w:rPr>
          <w:rFonts w:ascii="TimesNewRoman,BoldItalic" w:hAnsi="TimesNewRoman,BoldItalic" w:eastAsia="TimesNewRoman,BoldItalic"/>
          <w:b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 ,                                                                                                                                          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 (9)</w:t>
      </w:r>
    </w:p>
    <w:p>
      <w:pPr>
        <w:autoSpaceDN w:val="0"/>
        <w:tabs>
          <w:tab w:pos="588" w:val="left"/>
        </w:tabs>
        <w:autoSpaceDE w:val="0"/>
        <w:widowControl/>
        <w:spacing w:line="245" w:lineRule="auto" w:before="118" w:after="0"/>
        <w:ind w:left="194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model-resolution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: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=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VV</w:t>
      </w:r>
      <w:r>
        <w:rPr>
          <w:rFonts w:ascii="TimesNewRoman,BoldItalic" w:hAnsi="TimesNewRoman,BoldItalic" w:eastAsia="TimesNewRoman,BoldItalic"/>
          <w:b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 (10)</w:t>
      </w:r>
    </w:p>
    <w:p>
      <w:pPr>
        <w:autoSpaceDN w:val="0"/>
        <w:autoSpaceDE w:val="0"/>
        <w:widowControl/>
        <w:spacing w:line="245" w:lineRule="auto" w:before="120" w:after="0"/>
        <w:ind w:left="194" w:right="656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data-resolution matrix is a criterion to fit the observed data quality. The closer to the unit matrix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data-resolution matrix, the less is the correlation for the logging data, and the higher is the resolution.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addition, the data-resolution matrix is independent with the logging data.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function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formation model, the geometry structure of logging devices, and the solving process. The model-resolution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matrix is a criterion to discriminate the inversion model parameters and real formation parameter. When it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unit matrix, the inversion results can completely discriminate the formation parameters. The matrix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independent with the logging data as well and depends mainly on the responding equation. </w:t>
      </w:r>
    </w:p>
    <w:p>
      <w:pPr>
        <w:autoSpaceDN w:val="0"/>
        <w:autoSpaceDE w:val="0"/>
        <w:widowControl/>
        <w:spacing w:line="245" w:lineRule="auto" w:before="0" w:after="0"/>
        <w:ind w:left="194" w:right="576" w:firstLine="40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addition, the condition number of a matrix denotes the ill-conditioned behaviors of a matrix.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greater is the condition number, the stronger will be the ill-conditioned behaviors of the ill-conditioned matrix,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poorer is the stability of inversion calculation. The ill-conditioned behavior of an equation is inherent </w:t>
      </w:r>
    </w:p>
    <w:p>
      <w:pPr>
        <w:sectPr>
          <w:pgSz w:w="10885" w:h="14854"/>
          <w:pgMar w:top="368" w:right="596" w:bottom="212" w:left="542" w:header="720" w:footer="720" w:gutter="0"/>
          <w:cols w:space="720" w:num="1" w:equalWidth="0">
            <w:col w:w="9748" w:space="0"/>
            <w:col w:w="9746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176" w:lineRule="exact" w:before="0" w:after="0"/>
        <w:ind w:left="26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Zhenhua Liu and Jianhua Zhang /  AASRI Procedia  1 ( 2012 )  27 – 32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</w:t>
      </w:r>
    </w:p>
    <w:p>
      <w:pPr>
        <w:autoSpaceDN w:val="0"/>
        <w:autoSpaceDE w:val="0"/>
        <w:widowControl/>
        <w:spacing w:line="230" w:lineRule="auto" w:before="324" w:after="0"/>
        <w:ind w:left="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only dependents on the core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0" w:after="0"/>
        <w:ind w:left="186" w:right="662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During the joint inversion of dual laterolog data and dual-induction log responses, the data-resolution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model-resolution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condition number of a matrix were calculated for both the basic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and the improved algorithm while the invasion depth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=0.4m.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a symmetric 4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matrix.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the main diagonal elements of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equal to 1 and the off-diagonal elements were zero,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resolution of the measurement data would be obtained. Fig.3a and Fig.3b illustrated the values of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formation thickness from the basic algorithm and the present improved algorithm respectively.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horizontal axis denotes the thickness of the formation. </w:t>
      </w:r>
    </w:p>
    <w:p>
      <w:pPr>
        <w:autoSpaceDN w:val="0"/>
        <w:autoSpaceDE w:val="0"/>
        <w:widowControl/>
        <w:spacing w:line="240" w:lineRule="auto" w:before="242" w:after="0"/>
        <w:ind w:left="8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15840" cy="16776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67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3.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the values of data-resolution matrix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F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: (a) basic algorithm,    (b) the present improved algorithm</w:t>
      </w:r>
    </w:p>
    <w:p>
      <w:pPr>
        <w:autoSpaceDN w:val="0"/>
        <w:autoSpaceDE w:val="0"/>
        <w:widowControl/>
        <w:spacing w:line="245" w:lineRule="auto" w:before="242" w:after="0"/>
        <w:ind w:left="186" w:right="576" w:firstLine="39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present improved algorithm, the main diagonal elements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closer to 1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off-diagonal elements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were closer to zero, as shown in Fig.3(b). The values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31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13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41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and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approximately 0.1 or -0.1. Though the values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44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around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0.5, the resolution of measurement data were still modified obviously comparing with the basic algorithm,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shown in Fig.3(a). Hence, the higher resolution was obtained from the present improved algorithm. </w:t>
      </w:r>
    </w:p>
    <w:p>
      <w:pPr>
        <w:autoSpaceDN w:val="0"/>
        <w:autoSpaceDE w:val="0"/>
        <w:widowControl/>
        <w:spacing w:line="230" w:lineRule="auto" w:before="0" w:after="18"/>
        <w:ind w:left="5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quantitative description can be performed by calculating the spread of the data-resolution matrix: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0000000000003" w:type="dxa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>
        <w:trPr>
          <w:trHeight w:hRule="exact" w:val="60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right"/>
            </w:pPr>
            <w:r>
              <w:rPr>
                <w:w w:val="97.76502336774554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>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p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7.7650233677455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7.76502336774554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>F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7.7650233677455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" w:after="0"/>
              <w:ind w:left="0" w:right="0" w:firstLine="0"/>
              <w:jc w:val="center"/>
            </w:pPr>
            <w:r>
              <w:rPr>
                <w:w w:val="97.76502336774554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 xml:space="preserve"> 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30" w:firstLine="0"/>
              <w:jc w:val="righ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7.7650233677455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42" w:after="0"/>
              <w:ind w:left="0" w:right="0" w:firstLine="0"/>
              <w:jc w:val="center"/>
            </w:pPr>
            <w:r>
              <w:rPr>
                <w:w w:val="97.76502336774554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 xml:space="preserve">F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ij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0" w:after="0"/>
              <w:ind w:left="0" w:right="0" w:firstLine="0"/>
              <w:jc w:val="center"/>
            </w:pPr>
            <w:r>
              <w:rPr>
                <w:w w:val="97.76502336774554"/>
                <w:rFonts w:ascii="Symbol" w:hAnsi="Symbol" w:eastAsia="Symbol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ij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18" w:right="0" w:firstLine="0"/>
              <w:jc w:val="left"/>
            </w:pPr>
            <w:r>
              <w:rPr>
                <w:w w:val="97.7650233677455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3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 (11)</w:t>
            </w:r>
          </w:p>
        </w:tc>
      </w:tr>
    </w:tbl>
    <w:p>
      <w:pPr>
        <w:autoSpaceDN w:val="0"/>
        <w:autoSpaceDE w:val="0"/>
        <w:widowControl/>
        <w:spacing w:line="245" w:lineRule="auto" w:before="68" w:after="0"/>
        <w:ind w:left="186" w:right="664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Fig.4 illustrated the variations of the spread of data-resolution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formation thickness for the basic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(dash line) and the present improved algorithm (solid line) respectively. Either a thin layer 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formation, the spread from the present improved algorithm is less than that from the basic algorithm.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that the high resolution of measurement data was obtained from the present modified algorithm. </w:t>
      </w:r>
    </w:p>
    <w:p>
      <w:pPr>
        <w:autoSpaceDN w:val="0"/>
        <w:autoSpaceDE w:val="0"/>
        <w:widowControl/>
        <w:spacing w:line="245" w:lineRule="auto" w:before="10" w:after="6"/>
        <w:ind w:left="186" w:right="666" w:firstLine="3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joint inversion of dual laterolog and dual-induction log, either the basic algorithm or the present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improved algorithm, the model-resolution matrix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a 3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unit matrix that corresponded to the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inversed parameters: true-formation resistivity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resistivity of invaded zone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xo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invasion depth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the inversion can yield the formation parameters, but it does not indicate that these parameters are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>
        <w:trPr>
          <w:trHeight w:hRule="exact" w:val="870"/>
        </w:trPr>
        <w:tc>
          <w:tcPr>
            <w:tcW w:type="dxa" w:w="932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" w:val="left"/>
              </w:tabs>
              <w:autoSpaceDE w:val="0"/>
              <w:widowControl/>
              <w:spacing w:line="245" w:lineRule="auto" w:before="4" w:after="0"/>
              <w:ind w:left="9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same as the real models exactly. It only reflects that there is not correlation among these model parameters.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condition number of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Eq. (2) reflects the behaviors of ill-conditioned matrix. The condition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number of both the basic algorithm and the present improved algorithm were calculated respectively for the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joint inversion of dual laterolog and dual-induction log with damping factor: </w:t>
            </w:r>
          </w:p>
        </w:tc>
      </w:tr>
      <w:tr>
        <w:trPr>
          <w:trHeight w:hRule="exact" w:val="290"/>
        </w:trPr>
        <w:tc>
          <w:tcPr>
            <w:tcW w:type="dxa" w:w="8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0" w:right="4" w:firstLine="0"/>
              <w:jc w:val="right"/>
            </w:pPr>
            <w:r>
              <w:rPr>
                <w:w w:val="98.906371707008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>cond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98.90637170700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4" w:after="0"/>
              <w:ind w:left="0" w:right="0" w:firstLine="0"/>
              <w:jc w:val="center"/>
            </w:pPr>
            <w:r>
              <w:rPr>
                <w:w w:val="98.906371707008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 xml:space="preserve">A A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2"/>
              </w:rPr>
              <w:t>T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0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906371707008"/>
                <w:rFonts w:ascii="TimesNewRoman,BoldItalic" w:hAnsi="TimesNewRoman,BoldItalic" w:eastAsia="TimesNewRoman,BoldItalic"/>
                <w:b/>
                <w:i/>
                <w:color w:val="000000"/>
                <w:sz w:val="21"/>
              </w:rPr>
              <w:t>I</w:t>
            </w:r>
          </w:p>
        </w:tc>
        <w:tc>
          <w:tcPr>
            <w:tcW w:type="dxa" w:w="1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0" w:right="0" w:firstLine="0"/>
              <w:jc w:val="center"/>
            </w:pPr>
            <w:r>
              <w:rPr>
                <w:w w:val="98.90637170700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]</w:t>
            </w:r>
          </w:p>
        </w:tc>
        <w:tc>
          <w:tcPr>
            <w:tcW w:type="dxa" w:w="190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62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160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00"/>
            <w:tcBorders>
              <w:bottom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6" w:right="0" w:firstLine="0"/>
              <w:jc w:val="left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44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(12) </w:t>
            </w:r>
          </w:p>
        </w:tc>
      </w:tr>
      <w:tr>
        <w:trPr>
          <w:trHeight w:hRule="exact" w:val="330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220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90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160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00"/>
            <w:tcBorders>
              <w:top w:sz="3.37599992752075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" w:right="0" w:firstLine="0"/>
              <w:jc w:val="left"/>
            </w:pPr>
            <w:r>
              <w:rPr>
                <w:w w:val="98.90637170700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max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min</w:t>
            </w:r>
          </w:p>
        </w:tc>
        <w:tc>
          <w:tcPr>
            <w:tcW w:type="dxa" w:w="74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2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are the maximum and minimum singular value for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3"/>
              </w:rPr>
              <w:t>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respectively. Figure 5 shown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212" w:left="608" w:header="720" w:footer="720" w:gutter="0"/>
          <w:cols w:space="720" w:num="1" w:equalWidth="0">
            <w:col w:w="9746" w:space="0"/>
            <w:col w:w="9748" w:space="0"/>
            <w:col w:w="9746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18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Zhenhua Liu and Jianhua Zhang /  AASRI Procedia  1 ( 2012 )  27 – 32 </w:t>
      </w:r>
    </w:p>
    <w:p>
      <w:pPr>
        <w:autoSpaceDN w:val="0"/>
        <w:autoSpaceDE w:val="0"/>
        <w:widowControl/>
        <w:spacing w:line="230" w:lineRule="auto" w:before="322" w:after="0"/>
        <w:ind w:left="1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variation of condition number with the formation thickness while the damping factor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θ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=0.01. </w:t>
      </w:r>
    </w:p>
    <w:p>
      <w:pPr>
        <w:autoSpaceDN w:val="0"/>
        <w:autoSpaceDE w:val="0"/>
        <w:widowControl/>
        <w:spacing w:line="240" w:lineRule="auto" w:before="232" w:after="0"/>
        <w:ind w:left="12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07840" cy="13703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370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2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Fig. 4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 variation of spread of data-resolution matrix </w:t>
      </w: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F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with thickness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       Fig. 5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variation of condition number with formation thickness </w:t>
      </w:r>
    </w:p>
    <w:p>
      <w:pPr>
        <w:autoSpaceDN w:val="0"/>
        <w:autoSpaceDE w:val="0"/>
        <w:widowControl/>
        <w:spacing w:line="245" w:lineRule="auto" w:before="238" w:after="0"/>
        <w:ind w:left="194" w:right="576" w:firstLine="39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5 indicated that less value of condition number from the present improved algorithm was obtained.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Thus, the ill-conditioned behaviors of Eq.(1) are reduced strongly, so that the satisfied stability in the present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joint inversion process was obtained. </w:t>
      </w:r>
    </w:p>
    <w:p>
      <w:pPr>
        <w:autoSpaceDN w:val="0"/>
        <w:autoSpaceDE w:val="0"/>
        <w:widowControl/>
        <w:spacing w:line="230" w:lineRule="auto" w:before="258" w:after="0"/>
        <w:ind w:left="19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Conclusions </w:t>
      </w:r>
    </w:p>
    <w:p>
      <w:pPr>
        <w:autoSpaceDN w:val="0"/>
        <w:autoSpaceDE w:val="0"/>
        <w:widowControl/>
        <w:spacing w:line="245" w:lineRule="auto" w:before="248" w:after="0"/>
        <w:ind w:left="194" w:right="658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formation resistivity and apparent resistivity measured from logging tools usually vary within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of several orders of magnitude. It is an efficient way to treat such parameters by using logarithmic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representation method in inversion process [7]. </w:t>
      </w:r>
    </w:p>
    <w:p>
      <w:pPr>
        <w:autoSpaceDN w:val="0"/>
        <w:autoSpaceDE w:val="0"/>
        <w:widowControl/>
        <w:spacing w:line="245" w:lineRule="auto" w:before="10" w:after="0"/>
        <w:ind w:left="194" w:right="660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present improved joint inversion algorithm introduces less error than the basic inversion algorithm.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Both the convergence and stability of inversed parameters from the improved algorithm are better than basic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algorithm. </w:t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8" w:after="0"/>
        <w:ind w:left="19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ill-conditioned behaviors of inversion equations, the spread, the inversion resolution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convergence can be improved obviously from the present algorithm as well. </w:t>
      </w:r>
    </w:p>
    <w:p>
      <w:pPr>
        <w:autoSpaceDN w:val="0"/>
        <w:autoSpaceDE w:val="0"/>
        <w:widowControl/>
        <w:spacing w:line="230" w:lineRule="auto" w:before="364" w:after="0"/>
        <w:ind w:left="19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126" w:after="0"/>
        <w:ind w:left="19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Strack K M. Joint inversion of resistivity logs: limit and possibilities. J Pet Tech 1997(Nov);1234-1236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 Qingzhong Guo. Inversion of radial conductivity distribution by array induction logs. Well Logging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Tecnology (in Chinese) 2003;27:207-211. </w:t>
      </w:r>
    </w:p>
    <w:p>
      <w:pPr>
        <w:autoSpaceDN w:val="0"/>
        <w:autoSpaceDE w:val="0"/>
        <w:widowControl/>
        <w:spacing w:line="245" w:lineRule="auto" w:before="10" w:after="0"/>
        <w:ind w:left="19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 Zhiqiang Li, Shaogui Deng, Yiren Fan and Hu Li. On inversion of array laterolog responses in fractured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reservoir. Well Logging Tecnology (in Chinese) 2010;34:138-142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 Jianghai Xia, Richard D. Miller and Yixian Xu. Data-resolution matrix and model-resolution matrix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rayleigh-wave inversion using a damped least-squares method. Pure and Applied Geophysics 2008; 165: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1227-1248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 Sunxiang Ye and Zuoshu Pan. A Study of estimating criterion and resolution of geophysical linear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inversion. Journal of Xi'an Shiyou University (in Chinese) 1994; 9(4):15-18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[6] Jay Tittman. Geophysical Well Logging. New York: Academic; 1986. </w:t>
      </w:r>
    </w:p>
    <w:p>
      <w:pPr>
        <w:autoSpaceDN w:val="0"/>
        <w:autoSpaceDE w:val="0"/>
        <w:widowControl/>
        <w:spacing w:line="245" w:lineRule="auto" w:before="10" w:after="0"/>
        <w:ind w:left="19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[7] Zhenhua Liu and Chunzeng Lin. Joint inversion of induction/ lateral/Normal logs, case studies at Shenli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site, China. Journal of Petroleum Science and Engineering 2002; 34:55-64 </w:t>
      </w:r>
    </w:p>
    <w:sectPr w:rsidR="00FC693F" w:rsidRPr="0006063C" w:rsidSect="00034616">
      <w:pgSz w:w="10885" w:h="14854"/>
      <w:pgMar w:top="368" w:right="596" w:bottom="212" w:left="542" w:header="720" w:footer="720" w:gutter="0"/>
      <w:cols w:space="720" w:num="1" w:equalWidth="0">
        <w:col w:w="9748" w:space="0"/>
        <w:col w:w="9746" w:space="0"/>
        <w:col w:w="9748" w:space="0"/>
        <w:col w:w="9746" w:space="0"/>
        <w:col w:w="9748" w:space="0"/>
        <w:col w:w="9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