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8788400</wp:posOffset>
            </wp:positionV>
            <wp:extent cx="3035300" cy="495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685800</wp:posOffset>
            </wp:positionV>
            <wp:extent cx="5168900" cy="1104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04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6120130</wp:posOffset>
            </wp:positionH>
            <wp:positionV relativeFrom="page">
              <wp:posOffset>688340</wp:posOffset>
            </wp:positionV>
            <wp:extent cx="864870" cy="110240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11024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2400300</wp:posOffset>
            </wp:positionV>
            <wp:extent cx="723900" cy="266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6256020</wp:posOffset>
            </wp:positionH>
            <wp:positionV relativeFrom="page">
              <wp:posOffset>2409190</wp:posOffset>
            </wp:positionV>
            <wp:extent cx="265429" cy="256276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29" cy="2562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60" w:lineRule="exact" w:before="0" w:after="194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Applied Computing and Informatics (2017)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 13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, 118–129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974"/>
        <w:gridCol w:w="4974"/>
      </w:tblGrid>
      <w:tr>
        <w:trPr>
          <w:trHeight w:hRule="exact" w:val="1940"/>
        </w:trPr>
        <w:tc>
          <w:tcPr>
            <w:tcW w:type="dxa" w:w="1944"/>
            <w:tcBorders>
              <w:top w:sz="4.0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455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78"/>
            <w:tcBorders>
              <w:top w:sz="4.0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94" w:after="0"/>
              <w:ind w:left="576" w:right="2304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4"/>
              </w:rPr>
              <w:t xml:space="preserve">Saudi Computer Society, King Saud University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 xml:space="preserve">Applied Computing and Informatics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http://computer.org.sa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)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www.ksu.edu.sa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" w:history="1">
                <w:r>
                  <w:rPr>
                    <w:rStyle w:val="Hyperlink"/>
                  </w:rPr>
                  <w:t>www.sciencedirect.com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8" w:lineRule="exact" w:before="320" w:after="0"/>
        <w:ind w:left="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</w:t>
      </w:r>
    </w:p>
    <w:p>
      <w:pPr>
        <w:autoSpaceDN w:val="0"/>
        <w:autoSpaceDE w:val="0"/>
        <w:widowControl/>
        <w:spacing w:line="398" w:lineRule="exact" w:before="214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0"/>
        </w:rPr>
        <w:t>Improving the Cosine Consistency Index for the</w:t>
      </w:r>
    </w:p>
    <w:p>
      <w:pPr>
        <w:autoSpaceDN w:val="0"/>
        <w:autoSpaceDE w:val="0"/>
        <w:widowControl/>
        <w:spacing w:line="398" w:lineRule="exact" w:before="80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0"/>
        </w:rPr>
        <w:t>analytic hierarchy process for solving multi-criteria</w:t>
      </w:r>
    </w:p>
    <w:p>
      <w:pPr>
        <w:autoSpaceDN w:val="0"/>
        <w:autoSpaceDE w:val="0"/>
        <w:widowControl/>
        <w:spacing w:line="400" w:lineRule="exact" w:before="80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0"/>
        </w:rPr>
        <w:t>decision making problems</w:t>
      </w:r>
    </w:p>
    <w:p>
      <w:pPr>
        <w:autoSpaceDN w:val="0"/>
        <w:autoSpaceDE w:val="0"/>
        <w:widowControl/>
        <w:spacing w:line="340" w:lineRule="exact" w:before="386" w:after="0"/>
        <w:ind w:left="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8"/>
        </w:rPr>
        <w:t>Gaurav Khatwani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a</w:t>
      </w:r>
      <w:r>
        <w:rPr>
          <w:w w:val="98.61912727355957"/>
          <w:rFonts w:ascii="AdvTimes" w:hAnsi="AdvTimes" w:eastAsia="AdvTimes"/>
          <w:b w:val="0"/>
          <w:i w:val="0"/>
          <w:color w:val="000000"/>
          <w:sz w:val="20"/>
        </w:rPr>
        <w:t>,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*</w:t>
      </w:r>
      <w:r>
        <w:rPr>
          <w:rFonts w:ascii="AdvTimes" w:hAnsi="AdvTimes" w:eastAsia="AdvTimes"/>
          <w:b w:val="0"/>
          <w:i w:val="0"/>
          <w:color w:val="000000"/>
          <w:sz w:val="28"/>
        </w:rPr>
        <w:t>, Arpan Kumar Kar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b</w:t>
      </w:r>
      <w:r>
        <w:rPr>
          <w:w w:val="98.61912727355957"/>
          <w:rFonts w:ascii="AdvTimes" w:hAnsi="AdvTimes" w:eastAsia="AdvTimes"/>
          <w:b w:val="0"/>
          <w:i w:val="0"/>
          <w:color w:val="000000"/>
          <w:sz w:val="20"/>
        </w:rPr>
        <w:t>,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1</w:t>
      </w:r>
    </w:p>
    <w:p>
      <w:pPr>
        <w:autoSpaceDN w:val="0"/>
        <w:autoSpaceDE w:val="0"/>
        <w:widowControl/>
        <w:spacing w:line="220" w:lineRule="exact" w:before="482" w:after="0"/>
        <w:ind w:left="6" w:right="0" w:firstLine="0"/>
        <w:jc w:val="left"/>
      </w:pP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Indian Institute of Management, Rohtak, MDU Campus, Rohtak, Haryana 124001, India </w:t>
      </w:r>
      <w:r>
        <w:br/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Information Systems area, DMS, Indian Institute of Technology Delhi, Hauz Khas, Outer Ring Road, New Delhi 110016, India</w:t>
      </w:r>
    </w:p>
    <w:p>
      <w:pPr>
        <w:autoSpaceDN w:val="0"/>
        <w:autoSpaceDE w:val="0"/>
        <w:widowControl/>
        <w:spacing w:line="220" w:lineRule="exact" w:before="318" w:after="476"/>
        <w:ind w:left="4" w:right="4608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Received 21 March 2016; revised 1 May 2016; accepted 1 May 2016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Available online 4 May 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316"/>
        <w:gridCol w:w="3316"/>
        <w:gridCol w:w="3316"/>
      </w:tblGrid>
      <w:tr>
        <w:trPr>
          <w:trHeight w:hRule="exact" w:val="398"/>
        </w:trPr>
        <w:tc>
          <w:tcPr>
            <w:tcW w:type="dxa" w:w="27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2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28" w:after="0"/>
              <w:ind w:left="170" w:right="72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Consistency improvement;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Analytic hierarchy process;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Literature review;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Multi-criteria decision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making;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Decision support systems</w:t>
            </w:r>
          </w:p>
        </w:tc>
        <w:tc>
          <w:tcPr>
            <w:tcW w:type="dxa" w:w="6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647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Analytic Hierarchy Process (AHP) is one of the popular decision support systems for</w:t>
            </w:r>
          </w:p>
        </w:tc>
      </w:tr>
      <w:tr>
        <w:trPr>
          <w:trHeight w:hRule="exact" w:val="1330"/>
        </w:trPr>
        <w:tc>
          <w:tcPr>
            <w:tcW w:type="dxa" w:w="3316"/>
            <w:vMerge/>
            <w:tcBorders>
              <w:top w:sz="4.0" w:val="single" w:color="#000000"/>
            </w:tcBorders>
          </w:tcPr>
          <w:p/>
        </w:tc>
        <w:tc>
          <w:tcPr>
            <w:tcW w:type="dxa" w:w="71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multi-criteria decision making problems. The AHP has different theories for prioritization, consis-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tency evaluation and consistency improvement, a review of which is presented in this study before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diving deep into the core contribution. Consistency evaluation is one of the key computations while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using the AHP. This paper describes a method that can be employed to improve the consistency of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the judgment matrix utilized by using the Cosine Consistency Index (CCI). The approach described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uses a cosine maximization method to revise the entries in the judgment matrix on an iterative basis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2764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7"/>
        </w:rPr>
        <w:t>until the CCI is improved. The recommended method entails that it is possible to modify any judg-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ment matrix to achieve CCI of desired level. Finally, the proposed algorithm is tested with numer-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ical examples and improved CCI values are validated through paired sample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-test. The results of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this study showed that the algorithm significantly improves CCI values with the inclusion of pro-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posed approach.</w:t>
      </w:r>
    </w:p>
    <w:p>
      <w:pPr>
        <w:autoSpaceDN w:val="0"/>
        <w:autoSpaceDE w:val="0"/>
        <w:widowControl/>
        <w:spacing w:line="188" w:lineRule="exact" w:before="24" w:after="0"/>
        <w:ind w:left="2736" w:right="20" w:firstLine="0"/>
        <w:jc w:val="right"/>
      </w:pPr>
      <w:r>
        <w:rPr>
          <w:rFonts w:ascii="AdvPSSym" w:hAnsi="AdvPSSym" w:eastAsia="AdvPSSym"/>
          <w:b w:val="0"/>
          <w:i w:val="0"/>
          <w:color w:val="000000"/>
          <w:sz w:val="16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2016 The Authors. Production and hosting by Elsevier B.V. on behalf of King Saud University. This is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180" w:lineRule="exact" w:before="810" w:after="0"/>
        <w:ind w:left="0" w:right="368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8"/>
        </w:rPr>
        <w:t>1. Introduction</w:t>
      </w:r>
    </w:p>
    <w:p>
      <w:pPr>
        <w:autoSpaceDN w:val="0"/>
        <w:autoSpaceDE w:val="0"/>
        <w:widowControl/>
        <w:spacing w:line="180" w:lineRule="exact" w:before="318" w:after="20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Analytic Hierarchy Process (AHP) is one of the more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58"/>
        <w:gridCol w:w="1658"/>
        <w:gridCol w:w="1658"/>
        <w:gridCol w:w="1658"/>
        <w:gridCol w:w="1658"/>
        <w:gridCol w:w="1658"/>
      </w:tblGrid>
      <w:tr>
        <w:trPr>
          <w:trHeight w:hRule="exact" w:val="206"/>
        </w:trPr>
        <w:tc>
          <w:tcPr>
            <w:tcW w:type="dxa" w:w="3888"/>
            <w:gridSpan w:val="4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* Corresponding author. Mobile: +91 8813967824.</w:t>
            </w:r>
          </w:p>
        </w:tc>
        <w:tc>
          <w:tcPr>
            <w:tcW w:type="dxa" w:w="1060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Khatwani),</w:t>
            </w:r>
          </w:p>
        </w:tc>
        <w:tc>
          <w:tcPr>
            <w:tcW w:type="dxa" w:w="4980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popular decision-making techniques that are widely utilized</w:t>
            </w:r>
          </w:p>
        </w:tc>
      </w:tr>
      <w:tr>
        <w:trPr>
          <w:trHeight w:hRule="exact" w:val="196"/>
        </w:trPr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E-mail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addresses: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g_khatwani@yahoo.co.in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(G.</w:t>
            </w:r>
          </w:p>
        </w:tc>
        <w:tc>
          <w:tcPr>
            <w:tcW w:type="dxa" w:w="1658"/>
            <w:vMerge/>
            <w:tcBorders>
              <w:top w:sz="3.631999969482422" w:val="single" w:color="#000000"/>
            </w:tcBorders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to address Multi-Criteria Decision-Making (MCDM) prob-</w:t>
            </w:r>
          </w:p>
        </w:tc>
      </w:tr>
    </w:tbl>
    <w:p>
      <w:pPr>
        <w:autoSpaceDN w:val="0"/>
        <w:autoSpaceDE w:val="0"/>
        <w:widowControl/>
        <w:spacing w:line="14" w:lineRule="exact" w:before="0" w:after="36"/>
        <w:ind w:left="0" w:right="0"/>
      </w:pPr>
    </w:p>
    <w:p>
      <w:pPr>
        <w:sectPr>
          <w:pgSz w:w="11906" w:h="15874"/>
          <w:pgMar w:top="332" w:right="886" w:bottom="294" w:left="1072" w:header="720" w:footer="720" w:gutter="0"/>
          <w:cols w:space="720" w:num="1" w:equalWidth="0">
            <w:col w:w="9948" w:space="0"/>
          </w:cols>
          <w:docGrid w:linePitch="360"/>
        </w:sectPr>
      </w:pPr>
    </w:p>
    <w:p>
      <w:pPr>
        <w:autoSpaceDN w:val="0"/>
        <w:tabs>
          <w:tab w:pos="110" w:val="left"/>
        </w:tabs>
        <w:autoSpaceDE w:val="0"/>
        <w:widowControl/>
        <w:spacing w:line="174" w:lineRule="exact" w:before="0" w:after="0"/>
        <w:ind w:left="4" w:right="2016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3" w:history="1">
          <w:r>
            <w:rPr>
              <w:rStyle w:val="Hyperlink"/>
            </w:rPr>
            <w:t>arpan_kar@yahoo.co.in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(A.K. Kar). </w:t>
      </w:r>
      <w:r>
        <w:tab/>
      </w: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hyperlink r:id="rId13" w:history="1">
          <w:r>
            <w:rPr>
              <w:rStyle w:val="Hyperlink"/>
            </w:rPr>
            <w:t>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 xml:space="preserve"> Mobile: +91 900778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2107.</w:t>
      </w:r>
    </w:p>
    <w:p>
      <w:pPr>
        <w:autoSpaceDN w:val="0"/>
        <w:autoSpaceDE w:val="0"/>
        <w:widowControl/>
        <w:spacing w:line="158" w:lineRule="exact" w:before="62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Peer review under responsibility of King Saud University.</w:t>
      </w:r>
    </w:p>
    <w:p>
      <w:pPr>
        <w:autoSpaceDN w:val="0"/>
        <w:autoSpaceDE w:val="0"/>
        <w:widowControl/>
        <w:spacing w:line="192" w:lineRule="exact" w:before="620" w:after="0"/>
        <w:ind w:left="1112" w:right="0" w:firstLine="0"/>
        <w:jc w:val="left"/>
      </w:pPr>
      <w:r>
        <w:rPr>
          <w:rFonts w:ascii="Helvetica" w:hAnsi="Helvetica" w:eastAsia="Helvetica"/>
          <w:b/>
          <w:i w:val="0"/>
          <w:color w:val="221F1F"/>
          <w:sz w:val="16"/>
        </w:rPr>
        <w:t>Production and hosting by Elsevier</w:t>
      </w:r>
    </w:p>
    <w:p>
      <w:pPr>
        <w:sectPr>
          <w:type w:val="continuous"/>
          <w:pgSz w:w="11906" w:h="15874"/>
          <w:pgMar w:top="332" w:right="886" w:bottom="294" w:left="1072" w:header="720" w:footer="720" w:gutter="0"/>
          <w:cols w:space="720" w:num="2" w:equalWidth="0"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126"/>
        <w:ind w:left="578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lems. This method breaks down the problem into a hierarchy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 sub-problems. Then from the elicited judgments from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experts on the comparative performance or criticality of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sub-problems, priorities are computed. These priorities enable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decision making related to sorting, ranking or selecting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most suitable alternative in MCDM problems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One of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biggest advantages of a AHP approach is that it helps decision</w:t>
      </w:r>
    </w:p>
    <w:p>
      <w:pPr>
        <w:sectPr>
          <w:type w:val="nextColumn"/>
          <w:pgSz w:w="11906" w:h="15874"/>
          <w:pgMar w:top="332" w:right="886" w:bottom="294" w:left="1072" w:header="720" w:footer="720" w:gutter="0"/>
          <w:cols w:space="720" w:num="2" w:equalWidth="0"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4" w:right="230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http://dx.doi.org/10.1016/j.aci.2016.05.001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 xml:space="preserve"> �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2016 The Authors. Production and hosting by Elsevier B.V. on behalf of King Saud University.</w:t>
      </w:r>
    </w:p>
    <w:p>
      <w:pPr>
        <w:autoSpaceDN w:val="0"/>
        <w:autoSpaceDE w:val="0"/>
        <w:widowControl/>
        <w:spacing w:line="160" w:lineRule="exact" w:before="8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This is 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).</w:t>
      </w:r>
    </w:p>
    <w:p>
      <w:pPr>
        <w:sectPr>
          <w:type w:val="continuous"/>
          <w:pgSz w:w="11906" w:h="15874"/>
          <w:pgMar w:top="332" w:right="886" w:bottom="294" w:left="1072" w:header="720" w:footer="720" w:gutter="0"/>
          <w:cols w:space="720" w:num="1" w:equalWidth="0"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188"/>
        </w:trPr>
        <w:tc>
          <w:tcPr>
            <w:tcW w:type="dxa" w:w="639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Improving the Cosine Consistency Index</w:t>
            </w:r>
          </w:p>
        </w:tc>
        <w:tc>
          <w:tcPr>
            <w:tcW w:type="dxa" w:w="353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8"/>
        <w:ind w:left="0" w:right="0"/>
      </w:pPr>
    </w:p>
    <w:p>
      <w:pPr>
        <w:sectPr>
          <w:pgSz w:w="11906" w:h="15874"/>
          <w:pgMar w:top="336" w:right="1056" w:bottom="616" w:left="908" w:header="720" w:footer="720" w:gutter="0"/>
          <w:cols w:space="720" w:num="1" w:equalWidth="0"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178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makers to dissect a complex issue into its constituent parts in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manner that is more simplistic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[2–6]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However, as a MCDM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tool, it does have inherent disadvantages and the way in which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criteria are aggregated is often criticized as potentially risking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loss of information, for example, in situations in which trade-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offs between good and bad scores occur. Furthermore, AHP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involves a large amount of pairwise comparisons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which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38"/>
        <w:ind w:left="18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so that more priorities can be evaluated for prioritization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empirical findings from data. The research will describe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use of an algorithm on a matrix that exhibits inconsistent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CCI to develop a consistent judgment matrix that yields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acceptable CCI (CCI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90). A numerical example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demonstrates the effectiveness and accuracy of the proposed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algorithm will also be presented followed by validation</w:t>
      </w:r>
    </w:p>
    <w:p>
      <w:pPr>
        <w:sectPr>
          <w:type w:val="nextColumn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140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could sometimes become tiring during judgment elicitation.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through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-test.</w:t>
      </w:r>
    </w:p>
    <w:p>
      <w:pPr>
        <w:autoSpaceDN w:val="0"/>
        <w:autoSpaceDE w:val="0"/>
        <w:widowControl/>
        <w:spacing w:line="180" w:lineRule="exact" w:before="40" w:after="4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Moreover, some of the studies adopt fuzzy set theory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178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analytical network process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[8,9]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 offset the limitations in tra-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ditional AHP. Also various theories exist as to which decision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making processes can effectively help a group of people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mutually agree on problems and opportunities. Techniques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such as structuring, ordering, grading and evaluating have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been comprehensively explored across a wide variety of studies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relating to group decision making processes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Previous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research into AHP as a MCDM tool has indicated that it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can be very effective when applied to a group decision problem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because it allows the priorities of each participant to be accu-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rately estimated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[11–15]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subsequently improved through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quantitative methods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[16–18]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before being aggregated into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set of preferences that reflect the requirements of each partici-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pant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[19–24]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178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In order to ensure that AHP is implemented in an effective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manner, it is important to ensure that the judgment matrix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upon which it is based has a Cosine Consistency Index (CCI)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that is approximately equal to 1. According to the literature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it is acceptable for a CCI to be above 0.90, but anything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below 0.90 is unacceptable. However, while their insights are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useful, they failed to extend how CCI can be improved.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structing a judgment matrix that delivers an acceptable CCI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is extremely challenging because it is very difficult to compare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various elements of the matrix, and the human capacity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do so is limited. Moreover, some recent studies on decision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making in hierarchical collaborative production planning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[26]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knowledge discovery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service-oriented enterprise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architecture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have failed to address and statistically validate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[29,30]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consistency improvement in preferences. This becomes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all the more critical for the experts in more complex problems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and in the presence of incomplete or subjective information.</w:t>
      </w:r>
    </w:p>
    <w:p>
      <w:pPr>
        <w:autoSpaceDN w:val="0"/>
        <w:autoSpaceDE w:val="0"/>
        <w:widowControl/>
        <w:spacing w:line="220" w:lineRule="exact" w:before="0" w:after="0"/>
        <w:ind w:left="0" w:right="178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One method of improving the CCI of matrices that demon-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strate inconsistency (CCI &lt; 0.90) could be to return them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experts who have the ability to restructure them via a series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relevant judgments in a manner that ensures increased CCI.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Although such an approach may yield reliable and accurate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results, it is largely impractical because of both the longer time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requirements of such an approach and the availability of experts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for subsequent rounds of judgment elicitation. As such, there is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need to develop a method of improving the consistency of judg-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ment matrices that demonstrate CCI &lt; 0.90, so that the revised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matrix achieves an acceptable consistency (CCI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0.90). Once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such a matrix has been developed, it would then be possible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derive the reasonable priority vector of the first matrix by apply-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ing the Cosine Maximization Method (CMM). The CMM cal-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culates CCI value by calculating average similarity between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priority vector and each column of AHP matrix with an objec-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tive of maximizing the CCI value. Previous research have exam-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ined this type of approach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[15,31–35]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highlighted the need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for methods of consistency improvement through convergence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focused iterative approaches.</w:t>
      </w:r>
    </w:p>
    <w:p>
      <w:pPr>
        <w:autoSpaceDN w:val="0"/>
        <w:autoSpaceDE w:val="0"/>
        <w:widowControl/>
        <w:spacing w:line="218" w:lineRule="exact" w:before="0" w:after="0"/>
        <w:ind w:left="0" w:right="144" w:firstLine="24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This study proposes an approach that can be used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improve the cosine consistency of a given judgment matrix,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2. Theory and methods</w:t>
      </w:r>
    </w:p>
    <w:p>
      <w:pPr>
        <w:autoSpaceDN w:val="0"/>
        <w:autoSpaceDE w:val="0"/>
        <w:widowControl/>
        <w:spacing w:line="220" w:lineRule="exact" w:before="276" w:after="0"/>
        <w:ind w:left="18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Before moving on to the actual contribution in the current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study, it is important to review the background of develop-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ments in the methods of AHP. So we first evaluate the different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methods within AHP and subsequently the different methods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for consistency evaluation within AHP. Subsequently we nar-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row down our discussion to the Cosine Maximization (CM)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and CCI approach developed by Kou and Lin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how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current study extends it.</w:t>
      </w:r>
    </w:p>
    <w:p>
      <w:pPr>
        <w:autoSpaceDN w:val="0"/>
        <w:autoSpaceDE w:val="0"/>
        <w:widowControl/>
        <w:spacing w:line="180" w:lineRule="exact" w:before="264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2.1. Prioritization methods using AHP</w:t>
      </w:r>
    </w:p>
    <w:p>
      <w:pPr>
        <w:autoSpaceDN w:val="0"/>
        <w:autoSpaceDE w:val="0"/>
        <w:widowControl/>
        <w:spacing w:line="218" w:lineRule="exact" w:before="276" w:after="22"/>
        <w:ind w:left="18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prioritization method provides a process by which the reli-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able priority vector can be obtained from expert judgments.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45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1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recent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years,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number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prioritization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methods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have</w:t>
            </w:r>
          </w:p>
        </w:tc>
      </w:tr>
    </w:tbl>
    <w:p>
      <w:pPr>
        <w:autoSpaceDN w:val="0"/>
        <w:tabs>
          <w:tab w:pos="3080" w:val="left"/>
        </w:tabs>
        <w:autoSpaceDE w:val="0"/>
        <w:widowControl/>
        <w:spacing w:line="218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emerged. However, the performance and suitability of these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decision support methods have met with a lot of academic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troversy and often it has been proposed to try out hybrid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approaches for improving results, from the classic literature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to recent studies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[25,36,37]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A review of 20 popular prioritiza-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 methods within AHP has been summarized in table pro-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vided in the supplementary materials (i.e. Eigen vector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[38]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weighted least squares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[39]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additive nor-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malization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least squares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gradient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Eigen weight and least distance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geometric mean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geometric least squares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logarithmic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least squares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goal programming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log-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arithmic goal programming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fuzzy preference pro-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gramming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unusual and false observations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singular value decomposition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interval priority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linear programming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data envelop-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ment analysis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correlation coefficient maximiza-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Bayesian prioritization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procedure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weight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estimation with evolutionary strategy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heuristics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re-evaluation based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). Since there are so many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approaches for prioritization under different constraints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contexts, Srdjevic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argued that a better priority vector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can be derived when various prioritization methods are com-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bined. The availability of so many methods within AHP also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highlights the difference of outcome in comparable methods,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due to which there is a need to explore methods on improving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consistency of priorities.</w:t>
      </w:r>
    </w:p>
    <w:p>
      <w:pPr>
        <w:autoSpaceDN w:val="0"/>
        <w:autoSpaceDE w:val="0"/>
        <w:widowControl/>
        <w:spacing w:line="180" w:lineRule="exact" w:before="264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2.2. Methods for consistency evaluation using AHP</w:t>
      </w:r>
    </w:p>
    <w:p>
      <w:pPr>
        <w:autoSpaceDN w:val="0"/>
        <w:autoSpaceDE w:val="0"/>
        <w:widowControl/>
        <w:spacing w:line="220" w:lineRule="exact" w:before="272" w:after="0"/>
        <w:ind w:left="18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In view of such focused studies on challenges of priority estima-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tion when information and judgments may be imprecise and less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clear to the experts, the need for measuring consistency of such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contexts was established. Several researchers have identified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methods of measuring the extent to which PCM is consistent.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Seven common methods and indexes for consistency evaluation</w:t>
      </w:r>
    </w:p>
    <w:p>
      <w:pPr>
        <w:sectPr>
          <w:type w:val="nextColumn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188"/>
        </w:trPr>
        <w:tc>
          <w:tcPr>
            <w:tcW w:type="dxa" w:w="414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120</w:t>
            </w:r>
          </w:p>
        </w:tc>
        <w:tc>
          <w:tcPr>
            <w:tcW w:type="dxa" w:w="5778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G. Khatwani, A.K. Kar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8"/>
        <w:ind w:left="0" w:right="0"/>
      </w:pPr>
    </w:p>
    <w:p>
      <w:pPr>
        <w:sectPr>
          <w:pgSz w:w="11906" w:h="15874"/>
          <w:pgMar w:top="336" w:right="888" w:bottom="664" w:left="1076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have been reviewed in table provided in the supplementary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materials (i.e. logarithmic-least squares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geometric consis-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tency index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random index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the induced matrix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statistical consistency test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[61,62]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consistency ratio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measure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harmonic consistency index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). Vargas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[65]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employed a statistical approach to develop a statistical method-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ology for the consistency test. Consistency index in previous the-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ories has been used as a reliable source to validate the final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solution and to interpret weights for each expert in consensus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models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[66,67]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Further, group decision making problems can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 effectively described by multiplicative preference relations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using consensus degree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Some of the previous studies have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tried to assess the vulnerability pairwise comparison matrix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using dynamic changes to criteria importance by focusing 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preference at one or more times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In this study, we focus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on the Cosine Maximization Method, which is one of the emerg-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ing approaches. The reason for focusing on this method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because it provides high flexibility and efficiency based on mul-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tiple performance criteria such as Euclidean distance and mini-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mum violation for improving the consistency of a judgment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matrix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Further it develops the same ordinal stability for pri-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oritization as multiple other methods such as Eigen vector based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methods and additive normalization methods, while it performs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better than weighted least square methods and logarithmic least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square methods. Further in terms of Euclidean distance based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error measures, CMM has the lowest error reported as com-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pared to other methods such as Eigen vector based methods,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additive normalization methods performs, weighted least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square methods and logarithmic least square methods. This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why, this study focuses on the CMM and attempts to address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some of its existing limitations as discussed in forthcoming</w:t>
      </w:r>
    </w:p>
    <w:p>
      <w:pPr>
        <w:sectPr>
          <w:type w:val="continuous"/>
          <w:pgSz w:w="11906" w:h="15874"/>
          <w:pgMar w:top="336" w:right="888" w:bottom="664" w:left="1076" w:header="720" w:footer="720" w:gutter="0"/>
          <w:cols w:space="720" w:num="2" w:equalWidth="0"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7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and Szwarc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Brunelli and Fedrizzi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have begun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address the key issue of calculating the most viable inconsis-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tency indices. Within the AHP, the most effective methodology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for identification of the priority vector has long been debated,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and seminal works were published by Cook and Kress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Fichtner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Barzilai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However, Ishizaka and Lusti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[90]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demonstrated by statistical analysis that, in the majority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 cases, the variations between the different methods were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not statistically significant, and did not materially affect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outcome of the AHP. In addition, a recent study has found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that properties 3 and 4 from a proposed list of 6 did not cor-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respond to the Cosine Consistency Index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0" w:lineRule="exact" w:before="264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2.4. Cosine Maximization Method (CMM)</w:t>
      </w:r>
    </w:p>
    <w:p>
      <w:pPr>
        <w:autoSpaceDN w:val="0"/>
        <w:autoSpaceDE w:val="0"/>
        <w:widowControl/>
        <w:spacing w:line="220" w:lineRule="exact" w:before="274" w:after="0"/>
        <w:ind w:left="178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Before moving to the technical use of CMM for the purposes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 deriving priority vectors, a fundamental understanding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associated definitions and theorems is required. These are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elaborated as follows:</w:t>
      </w:r>
    </w:p>
    <w:p>
      <w:pPr>
        <w:autoSpaceDN w:val="0"/>
        <w:autoSpaceDE w:val="0"/>
        <w:widowControl/>
        <w:spacing w:line="254" w:lineRule="exact" w:before="342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1.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n</w:t>
      </w:r>
      <w:r>
        <w:rPr>
          <w:w w:val="96.5569202716534"/>
          <w:rFonts w:ascii="AdvP4C4E74" w:hAnsi="AdvP4C4E74" w:eastAsia="AdvP4C4E74"/>
          <w:b w:val="0"/>
          <w:i w:val="0"/>
          <w:color w:val="000000"/>
          <w:sz w:val="13"/>
        </w:rPr>
        <w:t>�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positive reciprocal if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&gt;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for all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 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58" w:lineRule="exact" w:before="180" w:after="0"/>
        <w:ind w:left="178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2.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 positive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perfectly consis-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tent if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ik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kj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for all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 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82" w:lineRule="exact" w:before="36" w:after="152"/>
        <w:ind w:left="178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3.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similarity measure between two vectors,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i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in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dimensional vector space,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is a map-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ping from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V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 the range [0,1]. Thus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 2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sectPr>
          <w:type w:val="nextColumn"/>
          <w:pgSz w:w="11906" w:h="15874"/>
          <w:pgMar w:top="336" w:right="888" w:bottom="664" w:left="1076" w:header="720" w:footer="720" w:gutter="0"/>
          <w:cols w:space="720" w:num="2" w:equalWidth="0"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142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sections.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Property 1.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similarity measure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Definition 3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exhibits the</w:t>
      </w:r>
    </w:p>
    <w:p>
      <w:pPr>
        <w:autoSpaceDN w:val="0"/>
        <w:autoSpaceDE w:val="0"/>
        <w:widowControl/>
        <w:spacing w:line="178" w:lineRule="exact" w:before="8" w:after="0"/>
        <w:ind w:left="0" w:right="2036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8"/>
        </w:rPr>
        <w:t>following well-known characteristics</w:t>
      </w:r>
      <w:r>
        <w:rPr>
          <w:rFonts w:ascii="AdvTimes" w:hAnsi="AdvTimes" w:eastAsia="Adv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180" w:lineRule="exact" w:before="78" w:after="314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2.3. Methods for consistency improvement in AHP</w:t>
      </w:r>
    </w:p>
    <w:p>
      <w:pPr>
        <w:sectPr>
          <w:type w:val="continuous"/>
          <w:pgSz w:w="11906" w:h="15874"/>
          <w:pgMar w:top="336" w:right="888" w:bottom="664" w:left="1076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A range of approaches associated with consistency improve-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ments was investigated by many authors, such as Peters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Zelewski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Ishizaka and Lusti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Moreover, one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recent studies proposed a set of properties that describe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family of functions for representing inconsistency indices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[72]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Seventeen common consistency improvement methods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have been reviewed in table provided in the supplementary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material (i.e. Eigen value improvement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convergent itera-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tive algorithm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[33]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least square 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triplet selection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[75]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heuristic algorithm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controlled error consistent matrix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development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weak transitivity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Gower plot and linear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programming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auto generate consistent matrix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trolled linguistic preference deviation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adaptive AHP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method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missing value multi-layer perceptron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orthog-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onal projection and linearization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integer programming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[82]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consistency and consensus improvement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consistency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optimization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ordinal consistency improvement meth-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ods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). Among such approaches, a CMM provides an effi-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cient and valid means of identifying a priority vector in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AHP. CMM offers a number of advantages over other prior-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itization methods: it enables derivation of a consistency index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for the PCM, removes the need for statistical modeling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facilitates the calculation and interpretation of the CCI. Over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past few decades a significant body of academic work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has explored many facets of pairwise comparison methodol-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ogy, but it is only in recent years that studies by Koczkodaj</w:t>
      </w:r>
    </w:p>
    <w:p>
      <w:pPr>
        <w:sectPr>
          <w:type w:val="continuous"/>
          <w:pgSz w:w="11906" w:h="15874"/>
          <w:pgMar w:top="336" w:right="888" w:bottom="664" w:left="1076" w:header="720" w:footer="720" w:gutter="0"/>
          <w:cols w:space="720" w:num="2" w:equalWidth="0"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96" w:after="0"/>
        <w:ind w:left="36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(1)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8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,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1;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(2)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8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,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if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are dissimilar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;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(3)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8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,</w:t>
      </w:r>
      <w:r>
        <w:rPr>
          <w:rFonts w:ascii="AdvSPSMI" w:hAnsi="AdvSPSMI" w:eastAsia="AdvSPSMI"/>
          <w:b w:val="0"/>
          <w:i w:val="0"/>
          <w:color w:val="000000"/>
          <w:sz w:val="18"/>
        </w:rPr>
        <w:t>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&lt;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SPSMI" w:hAnsi="AdvSPSMI" w:eastAsia="AdvSPSMI"/>
          <w:b w:val="0"/>
          <w:i w:val="0"/>
          <w:color w:val="000000"/>
          <w:sz w:val="18"/>
        </w:rPr>
        <w:t>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if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more like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 xml:space="preserve">k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than it is like</w:t>
      </w:r>
      <w:r>
        <w:rPr>
          <w:rFonts w:ascii="AdvSPSMI" w:hAnsi="AdvSPSMI" w:eastAsia="AdvSPSMI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SPSMI" w:hAnsi="AdvSPSMI" w:eastAsia="AdvSPSMI"/>
          <w:b w:val="0"/>
          <w:i w:val="0"/>
          <w:color w:val="000000"/>
          <w:sz w:val="12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8" w:after="0"/>
        <w:ind w:left="17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objective of the use of the similarity measure was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produce similarity mapping that identifies more similar vectors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that have a higher similarity value. Further, the vectors of R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considered column vectors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4692" w:val="left"/>
        </w:tabs>
        <w:autoSpaceDE w:val="0"/>
        <w:widowControl/>
        <w:spacing w:line="344" w:lineRule="exact" w:before="306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Theorem 1.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If two vectors were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cosine similarity measure between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two vectors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would be as follows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:</w:t>
      </w:r>
    </w:p>
    <w:p>
      <w:pPr>
        <w:autoSpaceDN w:val="0"/>
        <w:tabs>
          <w:tab w:pos="1380" w:val="left"/>
          <w:tab w:pos="1638" w:val="left"/>
          <w:tab w:pos="1964" w:val="left"/>
          <w:tab w:pos="2332" w:val="left"/>
          <w:tab w:pos="2462" w:val="left"/>
          <w:tab w:pos="2642" w:val="left"/>
          <w:tab w:pos="3282" w:val="left"/>
          <w:tab w:pos="3462" w:val="left"/>
          <w:tab w:pos="4104" w:val="left"/>
        </w:tabs>
        <w:autoSpaceDE w:val="0"/>
        <w:widowControl/>
        <w:spacing w:line="412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CSM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Þ ¼ 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ik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jk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!,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�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q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ffiffiffiffiffiffiffiffiffiffiffiffiffiffiffiffiffiffi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q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ffiffiffiffiffiffiffiffiffiffiffiffiffiffiffiffiffiffi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�</w:t>
      </w:r>
    </w:p>
    <w:p>
      <w:pPr>
        <w:autoSpaceDN w:val="0"/>
        <w:tabs>
          <w:tab w:pos="418" w:val="left"/>
        </w:tabs>
        <w:autoSpaceDE w:val="0"/>
        <w:widowControl/>
        <w:spacing w:line="212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where 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SMPi5" w:hAnsi="AdvPSMPi5" w:eastAsia="AdvPSMPi5"/>
          <w:b w:val="0"/>
          <w:i w:val="0"/>
          <w:color w:val="000000"/>
          <w:sz w:val="18"/>
        </w:rPr>
        <w:t>–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SMPi5" w:hAnsi="AdvPSMPi5" w:eastAsia="AdvPSMPi5"/>
          <w:b w:val="0"/>
          <w:i w:val="0"/>
          <w:color w:val="000000"/>
          <w:sz w:val="18"/>
        </w:rPr>
        <w:t>–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 </w:t>
      </w:r>
      <w:r>
        <w:br/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Several common similarity measures are currently in wide use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such as, Dice, Jaccard, overlap and cosine similarity measures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[91]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118" w:after="0"/>
        <w:ind w:left="178" w:right="20" w:firstLine="24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 PCM will result in a set of priority vectors, and these can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 used to produce a similarity measure. The hierarchy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results from the use of AHP represents the complex decision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problem. Within this, the cosine similarity measure represents</w:t>
      </w:r>
    </w:p>
    <w:p>
      <w:pPr>
        <w:sectPr>
          <w:type w:val="nextColumn"/>
          <w:pgSz w:w="11906" w:h="15874"/>
          <w:pgMar w:top="336" w:right="888" w:bottom="664" w:left="1076" w:header="720" w:footer="720" w:gutter="0"/>
          <w:cols w:space="720" w:num="2" w:equalWidth="0"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188"/>
        </w:trPr>
        <w:tc>
          <w:tcPr>
            <w:tcW w:type="dxa" w:w="639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Improving the Cosine Consistency Index</w:t>
            </w:r>
          </w:p>
        </w:tc>
        <w:tc>
          <w:tcPr>
            <w:tcW w:type="dxa" w:w="353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8"/>
        <w:ind w:left="0" w:right="0"/>
      </w:pPr>
    </w:p>
    <w:p>
      <w:pPr>
        <w:sectPr>
          <w:pgSz w:w="11906" w:h="15874"/>
          <w:pgMar w:top="336" w:right="1056" w:bottom="616" w:left="908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similarity between the priority vector and each column vec-</w:t>
      </w:r>
    </w:p>
    <w:p>
      <w:pPr>
        <w:autoSpaceDN w:val="0"/>
        <w:autoSpaceDE w:val="0"/>
        <w:widowControl/>
        <w:spacing w:line="18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tor of the PCM. This type of measurement system has been</w:t>
      </w:r>
    </w:p>
    <w:p>
      <w:pPr>
        <w:autoSpaceDN w:val="0"/>
        <w:autoSpaceDE w:val="0"/>
        <w:widowControl/>
        <w:spacing w:line="180" w:lineRule="exact" w:before="3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applied to both information retrieval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[92,93]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AHP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[94]</w:t>
      </w:r>
    </w:p>
    <w:p>
      <w:pPr>
        <w:autoSpaceDN w:val="0"/>
        <w:autoSpaceDE w:val="0"/>
        <w:widowControl/>
        <w:spacing w:line="18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models.</w:t>
      </w:r>
    </w:p>
    <w:p>
      <w:pPr>
        <w:autoSpaceDN w:val="0"/>
        <w:autoSpaceDE w:val="0"/>
        <w:widowControl/>
        <w:spacing w:line="178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cosine similarity of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Theorem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can be utilized to derive</w:t>
      </w:r>
    </w:p>
    <w:p>
      <w:pPr>
        <w:autoSpaceDN w:val="0"/>
        <w:autoSpaceDE w:val="0"/>
        <w:widowControl/>
        <w:spacing w:line="312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 reliable priority vector from a given PCM. 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as</w:t>
      </w:r>
    </w:p>
    <w:p>
      <w:pPr>
        <w:autoSpaceDN w:val="0"/>
        <w:autoSpaceDE w:val="0"/>
        <w:widowControl/>
        <w:spacing w:line="400" w:lineRule="exact" w:before="0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 positive reciprocal PCM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as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weight vector with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P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 a priority vector derived from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through the application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of the prioritization method.</w:t>
      </w:r>
    </w:p>
    <w:p>
      <w:pPr>
        <w:autoSpaceDN w:val="0"/>
        <w:autoSpaceDE w:val="0"/>
        <w:widowControl/>
        <w:spacing w:line="358" w:lineRule="exact" w:before="0" w:after="0"/>
        <w:ind w:left="0" w:right="180" w:firstLine="0"/>
        <w:jc w:val="right"/>
      </w:pP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¼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 and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80" w:lineRule="exact" w:before="324" w:after="0"/>
        <w:ind w:left="24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If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perfectly consistent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:</w:t>
      </w:r>
    </w:p>
    <w:p>
      <w:pPr>
        <w:autoSpaceDN w:val="0"/>
        <w:tabs>
          <w:tab w:pos="1088" w:val="left"/>
          <w:tab w:pos="4554" w:val="left"/>
        </w:tabs>
        <w:autoSpaceDE w:val="0"/>
        <w:widowControl/>
        <w:spacing w:line="344" w:lineRule="exact" w:before="13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;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 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g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80" w:lineRule="exact" w:before="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From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(1)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can be precisely characterized by the following:</w:t>
      </w:r>
    </w:p>
    <w:p>
      <w:pPr>
        <w:autoSpaceDN w:val="0"/>
        <w:tabs>
          <w:tab w:pos="544" w:val="left"/>
        </w:tabs>
        <w:autoSpaceDE w:val="0"/>
        <w:widowControl/>
        <w:spacing w:line="0" w:lineRule="exact" w:before="698" w:after="0"/>
        <w:ind w:left="396" w:right="3888" w:firstLine="0"/>
        <w:jc w:val="left"/>
      </w:pP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2 </w:t>
      </w:r>
      <w:r>
        <w:br/>
      </w:r>
      <w:r>
        <w:tab/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1206" w:val="left"/>
        </w:tabs>
        <w:autoSpaceDE w:val="0"/>
        <w:widowControl/>
        <w:spacing w:line="234" w:lineRule="exact" w:before="0" w:after="0"/>
        <w:ind w:left="544" w:right="3168" w:firstLine="0"/>
        <w:jc w:val="left"/>
      </w:pP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1 </w:t>
      </w:r>
      <w:r>
        <w:br/>
      </w:r>
      <w:r>
        <w:tab/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1870" w:val="left"/>
        </w:tabs>
        <w:autoSpaceDE w:val="0"/>
        <w:widowControl/>
        <w:spacing w:line="230" w:lineRule="exact" w:before="0" w:after="0"/>
        <w:ind w:left="1206" w:right="2880" w:firstLine="0"/>
        <w:jc w:val="left"/>
      </w:pP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br/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� � �</w:t>
      </w:r>
    </w:p>
    <w:p>
      <w:pPr>
        <w:autoSpaceDN w:val="0"/>
        <w:tabs>
          <w:tab w:pos="2254" w:val="left"/>
        </w:tabs>
        <w:autoSpaceDE w:val="0"/>
        <w:widowControl/>
        <w:spacing w:line="276" w:lineRule="exact" w:before="34" w:after="0"/>
        <w:ind w:left="1870" w:right="2160" w:firstLine="0"/>
        <w:jc w:val="left"/>
      </w:pPr>
      <w:r>
        <w:rPr>
          <w:rFonts w:ascii="AdvP4C4E74" w:hAnsi="AdvP4C4E74" w:eastAsia="AdvP4C4E74"/>
          <w:b w:val="0"/>
          <w:i w:val="0"/>
          <w:color w:val="000000"/>
          <w:sz w:val="18"/>
        </w:rPr>
        <w:t>� � �</w:t>
      </w:r>
      <w:r>
        <w:br/>
      </w:r>
      <w:r>
        <w:tab/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</w:p>
    <w:p>
      <w:pPr>
        <w:autoSpaceDN w:val="0"/>
        <w:autoSpaceDE w:val="0"/>
        <w:widowControl/>
        <w:spacing w:line="198" w:lineRule="exact" w:before="0" w:after="0"/>
        <w:ind w:left="0" w:right="2074" w:firstLine="0"/>
        <w:jc w:val="right"/>
      </w:pP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n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3</w:t>
      </w:r>
    </w:p>
    <w:p>
      <w:pPr>
        <w:autoSpaceDN w:val="0"/>
        <w:autoSpaceDE w:val="0"/>
        <w:widowControl/>
        <w:spacing w:line="312" w:lineRule="exact" w:before="0" w:after="0"/>
        <w:ind w:left="2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66664 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1 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52" w:lineRule="exact" w:before="0" w:after="0"/>
        <w:ind w:left="762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8"/>
        </w:rPr>
        <w:t>..</w:t>
      </w:r>
    </w:p>
    <w:p>
      <w:pPr>
        <w:autoSpaceDN w:val="0"/>
        <w:autoSpaceDE w:val="0"/>
        <w:widowControl/>
        <w:spacing w:line="300" w:lineRule="exact" w:before="0" w:after="0"/>
        <w:ind w:left="1152" w:right="3168" w:firstLine="0"/>
        <w:jc w:val="center"/>
      </w:pP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2 </w:t>
      </w:r>
      <w:r>
        <w:br/>
      </w:r>
      <w:r>
        <w:rPr>
          <w:rFonts w:ascii="AdvP4C4E59" w:hAnsi="AdvP4C4E59" w:eastAsia="AdvP4C4E5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870" w:val="left"/>
        </w:tabs>
        <w:autoSpaceDE w:val="0"/>
        <w:widowControl/>
        <w:spacing w:line="252" w:lineRule="exact" w:before="0" w:after="0"/>
        <w:ind w:left="1424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8"/>
        </w:rPr>
        <w:t>..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� � �</w:t>
      </w:r>
    </w:p>
    <w:p>
      <w:pPr>
        <w:autoSpaceDN w:val="0"/>
        <w:tabs>
          <w:tab w:pos="2254" w:val="left"/>
          <w:tab w:pos="2472" w:val="left"/>
        </w:tabs>
        <w:autoSpaceDE w:val="0"/>
        <w:widowControl/>
        <w:spacing w:line="360" w:lineRule="exact" w:before="0" w:after="0"/>
        <w:ind w:left="1870" w:right="2160" w:firstLine="0"/>
        <w:jc w:val="left"/>
      </w:pPr>
      <w:r>
        <w:rPr>
          <w:rFonts w:ascii="AdvP4C4E74" w:hAnsi="AdvP4C4E74" w:eastAsia="AdvP4C4E74"/>
          <w:b w:val="0"/>
          <w:i w:val="0"/>
          <w:color w:val="000000"/>
          <w:sz w:val="18"/>
        </w:rPr>
        <w:t>� � �</w:t>
      </w:r>
      <w:r>
        <w:tab/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n </w:t>
      </w:r>
      <w:r>
        <w:br/>
      </w:r>
      <w:r>
        <w:tab/>
      </w:r>
      <w:r>
        <w:rPr>
          <w:rFonts w:ascii="AdvP4C4E59" w:hAnsi="AdvP4C4E59" w:eastAsia="AdvP4C4E5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768" w:val="left"/>
          <w:tab w:pos="4554" w:val="left"/>
        </w:tabs>
        <w:autoSpaceDE w:val="0"/>
        <w:widowControl/>
        <w:spacing w:line="252" w:lineRule="exact" w:before="0" w:after="0"/>
        <w:ind w:left="2472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.. 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77775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78" w:lineRule="exact" w:before="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According to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(2)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consists of the following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column vectors:</w:t>
      </w:r>
    </w:p>
    <w:p>
      <w:pPr>
        <w:autoSpaceDN w:val="0"/>
        <w:tabs>
          <w:tab w:pos="1804" w:val="left"/>
          <w:tab w:pos="4554" w:val="left"/>
        </w:tabs>
        <w:autoSpaceDE w:val="0"/>
        <w:widowControl/>
        <w:spacing w:line="352" w:lineRule="exact" w:before="128" w:after="0"/>
        <w:ind w:left="0" w:right="0" w:firstLine="0"/>
        <w:jc w:val="left"/>
      </w:pP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T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;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3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206" w:lineRule="exact" w:before="2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the cosine similarity measure between the priority</w:t>
      </w:r>
    </w:p>
    <w:p>
      <w:pPr>
        <w:autoSpaceDN w:val="0"/>
        <w:tabs>
          <w:tab w:pos="624" w:val="left"/>
          <w:tab w:pos="892" w:val="left"/>
          <w:tab w:pos="1330" w:val="left"/>
          <w:tab w:pos="1716" w:val="left"/>
          <w:tab w:pos="2064" w:val="left"/>
          <w:tab w:pos="2786" w:val="left"/>
          <w:tab w:pos="3410" w:val="left"/>
          <w:tab w:pos="3690" w:val="left"/>
          <w:tab w:pos="4000" w:val="left"/>
          <w:tab w:pos="4328" w:val="left"/>
        </w:tabs>
        <w:autoSpaceDE w:val="0"/>
        <w:widowControl/>
        <w:spacing w:line="192" w:lineRule="exact" w:before="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vector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jth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column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vector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j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where</w:t>
      </w:r>
    </w:p>
    <w:p>
      <w:pPr>
        <w:autoSpaceDN w:val="0"/>
        <w:autoSpaceDE w:val="0"/>
        <w:widowControl/>
        <w:spacing w:line="404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application of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Theorem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results in the following: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758" w:val="left"/>
          <w:tab w:pos="1124" w:val="left"/>
          <w:tab w:pos="1852" w:val="left"/>
          <w:tab w:pos="2428" w:val="left"/>
          <w:tab w:pos="4734" w:val="left"/>
        </w:tabs>
        <w:autoSpaceDE w:val="0"/>
        <w:widowControl/>
        <w:spacing w:line="342" w:lineRule="exact" w:before="0" w:after="0"/>
        <w:ind w:left="180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8"/>
        </w:rPr>
        <w:t>^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�q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ffiffiffiffiffiffiffiffiffiffiffiffiffiffiffiffiffiffiffi </w:t>
      </w:r>
      <w:r>
        <w:rPr>
          <w:rFonts w:ascii="AdvPSMP4" w:hAnsi="AdvPSMP4" w:eastAsia="AdvPSMP4"/>
          <w:b w:val="0"/>
          <w:i w:val="0"/>
          <w:color w:val="000000"/>
          <w:sz w:val="18"/>
        </w:rPr>
        <w:t>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;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8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80" w:lineRule="exact" w:before="0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744" w:val="left"/>
          <w:tab w:pos="1108" w:val="left"/>
          <w:tab w:pos="1828" w:val="left"/>
          <w:tab w:pos="2364" w:val="left"/>
          <w:tab w:pos="4734" w:val="left"/>
        </w:tabs>
        <w:autoSpaceDE w:val="0"/>
        <w:widowControl/>
        <w:spacing w:line="342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b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�q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ffiffiffiffiffiffiffiffiffiffiffiffiffiffiffiffiffiffi 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&gt;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;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9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80" w:lineRule="exact" w:before="0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As such, we then have:</w:t>
      </w:r>
    </w:p>
    <w:p>
      <w:pPr>
        <w:autoSpaceDN w:val="0"/>
        <w:tabs>
          <w:tab w:pos="438" w:val="left"/>
          <w:tab w:pos="566" w:val="left"/>
          <w:tab w:pos="4644" w:val="left"/>
        </w:tabs>
        <w:autoSpaceDE w:val="0"/>
        <w:widowControl/>
        <w:spacing w:line="670" w:lineRule="exact" w:before="102" w:after="0"/>
        <w:ind w:left="180" w:right="0" w:firstLine="0"/>
        <w:jc w:val="left"/>
      </w:pP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X 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>^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2 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10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78" w:lineRule="exact" w:before="0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438" w:val="left"/>
          <w:tab w:pos="526" w:val="left"/>
          <w:tab w:pos="4644" w:val="left"/>
        </w:tabs>
        <w:autoSpaceDE w:val="0"/>
        <w:widowControl/>
        <w:spacing w:line="670" w:lineRule="exact" w:before="104" w:after="0"/>
        <w:ind w:left="180" w:right="0" w:firstLine="0"/>
        <w:jc w:val="left"/>
      </w:pP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2 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11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78" w:lineRule="exact" w:before="0" w:after="0"/>
        <w:ind w:left="42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Therefore, this optimization model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(7)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can be equally devel-</w:t>
      </w:r>
    </w:p>
    <w:p>
      <w:pPr>
        <w:autoSpaceDN w:val="0"/>
        <w:autoSpaceDE w:val="0"/>
        <w:widowControl/>
        <w:spacing w:line="178" w:lineRule="exact" w:before="42" w:after="158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oped into a further optimization model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45" w:type="dxa"/>
      </w:tblPr>
      <w:tblGrid>
        <w:gridCol w:w="2485"/>
        <w:gridCol w:w="2485"/>
        <w:gridCol w:w="2485"/>
        <w:gridCol w:w="2485"/>
      </w:tblGrid>
      <w:tr>
        <w:trPr>
          <w:trHeight w:hRule="exact" w:val="73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26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MaximizeC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6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6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60" w:after="0"/>
              <w:ind w:left="4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ð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78" w:lineRule="exact" w:before="6" w:after="4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45" w:type="dxa"/>
      </w:tblPr>
      <w:tblGrid>
        <w:gridCol w:w="3314"/>
        <w:gridCol w:w="3314"/>
        <w:gridCol w:w="3314"/>
      </w:tblGrid>
      <w:tr>
        <w:trPr>
          <w:trHeight w:hRule="exact" w:val="72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16" w:after="0"/>
              <w:ind w:left="0" w:right="8" w:firstLine="0"/>
              <w:jc w:val="righ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4" w:after="0"/>
              <w:ind w:left="22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P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n 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;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¼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0" w:right="12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66" w:after="0"/>
              <w:ind w:left="0" w:right="1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80" w:lineRule="exact" w:before="8" w:after="0"/>
        <w:ind w:left="42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In terms of the optimization model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(12)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the following the-</w:t>
      </w:r>
    </w:p>
    <w:p>
      <w:pPr>
        <w:autoSpaceDN w:val="0"/>
        <w:autoSpaceDE w:val="0"/>
        <w:widowControl/>
        <w:spacing w:line="180" w:lineRule="exact" w:before="40" w:after="114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orems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are of interest:</w:t>
      </w:r>
    </w:p>
    <w:p>
      <w:pPr>
        <w:sectPr>
          <w:type w:val="nextColumn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85"/>
        <w:gridCol w:w="2485"/>
        <w:gridCol w:w="2485"/>
        <w:gridCol w:w="2485"/>
      </w:tblGrid>
      <w:tr>
        <w:trPr>
          <w:trHeight w:hRule="exact" w:val="616"/>
        </w:trPr>
        <w:tc>
          <w:tcPr>
            <w:tcW w:type="dxa" w:w="1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30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CSM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136" w:after="0"/>
              <w:ind w:left="9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kj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0" w:after="0"/>
              <w:ind w:left="6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!,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ffiffiffiffiffiffiffiffiffiffiffiffiffiffiffiffiffiffiffi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ffiffiffiffiffiffiffiffiffiffiffiffiffiffiffiffiffiffi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Theorem 2.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Let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</w:t>
            </w:r>
            <w:r>
              <w:rPr>
                <w:w w:val="96.55692027165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 ð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6.55692027165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to optimization model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(12)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and C</w:t>
            </w:r>
            <w:r>
              <w:rPr>
                <w:w w:val="96.55692027165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be the optimal objective </w:t>
            </w:r>
            <w:r>
              <w:rPr>
                <w:w w:val="96.5569202716534"/>
                <w:rFonts w:ascii="AdvTimes" w:hAnsi="AdvTimes" w:eastAsia="AdvTimes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6.55692027165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6.5569202716534"/>
                <w:rFonts w:ascii="AdvTimes" w:hAnsi="AdvTimes" w:eastAsia="AdvTimes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6.55692027165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6.5569202716534"/>
                <w:rFonts w:ascii="AdvTimes" w:hAnsi="AdvTimes" w:eastAsia="AdvTimes"/>
                <w:b w:val="0"/>
                <w:i w:val="0"/>
                <w:color w:val="000000"/>
                <w:sz w:val="13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w w:val="96.5569202716534"/>
                <w:rFonts w:ascii="AdvTimes" w:hAnsi="AdvTimes" w:eastAsia="AdvTimes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be the optimal solution</w:t>
            </w:r>
          </w:p>
        </w:tc>
      </w:tr>
      <w:tr>
        <w:trPr>
          <w:trHeight w:hRule="exact" w:val="186"/>
        </w:trPr>
        <w:tc>
          <w:tcPr>
            <w:tcW w:type="dxa" w:w="2485"/>
            <w:vMerge/>
            <w:tcBorders/>
          </w:tcPr>
          <w:p/>
        </w:tc>
        <w:tc>
          <w:tcPr>
            <w:tcW w:type="dxa" w:w="2485"/>
            <w:vMerge/>
            <w:tcBorders/>
          </w:tcPr>
          <w:p/>
        </w:tc>
        <w:tc>
          <w:tcPr>
            <w:tcW w:type="dxa" w:w="2485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function value of it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[25]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Then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4"/>
        <w:ind w:left="0" w:right="0"/>
      </w:pP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4"/>
        <w:gridCol w:w="3314"/>
        <w:gridCol w:w="3314"/>
      </w:tblGrid>
      <w:tr>
        <w:trPr>
          <w:trHeight w:hRule="exact" w:val="320"/>
        </w:trPr>
        <w:tc>
          <w:tcPr>
            <w:tcW w:type="dxa" w:w="4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32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  <w:tr>
        <w:trPr>
          <w:trHeight w:hRule="exact" w:val="1064"/>
        </w:trPr>
        <w:tc>
          <w:tcPr>
            <w:tcW w:type="dxa" w:w="4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2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Since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2 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we have</w:t>
            </w:r>
          </w:p>
          <w:p>
            <w:pPr>
              <w:autoSpaceDN w:val="0"/>
              <w:tabs>
                <w:tab w:pos="548" w:val="left"/>
                <w:tab w:pos="806" w:val="left"/>
                <w:tab w:pos="934" w:val="left"/>
                <w:tab w:pos="1266" w:val="left"/>
                <w:tab w:pos="1632" w:val="left"/>
                <w:tab w:pos="1764" w:val="left"/>
                <w:tab w:pos="1944" w:val="left"/>
                <w:tab w:pos="2622" w:val="left"/>
                <w:tab w:pos="2800" w:val="left"/>
                <w:tab w:pos="3944" w:val="left"/>
              </w:tabs>
              <w:autoSpaceDE w:val="0"/>
              <w:widowControl/>
              <w:spacing w:line="34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j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!,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ffiffiffiffiffiffiffiffiffiffiffiffiffiffiffiffiffiffiffi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ffiffiffiffiffiffiffiffiffiffiffiffiffiffiffiffiffiffiffiffiffiffiffiffiffiffiffiffiffiffiffi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31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16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  <w:tr>
        <w:trPr>
          <w:trHeight w:hRule="exact" w:val="374"/>
        </w:trPr>
        <w:tc>
          <w:tcPr>
            <w:tcW w:type="dxa" w:w="4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</w:p>
        </w:tc>
        <w:tc>
          <w:tcPr>
            <w:tcW w:type="dxa" w:w="3314"/>
            <w:vMerge/>
            <w:tcBorders/>
          </w:tcPr>
          <w:p/>
        </w:tc>
        <w:tc>
          <w:tcPr>
            <w:tcW w:type="dxa" w:w="33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0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As such, it is only in the event that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perfectly consistent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that it is possible for the cosine similarity measure between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derived priority vector and each column vector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 equal to 1. If this is not the case,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308" w:val="left"/>
          <w:tab w:pos="614" w:val="left"/>
          <w:tab w:pos="872" w:val="left"/>
          <w:tab w:pos="1034" w:val="left"/>
          <w:tab w:pos="1262" w:val="left"/>
          <w:tab w:pos="1442" w:val="left"/>
          <w:tab w:pos="1920" w:val="left"/>
          <w:tab w:pos="2026" w:val="left"/>
          <w:tab w:pos="2666" w:val="left"/>
          <w:tab w:pos="2840" w:val="left"/>
          <w:tab w:pos="3098" w:val="left"/>
        </w:tabs>
        <w:autoSpaceDE w:val="0"/>
        <w:widowControl/>
        <w:spacing w:line="218" w:lineRule="exact" w:before="0" w:after="0"/>
        <w:ind w:left="180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8"/>
        </w:rPr>
        <w:t>^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¼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ij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,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r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ffiffiffiffiffiffiffiffiffiffiffiffiffiffiffiffiffiffiffiffiffiffiffiffiffiffiffiffiffiffiffiffiffiffiffiffiffiffi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�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�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2 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;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tabs>
          <w:tab w:pos="614" w:val="left"/>
          <w:tab w:pos="794" w:val="left"/>
          <w:tab w:pos="1242" w:val="left"/>
          <w:tab w:pos="1348" w:val="left"/>
          <w:tab w:pos="1956" w:val="left"/>
        </w:tabs>
        <w:autoSpaceDE w:val="0"/>
        <w:widowControl/>
        <w:spacing w:line="338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¼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r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ffiffiffiffiffiffiffiffiffiffiffiffiffiffiffiffiffiffiffiffiffiffiffiffiffiffiffiffiffiffiffiffiffiffiffiffi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�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�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312" w:lineRule="exact" w:before="38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Theorem 3.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Let PCM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perfectly consistent, the</w:t>
      </w:r>
    </w:p>
    <w:p>
      <w:pPr>
        <w:autoSpaceDN w:val="0"/>
        <w:autoSpaceDE w:val="0"/>
        <w:widowControl/>
        <w:spacing w:line="18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CMmethod can precisely derive the optimal objective function</w:t>
      </w:r>
    </w:p>
    <w:p>
      <w:pPr>
        <w:autoSpaceDN w:val="0"/>
        <w:autoSpaceDE w:val="0"/>
        <w:widowControl/>
        <w:spacing w:line="338" w:lineRule="exact" w:before="2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value 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and the priorities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</w:p>
    <w:p>
      <w:pPr>
        <w:autoSpaceDN w:val="0"/>
        <w:tabs>
          <w:tab w:pos="2772" w:val="left"/>
          <w:tab w:pos="3446" w:val="left"/>
        </w:tabs>
        <w:autoSpaceDE w:val="0"/>
        <w:widowControl/>
        <w:spacing w:line="178" w:lineRule="exact" w:before="0" w:after="194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8"/>
        </w:rPr>
        <w:t>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>P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n 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¼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sectPr>
          <w:type w:val="nextColumn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4"/>
        <w:gridCol w:w="3314"/>
        <w:gridCol w:w="3314"/>
      </w:tblGrid>
      <w:tr>
        <w:trPr>
          <w:trHeight w:hRule="exact" w:val="366"/>
        </w:trPr>
        <w:tc>
          <w:tcPr>
            <w:tcW w:type="dxa" w:w="2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SMSAM10" w:hAnsi="AdvPSMSAM10" w:eastAsia="AdvPSMSAM10"/>
                <w:b w:val="0"/>
                <w:i w:val="0"/>
                <w:color w:val="000000"/>
                <w:sz w:val="18"/>
              </w:rPr>
              <w:t xml:space="preserve">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&lt;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8" w:after="0"/>
              <w:ind w:left="0" w:right="17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1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2.5. Cosine Consistency Index</w:t>
            </w:r>
          </w:p>
        </w:tc>
      </w:tr>
    </w:tbl>
    <w:p>
      <w:pPr>
        <w:autoSpaceDN w:val="0"/>
        <w:autoSpaceDE w:val="0"/>
        <w:widowControl/>
        <w:spacing w:line="180" w:lineRule="exact" w:before="12" w:after="4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This means that the derived priority vector and each column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vector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need to be equal to 1 as much as possible for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priority vector to be reliable. The optimization model can be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represented via the following equations:</w:t>
      </w: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42"/>
        <w:ind w:left="18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consistency of PCM is an important issue in the applica-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tion of AHP to derive a priority vector. In one piece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research, Saaty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[38]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developed the use of a CI that was corre-</w:t>
      </w:r>
    </w:p>
    <w:p>
      <w:pPr>
        <w:sectPr>
          <w:type w:val="nextColumn"/>
          <w:pgSz w:w="11906" w:h="15874"/>
          <w:pgMar w:top="336" w:right="1056" w:bottom="616" w:left="908" w:header="720" w:footer="720" w:gutter="0"/>
          <w:cols w:space="720" w:num="2" w:equalWidth="0"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57"/>
        <w:gridCol w:w="1657"/>
        <w:gridCol w:w="1657"/>
        <w:gridCol w:w="1657"/>
        <w:gridCol w:w="1657"/>
        <w:gridCol w:w="1657"/>
      </w:tblGrid>
      <w:tr>
        <w:trPr>
          <w:trHeight w:hRule="exact" w:val="186"/>
        </w:trPr>
        <w:tc>
          <w:tcPr>
            <w:tcW w:type="dxa" w:w="1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Maximize 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  <w:p>
            <w:pPr>
              <w:autoSpaceDN w:val="0"/>
              <w:autoSpaceDE w:val="0"/>
              <w:widowControl/>
              <w:spacing w:line="310" w:lineRule="exact" w:before="288" w:after="0"/>
              <w:ind w:left="0" w:right="14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</w:t>
            </w:r>
          </w:p>
        </w:tc>
        <w:tc>
          <w:tcPr>
            <w:tcW w:type="dxa" w:w="3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94" w:after="0"/>
              <w:ind w:left="3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</w:p>
          <w:p>
            <w:pPr>
              <w:autoSpaceDN w:val="0"/>
              <w:autoSpaceDE w:val="0"/>
              <w:widowControl/>
              <w:spacing w:line="668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ffiffiffiffiffiffiffiffiffiffiffiffiffiffiffiffiffiffiffi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ffiffiffiffiffiffiffiffiffiffiffiffiffiffiffiffiffiffi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916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lated with the use of the eigenvector method (EV) and this was</w:t>
            </w:r>
          </w:p>
        </w:tc>
      </w:tr>
      <w:tr>
        <w:trPr>
          <w:trHeight w:hRule="exact" w:val="260"/>
        </w:trPr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represented as follows:</w:t>
            </w:r>
          </w:p>
        </w:tc>
      </w:tr>
      <w:tr>
        <w:trPr>
          <w:trHeight w:hRule="exact" w:val="380"/>
        </w:trPr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6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 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8" w:after="0"/>
              <w:ind w:left="0" w:right="1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  <w:tr>
        <w:trPr>
          <w:trHeight w:hRule="exact" w:val="220"/>
        </w:trPr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where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 the dimension of the PCM,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 xml:space="preserve"> 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 the principal eigen-</w:t>
            </w:r>
          </w:p>
        </w:tc>
      </w:tr>
      <w:tr>
        <w:trPr>
          <w:trHeight w:hRule="exact" w:val="220"/>
        </w:trPr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value of the PCM, the Perron root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[95]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and approximate prior-</w:t>
            </w:r>
          </w:p>
        </w:tc>
      </w:tr>
      <w:tr>
        <w:trPr>
          <w:trHeight w:hRule="exact" w:val="100"/>
        </w:trPr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ity vector of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 According to this approach, a PCM needs to be</w:t>
            </w:r>
          </w:p>
        </w:tc>
      </w:tr>
      <w:tr>
        <w:trPr>
          <w:trHeight w:hRule="exact" w:val="120"/>
        </w:trPr>
        <w:tc>
          <w:tcPr>
            <w:tcW w:type="dxa" w:w="443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Subject to</w:t>
            </w:r>
          </w:p>
        </w:tc>
        <w:tc>
          <w:tcPr>
            <w:tcW w:type="dxa" w:w="1657"/>
            <w:vMerge/>
            <w:tcBorders/>
          </w:tcPr>
          <w:p/>
        </w:tc>
        <w:tc>
          <w:tcPr>
            <w:tcW w:type="dxa" w:w="3314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971"/>
            <w:gridSpan w:val="3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perfectly consistent for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0. However, while a large number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of different methods and approaches have been presented in</w:t>
            </w:r>
          </w:p>
        </w:tc>
      </w:tr>
      <w:tr>
        <w:trPr>
          <w:trHeight w:hRule="exact" w:val="320"/>
        </w:trPr>
        <w:tc>
          <w:tcPr>
            <w:tcW w:type="dxa" w:w="1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62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48" w:after="0"/>
              <w:ind w:left="2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P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n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;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¼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8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</w:p>
        </w:tc>
        <w:tc>
          <w:tcPr>
            <w:tcW w:type="dxa" w:w="1657"/>
            <w:vMerge/>
            <w:tcBorders/>
          </w:tcPr>
          <w:p/>
        </w:tc>
        <w:tc>
          <w:tcPr>
            <w:tcW w:type="dxa" w:w="331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57"/>
            <w:vMerge/>
            <w:tcBorders/>
          </w:tcPr>
          <w:p/>
        </w:tc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existing literature, there is a lack of consensus on their</w:t>
            </w:r>
          </w:p>
        </w:tc>
      </w:tr>
      <w:tr>
        <w:trPr>
          <w:trHeight w:hRule="exact" w:val="217"/>
        </w:trPr>
        <w:tc>
          <w:tcPr>
            <w:tcW w:type="dxa" w:w="1657"/>
            <w:vMerge/>
            <w:tcBorders/>
          </w:tcPr>
          <w:p/>
        </w:tc>
        <w:tc>
          <w:tcPr>
            <w:tcW w:type="dxa" w:w="3314"/>
            <w:gridSpan w:val="2"/>
            <w:vMerge/>
            <w:tcBorders/>
          </w:tcPr>
          <w:p/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effectiveness and reliability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[32,96–98]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 As such, there is a dis-</w:t>
            </w:r>
          </w:p>
        </w:tc>
      </w:tr>
      <w:tr>
        <w:trPr>
          <w:trHeight w:hRule="exact" w:val="185"/>
        </w:trPr>
        <w:tc>
          <w:tcPr>
            <w:tcW w:type="dxa" w:w="44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We set</w:t>
            </w:r>
          </w:p>
        </w:tc>
        <w:tc>
          <w:tcPr>
            <w:tcW w:type="dxa" w:w="165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tinct requirement to produce a new consistency index related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6" w:right="1056" w:bottom="616" w:left="908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4"/>
        <w:gridCol w:w="3314"/>
        <w:gridCol w:w="3314"/>
      </w:tblGrid>
      <w:tr>
        <w:trPr>
          <w:trHeight w:hRule="exact" w:val="208"/>
        </w:trPr>
        <w:tc>
          <w:tcPr>
            <w:tcW w:type="dxa" w:w="494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122</w:t>
            </w:r>
          </w:p>
        </w:tc>
        <w:tc>
          <w:tcPr>
            <w:tcW w:type="dxa" w:w="202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G. Khatwani, A.K. Kar</w:t>
            </w:r>
          </w:p>
        </w:tc>
      </w:tr>
      <w:tr>
        <w:trPr>
          <w:trHeight w:hRule="exact" w:val="402"/>
        </w:trPr>
        <w:tc>
          <w:tcPr>
            <w:tcW w:type="dxa" w:w="4944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to the CM method that measures the inconsistency level of a</w:t>
            </w:r>
          </w:p>
        </w:tc>
        <w:tc>
          <w:tcPr>
            <w:tcW w:type="dxa" w:w="2020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2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CCI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</w:p>
        </w:tc>
        <w:tc>
          <w:tcPr>
            <w:tcW w:type="dxa" w:w="2958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4" w:after="0"/>
              <w:ind w:left="0" w:right="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17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  <w:tr>
        <w:trPr>
          <w:trHeight w:hRule="exact" w:val="100"/>
        </w:trPr>
        <w:tc>
          <w:tcPr>
            <w:tcW w:type="dxa" w:w="49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PCM in a standard and reliable manner.</w:t>
            </w:r>
          </w:p>
        </w:tc>
        <w:tc>
          <w:tcPr>
            <w:tcW w:type="dxa" w:w="3314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3314"/>
            <w:vMerge/>
            <w:tcBorders>
              <w:top w:sz="6.399999999999977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3314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Otherwise</w:t>
            </w:r>
          </w:p>
        </w:tc>
        <w:tc>
          <w:tcPr>
            <w:tcW w:type="dxa" w:w="3314"/>
            <w:vMerge/>
            <w:tcBorders>
              <w:top w:sz="6.399999999999977" w:val="single" w:color="#000000"/>
            </w:tcBorders>
          </w:tcPr>
          <w:p/>
        </w:tc>
      </w:tr>
      <w:tr>
        <w:trPr>
          <w:trHeight w:hRule="exact" w:val="184"/>
        </w:trPr>
        <w:tc>
          <w:tcPr>
            <w:tcW w:type="dxa" w:w="49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According to the rules presented in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Theorem 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bearing in</w:t>
            </w:r>
          </w:p>
        </w:tc>
        <w:tc>
          <w:tcPr>
            <w:tcW w:type="dxa" w:w="3314"/>
            <w:vMerge/>
            <w:tcBorders/>
          </w:tcPr>
          <w:p/>
        </w:tc>
        <w:tc>
          <w:tcPr>
            <w:tcW w:type="dxa" w:w="3314"/>
            <w:vMerge/>
            <w:tcBorders>
              <w:top w:sz="6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pgSz w:w="11906" w:h="15874"/>
          <w:pgMar w:top="336" w:right="888" w:bottom="622" w:left="1076" w:header="720" w:footer="720" w:gutter="0"/>
          <w:cols w:space="720" w:num="1" w:equalWidth="0"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mind the fact that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is the optimal objective function value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 the optimization model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(12)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for PCM to be perfectly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sistent, we require the following:</w:t>
      </w:r>
    </w:p>
    <w:p>
      <w:pPr>
        <w:sectPr>
          <w:type w:val="continuous"/>
          <w:pgSz w:w="11906" w:h="15874"/>
          <w:pgMar w:top="336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4642" w:val="left"/>
        </w:tabs>
        <w:autoSpaceDE w:val="0"/>
        <w:widowControl/>
        <w:spacing w:line="184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&lt;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CCI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&lt;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18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</w:p>
    <w:p>
      <w:pPr>
        <w:autoSpaceDN w:val="0"/>
        <w:autoSpaceDE w:val="0"/>
        <w:widowControl/>
        <w:spacing w:line="178" w:lineRule="exact" w:before="18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and this condition entails that the PCM demonstrates relative</w:t>
      </w:r>
    </w:p>
    <w:p>
      <w:pPr>
        <w:autoSpaceDN w:val="0"/>
        <w:autoSpaceDE w:val="0"/>
        <w:widowControl/>
        <w:spacing w:line="178" w:lineRule="exact" w:before="42" w:after="32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consistency.</w:t>
      </w:r>
    </w:p>
    <w:p>
      <w:pPr>
        <w:sectPr>
          <w:type w:val="nextColumn"/>
          <w:pgSz w:w="11906" w:h="15874"/>
          <w:pgMar w:top="336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4"/>
        <w:gridCol w:w="3314"/>
        <w:gridCol w:w="3314"/>
      </w:tblGrid>
      <w:tr>
        <w:trPr>
          <w:trHeight w:hRule="exact" w:val="194"/>
        </w:trPr>
        <w:tc>
          <w:tcPr>
            <w:tcW w:type="dxa" w:w="26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6" w:after="0"/>
              <w:ind w:left="0" w:right="162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4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This study has not addressed methods by which CCI</w:t>
            </w:r>
          </w:p>
        </w:tc>
      </w:tr>
      <w:tr>
        <w:trPr>
          <w:trHeight w:hRule="exact" w:val="140"/>
        </w:trPr>
        <w:tc>
          <w:tcPr>
            <w:tcW w:type="dxa" w:w="3314"/>
            <w:vMerge/>
            <w:tcBorders/>
          </w:tcPr>
          <w:p/>
        </w:tc>
        <w:tc>
          <w:tcPr>
            <w:tcW w:type="dxa" w:w="3314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thresholds can be identified, nor has it examined the relation-</w:t>
            </w:r>
          </w:p>
        </w:tc>
      </w:tr>
      <w:tr>
        <w:trPr>
          <w:trHeight w:hRule="exact" w:val="80"/>
        </w:trPr>
        <w:tc>
          <w:tcPr>
            <w:tcW w:type="dxa" w:w="26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Otherwise,</w:t>
            </w:r>
          </w:p>
        </w:tc>
        <w:tc>
          <w:tcPr>
            <w:tcW w:type="dxa" w:w="3314"/>
            <w:vMerge/>
            <w:tcBorders/>
          </w:tcPr>
          <w:p/>
        </w:tc>
        <w:tc>
          <w:tcPr>
            <w:tcW w:type="dxa" w:w="331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314"/>
            <w:vMerge/>
            <w:tcBorders/>
          </w:tcPr>
          <w:p/>
        </w:tc>
        <w:tc>
          <w:tcPr>
            <w:tcW w:type="dxa" w:w="3314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ship between the consistency of CCI and PCM. While there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5874"/>
          <w:pgMar w:top="336" w:right="888" w:bottom="622" w:left="1076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4464" w:val="left"/>
        </w:tabs>
        <w:autoSpaceDE w:val="0"/>
        <w:widowControl/>
        <w:spacing w:line="244" w:lineRule="exact" w:before="0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&lt;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&lt;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15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influence of the size of a PCM can be eliminated by divid-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ing the objective function value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by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This results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which is the CCI of the PCM and takes on values in the inter-</w:t>
      </w:r>
    </w:p>
    <w:p>
      <w:pPr>
        <w:autoSpaceDN w:val="0"/>
        <w:autoSpaceDE w:val="0"/>
        <w:widowControl/>
        <w:spacing w:line="180" w:lineRule="exact" w:before="3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val (0,1]. The following emerges:</w:t>
      </w:r>
    </w:p>
    <w:p>
      <w:pPr>
        <w:autoSpaceDN w:val="0"/>
        <w:tabs>
          <w:tab w:pos="4464" w:val="left"/>
        </w:tabs>
        <w:autoSpaceDE w:val="0"/>
        <w:widowControl/>
        <w:spacing w:line="196" w:lineRule="exact" w:before="246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n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16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the event the PCM is perfectly consistent:</w:t>
      </w:r>
    </w:p>
    <w:p>
      <w:pPr>
        <w:sectPr>
          <w:type w:val="continuous"/>
          <w:pgSz w:w="11906" w:h="15874"/>
          <w:pgMar w:top="336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no benchmark cutoff measure for CCI, given its implications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for PCM, it is pertinent to expect a CCI of at least 90%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702"/>
        <w:ind w:left="178" w:right="20" w:firstLine="24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Through considering the practical application of CM, it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becomes apparent that this method does offer some distinct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advantages over prioritization approaches. It is easy to com-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pute, provides a consistent measurement method and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unique. However, the method will only be effective if it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applied to a complete and precise PCM that offers the required</w:t>
      </w:r>
    </w:p>
    <w:p>
      <w:pPr>
        <w:sectPr>
          <w:type w:val="nextColumn"/>
          <w:pgSz w:w="11906" w:h="15874"/>
          <w:pgMar w:top="336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687570" cy="5528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552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54" w:val="left"/>
        </w:tabs>
        <w:autoSpaceDE w:val="0"/>
        <w:widowControl/>
        <w:spacing w:line="170" w:lineRule="exact" w:before="206" w:after="0"/>
        <w:ind w:left="283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Figure 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7"/>
        </w:rPr>
        <w:t>Diagrammatic representation of the algorithm.</w:t>
      </w:r>
    </w:p>
    <w:p>
      <w:pPr>
        <w:sectPr>
          <w:type w:val="continuous"/>
          <w:pgSz w:w="11906" w:h="15874"/>
          <w:pgMar w:top="336" w:right="888" w:bottom="622" w:left="1076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5000"/>
        <w:gridCol w:w="5000"/>
      </w:tblGrid>
      <w:tr>
        <w:trPr>
          <w:trHeight w:hRule="exact" w:val="188"/>
        </w:trPr>
        <w:tc>
          <w:tcPr>
            <w:tcW w:type="dxa" w:w="639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Improving the Cosine Consistency Index</w:t>
            </w:r>
          </w:p>
        </w:tc>
        <w:tc>
          <w:tcPr>
            <w:tcW w:type="dxa" w:w="353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8"/>
        <w:ind w:left="0" w:right="0"/>
      </w:pPr>
    </w:p>
    <w:p>
      <w:pPr>
        <w:sectPr>
          <w:pgSz w:w="11906" w:h="15874"/>
          <w:pgMar w:top="336" w:right="1056" w:bottom="636" w:left="850" w:header="720" w:footer="720" w:gutter="0"/>
          <w:cols w:space="720" w:num="1" w:equalWidth="0"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58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reliability and legitimacy and if the CCI level is related to each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decision-maker.</w:t>
      </w:r>
    </w:p>
    <w:p>
      <w:pPr>
        <w:autoSpaceDN w:val="0"/>
        <w:autoSpaceDE w:val="0"/>
        <w:widowControl/>
        <w:spacing w:line="178" w:lineRule="exact" w:before="284" w:after="0"/>
        <w:ind w:left="6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3. Improvements to the Cosine Consistency Index approach</w:t>
      </w:r>
    </w:p>
    <w:p>
      <w:pPr>
        <w:autoSpaceDN w:val="0"/>
        <w:autoSpaceDE w:val="0"/>
        <w:widowControl/>
        <w:spacing w:line="278" w:lineRule="exact" w:before="352" w:after="0"/>
        <w:ind w:left="58" w:right="178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Recall that a judgment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is an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matrix, all of whose entries are positive such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for all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especially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The judg-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ment matrix always represents a positive reciprocal matrix.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judgment matrix is consistent if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ik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kj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for all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</w:p>
    <w:p>
      <w:pPr>
        <w:autoSpaceDN w:val="0"/>
        <w:autoSpaceDE w:val="0"/>
        <w:widowControl/>
        <w:spacing w:line="302" w:lineRule="exact" w:before="156" w:after="46"/>
        <w:ind w:left="58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Lemma 2.1.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If an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judgment matrix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consistent matrix, and w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is its principal right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eigenvector, then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for all 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Let A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 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matrix, and w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be the principalright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eigenvector of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From this lemma, we know that if A is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consistent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then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for all 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namely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33"/>
        <w:gridCol w:w="3333"/>
        <w:gridCol w:w="3333"/>
      </w:tblGrid>
      <w:tr>
        <w:trPr>
          <w:trHeight w:hRule="exact" w:val="37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0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0" w:after="0"/>
              <w:ind w:left="0" w:right="7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19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58" w:right="178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However, this approach does not take into consideration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fact that the people’s perceptions and the decisions they make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are likely to vary in response to their psychological states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information to which they have access. As such, Eq.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(19)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does not hold. Hence, we can take the comparison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as a perturbed matrix of the consistent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j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namely, set</w:t>
      </w:r>
    </w:p>
    <w:p>
      <w:pPr>
        <w:autoSpaceDN w:val="0"/>
        <w:tabs>
          <w:tab w:pos="1348" w:val="left"/>
          <w:tab w:pos="4522" w:val="left"/>
        </w:tabs>
        <w:autoSpaceDE w:val="0"/>
        <w:widowControl/>
        <w:spacing w:line="362" w:lineRule="exact" w:before="78" w:after="0"/>
        <w:ind w:left="58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 ¼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ij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20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where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perturbation variable,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&gt;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0, and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e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ij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32" w:lineRule="exact" w:before="112" w:after="0"/>
        <w:ind w:left="58" w:right="178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Eq.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(20)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can be expressed as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case, we set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rs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max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</w:t>
      </w:r>
      <w:r>
        <w:rPr>
          <w:w w:val="96.5569202716534"/>
          <w:rFonts w:ascii="AdvP4C4E51" w:hAnsi="AdvP4C4E51" w:eastAsia="AdvP4C4E51"/>
          <w:b w:val="0"/>
          <w:i w:val="0"/>
          <w:color w:val="000000"/>
          <w:sz w:val="13"/>
        </w:rPr>
        <w:t>;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f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e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g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max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</w:t>
      </w:r>
      <w:r>
        <w:rPr>
          <w:w w:val="96.5569202716534"/>
          <w:rFonts w:ascii="AdvP4C4E51" w:hAnsi="AdvP4C4E51" w:eastAsia="AdvP4C4E51"/>
          <w:b w:val="0"/>
          <w:i w:val="0"/>
          <w:color w:val="000000"/>
          <w:sz w:val="13"/>
        </w:rPr>
        <w:t>;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=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thus,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 xml:space="preserve">rs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related to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e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rs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an entry that has the largest deviation in matrix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Judgment matrix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demonstrates an unacceptable CCI 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&lt;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90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it is natural that any attempts to improve it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will involve first attempting to modify the entry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rs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It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important that the corresponding entry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w w:val="96.5569202716534"/>
          <w:rFonts w:ascii="AdvTimes" w:hAnsi="AdvTimes" w:eastAsia="AdvTimes"/>
          <w:b w:val="0"/>
          <w:i w:val="0"/>
          <w:color w:val="000000"/>
          <w:sz w:val="13"/>
        </w:rPr>
        <w:t>sr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also modified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order to ensure that a positive reciprocal matrix is produced.</w:t>
      </w:r>
    </w:p>
    <w:p>
      <w:pPr>
        <w:sectPr>
          <w:type w:val="continuous"/>
          <w:pgSz w:w="11906" w:h="15874"/>
          <w:pgMar w:top="336" w:right="1056" w:bottom="636" w:left="850" w:header="720" w:footer="720" w:gutter="0"/>
          <w:cols w:space="720" w:num="2" w:equalWidth="0"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500"/>
        <w:gridCol w:w="2500"/>
        <w:gridCol w:w="2500"/>
        <w:gridCol w:w="2500"/>
      </w:tblGrid>
      <w:tr>
        <w:trPr>
          <w:trHeight w:hRule="exact" w:val="774"/>
        </w:trPr>
        <w:tc>
          <w:tcPr>
            <w:tcW w:type="dxa" w:w="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4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Subject to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12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P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n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n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¼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</w:tc>
        <w:tc>
          <w:tcPr>
            <w:tcW w:type="dxa" w:w="1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26" w:right="0" w:firstLine="0"/>
              <w:jc w:val="left"/>
            </w:pP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98" w:lineRule="exact" w:before="138" w:after="20"/>
        <w:ind w:left="288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Step 3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Use Eq.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(16)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to calculate the CCI;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Step 4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If the CCI is inconsistent; i.e., it is less than 0.90, continue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to the next step, otherwise, go to Step 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000"/>
        <w:gridCol w:w="5000"/>
      </w:tblGrid>
      <w:tr>
        <w:trPr>
          <w:trHeight w:hRule="exact" w:val="746"/>
        </w:trPr>
        <w:tc>
          <w:tcPr>
            <w:tcW w:type="dxa" w:w="367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484" w:val="left"/>
                <w:tab w:pos="1026" w:val="left"/>
                <w:tab w:pos="1354" w:val="left"/>
                <w:tab w:pos="1704" w:val="left"/>
              </w:tabs>
              <w:autoSpaceDE w:val="0"/>
              <w:widowControl/>
              <w:spacing w:line="244" w:lineRule="exact" w:before="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Step 5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Determine the numbers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, such that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rs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max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Þg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and let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ij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 The following formulas can be used:</w:t>
            </w:r>
          </w:p>
        </w:tc>
        <w:tc>
          <w:tcPr>
            <w:tcW w:type="dxa" w:w="111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8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where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45" w:type="dxa"/>
      </w:tblPr>
      <w:tblGrid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rHeight w:hRule="exact" w:val="1290"/>
        </w:trPr>
        <w:tc>
          <w:tcPr>
            <w:tcW w:type="dxa" w:w="2400"/>
            <w:gridSpan w:val="5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1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(i) (The WAM form)</w:t>
            </w:r>
          </w:p>
          <w:p>
            <w:pPr>
              <w:autoSpaceDN w:val="0"/>
              <w:tabs>
                <w:tab w:pos="1010" w:val="left"/>
                <w:tab w:pos="1190" w:val="left"/>
                <w:tab w:pos="1524" w:val="left"/>
                <w:tab w:pos="2106" w:val="left"/>
                <w:tab w:pos="2212" w:val="left"/>
                <w:tab w:pos="2296" w:val="left"/>
              </w:tabs>
              <w:autoSpaceDE w:val="0"/>
              <w:widowControl/>
              <w:spacing w:line="686" w:lineRule="exact" w:before="206" w:after="0"/>
              <w:ind w:left="822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rs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Þ </w:t>
            </w:r>
            <w:r>
              <w:tab/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tab/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 xml:space="preserve">r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s</w:t>
            </w:r>
          </w:p>
          <w:p>
            <w:pPr>
              <w:autoSpaceDN w:val="0"/>
              <w:tabs>
                <w:tab w:pos="274" w:val="left"/>
                <w:tab w:pos="634" w:val="left"/>
                <w:tab w:pos="822" w:val="left"/>
                <w:tab w:pos="1010" w:val="left"/>
                <w:tab w:pos="1102" w:val="left"/>
                <w:tab w:pos="1128" w:val="left"/>
                <w:tab w:pos="1640" w:val="left"/>
                <w:tab w:pos="1772" w:val="left"/>
                <w:tab w:pos="1836" w:val="left"/>
                <w:tab w:pos="1962" w:val="left"/>
              </w:tabs>
              <w:autoSpaceDE w:val="0"/>
              <w:widowControl/>
              <w:spacing w:line="434" w:lineRule="exact" w:before="0" w:after="0"/>
              <w:ind w:left="186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þ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ij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¼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&lt; </w:t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rs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þð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9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tab/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9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 xml:space="preserve">r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s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  <w:p>
            <w:pPr>
              <w:autoSpaceDN w:val="0"/>
              <w:autoSpaceDE w:val="0"/>
              <w:widowControl/>
              <w:spacing w:line="158" w:lineRule="exact" w:before="0" w:after="0"/>
              <w:ind w:left="1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(ii) (The WGM form)</w:t>
            </w:r>
          </w:p>
        </w:tc>
        <w:tc>
          <w:tcPr>
            <w:tcW w:type="dxa" w:w="260"/>
            <w:tcBorders>
              <w:bottom w:sz="3.200000000000045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416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</w:tc>
        <w:tc>
          <w:tcPr>
            <w:tcW w:type="dxa" w:w="1760"/>
            <w:tcBorders>
              <w:bottom w:sz="3.200000000000045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582" w:after="0"/>
              <w:ind w:left="96" w:right="576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;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;</w:t>
            </w:r>
          </w:p>
        </w:tc>
      </w:tr>
      <w:tr>
        <w:trPr>
          <w:trHeight w:hRule="exact" w:val="1122"/>
        </w:trPr>
        <w:tc>
          <w:tcPr>
            <w:tcW w:type="dxa" w:w="7145"/>
            <w:gridSpan w:val="5"/>
            <w:vMerge/>
            <w:tcBorders/>
          </w:tcPr>
          <w:p/>
        </w:tc>
        <w:tc>
          <w:tcPr>
            <w:tcW w:type="dxa" w:w="2020"/>
            <w:gridSpan w:val="2"/>
            <w:vMerge w:val="restart"/>
            <w:tcBorders>
              <w:top w:sz="3.2000000000000455" w:val="single" w:color="#000000"/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00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SMPi5" w:hAnsi="AdvPSMPi5" w:eastAsia="AdvPSMPi5"/>
                <w:b w:val="0"/>
                <w:i w:val="0"/>
                <w:color w:val="000000"/>
                <w:sz w:val="18"/>
              </w:rPr>
              <w:t>–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r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  <w:p>
            <w:pPr>
              <w:autoSpaceDN w:val="0"/>
              <w:autoSpaceDE w:val="0"/>
              <w:widowControl/>
              <w:spacing w:line="312" w:lineRule="exact" w:before="868" w:after="0"/>
              <w:ind w:left="26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;</w:t>
            </w:r>
          </w:p>
          <w:p>
            <w:pPr>
              <w:autoSpaceDN w:val="0"/>
              <w:autoSpaceDE w:val="0"/>
              <w:widowControl/>
              <w:spacing w:line="312" w:lineRule="exact" w:before="30" w:after="0"/>
              <w:ind w:left="26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;</w:t>
            </w:r>
          </w:p>
        </w:tc>
      </w:tr>
      <w:tr>
        <w:trPr>
          <w:trHeight w:hRule="exact" w:val="1076"/>
        </w:trPr>
        <w:tc>
          <w:tcPr>
            <w:tcW w:type="dxa" w:w="60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54" w:after="0"/>
              <w:ind w:left="0" w:right="2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þ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</w:p>
        </w:tc>
        <w:tc>
          <w:tcPr>
            <w:tcW w:type="dxa" w:w="18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64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</w:t>
            </w:r>
          </w:p>
        </w:tc>
        <w:tc>
          <w:tcPr>
            <w:tcW w:type="dxa" w:w="20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332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&gt;</w:t>
            </w:r>
          </w:p>
        </w:tc>
        <w:tc>
          <w:tcPr>
            <w:tcW w:type="dxa" w:w="120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  <w:tab w:pos="420" w:val="left"/>
                <w:tab w:pos="488" w:val="left"/>
                <w:tab w:pos="596" w:val="left"/>
                <w:tab w:pos="680" w:val="left"/>
                <w:tab w:pos="806" w:val="left"/>
              </w:tabs>
              <w:autoSpaceDE w:val="0"/>
              <w:widowControl/>
              <w:spacing w:line="340" w:lineRule="exact" w:before="158" w:after="0"/>
              <w:ind w:left="30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rs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s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tab/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 xml:space="preserve">k </w:t>
            </w:r>
            <w:r>
              <w:tab/>
            </w:r>
            <w:r>
              <w:rPr>
                <w:w w:val="97.13333447774252"/>
                <w:rFonts w:ascii="AdvPSMP10" w:hAnsi="AdvPSMP10" w:eastAsia="AdvPSMP10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r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30" w:right="0" w:firstLine="0"/>
              <w:jc w:val="left"/>
            </w:pP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rs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9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Þ</w:t>
            </w:r>
          </w:p>
          <w:p>
            <w:pPr>
              <w:autoSpaceDN w:val="0"/>
              <w:autoSpaceDE w:val="0"/>
              <w:widowControl/>
              <w:spacing w:line="90" w:lineRule="exact" w:before="66" w:after="0"/>
              <w:ind w:left="432" w:right="432" w:firstLine="0"/>
              <w:jc w:val="center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9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 xml:space="preserve">Þ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r</w:t>
            </w:r>
          </w:p>
          <w:p>
            <w:pPr>
              <w:autoSpaceDN w:val="0"/>
              <w:autoSpaceDE w:val="0"/>
              <w:widowControl/>
              <w:spacing w:line="90" w:lineRule="exact" w:before="0" w:after="0"/>
              <w:ind w:left="0" w:right="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s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9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3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ð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 xml:space="preserve">Þ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</w:tc>
        <w:tc>
          <w:tcPr>
            <w:tcW w:type="dxa" w:w="22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70" w:after="0"/>
              <w:ind w:left="18" w:right="0" w:firstLine="0"/>
              <w:jc w:val="left"/>
            </w:pP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</w:tc>
        <w:tc>
          <w:tcPr>
            <w:tcW w:type="dxa" w:w="2858"/>
            <w:gridSpan w:val="2"/>
            <w:vMerge/>
            <w:tcBorders>
              <w:top w:sz="3.2000000000000455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680"/>
        </w:trPr>
        <w:tc>
          <w:tcPr>
            <w:tcW w:type="dxa" w:w="600"/>
            <w:tcBorders>
              <w:top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&gt;</w:t>
            </w:r>
          </w:p>
        </w:tc>
        <w:tc>
          <w:tcPr>
            <w:tcW w:type="dxa" w:w="1429"/>
            <w:vMerge/>
            <w:tcBorders/>
          </w:tcPr>
          <w:p/>
        </w:tc>
        <w:tc>
          <w:tcPr>
            <w:tcW w:type="dxa" w:w="220"/>
            <w:tcBorders>
              <w:top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2020"/>
            <w:gridSpan w:val="2"/>
            <w:tcBorders>
              <w:top w:sz="3.199999999999818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00" w:after="0"/>
              <w:ind w:left="26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SMPi5" w:hAnsi="AdvPSMPi5" w:eastAsia="AdvPSMPi5"/>
                <w:b w:val="0"/>
                <w:i w:val="0"/>
                <w:color w:val="000000"/>
                <w:sz w:val="18"/>
              </w:rPr>
              <w:t>–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r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45" w:type="dxa"/>
      </w:tblPr>
      <w:tblGrid>
        <w:gridCol w:w="10000"/>
      </w:tblGrid>
      <w:tr>
        <w:trPr>
          <w:trHeight w:hRule="exact" w:val="474"/>
        </w:trPr>
        <w:tc>
          <w:tcPr>
            <w:tcW w:type="dxa" w:w="4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14" w:after="0"/>
              <w:ind w:left="1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Step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1, and return to step 2;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Step 7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Output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CCI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then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is the modified</w:t>
            </w:r>
          </w:p>
        </w:tc>
      </w:tr>
    </w:tbl>
    <w:p>
      <w:pPr>
        <w:autoSpaceDN w:val="0"/>
        <w:autoSpaceDE w:val="0"/>
        <w:widowControl/>
        <w:spacing w:line="194" w:lineRule="exact" w:before="14" w:after="12"/>
        <w:ind w:left="28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judgment matrix and is the priority vector</w:t>
      </w:r>
      <w:r>
        <w:rPr>
          <w:rFonts w:ascii="AdvPSMP10" w:hAnsi="AdvPSMP10" w:eastAsia="AdvPSMP10"/>
          <w:b w:val="0"/>
          <w:i w:val="0"/>
          <w:color w:val="000000"/>
          <w:sz w:val="16"/>
        </w:rPr>
        <w:t xml:space="preserve"> x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ð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k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000000000007" w:type="dxa"/>
      </w:tblPr>
      <w:tblGrid>
        <w:gridCol w:w="10000"/>
      </w:tblGrid>
      <w:tr>
        <w:trPr>
          <w:trHeight w:hRule="exact" w:val="218"/>
        </w:trPr>
        <w:tc>
          <w:tcPr>
            <w:tcW w:type="dxa" w:w="456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Step 8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End</w:t>
            </w:r>
          </w:p>
        </w:tc>
      </w:tr>
    </w:tbl>
    <w:p>
      <w:pPr>
        <w:autoSpaceDN w:val="0"/>
        <w:autoSpaceDE w:val="0"/>
        <w:widowControl/>
        <w:spacing w:line="218" w:lineRule="exact" w:before="456" w:after="190"/>
        <w:ind w:left="18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In the next step, this approach of improving the CCI needed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empirical validation with real datasets. The validation with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actual data is elaborated in the subsequent section.</w:t>
      </w:r>
    </w:p>
    <w:p>
      <w:pPr>
        <w:sectPr>
          <w:type w:val="nextColumn"/>
          <w:pgSz w:w="11906" w:h="15874"/>
          <w:pgMar w:top="336" w:right="1056" w:bottom="636" w:left="850" w:header="720" w:footer="720" w:gutter="0"/>
          <w:cols w:space="720" w:num="2" w:equalWidth="0"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00"/>
        <w:gridCol w:w="5000"/>
      </w:tblGrid>
      <w:tr>
        <w:trPr>
          <w:trHeight w:hRule="exact" w:val="378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8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following algorithm (illustrated in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) can be employed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to modify the judgment matrices.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1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4. Method validation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4"/>
        <w:ind w:left="0" w:right="0"/>
      </w:pPr>
    </w:p>
    <w:p>
      <w:pPr>
        <w:sectPr>
          <w:type w:val="continuous"/>
          <w:pgSz w:w="11906" w:h="15874"/>
          <w:pgMar w:top="336" w:right="1056" w:bottom="636" w:left="850" w:header="720" w:footer="720" w:gutter="0"/>
          <w:cols w:space="720" w:num="1" w:equalWidth="0"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4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10000"/>
      </w:tblGrid>
      <w:tr>
        <w:trPr>
          <w:trHeight w:hRule="exact" w:val="254"/>
        </w:trPr>
        <w:tc>
          <w:tcPr>
            <w:tcW w:type="dxa" w:w="4568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Algorithm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10000"/>
      </w:tblGrid>
      <w:tr>
        <w:trPr>
          <w:trHeight w:hRule="exact" w:val="1078"/>
        </w:trPr>
        <w:tc>
          <w:tcPr>
            <w:tcW w:type="dxa" w:w="47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2" w:after="0"/>
              <w:ind w:left="94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For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judgment matrix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let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represent the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times of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iteration,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2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. The following represents the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approximation method:</w:t>
            </w:r>
          </w:p>
          <w:p>
            <w:pPr>
              <w:autoSpaceDN w:val="0"/>
              <w:autoSpaceDE w:val="0"/>
              <w:widowControl/>
              <w:spacing w:line="112" w:lineRule="exact" w:before="252" w:after="0"/>
              <w:ind w:left="94" w:right="288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Step 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0;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Step 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Calculate the optimal objective function value C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(from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3333"/>
        <w:gridCol w:w="3333"/>
        <w:gridCol w:w="3333"/>
      </w:tblGrid>
      <w:tr>
        <w:trPr>
          <w:trHeight w:hRule="exact" w:val="424"/>
        </w:trPr>
        <w:tc>
          <w:tcPr>
            <w:tcW w:type="dxa" w:w="1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Theorem 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20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506" w:after="0"/>
              <w:ind w:left="42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</w:p>
          <w:p>
            <w:pPr>
              <w:autoSpaceDN w:val="0"/>
              <w:autoSpaceDE w:val="0"/>
              <w:widowControl/>
              <w:spacing w:line="668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ffiffiffiffiffiffiffiffiffiffiffiffiffiffiffiffiffiffiffi</w:t>
            </w:r>
          </w:p>
        </w:tc>
        <w:tc>
          <w:tcPr>
            <w:tcW w:type="dxa" w:w="128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6" w:lineRule="exact" w:before="980" w:after="0"/>
              <w:ind w:left="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ffiffiffiffiffiffiffiffiffiffiffiffiffiffiffiffiffiffi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</w:p>
        </w:tc>
      </w:tr>
      <w:tr>
        <w:trPr>
          <w:trHeight w:hRule="exact" w:val="700"/>
        </w:trPr>
        <w:tc>
          <w:tcPr>
            <w:tcW w:type="dxa" w:w="1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48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Maximize 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</w:tc>
        <w:tc>
          <w:tcPr>
            <w:tcW w:type="dxa" w:w="3333"/>
            <w:vMerge/>
            <w:tcBorders/>
          </w:tcPr>
          <w:p/>
        </w:tc>
        <w:tc>
          <w:tcPr>
            <w:tcW w:type="dxa" w:w="3333"/>
            <w:vMerge/>
            <w:tcBorders/>
          </w:tcPr>
          <w:p/>
        </w:tc>
      </w:tr>
      <w:tr>
        <w:trPr>
          <w:trHeight w:hRule="exact" w:val="686"/>
        </w:trPr>
        <w:tc>
          <w:tcPr>
            <w:tcW w:type="dxa" w:w="1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8" w:after="0"/>
              <w:ind w:left="0" w:right="8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¼</w:t>
            </w:r>
          </w:p>
        </w:tc>
        <w:tc>
          <w:tcPr>
            <w:tcW w:type="dxa" w:w="3333"/>
            <w:vMerge/>
            <w:tcBorders/>
          </w:tcPr>
          <w:p/>
        </w:tc>
        <w:tc>
          <w:tcPr>
            <w:tcW w:type="dxa" w:w="33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6" w:right="1056" w:bottom="636" w:left="850" w:header="720" w:footer="720" w:gutter="0"/>
          <w:cols w:space="720" w:num="2" w:equalWidth="0"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96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This section will present the application of the approach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described above within two numerical examples in order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practically demonstrate the recommended approach and high-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light the advantages of the CCI improvement approach.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improvements in the CCI values through the application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WAM and WGM form are respectively shown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Tables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1 and 4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Further,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Tables 2 and 5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respectively highlight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average number of iterations required for WAM and geomet-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ric mean form to achieve CCI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 &gt;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90 for 20 different data-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sets. These datasets are PCMs that were collected as primary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responses for prioritization among alternatives for the prob-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lem, namely information search channel selection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[99]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users were asked to select preference between the pair for seven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different criteria that influence consumers’ search for informa-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 on Internet.</w:t>
      </w:r>
    </w:p>
    <w:p>
      <w:pPr>
        <w:autoSpaceDN w:val="0"/>
        <w:tabs>
          <w:tab w:pos="574" w:val="left"/>
        </w:tabs>
        <w:autoSpaceDE w:val="0"/>
        <w:widowControl/>
        <w:spacing w:line="218" w:lineRule="exact" w:before="222" w:after="0"/>
        <w:ind w:left="28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(1) The WAM form: First, it is necessary to construct a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PCM</w:t>
      </w:r>
    </w:p>
    <w:p>
      <w:pPr>
        <w:sectPr>
          <w:type w:val="nextColumn"/>
          <w:pgSz w:w="11906" w:h="15874"/>
          <w:pgMar w:top="336" w:right="1056" w:bottom="636" w:left="850" w:header="720" w:footer="720" w:gutter="0"/>
          <w:cols w:space="720" w:num="2" w:equalWidth="0"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08"/>
        </w:trPr>
        <w:tc>
          <w:tcPr>
            <w:tcW w:type="dxa" w:w="7784"/>
            <w:gridSpan w:val="6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124</w:t>
            </w:r>
          </w:p>
        </w:tc>
        <w:tc>
          <w:tcPr>
            <w:tcW w:type="dxa" w:w="2138"/>
            <w:gridSpan w:val="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6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G. Khatwani, A.K. Kar</w:t>
            </w:r>
          </w:p>
        </w:tc>
      </w:tr>
      <w:tr>
        <w:trPr>
          <w:trHeight w:hRule="exact" w:val="622"/>
        </w:trPr>
        <w:tc>
          <w:tcPr>
            <w:tcW w:type="dxa" w:w="824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1</w:t>
            </w:r>
          </w:p>
        </w:tc>
        <w:tc>
          <w:tcPr>
            <w:tcW w:type="dxa" w:w="6960"/>
            <w:gridSpan w:val="5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3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improvement in the CCI values through the application of the WAM form with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7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5.</w:t>
            </w:r>
          </w:p>
        </w:tc>
        <w:tc>
          <w:tcPr>
            <w:tcW w:type="dxa" w:w="1060"/>
            <w:vMerge w:val="restart"/>
            <w:tcBorders>
              <w:top w:sz="6.39999999999997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4" w:after="0"/>
              <w:ind w:left="1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078"/>
            <w:vMerge w:val="restart"/>
            <w:tcBorders>
              <w:top w:sz="6.39999999999997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4" w:after="0"/>
              <w:ind w:left="0" w:right="38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</w:t>
            </w:r>
          </w:p>
        </w:tc>
      </w:tr>
      <w:tr>
        <w:trPr>
          <w:trHeight w:hRule="exact" w:val="220"/>
        </w:trPr>
        <w:tc>
          <w:tcPr>
            <w:tcW w:type="dxa" w:w="1464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Iteration 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88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46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78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4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78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9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12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243"/>
            <w:vMerge/>
            <w:tcBorders>
              <w:top w:sz="6.399999999999977" w:val="single" w:color="#000000"/>
              <w:bottom w:sz="4.0" w:val="single" w:color="#000000"/>
            </w:tcBorders>
          </w:tcPr>
          <w:p/>
        </w:tc>
        <w:tc>
          <w:tcPr>
            <w:tcW w:type="dxa" w:w="1243"/>
            <w:vMerge/>
            <w:tcBorders>
              <w:top w:sz="6.399999999999977" w:val="single" w:color="#000000"/>
              <w:bottom w:sz="4.0" w:val="single" w:color="#000000"/>
            </w:tcBorders>
          </w:tcPr>
          <w:p/>
        </w:tc>
      </w:tr>
      <w:tr>
        <w:trPr>
          <w:trHeight w:hRule="exact" w:val="274"/>
        </w:trPr>
        <w:tc>
          <w:tcPr>
            <w:tcW w:type="dxa" w:w="824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CCI value</w:t>
            </w:r>
          </w:p>
        </w:tc>
        <w:tc>
          <w:tcPr>
            <w:tcW w:type="dxa" w:w="2120"/>
            <w:gridSpan w:val="2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51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0.7282</w:t>
            </w:r>
          </w:p>
        </w:tc>
        <w:tc>
          <w:tcPr>
            <w:tcW w:type="dxa" w:w="1460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0.7713</w:t>
            </w:r>
          </w:p>
        </w:tc>
        <w:tc>
          <w:tcPr>
            <w:tcW w:type="dxa" w:w="1480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0.8057</w:t>
            </w:r>
          </w:p>
        </w:tc>
        <w:tc>
          <w:tcPr>
            <w:tcW w:type="dxa" w:w="190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9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0.8691</w:t>
            </w:r>
          </w:p>
        </w:tc>
        <w:tc>
          <w:tcPr>
            <w:tcW w:type="dxa" w:w="1060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1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0.8873</w:t>
            </w:r>
          </w:p>
        </w:tc>
        <w:tc>
          <w:tcPr>
            <w:tcW w:type="dxa" w:w="1078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1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0.9022</w:t>
            </w:r>
          </w:p>
        </w:tc>
      </w:tr>
      <w:tr>
        <w:trPr>
          <w:trHeight w:hRule="exact" w:val="90"/>
        </w:trPr>
        <w:tc>
          <w:tcPr>
            <w:tcW w:type="dxa" w:w="1243"/>
            <w:vMerge/>
            <w:tcBorders>
              <w:top w:sz="4.0" w:val="single" w:color="#000000"/>
            </w:tcBorders>
          </w:tcPr>
          <w:p/>
        </w:tc>
        <w:tc>
          <w:tcPr>
            <w:tcW w:type="dxa" w:w="2486"/>
            <w:gridSpan w:val="2"/>
            <w:vMerge/>
            <w:tcBorders>
              <w:top w:sz="4.0" w:val="single" w:color="#000000"/>
            </w:tcBorders>
          </w:tcPr>
          <w:p/>
        </w:tc>
        <w:tc>
          <w:tcPr>
            <w:tcW w:type="dxa" w:w="1243"/>
            <w:vMerge/>
            <w:tcBorders>
              <w:top w:sz="4.0" w:val="single" w:color="#000000"/>
            </w:tcBorders>
          </w:tcPr>
          <w:p/>
        </w:tc>
        <w:tc>
          <w:tcPr>
            <w:tcW w:type="dxa" w:w="1243"/>
            <w:vMerge/>
            <w:tcBorders>
              <w:top w:sz="4.0" w:val="single" w:color="#000000"/>
            </w:tcBorders>
          </w:tcPr>
          <w:p/>
        </w:tc>
        <w:tc>
          <w:tcPr>
            <w:tcW w:type="dxa" w:w="190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243"/>
            <w:vMerge/>
            <w:tcBorders>
              <w:top w:sz="4.0" w:val="single" w:color="#000000"/>
            </w:tcBorders>
          </w:tcPr>
          <w:p/>
        </w:tc>
        <w:tc>
          <w:tcPr>
            <w:tcW w:type="dxa" w:w="1078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610"/>
        <w:ind w:left="0" w:right="0"/>
      </w:pPr>
    </w:p>
    <w:p>
      <w:pPr>
        <w:sectPr>
          <w:pgSz w:w="11906" w:h="15874"/>
          <w:pgMar w:top="336" w:right="888" w:bottom="808" w:left="1076" w:header="720" w:footer="720" w:gutter="0"/>
          <w:cols w:space="720" w:num="1" w:equalWidth="0"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71"/>
        <w:gridCol w:w="4971"/>
      </w:tblGrid>
      <w:tr>
        <w:trPr>
          <w:trHeight w:hRule="exact" w:val="2278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@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  <w:tab w:pos="620" w:val="left"/>
                <w:tab w:pos="1206" w:val="left"/>
                <w:tab w:pos="1792" w:val="left"/>
                <w:tab w:pos="2378" w:val="left"/>
                <w:tab w:pos="2964" w:val="left"/>
                <w:tab w:pos="2966" w:val="left"/>
                <w:tab w:pos="3550" w:val="left"/>
                <w:tab w:pos="3552" w:val="left"/>
                <w:tab w:pos="3988" w:val="left"/>
              </w:tabs>
              <w:autoSpaceDE w:val="0"/>
              <w:widowControl/>
              <w:spacing w:line="1076" w:lineRule="exact" w:before="0" w:after="0"/>
              <w:ind w:left="32" w:right="432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333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333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A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143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Subsequently, the optimal objective function value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should be calculated by following step 2 of the algorithm.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CCI should then be calculated using Eq.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(16)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38" w:lineRule="exact" w:before="280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0974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CCI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7282 and </w:t>
      </w:r>
      <w:r>
        <w:br/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1138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1287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1871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1007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1204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1020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2472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If CCI &lt; 0.90, the error matrix should be calculated and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element that needs to be modified in order to improve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CCI identified. Each of these steps should be repeated until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0.90.</w:t>
      </w:r>
    </w:p>
    <w:p>
      <w:pPr>
        <w:autoSpaceDN w:val="0"/>
        <w:tabs>
          <w:tab w:pos="30" w:val="left"/>
          <w:tab w:pos="216" w:val="left"/>
          <w:tab w:pos="240" w:val="left"/>
          <w:tab w:pos="724" w:val="left"/>
          <w:tab w:pos="802" w:val="left"/>
          <w:tab w:pos="804" w:val="left"/>
          <w:tab w:pos="1148" w:val="left"/>
          <w:tab w:pos="1244" w:val="left"/>
          <w:tab w:pos="1390" w:val="left"/>
          <w:tab w:pos="1976" w:val="left"/>
          <w:tab w:pos="2370" w:val="left"/>
          <w:tab w:pos="2424" w:val="left"/>
          <w:tab w:pos="2562" w:val="left"/>
          <w:tab w:pos="3060" w:val="left"/>
          <w:tab w:pos="3104" w:val="left"/>
          <w:tab w:pos="3148" w:val="left"/>
          <w:tab w:pos="3150" w:val="left"/>
          <w:tab w:pos="3362" w:val="left"/>
          <w:tab w:pos="3558" w:val="left"/>
          <w:tab w:pos="3708" w:val="left"/>
          <w:tab w:pos="3734" w:val="left"/>
          <w:tab w:pos="3736" w:val="left"/>
          <w:tab w:pos="4172" w:val="left"/>
          <w:tab w:pos="4308" w:val="left"/>
          <w:tab w:pos="4446" w:val="left"/>
        </w:tabs>
        <w:autoSpaceDE w:val="0"/>
        <w:widowControl/>
        <w:spacing w:line="566" w:lineRule="exact" w:before="0" w:after="0"/>
        <w:ind w:left="0" w:right="144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final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transformed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matrix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follows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with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3154,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9022,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47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priority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vector 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ð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k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Þ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1466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1372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3727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0507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0700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0210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2019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T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0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@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316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729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333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139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333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111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128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225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922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843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522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111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221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4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453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111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111 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1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167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175</w:t>
      </w:r>
    </w:p>
    <w:p>
      <w:pPr>
        <w:autoSpaceDN w:val="0"/>
        <w:autoSpaceDE w:val="0"/>
        <w:widowControl/>
        <w:spacing w:line="210" w:lineRule="exact" w:before="0" w:after="0"/>
        <w:ind w:left="0" w:right="18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variables FinalCCI and InitialCCI are the paired vari-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ables with a sample size of 20. The improvement in CCI values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can be validated by paired sample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-test with following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hypothesis:</w:t>
      </w:r>
    </w:p>
    <w:p>
      <w:pPr>
        <w:autoSpaceDN w:val="0"/>
        <w:autoSpaceDE w:val="0"/>
        <w:widowControl/>
        <w:spacing w:line="220" w:lineRule="exact" w:before="218" w:after="0"/>
        <w:ind w:left="24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H01: There is no significant improvement in CCI with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WAM approach.</w:t>
      </w:r>
    </w:p>
    <w:p>
      <w:pPr>
        <w:autoSpaceDN w:val="0"/>
        <w:autoSpaceDE w:val="0"/>
        <w:widowControl/>
        <w:spacing w:line="218" w:lineRule="exact" w:before="0" w:after="0"/>
        <w:ind w:left="24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Ha1: There is a significant improvement in CCI with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WAM approach.</w:t>
      </w:r>
    </w:p>
    <w:p>
      <w:pPr>
        <w:autoSpaceDN w:val="0"/>
        <w:autoSpaceDE w:val="0"/>
        <w:widowControl/>
        <w:spacing w:line="218" w:lineRule="exact" w:before="222" w:after="0"/>
        <w:ind w:left="0" w:right="18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summary statistics such as mean, standard deviation,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and standard error along with their confidence limits of differ-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ence for paired variables are displayed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Table 3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 test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significant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26.415,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0.000), indicating that there is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significant improvement in CCI with the WAM approach.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Further, one of the assumptions of paired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-test is that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difference between paired observations is assumed to be nor-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mally distributed. The authors have used Q–Q plot of differ-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ence between FinalCCI and InitialCCI values as a tool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verify the assumption and it can be observed from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that</w:t>
      </w:r>
    </w:p>
    <w:p>
      <w:pPr>
        <w:sectPr>
          <w:type w:val="continuous"/>
          <w:pgSz w:w="11906" w:h="15874"/>
          <w:pgMar w:top="336" w:right="888" w:bottom="808" w:left="1076" w:header="720" w:footer="720" w:gutter="0"/>
          <w:cols w:space="720" w:num="2" w:equalWidth="0"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Q–Q plot of CCI improvement values shows no obvious devi-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ations from normality for WAM approach.</w:t>
      </w:r>
    </w:p>
    <w:p>
      <w:pPr>
        <w:autoSpaceDN w:val="0"/>
        <w:autoSpaceDE w:val="0"/>
        <w:widowControl/>
        <w:spacing w:line="180" w:lineRule="exact" w:before="258" w:after="0"/>
        <w:ind w:left="36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(2) The WGM form</w:t>
      </w:r>
    </w:p>
    <w:p>
      <w:pPr>
        <w:autoSpaceDN w:val="0"/>
        <w:autoSpaceDE w:val="0"/>
        <w:widowControl/>
        <w:spacing w:line="178" w:lineRule="exact" w:before="260" w:after="2"/>
        <w:ind w:left="42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Construct a PCM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4971"/>
        <w:gridCol w:w="4971"/>
      </w:tblGrid>
      <w:tr>
        <w:trPr>
          <w:trHeight w:hRule="exact" w:val="2278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0" w:right="0" w:firstLine="0"/>
              <w:jc w:val="righ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B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@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  <w:tab w:pos="1206" w:val="left"/>
                <w:tab w:pos="1792" w:val="left"/>
                <w:tab w:pos="1818" w:val="left"/>
                <w:tab w:pos="2380" w:val="left"/>
                <w:tab w:pos="2966" w:val="left"/>
                <w:tab w:pos="3552" w:val="left"/>
                <w:tab w:pos="3990" w:val="left"/>
              </w:tabs>
              <w:autoSpaceDE w:val="0"/>
              <w:widowControl/>
              <w:spacing w:line="1076" w:lineRule="exact" w:before="0" w:after="0"/>
              <w:ind w:left="34" w:right="432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C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A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0111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200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143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000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First, the optimal objective function value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should be cal-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culated by following step 2 of the algorithm. CCI should then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 calculated using equation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(16)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420" w:val="left"/>
          <w:tab w:pos="1368" w:val="left"/>
        </w:tabs>
        <w:autoSpaceDE w:val="0"/>
        <w:widowControl/>
        <w:spacing w:line="238" w:lineRule="exact" w:before="336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0921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 xml:space="preserve">;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7274 and </w:t>
      </w:r>
      <w:r>
        <w:br/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0799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1664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1646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2346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1393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1399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0751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If CCI &lt; 0.90, the error matrix should be calculated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element needs to be modified in order to improve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CCI identified. Each of these steps should be repeated until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90.</w:t>
      </w:r>
    </w:p>
    <w:p>
      <w:pPr>
        <w:autoSpaceDN w:val="0"/>
        <w:tabs>
          <w:tab w:pos="208" w:val="left"/>
          <w:tab w:pos="396" w:val="left"/>
          <w:tab w:pos="420" w:val="left"/>
          <w:tab w:pos="902" w:val="left"/>
          <w:tab w:pos="982" w:val="left"/>
          <w:tab w:pos="1326" w:val="left"/>
          <w:tab w:pos="1424" w:val="left"/>
          <w:tab w:pos="1568" w:val="left"/>
          <w:tab w:pos="2154" w:val="left"/>
          <w:tab w:pos="2180" w:val="left"/>
          <w:tab w:pos="2548" w:val="left"/>
          <w:tab w:pos="2604" w:val="left"/>
          <w:tab w:pos="2742" w:val="left"/>
          <w:tab w:pos="3238" w:val="left"/>
          <w:tab w:pos="3282" w:val="left"/>
          <w:tab w:pos="3328" w:val="left"/>
          <w:tab w:pos="3542" w:val="left"/>
          <w:tab w:pos="3736" w:val="left"/>
          <w:tab w:pos="3886" w:val="left"/>
          <w:tab w:pos="3914" w:val="left"/>
          <w:tab w:pos="4352" w:val="left"/>
          <w:tab w:pos="4486" w:val="left"/>
          <w:tab w:pos="4624" w:val="left"/>
        </w:tabs>
        <w:autoSpaceDE w:val="0"/>
        <w:widowControl/>
        <w:spacing w:line="564" w:lineRule="exact" w:before="0" w:after="0"/>
        <w:ind w:left="17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final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transformed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matrix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follows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with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�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4134,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9162,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52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priority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vector 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>x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ð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k</w:t>
      </w:r>
      <w:r>
        <w:rPr>
          <w:w w:val="97.13333447774252"/>
          <w:rFonts w:ascii="AdvP4C4E74" w:hAnsi="AdvP4C4E74" w:eastAsia="AdvP4C4E74"/>
          <w:b w:val="0"/>
          <w:i w:val="0"/>
          <w:color w:val="000000"/>
          <w:sz w:val="12"/>
        </w:rPr>
        <w:t>Þ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 ð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0318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2816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2214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2665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0972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0767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;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0249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Þ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T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0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B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@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885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9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110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176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309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995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162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241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583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269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501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716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723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489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188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6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185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046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5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322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7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1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C </w:t>
      </w:r>
      <w:r>
        <w:rPr>
          <w:rFonts w:ascii="AdvP4C4E46" w:hAnsi="AdvP4C4E46" w:eastAsia="AdvP4C4E46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850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143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145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0111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200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>474</w:t>
      </w:r>
    </w:p>
    <w:p>
      <w:pPr>
        <w:autoSpaceDN w:val="0"/>
        <w:tabs>
          <w:tab w:pos="418" w:val="left"/>
        </w:tabs>
        <w:autoSpaceDE w:val="0"/>
        <w:widowControl/>
        <w:spacing w:line="210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variables FinalCCI and InitialCCI are the paired variables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with a sample size of 20. Similarly, the improvement in CCI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values can be validated by paired sample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-test with following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hypothesis: </w:t>
      </w:r>
      <w:r>
        <w:br/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H02: There is no significant improvement in CCI with 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WGM approach.</w:t>
      </w:r>
    </w:p>
    <w:p>
      <w:pPr>
        <w:autoSpaceDN w:val="0"/>
        <w:autoSpaceDE w:val="0"/>
        <w:widowControl/>
        <w:spacing w:line="218" w:lineRule="exact" w:before="2" w:after="0"/>
        <w:ind w:left="4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Ha2: There is a significant improvement in CCI with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WGM approach.</w:t>
      </w:r>
    </w:p>
    <w:p>
      <w:pPr>
        <w:autoSpaceDN w:val="0"/>
        <w:autoSpaceDE w:val="0"/>
        <w:widowControl/>
        <w:spacing w:line="220" w:lineRule="exact" w:before="220" w:after="0"/>
        <w:ind w:left="178" w:right="20" w:firstLine="24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summary statistics such as mean, standard deviation,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standard error along with their confidence limits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difference for paired variables are displayed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Table 6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test is significant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26.172,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0.000), indicating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there is a significant improvement in CCI with the WGM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approach.</w:t>
      </w:r>
    </w:p>
    <w:p>
      <w:pPr>
        <w:sectPr>
          <w:type w:val="nextColumn"/>
          <w:pgSz w:w="11906" w:h="15874"/>
          <w:pgMar w:top="336" w:right="888" w:bottom="808" w:left="1076" w:header="720" w:footer="720" w:gutter="0"/>
          <w:cols w:space="720" w:num="2" w:equalWidth="0"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5"/>
        <w:gridCol w:w="1105"/>
        <w:gridCol w:w="1105"/>
        <w:gridCol w:w="1105"/>
        <w:gridCol w:w="1105"/>
        <w:gridCol w:w="1105"/>
        <w:gridCol w:w="1105"/>
        <w:gridCol w:w="1105"/>
        <w:gridCol w:w="1105"/>
      </w:tblGrid>
      <w:tr>
        <w:trPr>
          <w:trHeight w:hRule="exact" w:val="208"/>
        </w:trPr>
        <w:tc>
          <w:tcPr>
            <w:tcW w:type="dxa" w:w="5332"/>
            <w:gridSpan w:val="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Improving the Cosine Consistency Index</w:t>
            </w:r>
          </w:p>
        </w:tc>
        <w:tc>
          <w:tcPr>
            <w:tcW w:type="dxa" w:w="4590"/>
            <w:gridSpan w:val="5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125</w:t>
            </w:r>
          </w:p>
        </w:tc>
      </w:tr>
      <w:tr>
        <w:trPr>
          <w:trHeight w:hRule="exact" w:val="562"/>
        </w:trPr>
        <w:tc>
          <w:tcPr>
            <w:tcW w:type="dxa" w:w="732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2</w:t>
            </w:r>
          </w:p>
        </w:tc>
        <w:tc>
          <w:tcPr>
            <w:tcW w:type="dxa" w:w="9190"/>
            <w:gridSpan w:val="8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2" w:after="0"/>
              <w:ind w:left="11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average number of iterations required to achieve CCI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90 for 20 different datasets using WAM.</w:t>
            </w:r>
          </w:p>
        </w:tc>
      </w:tr>
      <w:tr>
        <w:trPr>
          <w:trHeight w:hRule="exact" w:val="28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 No.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4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Initial CCI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105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Final CCI</w:t>
            </w:r>
          </w:p>
        </w:tc>
        <w:tc>
          <w:tcPr>
            <w:tcW w:type="dxa" w:w="189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CCI improvement</w:t>
            </w:r>
          </w:p>
        </w:tc>
        <w:tc>
          <w:tcPr>
            <w:tcW w:type="dxa" w:w="270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56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Average number of iterations</w:t>
            </w:r>
          </w:p>
        </w:tc>
      </w:tr>
      <w:tr>
        <w:trPr>
          <w:trHeight w:hRule="exact" w:val="24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0.6761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0.9023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0.2262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49.34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0.7552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0.9095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0.1543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42.89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0.7844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0.9087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0.1243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37.67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0.7696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0.9021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0.1325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39.20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0.7188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0.9028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0.1840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47.56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0.7377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0.9031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0.1654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45.32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0.7374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0.9065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0.1691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45.13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0.7265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0.9097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0.1832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44.16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4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0.6938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0.9080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0.2142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48.20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0.7280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0.9038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0.1758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46.54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0.7243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0.9054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0.1811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45.24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0.6794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0.9041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0.2247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49.47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0.7288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0.9077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0.1789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46.93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0.6872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0.9011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0.2139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48.41</w:t>
            </w:r>
          </w:p>
        </w:tc>
      </w:tr>
      <w:tr>
        <w:trPr>
          <w:trHeight w:hRule="exact" w:val="18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0.7305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0.9079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0.1774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45.63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0.6942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0.9088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0.2146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46.53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0.7121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0.9044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0.1923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46.57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0.6776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0.9083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0.2307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49.37</w:t>
            </w:r>
          </w:p>
        </w:tc>
      </w:tr>
      <w:tr>
        <w:trPr>
          <w:trHeight w:hRule="exact" w:val="20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0.6856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0.9049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0.2193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48.45</w:t>
            </w:r>
          </w:p>
        </w:tc>
      </w:tr>
      <w:tr>
        <w:trPr>
          <w:trHeight w:hRule="exact" w:val="350"/>
        </w:trPr>
        <w:tc>
          <w:tcPr>
            <w:tcW w:type="dxa" w:w="73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1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72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0.6672</w:t>
            </w:r>
          </w:p>
        </w:tc>
        <w:tc>
          <w:tcPr>
            <w:tcW w:type="dxa" w:w="248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131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0.9049</w:t>
            </w:r>
          </w:p>
        </w:tc>
        <w:tc>
          <w:tcPr>
            <w:tcW w:type="dxa" w:w="14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0.2377</w:t>
            </w:r>
          </w:p>
        </w:tc>
        <w:tc>
          <w:tcPr>
            <w:tcW w:type="dxa" w:w="310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17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49.80</w:t>
            </w:r>
          </w:p>
        </w:tc>
      </w:tr>
      <w:tr>
        <w:trPr>
          <w:trHeight w:hRule="exact" w:val="849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3</w:t>
            </w:r>
          </w:p>
        </w:tc>
        <w:tc>
          <w:tcPr>
            <w:tcW w:type="dxa" w:w="919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18" w:after="0"/>
              <w:ind w:left="11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Paired samples test.</w:t>
            </w:r>
          </w:p>
        </w:tc>
      </w:tr>
      <w:tr>
        <w:trPr>
          <w:trHeight w:hRule="exact" w:val="279"/>
        </w:trPr>
        <w:tc>
          <w:tcPr>
            <w:tcW w:type="dxa" w:w="533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183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Paired differences</w:t>
            </w:r>
          </w:p>
        </w:tc>
        <w:tc>
          <w:tcPr>
            <w:tcW w:type="dxa" w:w="2954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2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</w:t>
            </w:r>
          </w:p>
        </w:tc>
        <w:tc>
          <w:tcPr>
            <w:tcW w:type="dxa" w:w="51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9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df</w:t>
            </w:r>
          </w:p>
        </w:tc>
        <w:tc>
          <w:tcPr>
            <w:tcW w:type="dxa" w:w="112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Sig. (2-tailed)</w:t>
            </w:r>
          </w:p>
        </w:tc>
      </w:tr>
      <w:tr>
        <w:trPr>
          <w:trHeight w:hRule="exact" w:val="294"/>
        </w:trPr>
        <w:tc>
          <w:tcPr>
            <w:tcW w:type="dxa" w:w="285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1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Mean</w:t>
            </w:r>
          </w:p>
        </w:tc>
        <w:tc>
          <w:tcPr>
            <w:tcW w:type="dxa" w:w="124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2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Std. deviation</w:t>
            </w:r>
          </w:p>
        </w:tc>
        <w:tc>
          <w:tcPr>
            <w:tcW w:type="dxa" w:w="123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Std. error mean</w:t>
            </w:r>
          </w:p>
        </w:tc>
        <w:tc>
          <w:tcPr>
            <w:tcW w:type="dxa" w:w="459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95% Confidence interval of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>
        <w:trPr>
          <w:trHeight w:hRule="exact" w:val="226"/>
        </w:trPr>
        <w:tc>
          <w:tcPr>
            <w:tcW w:type="dxa" w:w="48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528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5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difference</w:t>
            </w:r>
          </w:p>
        </w:tc>
        <w:tc>
          <w:tcPr>
            <w:tcW w:type="dxa" w:w="139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688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486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528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52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Lower</w:t>
            </w:r>
          </w:p>
        </w:tc>
        <w:tc>
          <w:tcPr>
            <w:tcW w:type="dxa" w:w="1392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3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Upper</w:t>
            </w:r>
          </w:p>
        </w:tc>
        <w:tc>
          <w:tcPr>
            <w:tcW w:type="dxa" w:w="688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top w:sz="4.0" w:val="single" w:color="#000000"/>
              <w:bottom w:sz="3.200000000000273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6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Pair 1</w:t>
            </w:r>
          </w:p>
        </w:tc>
        <w:tc>
          <w:tcPr>
            <w:tcW w:type="dxa" w:w="1600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FinalCCI–InitialCCI</w:t>
            </w:r>
          </w:p>
        </w:tc>
        <w:tc>
          <w:tcPr>
            <w:tcW w:type="dxa" w:w="780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.1899800</w:t>
            </w:r>
          </w:p>
        </w:tc>
        <w:tc>
          <w:tcPr>
            <w:tcW w:type="dxa" w:w="940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8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.0321643</w:t>
            </w:r>
          </w:p>
        </w:tc>
        <w:tc>
          <w:tcPr>
            <w:tcW w:type="dxa" w:w="1528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2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.0071922</w:t>
            </w:r>
          </w:p>
        </w:tc>
        <w:tc>
          <w:tcPr>
            <w:tcW w:type="dxa" w:w="952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.1749266</w:t>
            </w:r>
          </w:p>
        </w:tc>
        <w:tc>
          <w:tcPr>
            <w:tcW w:type="dxa" w:w="1392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3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.2050334</w:t>
            </w:r>
          </w:p>
        </w:tc>
        <w:tc>
          <w:tcPr>
            <w:tcW w:type="dxa" w:w="688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26.415</w:t>
            </w:r>
          </w:p>
        </w:tc>
        <w:tc>
          <w:tcPr>
            <w:tcW w:type="dxa" w:w="320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022"/>
            <w:tcBorders>
              <w:top w:sz="3.200000000000273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10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566"/>
        <w:ind w:left="0" w:right="0"/>
      </w:pPr>
    </w:p>
    <w:p>
      <w:pPr>
        <w:sectPr>
          <w:pgSz w:w="11906" w:h="15874"/>
          <w:pgMar w:top="336" w:right="1056" w:bottom="672" w:left="908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44"/>
        <w:ind w:left="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48940" cy="22326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2326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254"/>
        </w:trPr>
        <w:tc>
          <w:tcPr>
            <w:tcW w:type="dxa" w:w="6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2</w:t>
            </w:r>
          </w:p>
        </w:tc>
        <w:tc>
          <w:tcPr>
            <w:tcW w:type="dxa" w:w="4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Q–Q plot to assess the normality assumption for paired</w:t>
            </w:r>
          </w:p>
        </w:tc>
      </w:tr>
    </w:tbl>
    <w:p>
      <w:pPr>
        <w:autoSpaceDN w:val="0"/>
        <w:autoSpaceDE w:val="0"/>
        <w:widowControl/>
        <w:spacing w:line="170" w:lineRule="exact" w:before="2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7"/>
        </w:rPr>
        <w:t>t</w:t>
      </w:r>
      <w:r>
        <w:rPr>
          <w:rFonts w:ascii="AdvTimes" w:hAnsi="AdvTimes" w:eastAsia="AdvTimes"/>
          <w:b w:val="0"/>
          <w:i w:val="0"/>
          <w:color w:val="000000"/>
          <w:sz w:val="17"/>
        </w:rPr>
        <w:t>-test for WAM approach.</w:t>
      </w:r>
    </w:p>
    <w:p>
      <w:pPr>
        <w:autoSpaceDN w:val="0"/>
        <w:autoSpaceDE w:val="0"/>
        <w:widowControl/>
        <w:spacing w:line="220" w:lineRule="exact" w:before="376" w:after="0"/>
        <w:ind w:left="0" w:right="18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Further, it can be observed from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Fig. 3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that Q–Q plot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CCI improvement values shows no obvious deviations from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normality for WGM approach.</w:t>
      </w:r>
    </w:p>
    <w:p>
      <w:pPr>
        <w:autoSpaceDN w:val="0"/>
        <w:autoSpaceDE w:val="0"/>
        <w:widowControl/>
        <w:spacing w:line="218" w:lineRule="exact" w:before="2" w:after="0"/>
        <w:ind w:left="0" w:right="178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Thus the improvement in outcome is established based 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proposed method of improvement on the CCI. The average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number of iterations in such improvement is also an indication</w:t>
      </w:r>
    </w:p>
    <w:p>
      <w:pPr>
        <w:sectPr>
          <w:type w:val="continuous"/>
          <w:pgSz w:w="11906" w:h="15874"/>
          <w:pgMar w:top="336" w:right="1056" w:bottom="672" w:left="908" w:header="720" w:footer="720" w:gutter="0"/>
          <w:cols w:space="720" w:num="2" w:equalWidth="0"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18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 the low computational complexity of the method,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improving judgments to provide priorities with significantly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higher consistencies.</w:t>
      </w:r>
    </w:p>
    <w:p>
      <w:pPr>
        <w:autoSpaceDN w:val="0"/>
        <w:autoSpaceDE w:val="0"/>
        <w:widowControl/>
        <w:spacing w:line="180" w:lineRule="exact" w:before="284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5. Conclusion</w:t>
      </w:r>
    </w:p>
    <w:p>
      <w:pPr>
        <w:autoSpaceDN w:val="0"/>
        <w:autoSpaceDE w:val="0"/>
        <w:widowControl/>
        <w:spacing w:line="220" w:lineRule="exact" w:before="278" w:after="0"/>
        <w:ind w:left="18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This paper described the use of a corrective model that utilizes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cosine maximization to produce a comparison matrix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exhibits consistent CCI. The CM technique is used to maxi-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mize the sum of the cosine angle between each column vector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derived priority vector of a PCM. An algorithm has been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suggested for determining transformed PCM and the weight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vector. The cosine maximization was employed to amend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pair of entries that exhibited maximum errors, thus ensuring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that the resulting matrix maintained all major information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was present in the original matrix. Through applying either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WAM form or the WGM form detailed in Step 5 of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approach, it was possible to revise the matrix in an effective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manner. As such, the approach recommended is viable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can be applied to inconsistent CCI ratings of &lt;0.90 in order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to create a positive reciprocal matrix that demonstrates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CCI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90. Further, for given scenario it was possible 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establish that average number of iterations required in achiev-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ing a CCI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18"/>
        </w:rPr>
        <w:t>: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90 for WAM form and the WGM form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almost similar. The algorithm converges to CCI = 1 but this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study limits its improvement scope to near approximate value</w:t>
      </w:r>
    </w:p>
    <w:p>
      <w:pPr>
        <w:sectPr>
          <w:type w:val="nextColumn"/>
          <w:pgSz w:w="11906" w:h="15874"/>
          <w:pgMar w:top="336" w:right="1056" w:bottom="672" w:left="908" w:header="720" w:footer="720" w:gutter="0"/>
          <w:cols w:space="720" w:num="2" w:equalWidth="0"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>
        <w:trPr>
          <w:trHeight w:hRule="exact" w:val="208"/>
        </w:trPr>
        <w:tc>
          <w:tcPr>
            <w:tcW w:type="dxa" w:w="82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126</w:t>
            </w:r>
          </w:p>
        </w:tc>
        <w:tc>
          <w:tcPr>
            <w:tcW w:type="dxa" w:w="9098"/>
            <w:gridSpan w:val="19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G. Khatwani, A.K. Kar</w:t>
            </w:r>
          </w:p>
        </w:tc>
      </w:tr>
      <w:tr>
        <w:trPr>
          <w:trHeight w:hRule="exact" w:val="622"/>
        </w:trPr>
        <w:tc>
          <w:tcPr>
            <w:tcW w:type="dxa" w:w="824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4</w:t>
            </w:r>
          </w:p>
        </w:tc>
        <w:tc>
          <w:tcPr>
            <w:tcW w:type="dxa" w:w="9098"/>
            <w:gridSpan w:val="19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316" w:after="0"/>
              <w:ind w:left="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improvement in the CCI values through the application of the WGM form with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7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5.</w:t>
            </w:r>
          </w:p>
        </w:tc>
      </w:tr>
      <w:tr>
        <w:trPr>
          <w:trHeight w:hRule="exact" w:val="220"/>
        </w:trPr>
        <w:tc>
          <w:tcPr>
            <w:tcW w:type="dxa" w:w="1464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Iteration 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29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69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2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462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48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214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38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47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38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</w:t>
            </w:r>
          </w:p>
        </w:tc>
      </w:tr>
      <w:tr>
        <w:trPr>
          <w:trHeight w:hRule="exact" w:val="384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CCI value</w:t>
            </w:r>
          </w:p>
        </w:tc>
        <w:tc>
          <w:tcPr>
            <w:tcW w:type="dxa" w:w="2120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51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0.7274</w:t>
            </w:r>
          </w:p>
        </w:tc>
        <w:tc>
          <w:tcPr>
            <w:tcW w:type="dxa" w:w="1478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0.7654</w:t>
            </w:r>
          </w:p>
        </w:tc>
        <w:tc>
          <w:tcPr>
            <w:tcW w:type="dxa" w:w="147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0.7992</w:t>
            </w:r>
          </w:p>
        </w:tc>
        <w:tc>
          <w:tcPr>
            <w:tcW w:type="dxa" w:w="147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0.8477</w:t>
            </w:r>
          </w:p>
        </w:tc>
        <w:tc>
          <w:tcPr>
            <w:tcW w:type="dxa" w:w="106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1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0.8826</w:t>
            </w:r>
          </w:p>
        </w:tc>
        <w:tc>
          <w:tcPr>
            <w:tcW w:type="dxa" w:w="147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1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0.9162</w:t>
            </w:r>
          </w:p>
        </w:tc>
      </w:tr>
      <w:tr>
        <w:trPr>
          <w:trHeight w:hRule="exact" w:val="836"/>
        </w:trPr>
        <w:tc>
          <w:tcPr>
            <w:tcW w:type="dxa" w:w="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5</w:t>
            </w:r>
          </w:p>
        </w:tc>
        <w:tc>
          <w:tcPr>
            <w:tcW w:type="dxa" w:w="9098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86" w:after="0"/>
              <w:ind w:left="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average number of iterations required to achieve CCI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90 for 20 different datasets using WGM.</w:t>
            </w:r>
          </w:p>
        </w:tc>
      </w:tr>
      <w:tr>
        <w:trPr>
          <w:trHeight w:hRule="exact" w:val="28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 No.</w:t>
            </w:r>
          </w:p>
        </w:tc>
        <w:tc>
          <w:tcPr>
            <w:tcW w:type="dxa" w:w="2184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5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Initial CCI</w:t>
            </w:r>
          </w:p>
        </w:tc>
        <w:tc>
          <w:tcPr>
            <w:tcW w:type="dxa" w:w="1836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Final CCI</w:t>
            </w:r>
          </w:p>
        </w:tc>
        <w:tc>
          <w:tcPr>
            <w:tcW w:type="dxa" w:w="2386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CCI improvement</w:t>
            </w:r>
          </w:p>
        </w:tc>
        <w:tc>
          <w:tcPr>
            <w:tcW w:type="dxa" w:w="269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56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Average number of iterations</w:t>
            </w:r>
          </w:p>
        </w:tc>
      </w:tr>
      <w:tr>
        <w:trPr>
          <w:trHeight w:hRule="exact" w:val="24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0.6761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0.9079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0.2318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52.62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0.7552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0.9138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0.1586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51.62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0.7844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0.9070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0.1226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46.38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0.7696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0.9013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0.1317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48.01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0.7188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0.9031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0.1843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51.34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0.7377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0.9031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0.1654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49.53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0.7374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0.9048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0.1674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53.14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0.7265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0.9093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0.1828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52.43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0.6938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0.9086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0.2148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51.29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0.7280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0.9093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0.1813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49.45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0.7243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0.9045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0.1802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49.72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0.6794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0.9086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0.2292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52.67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0.7288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0.9045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0.1757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50.82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0.6872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0.9091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0.2219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51.42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0.7305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0.9091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0.1786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50.39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0.6942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0.9048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0.2106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52.78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0.7121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0.9023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0.1902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52.49</w:t>
            </w:r>
          </w:p>
        </w:tc>
      </w:tr>
      <w:tr>
        <w:trPr>
          <w:trHeight w:hRule="exact" w:val="18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0.6776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0.9039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0.2263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53.12</w:t>
            </w:r>
          </w:p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0.6856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0.9008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0.2152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53.93</w:t>
            </w:r>
          </w:p>
        </w:tc>
      </w:tr>
      <w:tr>
        <w:trPr>
          <w:trHeight w:hRule="exact" w:val="354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0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7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0.6672</w:t>
            </w:r>
          </w:p>
        </w:tc>
        <w:tc>
          <w:tcPr>
            <w:tcW w:type="dxa" w:w="1852"/>
            <w:gridSpan w:val="6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0.9036</w:t>
            </w:r>
          </w:p>
        </w:tc>
        <w:tc>
          <w:tcPr>
            <w:tcW w:type="dxa" w:w="2108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9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0.2364</w:t>
            </w:r>
          </w:p>
        </w:tc>
        <w:tc>
          <w:tcPr>
            <w:tcW w:type="dxa" w:w="31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7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54.87</w:t>
            </w:r>
          </w:p>
        </w:tc>
      </w:tr>
      <w:tr>
        <w:trPr>
          <w:trHeight w:hRule="exact" w:val="806"/>
        </w:trPr>
        <w:tc>
          <w:tcPr>
            <w:tcW w:type="dxa" w:w="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6</w:t>
            </w:r>
          </w:p>
        </w:tc>
        <w:tc>
          <w:tcPr>
            <w:tcW w:type="dxa" w:w="9098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8" w:after="0"/>
              <w:ind w:left="2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Paired Samples Test.</w:t>
            </w:r>
          </w:p>
        </w:tc>
      </w:tr>
      <w:tr>
        <w:trPr>
          <w:trHeight w:hRule="exact" w:val="300"/>
        </w:trPr>
        <w:tc>
          <w:tcPr>
            <w:tcW w:type="dxa" w:w="5744"/>
            <w:gridSpan w:val="1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Paired differences</w:t>
            </w:r>
          </w:p>
        </w:tc>
        <w:tc>
          <w:tcPr>
            <w:tcW w:type="dxa" w:w="2700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4" w:after="0"/>
              <w:ind w:left="0" w:right="43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</w:t>
            </w:r>
          </w:p>
        </w:tc>
        <w:tc>
          <w:tcPr>
            <w:tcW w:type="dxa" w:w="35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df</w:t>
            </w:r>
          </w:p>
        </w:tc>
        <w:tc>
          <w:tcPr>
            <w:tcW w:type="dxa" w:w="112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Sig. (2-tailed)</w:t>
            </w:r>
          </w:p>
        </w:tc>
      </w:tr>
      <w:tr>
        <w:trPr>
          <w:trHeight w:hRule="exact" w:val="246"/>
        </w:trPr>
        <w:tc>
          <w:tcPr>
            <w:tcW w:type="dxa" w:w="2862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8" w:after="0"/>
              <w:ind w:left="0" w:right="1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Mean</w:t>
            </w:r>
          </w:p>
        </w:tc>
        <w:tc>
          <w:tcPr>
            <w:tcW w:type="dxa" w:w="123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8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Std. deviation</w:t>
            </w:r>
          </w:p>
        </w:tc>
        <w:tc>
          <w:tcPr>
            <w:tcW w:type="dxa" w:w="1256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Std. error mean</w:t>
            </w:r>
          </w:p>
        </w:tc>
        <w:tc>
          <w:tcPr>
            <w:tcW w:type="dxa" w:w="4566"/>
            <w:gridSpan w:val="8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8" w:after="0"/>
              <w:ind w:left="8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95% Confidence interval of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.00000000000011" w:type="dxa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>
        <w:trPr>
          <w:trHeight w:hRule="exact" w:val="218"/>
        </w:trPr>
        <w:tc>
          <w:tcPr>
            <w:tcW w:type="dxa" w:w="9706"/>
            <w:gridSpan w:val="1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9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674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53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difference</w:t>
            </w:r>
          </w:p>
        </w:tc>
        <w:tc>
          <w:tcPr>
            <w:tcW w:type="dxa" w:w="140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49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674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53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Lower</w:t>
            </w:r>
          </w:p>
        </w:tc>
        <w:tc>
          <w:tcPr>
            <w:tcW w:type="dxa" w:w="140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31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Upper</w:t>
            </w:r>
          </w:p>
        </w:tc>
        <w:tc>
          <w:tcPr>
            <w:tcW w:type="dxa" w:w="678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49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Pair 1</w:t>
            </w:r>
          </w:p>
        </w:tc>
        <w:tc>
          <w:tcPr>
            <w:tcW w:type="dxa" w:w="168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FinalCCI–InitialCCI</w:t>
            </w:r>
          </w:p>
        </w:tc>
        <w:tc>
          <w:tcPr>
            <w:tcW w:type="dxa" w:w="674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.1902500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.0325086</w:t>
            </w:r>
          </w:p>
        </w:tc>
        <w:tc>
          <w:tcPr>
            <w:tcW w:type="dxa" w:w="153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2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.0072692</w:t>
            </w:r>
          </w:p>
        </w:tc>
        <w:tc>
          <w:tcPr>
            <w:tcW w:type="dxa" w:w="944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.1750355</w:t>
            </w:r>
          </w:p>
        </w:tc>
        <w:tc>
          <w:tcPr>
            <w:tcW w:type="dxa" w:w="140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31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.2054645</w:t>
            </w:r>
          </w:p>
        </w:tc>
        <w:tc>
          <w:tcPr>
            <w:tcW w:type="dxa" w:w="678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16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26.172</w:t>
            </w:r>
          </w:p>
        </w:tc>
        <w:tc>
          <w:tcPr>
            <w:tcW w:type="dxa" w:w="3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01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.000</w:t>
            </w:r>
          </w:p>
        </w:tc>
      </w:tr>
    </w:tbl>
    <w:p>
      <w:pPr>
        <w:autoSpaceDN w:val="0"/>
        <w:autoSpaceDE w:val="0"/>
        <w:widowControl/>
        <w:spacing w:line="220" w:lineRule="exact" w:before="678" w:after="38"/>
        <w:ind w:left="0" w:right="516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of 0.90 to address the research gap of Kou and Lin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More-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over, the number of iterations of WAM and WGM to achieve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desired consistency level depends on context specific require-</w:t>
      </w:r>
    </w:p>
    <w:p>
      <w:pPr>
        <w:sectPr>
          <w:pgSz w:w="11906" w:h="15874"/>
          <w:pgMar w:top="336" w:right="888" w:bottom="622" w:left="1076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2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ments and computational time and cost constraints. Finally,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18"/>
        </w:trPr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algorithm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was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tested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with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numerical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example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78" w:lineRule="exact" w:before="22" w:after="2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improved CCI values were validated through paired sample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20"/>
        </w:trPr>
        <w:tc>
          <w:tcPr>
            <w:tcW w:type="dxa" w:w="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-test.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can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concluded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that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algorithm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significantly</w:t>
            </w:r>
          </w:p>
        </w:tc>
      </w:tr>
    </w:tbl>
    <w:p>
      <w:pPr>
        <w:autoSpaceDN w:val="0"/>
        <w:autoSpaceDE w:val="0"/>
        <w:widowControl/>
        <w:spacing w:line="178" w:lineRule="exact" w:before="2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improved CCI values with the inclusion of proposed approach.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study successfully carried out in the present research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has considerable consequences for managers. Notably, it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possible to exploit the proposed soft computing technique as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 crucial decision-making instrument for managers. This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advantageous with respect to the way it can optimize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matrix consistency to desired level. In the context of optimiza-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tion, it is possible for managers to utilize the technique to select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different alternatives without being subject to bias toward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certain alternative or criteria. In terms of applicability, a major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challenge of using AHP for empirical research is getting ample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number of consistent responses which may facilitate generaliz-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ability of results. This approach will ensure that more</w:t>
      </w:r>
    </w:p>
    <w:p>
      <w:pPr>
        <w:sectPr>
          <w:type w:val="continuous"/>
          <w:pgSz w:w="11906" w:h="15874"/>
          <w:pgMar w:top="336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44"/>
        <w:ind w:left="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57829" cy="19697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7829" cy="19697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4971"/>
        <w:gridCol w:w="4971"/>
      </w:tblGrid>
      <w:tr>
        <w:trPr>
          <w:trHeight w:hRule="exact" w:val="25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3</w:t>
            </w:r>
          </w:p>
        </w:tc>
        <w:tc>
          <w:tcPr>
            <w:tcW w:type="dxa" w:w="4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Q–Q plot to assess the normality assumption for paired</w:t>
            </w:r>
          </w:p>
        </w:tc>
      </w:tr>
    </w:tbl>
    <w:p>
      <w:pPr>
        <w:autoSpaceDN w:val="0"/>
        <w:autoSpaceDE w:val="0"/>
        <w:widowControl/>
        <w:spacing w:line="170" w:lineRule="exact" w:before="24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7"/>
        </w:rPr>
        <w:t>t</w:t>
      </w:r>
      <w:r>
        <w:rPr>
          <w:rFonts w:ascii="AdvTimes" w:hAnsi="AdvTimes" w:eastAsia="AdvTimes"/>
          <w:b w:val="0"/>
          <w:i w:val="0"/>
          <w:color w:val="000000"/>
          <w:sz w:val="17"/>
        </w:rPr>
        <w:t>-test for WGM approach.</w:t>
      </w:r>
    </w:p>
    <w:p>
      <w:pPr>
        <w:sectPr>
          <w:type w:val="nextColumn"/>
          <w:pgSz w:w="11906" w:h="15874"/>
          <w:pgMar w:top="336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2"/>
        <w:gridCol w:w="4972"/>
      </w:tblGrid>
      <w:tr>
        <w:trPr>
          <w:trHeight w:hRule="exact" w:val="188"/>
        </w:trPr>
        <w:tc>
          <w:tcPr>
            <w:tcW w:type="dxa" w:w="639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Improving the Cosine Consistency Index</w:t>
            </w:r>
          </w:p>
        </w:tc>
        <w:tc>
          <w:tcPr>
            <w:tcW w:type="dxa" w:w="353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8"/>
        <w:ind w:left="0" w:right="0"/>
      </w:pPr>
    </w:p>
    <w:p>
      <w:pPr>
        <w:sectPr>
          <w:pgSz w:w="11906" w:h="15874"/>
          <w:pgMar w:top="336" w:right="1054" w:bottom="634" w:left="908" w:header="720" w:footer="720" w:gutter="0"/>
          <w:cols w:space="720" w:num="1" w:equalWidth="0"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responses may be modified systematically, so that the consis-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tency challenge may be addressed, and more priorities are used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for empirical data collection and analysis.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next steps of the research should involve the practical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application of the proposed approach to real-life case studies.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Through using these case studies, it will be possible to compare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effectiveness of the proposed methodology with similar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existing approaches. This work can potentially be extended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the future to include the amalgamation of statistical mea-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sures that can precisely describe optimal consistency levels.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Further, some future research can be in direction of improving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algorithm which reduces the number of iterations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reaching the optimal consistency index using cosine maximiza-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tion method. Moreover, the purpose of study was to develop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CCI improvement method rather to check the significant devi-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ation of new matrix priority vector from original matrix prior-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ity vector. However, future studies can focus on adding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constraint that checks for significant deviation of new matrix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from original matrix for achieving optimum consistency level.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Some possible limitations for proposed method are that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CM for priority vector derivation method fails on imprecise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and incomplete matrix. The scope of conversion of imprecise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information and incomplete judgments from experts to priori-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ties that satisfy all requirements surrounding consistency (or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even consensus) has not been explored. Finally, threshold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CCI for achieving desirable value is yet to be derived using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relationship between PCM consistency and CCI, and could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 taken forward in future exploration of the method.</w:t>
      </w:r>
    </w:p>
    <w:p>
      <w:pPr>
        <w:autoSpaceDN w:val="0"/>
        <w:autoSpaceDE w:val="0"/>
        <w:widowControl/>
        <w:spacing w:line="180" w:lineRule="exact" w:before="28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Appendix A. Supplementary material</w:t>
      </w:r>
    </w:p>
    <w:p>
      <w:pPr>
        <w:autoSpaceDN w:val="0"/>
        <w:autoSpaceDE w:val="0"/>
        <w:widowControl/>
        <w:spacing w:line="220" w:lineRule="exact" w:before="276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Supplementary data associated with this article can be found,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the online version, at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8"/>
        </w:rPr>
        <w:hyperlink r:id="rId9" w:history="1">
          <w:r>
            <w:rPr>
              <w:rStyle w:val="Hyperlink"/>
            </w:rPr>
            <w:t xml:space="preserve">http://dx.doi.org/10.1016/j.aci.2016.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8"/>
        </w:rPr>
        <w:hyperlink r:id="rId9" w:history="1">
          <w:r>
            <w:rPr>
              <w:rStyle w:val="Hyperlink"/>
            </w:rPr>
            <w:t>05.001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sectPr>
          <w:type w:val="continuous"/>
          <w:pgSz w:w="11906" w:h="15874"/>
          <w:pgMar w:top="336" w:right="1054" w:bottom="634" w:left="908" w:header="720" w:footer="720" w:gutter="0"/>
          <w:cols w:space="720" w:num="2" w:equalWidth="0"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92" w:right="22" w:hanging="232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 xml:space="preserve">D. Ergu, G. Kou, Y. Shi, Y. Shi, Analytic network process in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 xml:space="preserve">risk assessment and decision analysis, Comp. Oper. Res. 42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>(2014) 58–74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20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3" w:history="1">
          <w:r>
            <w:rPr>
              <w:rStyle w:val="Hyperlink"/>
            </w:rPr>
            <w:t xml:space="preserve">K. Peniwati, Criteria for evaluating group decision-making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3" w:history="1">
          <w:r>
            <w:rPr>
              <w:rStyle w:val="Hyperlink"/>
            </w:rPr>
            <w:t>methods, Math. Comp. Model. 46 (7) (2007) 935–947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4" w:history="1">
          <w:r>
            <w:rPr>
              <w:rStyle w:val="Hyperlink"/>
            </w:rPr>
            <w:t>J. Aguaron, J.M. Moreno-Jime´ nez, The geometric consistenc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y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4" w:history="1">
          <w:r>
            <w:rPr>
              <w:rStyle w:val="Hyperlink"/>
            </w:rPr>
            <w:t xml:space="preserve">index: approximated thresholds, Eur. J. Oper. Res. 147 (1)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4" w:history="1">
          <w:r>
            <w:rPr>
              <w:rStyle w:val="Hyperlink"/>
            </w:rPr>
            <w:t>(2003) 137–145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>J. Aguaron, M.T. Escobar, J.M. Moreno-Jime´ nez, Consistenc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y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 xml:space="preserve">stability intervals for a judgement in AHP decision support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>systems, Eur. J. Oper. Res. 145 (2) (2003) 382–393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 xml:space="preserve">M.T. Escobar, J. Aguaro´ n, J.M. Moreno-Jime´ nez, A note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on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 xml:space="preserve">AHP group consistency for the row geometric mean priorization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>procedure, Eur. J. Oper. Res. 153 (2) (2004) 318–322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 xml:space="preserve">J.M. Moreno-Jime´ nez, J. Aguaro´ n, M.T. Escobar, The core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of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 xml:space="preserve">consistency in AHP-group decision making, Group Dec. Negot.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>17 (3) (2008) 249–265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198" w:lineRule="exact" w:before="0" w:after="18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>T.L. Saaty, The Analytic Hierarchy Process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 xml:space="preserve">, McGraw-Hill, New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>York, 1980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[16]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D.</w:t>
                </w:r>
              </w:hyperlink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Cao,</w:t>
                </w:r>
              </w:hyperlink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L.C.</w:t>
                </w:r>
              </w:hyperlink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Leung,</w:t>
                </w:r>
              </w:hyperlink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J.S.</w:t>
                </w:r>
              </w:hyperlink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Law,</w:t>
                </w:r>
              </w:hyperlink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Modifying</w:t>
                </w:r>
              </w:hyperlink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>inconsistent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 xml:space="preserve">comparison matrix in analytic hierarchy process: a heuristic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>approach, Dec. Support Syst. 44 (4) (2008) 944–953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38" w:after="18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J.S. Finan, W.J. Hurley, The analytic hierarchy process: does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5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adjusting</w:t>
                </w:r>
              </w:hyperlink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a</w:t>
                </w:r>
              </w:hyperlink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pairwise</w:t>
                </w:r>
              </w:hyperlink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comparison</w:t>
                </w:r>
              </w:hyperlink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matrix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to</w:t>
                </w:r>
              </w:hyperlink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improve</w:t>
                </w:r>
              </w:hyperlink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the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144" w:right="22" w:firstLine="0"/>
        <w:jc w:val="righ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consistency ratio help?, Comp Oper. Res. 24 (8) (1997) 749–755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[18]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 xml:space="preserve">Z.S. Xu, C.P. Wei, A consistency improving method in analytic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>hierarchy process, Eur. J. Oper. Res. 116 (2) (1999) 443–449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2" w:lineRule="exact" w:before="38" w:after="2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>M.J. Beynon, A method of aggregation in DS/AHP for group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657"/>
        <w:gridCol w:w="1657"/>
        <w:gridCol w:w="1657"/>
        <w:gridCol w:w="1657"/>
        <w:gridCol w:w="1657"/>
        <w:gridCol w:w="1657"/>
      </w:tblGrid>
      <w:tr>
        <w:trPr>
          <w:trHeight w:hRule="exact" w:val="1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26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decision-making</w:t>
                </w:r>
              </w:hyperlink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with</w:t>
                </w:r>
              </w:hyperlink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the</w:t>
                </w:r>
              </w:hyperlink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non-equivalent</w:t>
                </w:r>
              </w:hyperlink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importance</w:t>
                </w:r>
              </w:hyperlink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of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 xml:space="preserve">individuals in the group, Comp. Oper. Res. 32 (7) (2005)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>1881–1896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0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 xml:space="preserve">N. Bolloju, Aggregation of analytic hierarchy process models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 xml:space="preserve">based on similarities in decision makers’ preferences, Eur. J.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Oper. Res. 128 (3) (2001) 499–508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 xml:space="preserve">E. Condon, B. Golden, E. Wasil, Visualizing group decisions in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 xml:space="preserve">the analytic hierarchy process, Comp. Oper. Res. 30 (10) (2003)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>1435–1445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30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 xml:space="preserve">R.F. Dyer, E.H. Forman, Group decision support with the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analytic hierarchy process, Dec. Support Syst. 8 (2) (1992) 99–124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nextColumn"/>
          <w:pgSz w:w="11906" w:h="15874"/>
          <w:pgMar w:top="336" w:right="1054" w:bottom="634" w:left="908" w:header="720" w:footer="720" w:gutter="0"/>
          <w:cols w:space="720" w:num="2" w:equalWidth="0"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4972"/>
        <w:gridCol w:w="4972"/>
      </w:tblGrid>
      <w:tr>
        <w:trPr>
          <w:trHeight w:hRule="exact" w:val="34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References</w:t>
            </w:r>
          </w:p>
        </w:tc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484" w:right="0" w:hanging="314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[23]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6" w:history="1">
                <w:r>
                  <w:rPr>
                    <w:rStyle w:val="Hyperlink"/>
                  </w:rPr>
                  <w:t>M.T. Escobar, J.M. Moreno-jime´ nez, Aggregation of individua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l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preference structures in AHP-group decision making, Group</w:t>
            </w:r>
          </w:p>
        </w:tc>
      </w:tr>
    </w:tbl>
    <w:p>
      <w:pPr>
        <w:autoSpaceDN w:val="0"/>
        <w:autoSpaceDE w:val="0"/>
        <w:widowControl/>
        <w:spacing w:line="14" w:lineRule="exact" w:before="0" w:after="92"/>
        <w:ind w:left="0" w:right="0"/>
      </w:pPr>
    </w:p>
    <w:p>
      <w:pPr>
        <w:sectPr>
          <w:type w:val="continuous"/>
          <w:pgSz w:w="11906" w:h="15874"/>
          <w:pgMar w:top="336" w:right="1054" w:bottom="634" w:left="908" w:header="720" w:footer="720" w:gutter="0"/>
          <w:cols w:space="720" w:num="1" w:equalWidth="0"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14" w:right="180" w:hanging="23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S. Corrente, S. Greco, R. S</w:t>
          </w:r>
        </w:hyperlink>
      </w:r>
      <w:r>
        <w:rPr>
          <w:rFonts w:ascii="AdvNEWPSTim" w:hAnsi="AdvNEWPSTim" w:eastAsia="AdvNEWPSTim"/>
          <w:b w:val="0"/>
          <w:i w:val="0"/>
          <w:color w:val="007FAD"/>
          <w:sz w:val="16"/>
        </w:rPr>
        <w:t>ł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owin´ ski, Multiple criteria hierarch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y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process in robust ordinal regression, Dec. Support Syst. 53 (3)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(2012) 660–674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4" w:after="0"/>
        <w:ind w:left="314" w:right="180" w:hanging="23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>M. Dag˘ deviren, Decision making in equipment selection: a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n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 xml:space="preserve">integrated approach with AHP and PROMETHEE, J. Intell.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>Manuf. 19 (4) (2008) 397–406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14" w:right="180" w:hanging="23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 xml:space="preserve">P. Konidari, D. Mavrakis, A multi-criteria evaluation method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 xml:space="preserve">for climate change mitigation policy instruments, Energy Policy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>35 (12) (2007) 6235–6257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0" w:after="0"/>
        <w:ind w:left="314" w:right="180" w:hanging="23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0" w:history="1">
          <w:r>
            <w:rPr>
              <w:rStyle w:val="Hyperlink"/>
            </w:rPr>
            <w:t xml:space="preserve">C. Macharis, A. Verbeke, K. De Brucker, The strategic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0" w:history="1">
          <w:r>
            <w:rPr>
              <w:rStyle w:val="Hyperlink"/>
            </w:rPr>
            <w:t xml:space="preserve">evaluation of new technologies through multicriteria analysis: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0" w:history="1">
          <w:r>
            <w:rPr>
              <w:rStyle w:val="Hyperlink"/>
            </w:rPr>
            <w:t>the ADVISORS case, Res. Transp. Econ. 8 (2004) 443–462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4" w:right="180" w:hanging="23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 xml:space="preserve">F. De Felice, A. Petrillo, Absolute measurement with analytic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 xml:space="preserve">hierarchy process: a case study for Italian racecourse, Int. J.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>Appl. Dec. Sci. 6 (3) (2013) 209–227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22" w:after="0"/>
        <w:ind w:left="314" w:right="180" w:hanging="23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>F. De Felice, A. Petrillo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>*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 xml:space="preserve">, Multicriteria approach for process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 xml:space="preserve">modelling in strategic environmental management planning, Int.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>J. Simul. Process Model. 8 (1) (2013) 6–16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2" w:lineRule="exact" w:before="38" w:after="2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3" w:history="1">
          <w:r>
            <w:rPr>
              <w:rStyle w:val="Hyperlink"/>
            </w:rPr>
            <w:t>J. Ren, S. Gao, S. Tan, L. Dong, Hydrogen economy in China: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1421"/>
        <w:gridCol w:w="1421"/>
        <w:gridCol w:w="1421"/>
        <w:gridCol w:w="1421"/>
        <w:gridCol w:w="1421"/>
        <w:gridCol w:w="1421"/>
        <w:gridCol w:w="1421"/>
      </w:tblGrid>
      <w:tr>
        <w:trPr>
          <w:trHeight w:hRule="exact" w:val="186"/>
        </w:trPr>
        <w:tc>
          <w:tcPr>
            <w:tcW w:type="dxa" w:w="3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16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strengths–weaknesses–opportunities–threats</w:t>
                </w:r>
              </w:hyperlink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analysis</w:t>
                </w:r>
              </w:hyperlink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and</w:t>
                </w:r>
              </w:hyperlink>
            </w:r>
          </w:p>
        </w:tc>
      </w:tr>
      <w:tr>
        <w:trPr>
          <w:trHeight w:hRule="exact" w:val="21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16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strategies</w:t>
                </w:r>
              </w:hyperlink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prioritization,</w:t>
                </w:r>
              </w:hyperlink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Renew.</w:t>
                </w:r>
              </w:hyperlink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Sustain.</w:t>
                </w:r>
              </w:hyperlink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Energy</w:t>
                </w:r>
              </w:hyperlink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Rev.</w:t>
                </w:r>
              </w:hyperlink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3" w:history="1">
                <w:r>
                  <w:rPr>
                    <w:rStyle w:val="Hyperlink"/>
                  </w:rPr>
                  <w:t>41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60" w:lineRule="exact" w:before="2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3" w:history="1">
          <w:r>
            <w:rPr>
              <w:rStyle w:val="Hyperlink"/>
            </w:rPr>
            <w:t>(2015) 1230–1243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2" w:lineRule="exact" w:before="38" w:after="2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4" w:history="1">
          <w:r>
            <w:rPr>
              <w:rStyle w:val="Hyperlink"/>
            </w:rPr>
            <w:t>A. Van Horenbeek, L. Pintelon, Development of a maintenance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190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16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performance</w:t>
                </w:r>
              </w:hyperlink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measurement</w:t>
                </w:r>
              </w:hyperlink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framework—using</w:t>
                </w:r>
              </w:hyperlink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the</w:t>
                </w:r>
              </w:hyperlink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analytic</w:t>
                </w:r>
              </w:hyperlink>
            </w:r>
          </w:p>
        </w:tc>
      </w:tr>
      <w:tr>
        <w:trPr>
          <w:trHeight w:hRule="exact" w:val="20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16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network</w:t>
                </w:r>
              </w:hyperlink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process</w:t>
                </w:r>
              </w:hyperlink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(ANP)</w:t>
                </w:r>
              </w:hyperlink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for</w:t>
                </w:r>
              </w:hyperlink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maintenance</w:t>
                </w:r>
              </w:hyperlink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4" w:history="1">
                <w:r>
                  <w:rPr>
                    <w:rStyle w:val="Hyperlink"/>
                  </w:rPr>
                  <w:t>performance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62" w:lineRule="exact" w:before="2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4" w:history="1">
          <w:r>
            <w:rPr>
              <w:rStyle w:val="Hyperlink"/>
            </w:rPr>
            <w:t>indicator selection, Omega 42 (1) (2014) 33–46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1054" w:bottom="634" w:left="908" w:header="720" w:footer="720" w:gutter="0"/>
          <w:cols w:space="720" w:num="2" w:equalWidth="0"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Dec. Negot. 16 (4) (2007) 287–301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5" w:history="1">
          <w:r>
            <w:rPr>
              <w:rStyle w:val="Hyperlink"/>
            </w:rPr>
            <w:t xml:space="preserve">E. Forman, K. Peniwati, Aggregating individual judgments and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5" w:history="1">
          <w:r>
            <w:rPr>
              <w:rStyle w:val="Hyperlink"/>
            </w:rPr>
            <w:t xml:space="preserve">priorities with the analytic hierarchy process, Eur. J. Oper. Res.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5" w:history="1">
          <w:r>
            <w:rPr>
              <w:rStyle w:val="Hyperlink"/>
            </w:rPr>
            <w:t>108 (1) (1998) 165–169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6" w:history="1">
          <w:r>
            <w:rPr>
              <w:rStyle w:val="Hyperlink"/>
            </w:rPr>
            <w:t xml:space="preserve">G. Kou, C. Lin, A cosine maximization method for the priority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6" w:history="1">
          <w:r>
            <w:rPr>
              <w:rStyle w:val="Hyperlink"/>
            </w:rPr>
            <w:t>vector derivation in AHP, Eur. J. Oper. Res. 235 (1) (2014) 225–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6" w:history="1">
          <w:r>
            <w:rPr>
              <w:rStyle w:val="Hyperlink"/>
            </w:rPr>
            <w:t>232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7" w:history="1">
          <w:r>
            <w:rPr>
              <w:rStyle w:val="Hyperlink"/>
            </w:rPr>
            <w:t xml:space="preserve">A. Vargas, A. Boza, S. Patel, D. Patel, L. Cuenca, A. Ortiz,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7" w:history="1">
          <w:r>
            <w:rPr>
              <w:rStyle w:val="Hyperlink"/>
            </w:rPr>
            <w:t>Inter-enterprise architecture as a tool to empower decision-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7" w:history="1">
          <w:r>
            <w:rPr>
              <w:rStyle w:val="Hyperlink"/>
            </w:rPr>
            <w:t xml:space="preserve">making in hierarchical collaborative production planning, Data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7" w:history="1">
          <w:r>
            <w:rPr>
              <w:rStyle w:val="Hyperlink"/>
            </w:rPr>
            <w:t>Knowl. Eng. (2015) (in press)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144" w:right="20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8" w:history="1">
          <w:r>
            <w:rPr>
              <w:rStyle w:val="Hyperlink"/>
            </w:rPr>
            <w:t>M. Vilares, M. Ferna´ ndez, A. Blanco, Supporting knowledg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e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8" w:history="1">
          <w:r>
            <w:rPr>
              <w:rStyle w:val="Hyperlink"/>
            </w:rPr>
            <w:t>discovery for biodiversity, Data Knowl. Eng. 100 (2015) 34–53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[28]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9" w:history="1">
          <w:r>
            <w:rPr>
              <w:rStyle w:val="Hyperlink"/>
            </w:rPr>
            <w:t xml:space="preserve">A. Alwadain, E. Fielt, A. Korthaus, M. Rosemann, Empirical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9" w:history="1">
          <w:r>
            <w:rPr>
              <w:rStyle w:val="Hyperlink"/>
            </w:rPr>
            <w:t xml:space="preserve">insights into the development of a service-oriented enterprise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9" w:history="1">
          <w:r>
            <w:rPr>
              <w:rStyle w:val="Hyperlink"/>
            </w:rPr>
            <w:t>architecture, Data Knowl. Eng. (2015) (in press)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4" w:lineRule="exact" w:before="36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0" w:history="1">
          <w:r>
            <w:rPr>
              <w:rStyle w:val="Hyperlink"/>
            </w:rPr>
            <w:t>G. Del Mondo, M.A. Rodrı´guez, C. Claramunt, L. Bravo, R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0" w:history="1">
          <w:r>
            <w:rPr>
              <w:rStyle w:val="Hyperlink"/>
            </w:rPr>
            <w:t xml:space="preserve">Thibaud, Modeling consistency of spatio-temporal graphs, Data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0" w:history="1">
          <w:r>
            <w:rPr>
              <w:rStyle w:val="Hyperlink"/>
            </w:rPr>
            <w:t>Knowl. Eng. 84 (2013) 59–80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4" w:lineRule="exact" w:before="34" w:after="18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1" w:history="1">
          <w:r>
            <w:rPr>
              <w:rStyle w:val="Hyperlink"/>
            </w:rPr>
            <w:t>M. Caniupa´ n, L. Bertossi, The consistency extractor system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0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answer</w:t>
                </w:r>
              </w:hyperlink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set</w:t>
                </w:r>
              </w:hyperlink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programs</w:t>
                </w:r>
              </w:hyperlink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for</w:t>
                </w:r>
              </w:hyperlink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consistent</w:t>
                </w:r>
              </w:hyperlink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query</w:t>
                </w:r>
              </w:hyperlink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answering</w:t>
                </w:r>
              </w:hyperlink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1" w:history="1">
                <w:r>
                  <w:rPr>
                    <w:rStyle w:val="Hyperlink"/>
                  </w:rPr>
                  <w:t>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60" w:lineRule="exact" w:before="2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1" w:history="1">
          <w:r>
            <w:rPr>
              <w:rStyle w:val="Hyperlink"/>
            </w:rPr>
            <w:t>databases, Data Knowl. Eng. 69 (6) (2010) 545–572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20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 xml:space="preserve">D.M. DeTurck, The approach to consistency in the analytic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>hierarchy process, Math. Model. 9 (3) (1987) 345–352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3" w:history="1">
          <w:r>
            <w:rPr>
              <w:rStyle w:val="Hyperlink"/>
            </w:rPr>
            <w:t xml:space="preserve">W.Y. Ma, An approximation method of improving consistency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3" w:history="1">
          <w:r>
            <w:rPr>
              <w:rStyle w:val="Hyperlink"/>
            </w:rPr>
            <w:t xml:space="preserve">of pairwise comparison matrices, Dec. Anal. Hierar. Process 2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3" w:history="1">
          <w:r>
            <w:rPr>
              <w:rStyle w:val="Hyperlink"/>
            </w:rPr>
            <w:t>(1990) 56–64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nextColumn"/>
          <w:pgSz w:w="11906" w:h="15874"/>
          <w:pgMar w:top="336" w:right="1054" w:bottom="634" w:left="908" w:header="720" w:footer="720" w:gutter="0"/>
          <w:cols w:space="720" w:num="2" w:equalWidth="0"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2"/>
        <w:gridCol w:w="4972"/>
      </w:tblGrid>
      <w:tr>
        <w:trPr>
          <w:trHeight w:hRule="exact" w:val="208"/>
        </w:trPr>
        <w:tc>
          <w:tcPr>
            <w:tcW w:type="dxa" w:w="494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128</w:t>
            </w:r>
          </w:p>
        </w:tc>
        <w:tc>
          <w:tcPr>
            <w:tcW w:type="dxa" w:w="4978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G. Khatwani, A.K. Kar</w:t>
            </w:r>
          </w:p>
        </w:tc>
      </w:tr>
      <w:tr>
        <w:trPr>
          <w:trHeight w:hRule="exact" w:val="760"/>
        </w:trPr>
        <w:tc>
          <w:tcPr>
            <w:tcW w:type="dxa" w:w="4944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316" w:right="162" w:hanging="314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[33]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4" w:history="1">
                <w:r>
                  <w:rPr>
                    <w:rStyle w:val="Hyperlink"/>
                  </w:rPr>
                  <w:t xml:space="preserve">X. Zeshui, W. Cuiping, A consistency improving method in the 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4" w:history="1">
                <w:r>
                  <w:rPr>
                    <w:rStyle w:val="Hyperlink"/>
                  </w:rPr>
                  <w:t>analytic hierarchy process, Eur. J. Oper. Res. 116 (2) (1999) 443–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449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978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512" w:right="0" w:hanging="314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[58]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5" w:history="1">
                <w:r>
                  <w:rPr>
                    <w:rStyle w:val="Hyperlink"/>
                  </w:rPr>
                  <w:t xml:space="preserve">G.B. Crawford, The geometric mean procedure for estimating 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55" w:history="1">
                <w:r>
                  <w:rPr>
                    <w:rStyle w:val="Hyperlink"/>
                  </w:rPr>
                  <w:t>the scale of a judgement matrix, Math. Model. 9 (3) (1987) 327–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334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316" w:val="left"/>
        </w:tabs>
        <w:autoSpaceDE w:val="0"/>
        <w:widowControl/>
        <w:spacing w:line="180" w:lineRule="exact" w:before="0" w:after="0"/>
        <w:ind w:left="2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6" w:history="1">
          <w:r>
            <w:rPr>
              <w:rStyle w:val="Hyperlink"/>
            </w:rPr>
            <w:t xml:space="preserve">E. Barbeau, Perron’s result and a decision on admissions tests,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6" w:history="1">
          <w:r>
            <w:rPr>
              <w:rStyle w:val="Hyperlink"/>
            </w:rPr>
            <w:t>Math. Magaz. 59 (1) (1986) 12–22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7" w:history="1">
          <w:r>
            <w:rPr>
              <w:rStyle w:val="Hyperlink"/>
            </w:rPr>
            <w:t xml:space="preserve">X.U. Zeshui, A practical method for improving consistency of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7" w:history="1">
          <w:r>
            <w:rPr>
              <w:rStyle w:val="Hyperlink"/>
            </w:rPr>
            <w:t>judgment matrix in the AHP, J. Syst. Sci. Complex. 17 (2) (2004)</w:t>
          </w:r>
        </w:hyperlink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8" w:history="1">
          <w:r>
            <w:rPr>
              <w:rStyle w:val="Hyperlink"/>
            </w:rPr>
            <w:t xml:space="preserve">J. Alonso, T. Lamata, Consistency in the analytic hierarchy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8" w:history="1">
          <w:r>
            <w:rPr>
              <w:rStyle w:val="Hyperlink"/>
            </w:rPr>
            <w:t xml:space="preserve">process: a new approach, Int. J. Uncert., Fuzz. Knowl.-Based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8" w:history="1">
          <w:r>
            <w:rPr>
              <w:rStyle w:val="Hyperlink"/>
            </w:rPr>
            <w:t>Syst. 14 (4) (2006) 445–459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2" w:lineRule="exact" w:before="36" w:after="32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9" w:history="1">
          <w:r>
            <w:rPr>
              <w:rStyle w:val="Hyperlink"/>
            </w:rPr>
            <w:t>D. Ergu, G. Kou, Y. Peng, Y. Shi, A simple method to improve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34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7" w:history="1">
          <w:r>
            <w:rPr>
              <w:rStyle w:val="Hyperlink"/>
            </w:rPr>
            <w:t>169–175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9" w:history="1">
          <w:r>
            <w:rPr>
              <w:rStyle w:val="Hyperlink"/>
            </w:rPr>
            <w:t>the consistency ratio of the pair-wise comparison matrix in</w:t>
          </w:r>
        </w:hyperlink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18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[36]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E.</w:t>
                </w:r>
              </w:hyperlink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Triantaphyllou,</w:t>
                </w:r>
              </w:hyperlink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S.H.</w:t>
                </w:r>
              </w:hyperlink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Mann,</w:t>
                </w:r>
              </w:hyperlink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An</w:t>
                </w:r>
              </w:hyperlink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examination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of</w:t>
                </w:r>
              </w:hyperlink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60" w:history="1">
                <w:r>
                  <w:rPr>
                    <w:rStyle w:val="Hyperlink"/>
                  </w:rPr>
                  <w:t>the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316" w:right="14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0" w:history="1">
          <w:r>
            <w:rPr>
              <w:rStyle w:val="Hyperlink"/>
            </w:rPr>
            <w:t xml:space="preserve">effectiveness of multi-dimensional decision-making methods: a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0" w:history="1">
          <w:r>
            <w:rPr>
              <w:rStyle w:val="Hyperlink"/>
            </w:rPr>
            <w:t>decision-making paradox, Dec. Support Syst. 5 (3) (1989) 303–</w:t>
          </w:r>
        </w:hyperlink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9" w:history="1">
          <w:r>
            <w:rPr>
              <w:rStyle w:val="Hyperlink"/>
            </w:rPr>
            <w:t>ANP, Eur. J. Oper. Res. 213 (1) (2011) 246–259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32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1" w:history="1">
          <w:r>
            <w:rPr>
              <w:rStyle w:val="Hyperlink"/>
            </w:rPr>
            <w:t xml:space="preserve">C.S. Lin, G. Kou, D. Ergu, An improved statistical approach for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1" w:history="1">
          <w:r>
            <w:rPr>
              <w:rStyle w:val="Hyperlink"/>
            </w:rPr>
            <w:t>consistency test in AHP, Ann. Oper. Res. 211 (1) (2013) 289–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34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0" w:history="1">
          <w:r>
            <w:rPr>
              <w:rStyle w:val="Hyperlink"/>
            </w:rPr>
            <w:t>312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1" w:history="1">
          <w:r>
            <w:rPr>
              <w:rStyle w:val="Hyperlink"/>
            </w:rPr>
            <w:t>299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2" w:history="1">
          <w:r>
            <w:rPr>
              <w:rStyle w:val="Hyperlink"/>
            </w:rPr>
            <w:t xml:space="preserve">A.K. Kar, A hybrid group decision support system for supplier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2" w:history="1">
          <w:r>
            <w:rPr>
              <w:rStyle w:val="Hyperlink"/>
            </w:rPr>
            <w:t xml:space="preserve">selection using analytic hierarchy process, fuzzy set theory and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2" w:history="1">
          <w:r>
            <w:rPr>
              <w:rStyle w:val="Hyperlink"/>
            </w:rPr>
            <w:t>neural network, J. Comput. Sci. 6 (2015) 23–33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2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3" w:history="1">
          <w:r>
            <w:rPr>
              <w:rStyle w:val="Hyperlink"/>
            </w:rPr>
            <w:t xml:space="preserve">T.L. Saaty, A scaling method for priorities in hierarchical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3" w:history="1">
          <w:r>
            <w:rPr>
              <w:rStyle w:val="Hyperlink"/>
            </w:rPr>
            <w:t>structures, J. Math. Psychol. 15 (3) (1977) 234–281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4" w:history="1">
          <w:r>
            <w:rPr>
              <w:rStyle w:val="Hyperlink"/>
            </w:rPr>
            <w:t xml:space="preserve">C.S. Lin, G. Kou, D. Ergu, A statistical approach to measure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4" w:history="1">
          <w:r>
            <w:rPr>
              <w:rStyle w:val="Hyperlink"/>
            </w:rPr>
            <w:t xml:space="preserve">the consistency level of the pairwise comparison matrix, J.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4" w:history="1">
          <w:r>
            <w:rPr>
              <w:rStyle w:val="Hyperlink"/>
            </w:rPr>
            <w:t>Operat. Res. Soc. 65 (9) (2013) 1380–1386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32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5" w:history="1">
          <w:r>
            <w:rPr>
              <w:rStyle w:val="Hyperlink"/>
            </w:rPr>
            <w:t>J.I. Pela´ ez, M.T. Lamata, A new measure of consistency fo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r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5" w:history="1">
          <w:r>
            <w:rPr>
              <w:rStyle w:val="Hyperlink"/>
            </w:rPr>
            <w:t>positive reciprocal matrices, Comp. Math. Appl. 46 (12) (2003)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6" w:history="1">
          <w:r>
            <w:rPr>
              <w:rStyle w:val="Hyperlink"/>
            </w:rPr>
            <w:t xml:space="preserve">A.T.W. Chu, R.E. Kalaba, K. Spingarn, A comparison of two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5" w:history="1">
          <w:r>
            <w:rPr>
              <w:rStyle w:val="Hyperlink"/>
            </w:rPr>
            <w:t>1839–1845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142" w:val="left"/>
        </w:tabs>
        <w:autoSpaceDE w:val="0"/>
        <w:widowControl/>
        <w:spacing w:line="162" w:lineRule="exact" w:before="38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6" w:history="1">
          <w:r>
            <w:rPr>
              <w:rStyle w:val="Hyperlink"/>
            </w:rPr>
            <w:t xml:space="preserve">methods for determining the weights of belonging to fuzzy sets,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[64]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7" w:history="1">
          <w:r>
            <w:rPr>
              <w:rStyle w:val="Hyperlink"/>
            </w:rPr>
            <w:t>W.E. Stein, P.J. Mizzi, The harmonic consistency index for the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2" w:lineRule="exact" w:before="38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6" w:history="1">
          <w:r>
            <w:rPr>
              <w:rStyle w:val="Hyperlink"/>
            </w:rPr>
            <w:t>J. Optim. Theory Appl. 27 (4) (1979) 531–538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7" w:history="1">
          <w:r>
            <w:rPr>
              <w:rStyle w:val="Hyperlink"/>
            </w:rPr>
            <w:t>analytic hierarchy process, Eur. J. Oper. Res. 177 (1) (2007) 488–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0" w:lineRule="exact" w:before="38" w:after="32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8" w:history="1">
          <w:r>
            <w:rPr>
              <w:rStyle w:val="Hyperlink"/>
            </w:rPr>
            <w:t xml:space="preserve">T.L. Saaty, L.G. Vargas, Comparison of eigenvalue, logarithmic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7" w:history="1">
          <w:r>
            <w:rPr>
              <w:rStyle w:val="Hyperlink"/>
            </w:rPr>
            <w:t>497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16" w:right="14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8" w:history="1">
          <w:r>
            <w:rPr>
              <w:rStyle w:val="Hyperlink"/>
            </w:rPr>
            <w:t xml:space="preserve">least squares and least squares methods in estimating ratios,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8" w:history="1">
          <w:r>
            <w:rPr>
              <w:rStyle w:val="Hyperlink"/>
            </w:rPr>
            <w:t>Math. Model. 5 (5) (1984) 309–324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9" w:history="1">
          <w:r>
            <w:rPr>
              <w:rStyle w:val="Hyperlink"/>
            </w:rPr>
            <w:t xml:space="preserve">K.O. Cogger, P.L. Yu, Eigenweight vectors and least distance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9" w:history="1">
          <w:r>
            <w:rPr>
              <w:rStyle w:val="Hyperlink"/>
            </w:rPr>
            <w:t xml:space="preserve">approximation for revealed preference in pairwise weight ratios,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9" w:history="1">
          <w:r>
            <w:rPr>
              <w:rStyle w:val="Hyperlink"/>
            </w:rPr>
            <w:t>J. Optim. Theory Appl. 46 (4) (1985) 483–491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16" w:val="left"/>
        </w:tabs>
        <w:autoSpaceDE w:val="0"/>
        <w:widowControl/>
        <w:spacing w:line="200" w:lineRule="exact" w:before="0" w:after="0"/>
        <w:ind w:left="2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0" w:history="1">
          <w:r>
            <w:rPr>
              <w:rStyle w:val="Hyperlink"/>
            </w:rPr>
            <w:t xml:space="preserve">G. Crawford, C. Williams, A note on the analysis of subjective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0" w:history="1">
          <w:r>
            <w:rPr>
              <w:rStyle w:val="Hyperlink"/>
            </w:rPr>
            <w:t>judgment matrices, J. Math. Psychol. 29 (4) (1985) 387–405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2" w:after="0"/>
        <w:ind w:left="2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1" w:history="1">
          <w:r>
            <w:rPr>
              <w:rStyle w:val="Hyperlink"/>
            </w:rPr>
            <w:t xml:space="preserve">G. Islei, A.G. Lockett, Judgemental modelling based on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1" w:history="1">
          <w:r>
            <w:rPr>
              <w:rStyle w:val="Hyperlink"/>
            </w:rPr>
            <w:t>geometric least square, Eur. J. Oper. Res. 36 (1) (1988) 27–35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[44]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2" w:history="1">
          <w:r>
            <w:rPr>
              <w:rStyle w:val="Hyperlink"/>
            </w:rPr>
            <w:t xml:space="preserve">T.L. Saaty, Eigenvector and logarithmic least squares, Eur. J.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2" w:history="1">
          <w:r>
            <w:rPr>
              <w:rStyle w:val="Hyperlink"/>
            </w:rPr>
            <w:t>Oper. Res. 48 (1) (1990) 156–160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2" w:after="0"/>
        <w:ind w:left="2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3" w:history="1">
          <w:r>
            <w:rPr>
              <w:rStyle w:val="Hyperlink"/>
            </w:rPr>
            <w:t xml:space="preserve">N. Bryson, A goal programming method for generating priority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3" w:history="1">
          <w:r>
            <w:rPr>
              <w:rStyle w:val="Hyperlink"/>
            </w:rPr>
            <w:t>vectors, J. Operat. Res. Soc. 46 (5) (1995) 641–648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4" w:history="1">
          <w:r>
            <w:rPr>
              <w:rStyle w:val="Hyperlink"/>
            </w:rPr>
            <w:t xml:space="preserve">N. Bryson, A. Joseph, Generating consensus priority point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4" w:history="1">
          <w:r>
            <w:rPr>
              <w:rStyle w:val="Hyperlink"/>
            </w:rPr>
            <w:t xml:space="preserve">vectors: a logarithmic goal programming approach, Comp.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4" w:history="1">
          <w:r>
            <w:rPr>
              <w:rStyle w:val="Hyperlink"/>
            </w:rPr>
            <w:t>Oper. Res. 26 (6) (1999) 637–643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2" w:lineRule="exact" w:before="3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5" w:history="1">
          <w:r>
            <w:rPr>
              <w:rStyle w:val="Hyperlink"/>
            </w:rPr>
            <w:t>L. Mikhailov, A fuzzy programming method for deriving</w:t>
          </w:r>
        </w:hyperlink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18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6" w:history="1">
          <w:r>
            <w:rPr>
              <w:rStyle w:val="Hyperlink"/>
            </w:rPr>
            <w:t xml:space="preserve">L.G. Vargas, The consistency index in reciprocal matrices: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6" w:history="1">
          <w:r>
            <w:rPr>
              <w:rStyle w:val="Hyperlink"/>
            </w:rPr>
            <w:t xml:space="preserve">comparison of deterministic and statistical approaches, Eur. J.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6" w:history="1">
          <w:r>
            <w:rPr>
              <w:rStyle w:val="Hyperlink"/>
            </w:rPr>
            <w:t>Oper. Res. 191 (2) (2008) 454–463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421"/>
        <w:gridCol w:w="1421"/>
        <w:gridCol w:w="1421"/>
        <w:gridCol w:w="1421"/>
        <w:gridCol w:w="1421"/>
        <w:gridCol w:w="1421"/>
        <w:gridCol w:w="1421"/>
      </w:tblGrid>
      <w:tr>
        <w:trPr>
          <w:trHeight w:hRule="exact" w:val="20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[66]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M.T.</w:t>
                </w:r>
              </w:hyperlink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Escobar,</w:t>
                </w:r>
              </w:hyperlink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J.</w:t>
                </w:r>
              </w:hyperlink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Aguaro´ n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,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J.M.</w:t>
                </w:r>
              </w:hyperlink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Moreno-Jime´ nez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,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77" w:history="1">
                <w:r>
                  <w:rPr>
                    <w:rStyle w:val="Hyperlink"/>
                  </w:rPr>
                  <w:t>Some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7" w:history="1">
          <w:r>
            <w:rPr>
              <w:rStyle w:val="Hyperlink"/>
            </w:rPr>
            <w:t xml:space="preserve">extensions of the precise consistency consensus matrix, Dec.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7" w:history="1">
          <w:r>
            <w:rPr>
              <w:rStyle w:val="Hyperlink"/>
            </w:rPr>
            <w:t>Support Syst. 74 (2015) 67–77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20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8" w:history="1">
          <w:r>
            <w:rPr>
              <w:rStyle w:val="Hyperlink"/>
            </w:rPr>
            <w:t xml:space="preserve">Z. Wu, J. Xu, A consistency and consensus based decision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8" w:history="1">
          <w:r>
            <w:rPr>
              <w:rStyle w:val="Hyperlink"/>
            </w:rPr>
            <w:t xml:space="preserve">support model for group decision making with multiplicative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8" w:history="1">
          <w:r>
            <w:rPr>
              <w:rStyle w:val="Hyperlink"/>
            </w:rPr>
            <w:t>preference relations, Dec. Support Syst. 52 (3) (2012) 757–767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[68]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9" w:history="1">
          <w:r>
            <w:rPr>
              <w:rStyle w:val="Hyperlink"/>
            </w:rPr>
            <w:t xml:space="preserve">Y. Dong, G. Zhang, W.C. Hong, Y. Xu, Consensus models for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9" w:history="1">
          <w:r>
            <w:rPr>
              <w:rStyle w:val="Hyperlink"/>
            </w:rPr>
            <w:t xml:space="preserve">AHP group decision making under row geometric mean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9" w:history="1">
          <w:r>
            <w:rPr>
              <w:rStyle w:val="Hyperlink"/>
            </w:rPr>
            <w:t>prioritization method, Dec. Support Syst. 49 (3) (2010) 281–289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[69]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0" w:history="1">
          <w:r>
            <w:rPr>
              <w:rStyle w:val="Hyperlink"/>
            </w:rPr>
            <w:t>J. Benı´tez, X. Delgado-Galva´ n, J. Izquierdo, R. Pe´ rez-Garc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ı´a,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0" w:history="1">
          <w:r>
            <w:rPr>
              <w:rStyle w:val="Hyperlink"/>
            </w:rPr>
            <w:t xml:space="preserve">An approach to AHP decision in a dynamic context, Dec.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0" w:history="1">
          <w:r>
            <w:rPr>
              <w:rStyle w:val="Hyperlink"/>
            </w:rPr>
            <w:t>Support Syst. 53 (3) (2012) 499–506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0" w:after="34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1" w:history="1">
          <w:r>
            <w:rPr>
              <w:rStyle w:val="Hyperlink"/>
            </w:rPr>
            <w:t xml:space="preserve">M. Peters, S. Zelewski, A Heuristic Algorithm to Improve the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1" w:history="1">
          <w:r>
            <w:rPr>
              <w:rStyle w:val="Hyperlink"/>
            </w:rPr>
            <w:t>Consistency of Judgments in the Analytical Hierarchy Process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5" w:history="1">
          <w:r>
            <w:rPr>
              <w:rStyle w:val="Hyperlink"/>
            </w:rPr>
            <w:t xml:space="preserve">priorities in the analytic hierarchy process, J. Operat. Res.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1" w:history="1">
          <w:r>
            <w:rPr>
              <w:rStyle w:val="Hyperlink"/>
            </w:rPr>
            <w:t>(AHP)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1" w:history="1">
          <w:r>
            <w:rPr>
              <w:rStyle w:val="Hyperlink"/>
            </w:rPr>
            <w:t>, PIM, 2003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16" w:val="left"/>
          <w:tab w:pos="5142" w:val="left"/>
          <w:tab w:pos="5456" w:val="left"/>
        </w:tabs>
        <w:autoSpaceDE w:val="0"/>
        <w:widowControl/>
        <w:spacing w:line="198" w:lineRule="exact" w:before="0" w:after="32"/>
        <w:ind w:left="2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75" w:history="1">
          <w:r>
            <w:rPr>
              <w:rStyle w:val="Hyperlink"/>
            </w:rPr>
            <w:t>Soc. 51 (3) (2000) 341–349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[71]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2" w:history="1">
          <w:r>
            <w:rPr>
              <w:rStyle w:val="Hyperlink"/>
            </w:rPr>
            <w:t xml:space="preserve">A. Ishizaka, M. Lusti, An expert module to improve the 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[48]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3" w:history="1">
          <w:r>
            <w:rPr>
              <w:rStyle w:val="Hyperlink"/>
            </w:rPr>
            <w:t xml:space="preserve">S. Lipovetsky, W.M. Conklin, Robust estimation of priorities in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2" w:history="1">
          <w:r>
            <w:rPr>
              <w:rStyle w:val="Hyperlink"/>
            </w:rPr>
            <w:t xml:space="preserve">consistency of AHP matrices, Int. Trans. Operat. Res. 11 (1)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3" w:history="1">
          <w:r>
            <w:rPr>
              <w:rStyle w:val="Hyperlink"/>
            </w:rPr>
            <w:t>the AHP, Eur. J. Oper. Res. 137 (1) (2002) 110–122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2" w:history="1">
          <w:r>
            <w:rPr>
              <w:rStyle w:val="Hyperlink"/>
            </w:rPr>
            <w:t>(2004) 97–105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316" w:val="left"/>
        </w:tabs>
        <w:autoSpaceDE w:val="0"/>
        <w:widowControl/>
        <w:spacing w:line="180" w:lineRule="exact" w:before="0" w:after="0"/>
        <w:ind w:left="2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4" w:history="1">
          <w:r>
            <w:rPr>
              <w:rStyle w:val="Hyperlink"/>
            </w:rPr>
            <w:t xml:space="preserve">S.I. Gass, T. Rapcsa’k, Singular value decomposition in AHP,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4" w:history="1">
          <w:r>
            <w:rPr>
              <w:rStyle w:val="Hyperlink"/>
            </w:rPr>
            <w:t>Eur. J. Oper. Res. 154 (3) (2004) 573–584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5" w:history="1">
          <w:r>
            <w:rPr>
              <w:rStyle w:val="Hyperlink"/>
            </w:rPr>
            <w:t xml:space="preserve">K. Sugihara, H. Ishii, H. Tanaka, Interval priorities in AHP by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5" w:history="1">
          <w:r>
            <w:rPr>
              <w:rStyle w:val="Hyperlink"/>
            </w:rPr>
            <w:t>interval regression analysis, Eur. J. Oper. Res. 158 (3) (2004)</w:t>
          </w:r>
        </w:hyperlink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494" w:val="left"/>
        </w:tabs>
        <w:autoSpaceDE w:val="0"/>
        <w:widowControl/>
        <w:spacing w:line="18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6" w:history="1">
          <w:r>
            <w:rPr>
              <w:rStyle w:val="Hyperlink"/>
            </w:rPr>
            <w:t xml:space="preserve">M. Brunelli, Studying a set of properties of inconsistency indices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6" w:history="1">
          <w:r>
            <w:rPr>
              <w:rStyle w:val="Hyperlink"/>
            </w:rPr>
            <w:t>for pairwise comparisons, Ann. Oper. Res. (2015) 1–19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34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7" w:history="1">
          <w:r>
            <w:rPr>
              <w:rStyle w:val="Hyperlink"/>
            </w:rPr>
            <w:t xml:space="preserve">K.M. Dadkhah, F. Zahedi, A mathematical treatment of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7" w:history="1">
          <w:r>
            <w:rPr>
              <w:rStyle w:val="Hyperlink"/>
            </w:rPr>
            <w:t>inconsistency in the analytic hierarchy process, Math. Comp.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32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5" w:history="1">
          <w:r>
            <w:rPr>
              <w:rStyle w:val="Hyperlink"/>
            </w:rPr>
            <w:t>745–754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7" w:history="1">
          <w:r>
            <w:rPr>
              <w:rStyle w:val="Hyperlink"/>
            </w:rPr>
            <w:t>Model. 17 (4) (1993) 111–122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2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8" w:history="1">
          <w:r>
            <w:rPr>
              <w:rStyle w:val="Hyperlink"/>
            </w:rPr>
            <w:t xml:space="preserve">B. Chandran, B. Golden, E. Wasil, Linear programming models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8" w:history="1">
          <w:r>
            <w:rPr>
              <w:rStyle w:val="Hyperlink"/>
            </w:rPr>
            <w:t xml:space="preserve">for estimating weights in the analytic hierarchy process, Comp.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8" w:history="1">
          <w:r>
            <w:rPr>
              <w:rStyle w:val="Hyperlink"/>
            </w:rPr>
            <w:t>Oper. Res. 32 (9) (2005) 2235–2254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421"/>
        <w:gridCol w:w="1421"/>
        <w:gridCol w:w="1421"/>
        <w:gridCol w:w="1421"/>
        <w:gridCol w:w="1421"/>
        <w:gridCol w:w="1421"/>
        <w:gridCol w:w="1421"/>
      </w:tblGrid>
      <w:tr>
        <w:trPr>
          <w:trHeight w:hRule="exact" w:val="2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[52]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R.</w:t>
                </w:r>
              </w:hyperlink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Ramanathan,</w:t>
                </w:r>
              </w:hyperlink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Data</w:t>
                </w:r>
              </w:hyperlink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envelopment</w:t>
                </w:r>
              </w:hyperlink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analysis</w:t>
                </w:r>
              </w:hyperlink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for</w:t>
                </w:r>
              </w:hyperlink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89" w:history="1">
                <w:r>
                  <w:rPr>
                    <w:rStyle w:val="Hyperlink"/>
                  </w:rPr>
                  <w:t>weight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8" w:lineRule="exact" w:before="0" w:after="0"/>
        <w:ind w:left="316" w:right="14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9" w:history="1">
          <w:r>
            <w:rPr>
              <w:rStyle w:val="Hyperlink"/>
            </w:rPr>
            <w:t xml:space="preserve">derivation and aggregation in the analytic hierarchy process,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89" w:history="1">
          <w:r>
            <w:rPr>
              <w:rStyle w:val="Hyperlink"/>
            </w:rPr>
            <w:t>Comp. Oper. Res. 33 (5) (2006) 1289–1307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0" w:history="1">
          <w:r>
            <w:rPr>
              <w:rStyle w:val="Hyperlink"/>
            </w:rPr>
            <w:t xml:space="preserve">Y.M. Wang, C. Parkan, Y. Luo, Priority estimation in the AHP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0" w:history="1">
          <w:r>
            <w:rPr>
              <w:rStyle w:val="Hyperlink"/>
            </w:rPr>
            <w:t>through maximization of correlation coefficient, Appl. Math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0" w:history="1">
          <w:r>
            <w:rPr>
              <w:rStyle w:val="Hyperlink"/>
            </w:rPr>
            <w:t>Model. 31 (12) (2007) 2711–2718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2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1" w:history="1">
          <w:r>
            <w:rPr>
              <w:rStyle w:val="Hyperlink"/>
            </w:rPr>
            <w:t xml:space="preserve">A. Altuzarra, J.M. Moreno-Jime’nez, M. Salvador, A Bayesian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1" w:history="1">
          <w:r>
            <w:rPr>
              <w:rStyle w:val="Hyperlink"/>
            </w:rPr>
            <w:t xml:space="preserve">priorization procedure for AHP-group decision making, Eur. J.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1" w:history="1">
          <w:r>
            <w:rPr>
              <w:rStyle w:val="Hyperlink"/>
            </w:rPr>
            <w:t>Oper. Res. 182 (1) (2007) 367–382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421"/>
        <w:gridCol w:w="1421"/>
        <w:gridCol w:w="1421"/>
        <w:gridCol w:w="1421"/>
        <w:gridCol w:w="1421"/>
        <w:gridCol w:w="1421"/>
        <w:gridCol w:w="1421"/>
      </w:tblGrid>
      <w:tr>
        <w:trPr>
          <w:trHeight w:hRule="exact" w:val="2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[55]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B.</w:t>
                </w:r>
              </w:hyperlink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Srdjevic,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Z.</w:t>
                </w:r>
              </w:hyperlink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Srdjevic,</w:t>
                </w:r>
              </w:hyperlink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Bi-criteria</w:t>
                </w:r>
              </w:hyperlink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evolution strategy</w:t>
                </w:r>
              </w:hyperlink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2" w:history="1">
                <w:r>
                  <w:rPr>
                    <w:rStyle w:val="Hyperlink"/>
                  </w:rPr>
                  <w:t>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8" w:lineRule="exact" w:before="0" w:after="0"/>
        <w:ind w:left="316" w:right="14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2" w:history="1">
          <w:r>
            <w:rPr>
              <w:rStyle w:val="Hyperlink"/>
            </w:rPr>
            <w:t xml:space="preserve">estimating weights from the AHP ratio-scale matrices, Appl.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2" w:history="1">
          <w:r>
            <w:rPr>
              <w:rStyle w:val="Hyperlink"/>
            </w:rPr>
            <w:t>Math. Comput. 218 (4) (2011) 1254–1266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0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3" w:history="1">
          <w:r>
            <w:rPr>
              <w:rStyle w:val="Hyperlink"/>
            </w:rPr>
            <w:t xml:space="preserve">C.S. Lin, G. Kou, D. Ergu, A heuristic approach for deriving the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3" w:history="1">
          <w:r>
            <w:rPr>
              <w:rStyle w:val="Hyperlink"/>
            </w:rPr>
            <w:t>priority vector in AHP, Appl. Math. Model. 37 (8) (2013) 5828–</w:t>
          </w:r>
        </w:hyperlink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18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4" w:history="1">
          <w:r>
            <w:rPr>
              <w:rStyle w:val="Hyperlink"/>
            </w:rPr>
            <w:t>Q. Chen, E. Triantaphyllou, Estimating data for multicriteria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45" w:type="dxa"/>
      </w:tblPr>
      <w:tblGrid>
        <w:gridCol w:w="1657"/>
        <w:gridCol w:w="1657"/>
        <w:gridCol w:w="1657"/>
        <w:gridCol w:w="1657"/>
        <w:gridCol w:w="1657"/>
        <w:gridCol w:w="1657"/>
      </w:tblGrid>
      <w:tr>
        <w:trPr>
          <w:trHeight w:hRule="exact" w:val="2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8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4" w:history="1">
                <w:r>
                  <w:rPr>
                    <w:rStyle w:val="Hyperlink"/>
                  </w:rPr>
                  <w:t>decision</w:t>
                </w:r>
              </w:hyperlink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4" w:history="1">
                <w:r>
                  <w:rPr>
                    <w:rStyle w:val="Hyperlink"/>
                  </w:rPr>
                  <w:t>making</w:t>
                </w:r>
              </w:hyperlink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4" w:history="1">
                <w:r>
                  <w:rPr>
                    <w:rStyle w:val="Hyperlink"/>
                  </w:rPr>
                  <w:t>problems:</w:t>
                </w:r>
              </w:hyperlink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4" w:history="1">
                <w:r>
                  <w:rPr>
                    <w:rStyle w:val="Hyperlink"/>
                  </w:rPr>
                  <w:t>optimization</w:t>
                </w:r>
              </w:hyperlink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4" w:history="1">
                <w:r>
                  <w:rPr>
                    <w:rStyle w:val="Hyperlink"/>
                  </w:rPr>
                  <w:t>techniques,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4" w:history="1">
                <w:r>
                  <w:rPr>
                    <w:rStyle w:val="Hyperlink"/>
                  </w:rPr>
                  <w:t>in: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144" w:right="20" w:firstLine="0"/>
        <w:jc w:val="righ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4" w:history="1">
          <w:r>
            <w:rPr>
              <w:rStyle w:val="Hyperlink"/>
            </w:rPr>
            <w:t>Encyclopedia of Optimization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4" w:history="1">
          <w:r>
            <w:rPr>
              <w:rStyle w:val="Hyperlink"/>
            </w:rPr>
            <w:t>, Springer, US, 2001, pp. 567–576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[75]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5" w:history="1">
          <w:r>
            <w:rPr>
              <w:rStyle w:val="Hyperlink"/>
            </w:rPr>
            <w:t>M.T. Lamata, J.I. Pela´ ez, A method for improving th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e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5" w:history="1">
          <w:r>
            <w:rPr>
              <w:rStyle w:val="Hyperlink"/>
            </w:rPr>
            <w:t xml:space="preserve">consistency of judgements, Int. J. Uncert., Fuzz. Knowl.-Based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5" w:history="1">
          <w:r>
            <w:rPr>
              <w:rStyle w:val="Hyperlink"/>
            </w:rPr>
            <w:t>Syst. 10 (06) (2002) 677–686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6" w:history="1">
          <w:r>
            <w:rPr>
              <w:rStyle w:val="Hyperlink"/>
            </w:rPr>
            <w:t xml:space="preserve">J. Ma, Z.P. Fan, Y.P. Jiang, J.Y. Mao, L. Ma, A method for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6" w:history="1">
          <w:r>
            <w:rPr>
              <w:rStyle w:val="Hyperlink"/>
            </w:rPr>
            <w:t xml:space="preserve">repairing the inconsistency of fuzzy preference relations, Fuzzy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6" w:history="1">
          <w:r>
            <w:rPr>
              <w:rStyle w:val="Hyperlink"/>
            </w:rPr>
            <w:t>Sets Syst. 157 (1) (2006) 20–33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7" w:history="1">
          <w:r>
            <w:rPr>
              <w:rStyle w:val="Hyperlink"/>
            </w:rPr>
            <w:t xml:space="preserve">H.L. Li, L.C. Ma, Detecting and adjusting ordinal and cardinal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7" w:history="1">
          <w:r>
            <w:rPr>
              <w:rStyle w:val="Hyperlink"/>
            </w:rPr>
            <w:t xml:space="preserve">inconsistencies through a graphical and optimal approach in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7" w:history="1">
          <w:r>
            <w:rPr>
              <w:rStyle w:val="Hyperlink"/>
            </w:rPr>
            <w:t>AHP models, Comp. Oper. Res. 34 (3) (2007) 780–798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18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8" w:history="1">
          <w:r>
            <w:rPr>
              <w:rStyle w:val="Hyperlink"/>
            </w:rPr>
            <w:t xml:space="preserve">Y. Dong, Y. Xu, H. Li, On consistency measures of linguistic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8" w:history="1">
          <w:r>
            <w:rPr>
              <w:rStyle w:val="Hyperlink"/>
            </w:rPr>
            <w:t>preference relations, Eur. J. Oper. Res. 189 (2) (2008) 430–444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105"/>
        <w:gridCol w:w="1105"/>
        <w:gridCol w:w="1105"/>
        <w:gridCol w:w="1105"/>
        <w:gridCol w:w="1105"/>
        <w:gridCol w:w="1105"/>
        <w:gridCol w:w="1105"/>
        <w:gridCol w:w="1105"/>
        <w:gridCol w:w="1105"/>
      </w:tblGrid>
      <w:tr>
        <w:trPr>
          <w:trHeight w:hRule="exact" w:val="20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[79]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C.C.</w:t>
                </w:r>
              </w:hyperlink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Lin,</w:t>
                </w:r>
              </w:hyperlink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W.C.</w:t>
                </w:r>
              </w:hyperlink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Wang,</w:t>
                </w:r>
              </w:hyperlink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W.D.</w:t>
                </w:r>
              </w:hyperlink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Yu,</w:t>
                </w:r>
              </w:hyperlink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Improving</w:t>
                </w:r>
              </w:hyperlink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AHP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99" w:history="1">
                <w:r>
                  <w:rPr>
                    <w:rStyle w:val="Hyperlink"/>
                  </w:rPr>
                  <w:t>for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0" w:lineRule="exact" w:before="0" w:after="32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9" w:history="1">
          <w:r>
            <w:rPr>
              <w:rStyle w:val="Hyperlink"/>
            </w:rPr>
            <w:t xml:space="preserve">construction with an adaptive AHP approach (A 3), Autom.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9" w:history="1">
          <w:r>
            <w:rPr>
              <w:rStyle w:val="Hyperlink"/>
            </w:rPr>
            <w:t>Construct. 17 (2) (2008) 180–187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142" w:val="left"/>
        </w:tabs>
        <w:autoSpaceDE w:val="0"/>
        <w:widowControl/>
        <w:spacing w:line="162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3" w:history="1">
          <w:r>
            <w:rPr>
              <w:rStyle w:val="Hyperlink"/>
            </w:rPr>
            <w:t>5836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[80]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0" w:history="1">
          <w:r>
            <w:rPr>
              <w:rStyle w:val="Hyperlink"/>
            </w:rPr>
            <w:t>J.A. Gomez-Ruiz, M. Karanik, J.I. Pela´ ez, Estimation o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>f</w:t>
      </w:r>
    </w:p>
    <w:p>
      <w:pPr>
        <w:autoSpaceDN w:val="0"/>
        <w:tabs>
          <w:tab w:pos="5456" w:val="left"/>
        </w:tabs>
        <w:autoSpaceDE w:val="0"/>
        <w:widowControl/>
        <w:spacing w:line="162" w:lineRule="exact" w:before="3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[57]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1" w:history="1">
          <w:r>
            <w:rPr>
              <w:rStyle w:val="Hyperlink"/>
            </w:rPr>
            <w:t xml:space="preserve">B. Srdjevic, Combining different prioritization methods in the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0" w:history="1">
          <w:r>
            <w:rPr>
              <w:rStyle w:val="Hyperlink"/>
            </w:rPr>
            <w:t>missing judgments in AHP pairwise matrices using a neural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2" w:lineRule="exact" w:before="36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1" w:history="1">
          <w:r>
            <w:rPr>
              <w:rStyle w:val="Hyperlink"/>
            </w:rPr>
            <w:t xml:space="preserve">analytic hierarchy process synthesis, Comput. Oper. Res. 32 (7)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0" w:history="1">
          <w:r>
            <w:rPr>
              <w:rStyle w:val="Hyperlink"/>
            </w:rPr>
            <w:t>network-based model, Appl. Math. Comput. 216 (10) (2010)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2" w:lineRule="exact" w:before="38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1" w:history="1">
          <w:r>
            <w:rPr>
              <w:rStyle w:val="Hyperlink"/>
            </w:rPr>
            <w:t>(2005) 1897–1919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0" w:history="1">
          <w:r>
            <w:rPr>
              <w:rStyle w:val="Hyperlink"/>
            </w:rPr>
            <w:t>2959–2975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188"/>
        </w:trPr>
        <w:tc>
          <w:tcPr>
            <w:tcW w:type="dxa" w:w="639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Improving the Cosine Consistency Index</w:t>
            </w:r>
          </w:p>
        </w:tc>
        <w:tc>
          <w:tcPr>
            <w:tcW w:type="dxa" w:w="353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8"/>
        <w:ind w:left="0" w:right="0"/>
      </w:pPr>
    </w:p>
    <w:p>
      <w:pPr>
        <w:sectPr>
          <w:pgSz w:w="11906" w:h="15874"/>
          <w:pgMar w:top="336" w:right="1056" w:bottom="1440" w:left="908" w:header="720" w:footer="720" w:gutter="0"/>
          <w:cols w:space="720" w:num="1" w:equalWidth="0"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316" w:right="18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2" w:history="1">
          <w:r>
            <w:rPr>
              <w:rStyle w:val="Hyperlink"/>
            </w:rPr>
            <w:t>J. Benı´tez, X. Delgado-Galva´ n, J. Izquierdo, R. Pe´ rez-Garc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ı´a,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2" w:history="1">
          <w:r>
            <w:rPr>
              <w:rStyle w:val="Hyperlink"/>
            </w:rPr>
            <w:t xml:space="preserve">Achieving matrix consistency in AHP through linearization,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2" w:history="1">
          <w:r>
            <w:rPr>
              <w:rStyle w:val="Hyperlink"/>
            </w:rPr>
            <w:t>Appl. Math. Model. 35 (9) (2011) 4449–4457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8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3" w:history="1">
          <w:r>
            <w:rPr>
              <w:rStyle w:val="Hyperlink"/>
            </w:rPr>
            <w:t>S. Bozo´ ki, J. Fu¨ lo¨ p, A. Poesz, On pairwise comparison matric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es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3" w:history="1">
          <w:r>
            <w:rPr>
              <w:rStyle w:val="Hyperlink"/>
            </w:rPr>
            <w:t>that can be made consistent by the modification of a fe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w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3" w:history="1">
          <w:r>
            <w:rPr>
              <w:rStyle w:val="Hyperlink"/>
            </w:rPr>
            <w:t>elements, CEJOR 19 (2) (2011) 157–175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4" w:history="1">
          <w:r>
            <w:rPr>
              <w:rStyle w:val="Hyperlink"/>
            </w:rPr>
            <w:t>J. Benı´tez, X. Delgado-Galva´ n, J. Izquierdo, R. Pe´ rez-Garc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ı´a,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4" w:history="1">
          <w:r>
            <w:rPr>
              <w:rStyle w:val="Hyperlink"/>
            </w:rPr>
            <w:t xml:space="preserve">Improving consistency in AHP decision-making processes,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4" w:history="1">
          <w:r>
            <w:rPr>
              <w:rStyle w:val="Hyperlink"/>
            </w:rPr>
            <w:t>Appl. Math. Comput. 219 (5) (2012) 2432–2441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5" w:history="1">
          <w:r>
            <w:rPr>
              <w:rStyle w:val="Hyperlink"/>
            </w:rPr>
            <w:t xml:space="preserve">S. Siraj, L. Mikhailov, J. Keane, A heuristic method to rectify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5" w:history="1">
          <w:r>
            <w:rPr>
              <w:rStyle w:val="Hyperlink"/>
            </w:rPr>
            <w:t>intransitive judgments in pairwise comparison matrices, Eur. J.</w:t>
          </w:r>
        </w:hyperlink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494" w:val="left"/>
        </w:tabs>
        <w:autoSpaceDE w:val="0"/>
        <w:widowControl/>
        <w:spacing w:line="18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6" w:history="1">
          <w:r>
            <w:rPr>
              <w:rStyle w:val="Hyperlink"/>
            </w:rPr>
            <w:t xml:space="preserve">A. Ishizaka, M. Lusti, How to derive priorities in AHP: a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6" w:history="1">
          <w:r>
            <w:rPr>
              <w:rStyle w:val="Hyperlink"/>
            </w:rPr>
            <w:t>comparative study, CEJOR 14 (4) (2006) 387–400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198" w:lineRule="exact" w:before="2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7" w:history="1">
          <w:r>
            <w:rPr>
              <w:rStyle w:val="Hyperlink"/>
            </w:rPr>
            <w:t xml:space="preserve">M.H. Dunham, Data Mining: Introductory and Advanced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7" w:history="1">
          <w:r>
            <w:rPr>
              <w:rStyle w:val="Hyperlink"/>
            </w:rPr>
            <w:t>Topics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7" w:history="1">
          <w:r>
            <w:rPr>
              <w:rStyle w:val="Hyperlink"/>
            </w:rPr>
            <w:t>, Pearson Education India, 2003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8" w:history="1">
          <w:r>
            <w:rPr>
              <w:rStyle w:val="Hyperlink"/>
            </w:rPr>
            <w:t xml:space="preserve">G. Salton, The SMART Retrieval System—Experiments in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8" w:history="1">
          <w:r>
            <w:rPr>
              <w:rStyle w:val="Hyperlink"/>
            </w:rPr>
            <w:t>Automatic Document Processing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8" w:history="1">
          <w:r>
            <w:rPr>
              <w:rStyle w:val="Hyperlink"/>
            </w:rPr>
            <w:t xml:space="preserve">, Prentice-Hall, Inc., Upper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8" w:history="1">
          <w:r>
            <w:rPr>
              <w:rStyle w:val="Hyperlink"/>
            </w:rPr>
            <w:t>Saddle River, NJ, USA, 1971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144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9" w:history="1">
          <w:r>
            <w:rPr>
              <w:rStyle w:val="Hyperlink"/>
            </w:rPr>
            <w:t xml:space="preserve">G. Salton, M.J. McGill, Introduction to Modern Information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9" w:history="1">
          <w:r>
            <w:rPr>
              <w:rStyle w:val="Hyperlink"/>
            </w:rPr>
            <w:t>Retrieval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09" w:history="1">
          <w:r>
            <w:rPr>
              <w:rStyle w:val="Hyperlink"/>
            </w:rPr>
            <w:t>, McGraw-Hill, Inc., New York, NY, USA, 1986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32"/>
        <w:ind w:left="494" w:right="0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0" w:history="1">
          <w:r>
            <w:rPr>
              <w:rStyle w:val="Hyperlink"/>
            </w:rPr>
            <w:t xml:space="preserve">S. Zahir, Geometry of decision making and the vector space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0" w:history="1">
          <w:r>
            <w:rPr>
              <w:rStyle w:val="Hyperlink"/>
            </w:rPr>
            <w:t>formulation of the analytic hierarchy process, Eur. J. Oper. Res.</w:t>
          </w:r>
        </w:hyperlink>
      </w:r>
    </w:p>
    <w:p>
      <w:pPr>
        <w:sectPr>
          <w:type w:val="nextColumn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>
        <w:trPr>
          <w:trHeight w:hRule="exact" w:val="172"/>
        </w:trPr>
        <w:tc>
          <w:tcPr>
            <w:tcW w:type="dxa" w:w="32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3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05" w:history="1">
                <w:r>
                  <w:rPr>
                    <w:rStyle w:val="Hyperlink"/>
                  </w:rPr>
                  <w:t>Oper. Res. 216 (2) (2012) 420–428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1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0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axiomatization</w:t>
                </w:r>
              </w:hyperlink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of</w:t>
                </w:r>
              </w:hyperlink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5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0" w:history="1">
                <w:r>
                  <w:rPr>
                    <w:rStyle w:val="Hyperlink"/>
                  </w:rPr>
                  <w:t>112 (2) (1999) 373–396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0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[85]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W.W.</w:t>
                </w:r>
              </w:hyperlink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Koczkodaj,</w:t>
                </w:r>
              </w:hyperlink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R.</w:t>
                </w:r>
              </w:hyperlink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Szwarc,</w:t>
                </w:r>
              </w:hyperlink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1" w:history="1">
                <w:r>
                  <w:rPr>
                    <w:rStyle w:val="Hyperlink"/>
                  </w:rPr>
                  <w:t>On</w:t>
                </w:r>
              </w:hyperlink>
            </w:r>
          </w:p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9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[95]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2" w:history="1">
                <w:r>
                  <w:rPr>
                    <w:rStyle w:val="Hyperlink"/>
                  </w:rPr>
                  <w:t>O. Perron, Zurtheorie der matrices, Math. Ann. 64 (2) (1907)</w:t>
                </w:r>
              </w:hyperlink>
            </w:r>
          </w:p>
        </w:tc>
      </w:tr>
      <w:tr>
        <w:trPr>
          <w:trHeight w:hRule="exact" w:val="170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3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inconsistency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indicators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for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pairwise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comparisons,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Fund.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5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248–263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1" w:equalWidth="0"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1" w:history="1">
          <w:r>
            <w:rPr>
              <w:rStyle w:val="Hyperlink"/>
            </w:rPr>
            <w:t>Inform. 132 (4) (2014) 485–500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3" w:history="1">
          <w:r>
            <w:rPr>
              <w:rStyle w:val="Hyperlink"/>
            </w:rPr>
            <w:t xml:space="preserve">M. Brunelli, M. Fedrizzi, Axiomatic properties of inconsistency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3" w:history="1">
          <w:r>
            <w:rPr>
              <w:rStyle w:val="Hyperlink"/>
            </w:rPr>
            <w:t>indices for pairwise comparisons, J. Operat. Res. Soc. 66 (1)</w:t>
          </w:r>
        </w:hyperlink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17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[96]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A.K.</w:t>
                </w:r>
              </w:hyperlink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Kar,</w:t>
                </w:r>
              </w:hyperlink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Revisiting</w:t>
                </w:r>
              </w:hyperlink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the</w:t>
                </w:r>
              </w:hyperlink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supplier</w:t>
                </w:r>
              </w:hyperlink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selection</w:t>
                </w:r>
              </w:hyperlink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problem:</w:t>
                </w:r>
              </w:hyperlink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4" w:history="1">
                <w:r>
                  <w:rPr>
                    <w:rStyle w:val="Hyperlink"/>
                  </w:rPr>
                  <w:t>an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2" w:lineRule="exact" w:before="0" w:after="32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4" w:history="1">
          <w:r>
            <w:rPr>
              <w:rStyle w:val="Hyperlink"/>
            </w:rPr>
            <w:t xml:space="preserve">integrated approach for group decision support, Expert Syst.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4" w:history="1">
          <w:r>
            <w:rPr>
              <w:rStyle w:val="Hyperlink"/>
            </w:rPr>
            <w:t>Appl. 41 (6) (2014) 2762–2771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nextColumn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142" w:val="left"/>
          <w:tab w:pos="5822" w:val="left"/>
          <w:tab w:pos="6252" w:val="left"/>
          <w:tab w:pos="7136" w:val="left"/>
          <w:tab w:pos="7846" w:val="left"/>
          <w:tab w:pos="8664" w:val="left"/>
          <w:tab w:pos="9336" w:val="left"/>
          <w:tab w:pos="9760" w:val="left"/>
        </w:tabs>
        <w:autoSpaceDE w:val="0"/>
        <w:widowControl/>
        <w:spacing w:line="162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3" w:history="1">
          <w:r>
            <w:rPr>
              <w:rStyle w:val="Hyperlink"/>
            </w:rPr>
            <w:t>(2015) 1–15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[97]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W.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Ho,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Integrated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analytic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hierarchy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process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 xml:space="preserve">and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>its</w:t>
          </w:r>
        </w:hyperlink>
      </w:r>
    </w:p>
    <w:p>
      <w:pPr>
        <w:autoSpaceDN w:val="0"/>
        <w:tabs>
          <w:tab w:pos="836" w:val="left"/>
          <w:tab w:pos="1404" w:val="left"/>
          <w:tab w:pos="1746" w:val="left"/>
          <w:tab w:pos="2322" w:val="left"/>
          <w:tab w:pos="3068" w:val="left"/>
          <w:tab w:pos="3728" w:val="left"/>
          <w:tab w:pos="4206" w:val="left"/>
          <w:tab w:pos="5456" w:val="left"/>
        </w:tabs>
        <w:autoSpaceDE w:val="0"/>
        <w:widowControl/>
        <w:spacing w:line="162" w:lineRule="exact" w:before="3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W.D.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Cook,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M.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Kress,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Deriving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weights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from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pairwise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>applications–a literature review, Eur. J. Oper. Res. 186 (1)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2" w:lineRule="exact" w:before="38" w:after="34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 xml:space="preserve">comparison ratio matrices: an axiomatic approach, Eur. J.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5" w:history="1">
          <w:r>
            <w:rPr>
              <w:rStyle w:val="Hyperlink"/>
            </w:rPr>
            <w:t>(2008) 211–228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1" w:equalWidth="0"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6" w:history="1">
          <w:r>
            <w:rPr>
              <w:rStyle w:val="Hyperlink"/>
            </w:rPr>
            <w:t>Oper. Res. 37 (3) (1988) 355–362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7" w:history="1">
          <w:r>
            <w:rPr>
              <w:rStyle w:val="Hyperlink"/>
            </w:rPr>
            <w:t xml:space="preserve">J. Fichtner, On deriving priority vectors from matrices of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7" w:history="1">
          <w:r>
            <w:rPr>
              <w:rStyle w:val="Hyperlink"/>
            </w:rPr>
            <w:t>pairwise comparisons, Socio-Econ. Plan. Sci. 20 (6) (1986) 341–</w:t>
          </w:r>
        </w:hyperlink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494" w:val="left"/>
        </w:tabs>
        <w:autoSpaceDE w:val="0"/>
        <w:widowControl/>
        <w:spacing w:line="180" w:lineRule="exact" w:before="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8" w:history="1">
          <w:r>
            <w:rPr>
              <w:rStyle w:val="Hyperlink"/>
            </w:rPr>
            <w:t xml:space="preserve">F. Zahedi, The analytic hierarchy process-a survey of the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8" w:history="1">
          <w:r>
            <w:rPr>
              <w:rStyle w:val="Hyperlink"/>
            </w:rPr>
            <w:t>method and its applications, Interfaces 16 (4) (1986) 96–108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38" w:after="32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9" w:history="1">
          <w:r>
            <w:rPr>
              <w:rStyle w:val="Hyperlink"/>
            </w:rPr>
            <w:t>G. Khatwani, O. Anand, A.K. Kar, Evaluating internet</w:t>
          </w:r>
        </w:hyperlink>
      </w:r>
    </w:p>
    <w:p>
      <w:pPr>
        <w:sectPr>
          <w:type w:val="nextColumn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32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7" w:history="1">
          <w:r>
            <w:rPr>
              <w:rStyle w:val="Hyperlink"/>
            </w:rPr>
            <w:t>345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9" w:history="1">
          <w:r>
            <w:rPr>
              <w:rStyle w:val="Hyperlink"/>
            </w:rPr>
            <w:t>information search channels using hybrid MCDM technique,</w:t>
          </w:r>
        </w:hyperlink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1" w:equalWidth="0"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tabs>
          <w:tab w:pos="316" w:val="left"/>
        </w:tabs>
        <w:autoSpaceDE w:val="0"/>
        <w:widowControl/>
        <w:spacing w:line="180" w:lineRule="exact" w:before="0" w:after="0"/>
        <w:ind w:left="2" w:right="288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[89]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0" w:history="1">
          <w:r>
            <w:rPr>
              <w:rStyle w:val="Hyperlink"/>
            </w:rPr>
            <w:t xml:space="preserve">J. Barzilai, Deriving weights from pairwise comparison matrices,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0" w:history="1">
          <w:r>
            <w:rPr>
              <w:rStyle w:val="Hyperlink"/>
            </w:rPr>
            <w:t>J. Operat. Res. Soc. 48 (12) (1997) 1226–1232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2" w:equalWidth="0">
            <w:col w:w="5119" w:space="0"/>
            <w:col w:w="4822" w:space="0"/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2" w:space="0"/>
            <w:col w:w="4982" w:space="0"/>
            <w:col w:w="9944" w:space="0"/>
            <w:col w:w="4962" w:space="0"/>
            <w:col w:w="4982" w:space="0"/>
            <w:col w:w="9944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5102" w:space="0"/>
            <w:col w:w="4898" w:space="0"/>
            <w:col w:w="10000" w:space="0"/>
            <w:col w:w="5018" w:space="0"/>
            <w:col w:w="4982" w:space="0"/>
            <w:col w:w="10000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4961" w:space="0"/>
            <w:col w:w="498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4959" w:space="0"/>
            <w:col w:w="4982" w:space="0"/>
            <w:col w:w="9942" w:space="0"/>
            <w:col w:w="9948" w:space="0"/>
            <w:col w:w="4566" w:space="0"/>
            <w:col w:w="5382" w:space="0"/>
            <w:col w:w="99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3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9" w:history="1">
          <w:r>
            <w:rPr>
              <w:rStyle w:val="Hyperlink"/>
            </w:rPr>
            <w:t>in: Swarm, Evolutionary, and Memetic Computing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9" w:history="1">
          <w:r>
            <w:rPr>
              <w:rStyle w:val="Hyperlink"/>
            </w:rPr>
            <w:t xml:space="preserve">, Springer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19" w:history="1">
          <w:r>
            <w:rPr>
              <w:rStyle w:val="Hyperlink"/>
            </w:rPr>
            <w:t>International Publishing, 2014, pp. 123–133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sectPr w:rsidR="00FC693F" w:rsidRPr="0006063C" w:rsidSect="00034616">
      <w:type w:val="nextColumn"/>
      <w:pgSz w:w="11906" w:h="15874"/>
      <w:pgMar w:top="336" w:right="1056" w:bottom="1440" w:left="908" w:header="720" w:footer="720" w:gutter="0"/>
      <w:cols w:space="720" w:num="2" w:equalWidth="0">
        <w:col w:w="5119" w:space="0"/>
        <w:col w:w="4822" w:space="0"/>
        <w:col w:w="9942" w:space="0"/>
        <w:col w:w="4962" w:space="0"/>
        <w:col w:w="4980" w:space="0"/>
        <w:col w:w="9942" w:space="0"/>
        <w:col w:w="4962" w:space="0"/>
        <w:col w:w="4980" w:space="0"/>
        <w:col w:w="9942" w:space="0"/>
        <w:col w:w="4962" w:space="0"/>
        <w:col w:w="4980" w:space="0"/>
        <w:col w:w="994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2" w:space="0"/>
        <w:col w:w="4982" w:space="0"/>
        <w:col w:w="9944" w:space="0"/>
        <w:col w:w="4962" w:space="0"/>
        <w:col w:w="4982" w:space="0"/>
        <w:col w:w="9944" w:space="0"/>
        <w:col w:w="4961" w:space="0"/>
        <w:col w:w="4980" w:space="0"/>
        <w:col w:w="9942" w:space="0"/>
        <w:col w:w="4959" w:space="0"/>
        <w:col w:w="4982" w:space="0"/>
        <w:col w:w="9942" w:space="0"/>
        <w:col w:w="4961" w:space="0"/>
        <w:col w:w="4980" w:space="0"/>
        <w:col w:w="9942" w:space="0"/>
        <w:col w:w="5102" w:space="0"/>
        <w:col w:w="4898" w:space="0"/>
        <w:col w:w="10000" w:space="0"/>
        <w:col w:w="5018" w:space="0"/>
        <w:col w:w="4982" w:space="0"/>
        <w:col w:w="10000" w:space="0"/>
        <w:col w:w="9942" w:space="0"/>
        <w:col w:w="4961" w:space="0"/>
        <w:col w:w="4980" w:space="0"/>
        <w:col w:w="9942" w:space="0"/>
        <w:col w:w="4961" w:space="0"/>
        <w:col w:w="4980" w:space="0"/>
        <w:col w:w="9942" w:space="0"/>
        <w:col w:w="9942" w:space="0"/>
        <w:col w:w="4959" w:space="0"/>
        <w:col w:w="4982" w:space="0"/>
        <w:col w:w="9942" w:space="0"/>
        <w:col w:w="4959" w:space="0"/>
        <w:col w:w="4982" w:space="0"/>
        <w:col w:w="9942" w:space="0"/>
        <w:col w:w="4959" w:space="0"/>
        <w:col w:w="4982" w:space="0"/>
        <w:col w:w="9942" w:space="0"/>
        <w:col w:w="4961" w:space="0"/>
        <w:col w:w="4980" w:space="0"/>
        <w:col w:w="9942" w:space="0"/>
        <w:col w:w="4961" w:space="0"/>
        <w:col w:w="4980" w:space="0"/>
        <w:col w:w="9942" w:space="0"/>
        <w:col w:w="4959" w:space="0"/>
        <w:col w:w="4982" w:space="0"/>
        <w:col w:w="9942" w:space="0"/>
        <w:col w:w="4959" w:space="0"/>
        <w:col w:w="4982" w:space="0"/>
        <w:col w:w="9942" w:space="0"/>
        <w:col w:w="9948" w:space="0"/>
        <w:col w:w="4566" w:space="0"/>
        <w:col w:w="5382" w:space="0"/>
        <w:col w:w="99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6.05.0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rpan_kar@yahoo.co.in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://refhub.elsevier.com/S2210-8327(16)30003-5/h0045" TargetMode="External"/><Relationship Id="rId23" Type="http://schemas.openxmlformats.org/officeDocument/2006/relationships/hyperlink" Target="http://refhub.elsevier.com/S2210-8327(16)30003-5/h0050" TargetMode="External"/><Relationship Id="rId24" Type="http://schemas.openxmlformats.org/officeDocument/2006/relationships/hyperlink" Target="http://refhub.elsevier.com/S2210-8327(16)30003-5/h0055" TargetMode="External"/><Relationship Id="rId25" Type="http://schemas.openxmlformats.org/officeDocument/2006/relationships/hyperlink" Target="http://refhub.elsevier.com/S2210-8327(16)30003-5/h0060" TargetMode="External"/><Relationship Id="rId26" Type="http://schemas.openxmlformats.org/officeDocument/2006/relationships/hyperlink" Target="http://refhub.elsevier.com/S2210-8327(16)30003-5/h0065" TargetMode="External"/><Relationship Id="rId27" Type="http://schemas.openxmlformats.org/officeDocument/2006/relationships/hyperlink" Target="http://refhub.elsevier.com/S2210-8327(16)30003-5/h0070" TargetMode="External"/><Relationship Id="rId28" Type="http://schemas.openxmlformats.org/officeDocument/2006/relationships/hyperlink" Target="http://refhub.elsevier.com/S2210-8327(16)30003-5/h0075" TargetMode="External"/><Relationship Id="rId29" Type="http://schemas.openxmlformats.org/officeDocument/2006/relationships/hyperlink" Target="http://refhub.elsevier.com/S2210-8327(16)30003-5/h0080" TargetMode="External"/><Relationship Id="rId30" Type="http://schemas.openxmlformats.org/officeDocument/2006/relationships/hyperlink" Target="http://refhub.elsevier.com/S2210-8327(16)30003-5/h0085" TargetMode="External"/><Relationship Id="rId31" Type="http://schemas.openxmlformats.org/officeDocument/2006/relationships/hyperlink" Target="http://refhub.elsevier.com/S2210-8327(16)30003-5/h0090" TargetMode="External"/><Relationship Id="rId32" Type="http://schemas.openxmlformats.org/officeDocument/2006/relationships/hyperlink" Target="http://refhub.elsevier.com/S2210-8327(16)30003-5/h0095" TargetMode="External"/><Relationship Id="rId33" Type="http://schemas.openxmlformats.org/officeDocument/2006/relationships/hyperlink" Target="http://refhub.elsevier.com/S2210-8327(16)30003-5/h0100" TargetMode="External"/><Relationship Id="rId34" Type="http://schemas.openxmlformats.org/officeDocument/2006/relationships/hyperlink" Target="http://refhub.elsevier.com/S2210-8327(16)30003-5/h0105" TargetMode="External"/><Relationship Id="rId35" Type="http://schemas.openxmlformats.org/officeDocument/2006/relationships/hyperlink" Target="http://refhub.elsevier.com/S2210-8327(16)30003-5/h0110" TargetMode="External"/><Relationship Id="rId36" Type="http://schemas.openxmlformats.org/officeDocument/2006/relationships/hyperlink" Target="http://refhub.elsevier.com/S2210-8327(16)30003-5/h0115" TargetMode="External"/><Relationship Id="rId37" Type="http://schemas.openxmlformats.org/officeDocument/2006/relationships/hyperlink" Target="http://refhub.elsevier.com/S2210-8327(16)30003-5/h0005" TargetMode="External"/><Relationship Id="rId38" Type="http://schemas.openxmlformats.org/officeDocument/2006/relationships/hyperlink" Target="http://refhub.elsevier.com/S2210-8327(16)30003-5/h0010" TargetMode="External"/><Relationship Id="rId39" Type="http://schemas.openxmlformats.org/officeDocument/2006/relationships/hyperlink" Target="http://refhub.elsevier.com/S2210-8327(16)30003-5/h0015" TargetMode="External"/><Relationship Id="rId40" Type="http://schemas.openxmlformats.org/officeDocument/2006/relationships/hyperlink" Target="http://refhub.elsevier.com/S2210-8327(16)30003-5/h0020" TargetMode="External"/><Relationship Id="rId41" Type="http://schemas.openxmlformats.org/officeDocument/2006/relationships/hyperlink" Target="http://refhub.elsevier.com/S2210-8327(16)30003-5/h0025" TargetMode="External"/><Relationship Id="rId42" Type="http://schemas.openxmlformats.org/officeDocument/2006/relationships/hyperlink" Target="http://refhub.elsevier.com/S2210-8327(16)30003-5/h0030" TargetMode="External"/><Relationship Id="rId43" Type="http://schemas.openxmlformats.org/officeDocument/2006/relationships/hyperlink" Target="http://refhub.elsevier.com/S2210-8327(16)30003-5/h0035" TargetMode="External"/><Relationship Id="rId44" Type="http://schemas.openxmlformats.org/officeDocument/2006/relationships/hyperlink" Target="http://refhub.elsevier.com/S2210-8327(16)30003-5/h0040" TargetMode="External"/><Relationship Id="rId45" Type="http://schemas.openxmlformats.org/officeDocument/2006/relationships/hyperlink" Target="http://refhub.elsevier.com/S2210-8327(16)30003-5/h0120" TargetMode="External"/><Relationship Id="rId46" Type="http://schemas.openxmlformats.org/officeDocument/2006/relationships/hyperlink" Target="http://refhub.elsevier.com/S2210-8327(16)30003-5/h0125" TargetMode="External"/><Relationship Id="rId47" Type="http://schemas.openxmlformats.org/officeDocument/2006/relationships/hyperlink" Target="http://refhub.elsevier.com/S2210-8327(16)30003-5/h0130" TargetMode="External"/><Relationship Id="rId48" Type="http://schemas.openxmlformats.org/officeDocument/2006/relationships/hyperlink" Target="http://refhub.elsevier.com/S2210-8327(16)30003-5/h0135" TargetMode="External"/><Relationship Id="rId49" Type="http://schemas.openxmlformats.org/officeDocument/2006/relationships/hyperlink" Target="http://refhub.elsevier.com/S2210-8327(16)30003-5/h0140" TargetMode="External"/><Relationship Id="rId50" Type="http://schemas.openxmlformats.org/officeDocument/2006/relationships/hyperlink" Target="http://refhub.elsevier.com/S2210-8327(16)30003-5/h0145" TargetMode="External"/><Relationship Id="rId51" Type="http://schemas.openxmlformats.org/officeDocument/2006/relationships/hyperlink" Target="http://refhub.elsevier.com/S2210-8327(16)30003-5/h0150" TargetMode="External"/><Relationship Id="rId52" Type="http://schemas.openxmlformats.org/officeDocument/2006/relationships/hyperlink" Target="http://refhub.elsevier.com/S2210-8327(16)30003-5/h0155" TargetMode="External"/><Relationship Id="rId53" Type="http://schemas.openxmlformats.org/officeDocument/2006/relationships/hyperlink" Target="http://refhub.elsevier.com/S2210-8327(16)30003-5/h0160" TargetMode="External"/><Relationship Id="rId54" Type="http://schemas.openxmlformats.org/officeDocument/2006/relationships/hyperlink" Target="http://refhub.elsevier.com/S2210-8327(16)30003-5/h0165" TargetMode="External"/><Relationship Id="rId55" Type="http://schemas.openxmlformats.org/officeDocument/2006/relationships/hyperlink" Target="http://refhub.elsevier.com/S2210-8327(16)30003-5/h0290" TargetMode="External"/><Relationship Id="rId56" Type="http://schemas.openxmlformats.org/officeDocument/2006/relationships/hyperlink" Target="http://refhub.elsevier.com/S2210-8327(16)30003-5/h0170" TargetMode="External"/><Relationship Id="rId57" Type="http://schemas.openxmlformats.org/officeDocument/2006/relationships/hyperlink" Target="http://refhub.elsevier.com/S2210-8327(16)30003-5/h0175" TargetMode="External"/><Relationship Id="rId58" Type="http://schemas.openxmlformats.org/officeDocument/2006/relationships/hyperlink" Target="http://refhub.elsevier.com/S2210-8327(16)30003-5/h0295" TargetMode="External"/><Relationship Id="rId59" Type="http://schemas.openxmlformats.org/officeDocument/2006/relationships/hyperlink" Target="http://refhub.elsevier.com/S2210-8327(16)30003-5/h0300" TargetMode="External"/><Relationship Id="rId60" Type="http://schemas.openxmlformats.org/officeDocument/2006/relationships/hyperlink" Target="http://refhub.elsevier.com/S2210-8327(16)30003-5/h0180" TargetMode="External"/><Relationship Id="rId61" Type="http://schemas.openxmlformats.org/officeDocument/2006/relationships/hyperlink" Target="http://refhub.elsevier.com/S2210-8327(16)30003-5/h0305" TargetMode="External"/><Relationship Id="rId62" Type="http://schemas.openxmlformats.org/officeDocument/2006/relationships/hyperlink" Target="http://refhub.elsevier.com/S2210-8327(16)30003-5/h0185" TargetMode="External"/><Relationship Id="rId63" Type="http://schemas.openxmlformats.org/officeDocument/2006/relationships/hyperlink" Target="http://refhub.elsevier.com/S2210-8327(16)30003-5/h0190" TargetMode="External"/><Relationship Id="rId64" Type="http://schemas.openxmlformats.org/officeDocument/2006/relationships/hyperlink" Target="http://refhub.elsevier.com/S2210-8327(16)30003-5/h0310" TargetMode="External"/><Relationship Id="rId65" Type="http://schemas.openxmlformats.org/officeDocument/2006/relationships/hyperlink" Target="http://refhub.elsevier.com/S2210-8327(16)30003-5/h0315" TargetMode="External"/><Relationship Id="rId66" Type="http://schemas.openxmlformats.org/officeDocument/2006/relationships/hyperlink" Target="http://refhub.elsevier.com/S2210-8327(16)30003-5/h0195" TargetMode="External"/><Relationship Id="rId67" Type="http://schemas.openxmlformats.org/officeDocument/2006/relationships/hyperlink" Target="http://refhub.elsevier.com/S2210-8327(16)30003-5/h0320" TargetMode="External"/><Relationship Id="rId68" Type="http://schemas.openxmlformats.org/officeDocument/2006/relationships/hyperlink" Target="http://refhub.elsevier.com/S2210-8327(16)30003-5/h0200" TargetMode="External"/><Relationship Id="rId69" Type="http://schemas.openxmlformats.org/officeDocument/2006/relationships/hyperlink" Target="http://refhub.elsevier.com/S2210-8327(16)30003-5/h0205" TargetMode="External"/><Relationship Id="rId70" Type="http://schemas.openxmlformats.org/officeDocument/2006/relationships/hyperlink" Target="http://refhub.elsevier.com/S2210-8327(16)30003-5/h0210" TargetMode="External"/><Relationship Id="rId71" Type="http://schemas.openxmlformats.org/officeDocument/2006/relationships/hyperlink" Target="http://refhub.elsevier.com/S2210-8327(16)30003-5/h0215" TargetMode="External"/><Relationship Id="rId72" Type="http://schemas.openxmlformats.org/officeDocument/2006/relationships/hyperlink" Target="http://refhub.elsevier.com/S2210-8327(16)30003-5/h0220" TargetMode="External"/><Relationship Id="rId73" Type="http://schemas.openxmlformats.org/officeDocument/2006/relationships/hyperlink" Target="http://refhub.elsevier.com/S2210-8327(16)30003-5/h0225" TargetMode="External"/><Relationship Id="rId74" Type="http://schemas.openxmlformats.org/officeDocument/2006/relationships/hyperlink" Target="http://refhub.elsevier.com/S2210-8327(16)30003-5/h0230" TargetMode="External"/><Relationship Id="rId75" Type="http://schemas.openxmlformats.org/officeDocument/2006/relationships/hyperlink" Target="http://refhub.elsevier.com/S2210-8327(16)30003-5/h0235" TargetMode="External"/><Relationship Id="rId76" Type="http://schemas.openxmlformats.org/officeDocument/2006/relationships/hyperlink" Target="http://refhub.elsevier.com/S2210-8327(16)30003-5/h0325" TargetMode="External"/><Relationship Id="rId77" Type="http://schemas.openxmlformats.org/officeDocument/2006/relationships/hyperlink" Target="http://refhub.elsevier.com/S2210-8327(16)30003-5/h0330" TargetMode="External"/><Relationship Id="rId78" Type="http://schemas.openxmlformats.org/officeDocument/2006/relationships/hyperlink" Target="http://refhub.elsevier.com/S2210-8327(16)30003-5/h0335" TargetMode="External"/><Relationship Id="rId79" Type="http://schemas.openxmlformats.org/officeDocument/2006/relationships/hyperlink" Target="http://refhub.elsevier.com/S2210-8327(16)30003-5/h0340" TargetMode="External"/><Relationship Id="rId80" Type="http://schemas.openxmlformats.org/officeDocument/2006/relationships/hyperlink" Target="http://refhub.elsevier.com/S2210-8327(16)30003-5/h0345" TargetMode="External"/><Relationship Id="rId81" Type="http://schemas.openxmlformats.org/officeDocument/2006/relationships/hyperlink" Target="http://refhub.elsevier.com/S2210-8327(16)30003-5/h0350" TargetMode="External"/><Relationship Id="rId82" Type="http://schemas.openxmlformats.org/officeDocument/2006/relationships/hyperlink" Target="http://refhub.elsevier.com/S2210-8327(16)30003-5/h0355" TargetMode="External"/><Relationship Id="rId83" Type="http://schemas.openxmlformats.org/officeDocument/2006/relationships/hyperlink" Target="http://refhub.elsevier.com/S2210-8327(16)30003-5/h0240" TargetMode="External"/><Relationship Id="rId84" Type="http://schemas.openxmlformats.org/officeDocument/2006/relationships/hyperlink" Target="http://refhub.elsevier.com/S2210-8327(16)30003-5/h0245" TargetMode="External"/><Relationship Id="rId85" Type="http://schemas.openxmlformats.org/officeDocument/2006/relationships/hyperlink" Target="http://refhub.elsevier.com/S2210-8327(16)30003-5/h0250" TargetMode="External"/><Relationship Id="rId86" Type="http://schemas.openxmlformats.org/officeDocument/2006/relationships/hyperlink" Target="http://refhub.elsevier.com/S2210-8327(16)30003-5/h0360" TargetMode="External"/><Relationship Id="rId87" Type="http://schemas.openxmlformats.org/officeDocument/2006/relationships/hyperlink" Target="http://refhub.elsevier.com/S2210-8327(16)30003-5/h0365" TargetMode="External"/><Relationship Id="rId88" Type="http://schemas.openxmlformats.org/officeDocument/2006/relationships/hyperlink" Target="http://refhub.elsevier.com/S2210-8327(16)30003-5/h0255" TargetMode="External"/><Relationship Id="rId89" Type="http://schemas.openxmlformats.org/officeDocument/2006/relationships/hyperlink" Target="http://refhub.elsevier.com/S2210-8327(16)30003-5/h0260" TargetMode="External"/><Relationship Id="rId90" Type="http://schemas.openxmlformats.org/officeDocument/2006/relationships/hyperlink" Target="http://refhub.elsevier.com/S2210-8327(16)30003-5/h0265" TargetMode="External"/><Relationship Id="rId91" Type="http://schemas.openxmlformats.org/officeDocument/2006/relationships/hyperlink" Target="http://refhub.elsevier.com/S2210-8327(16)30003-5/h0270" TargetMode="External"/><Relationship Id="rId92" Type="http://schemas.openxmlformats.org/officeDocument/2006/relationships/hyperlink" Target="http://refhub.elsevier.com/S2210-8327(16)30003-5/h0275" TargetMode="External"/><Relationship Id="rId93" Type="http://schemas.openxmlformats.org/officeDocument/2006/relationships/hyperlink" Target="http://refhub.elsevier.com/S2210-8327(16)30003-5/h0280" TargetMode="External"/><Relationship Id="rId94" Type="http://schemas.openxmlformats.org/officeDocument/2006/relationships/hyperlink" Target="http://refhub.elsevier.com/S2210-8327(16)30003-5/h0370" TargetMode="External"/><Relationship Id="rId95" Type="http://schemas.openxmlformats.org/officeDocument/2006/relationships/hyperlink" Target="http://refhub.elsevier.com/S2210-8327(16)30003-5/h0375" TargetMode="External"/><Relationship Id="rId96" Type="http://schemas.openxmlformats.org/officeDocument/2006/relationships/hyperlink" Target="http://refhub.elsevier.com/S2210-8327(16)30003-5/h0380" TargetMode="External"/><Relationship Id="rId97" Type="http://schemas.openxmlformats.org/officeDocument/2006/relationships/hyperlink" Target="http://refhub.elsevier.com/S2210-8327(16)30003-5/h0385" TargetMode="External"/><Relationship Id="rId98" Type="http://schemas.openxmlformats.org/officeDocument/2006/relationships/hyperlink" Target="http://refhub.elsevier.com/S2210-8327(16)30003-5/h0390" TargetMode="External"/><Relationship Id="rId99" Type="http://schemas.openxmlformats.org/officeDocument/2006/relationships/hyperlink" Target="http://refhub.elsevier.com/S2210-8327(16)30003-5/h0395" TargetMode="External"/><Relationship Id="rId100" Type="http://schemas.openxmlformats.org/officeDocument/2006/relationships/hyperlink" Target="http://refhub.elsevier.com/S2210-8327(16)30003-5/h0400" TargetMode="External"/><Relationship Id="rId101" Type="http://schemas.openxmlformats.org/officeDocument/2006/relationships/hyperlink" Target="http://refhub.elsevier.com/S2210-8327(16)30003-5/h0285" TargetMode="External"/><Relationship Id="rId102" Type="http://schemas.openxmlformats.org/officeDocument/2006/relationships/hyperlink" Target="http://refhub.elsevier.com/S2210-8327(16)30003-5/h0405" TargetMode="External"/><Relationship Id="rId103" Type="http://schemas.openxmlformats.org/officeDocument/2006/relationships/hyperlink" Target="http://refhub.elsevier.com/S2210-8327(16)30003-5/h0410" TargetMode="External"/><Relationship Id="rId104" Type="http://schemas.openxmlformats.org/officeDocument/2006/relationships/hyperlink" Target="http://refhub.elsevier.com/S2210-8327(16)30003-5/h0415" TargetMode="External"/><Relationship Id="rId105" Type="http://schemas.openxmlformats.org/officeDocument/2006/relationships/hyperlink" Target="http://refhub.elsevier.com/S2210-8327(16)30003-5/h0420" TargetMode="External"/><Relationship Id="rId106" Type="http://schemas.openxmlformats.org/officeDocument/2006/relationships/hyperlink" Target="http://refhub.elsevier.com/S2210-8327(16)30003-5/h0450" TargetMode="External"/><Relationship Id="rId107" Type="http://schemas.openxmlformats.org/officeDocument/2006/relationships/hyperlink" Target="http://refhub.elsevier.com/S2210-8327(16)30003-5/h0455" TargetMode="External"/><Relationship Id="rId108" Type="http://schemas.openxmlformats.org/officeDocument/2006/relationships/hyperlink" Target="http://refhub.elsevier.com/S2210-8327(16)30003-5/h0460" TargetMode="External"/><Relationship Id="rId109" Type="http://schemas.openxmlformats.org/officeDocument/2006/relationships/hyperlink" Target="http://refhub.elsevier.com/S2210-8327(16)30003-5/h0465" TargetMode="External"/><Relationship Id="rId110" Type="http://schemas.openxmlformats.org/officeDocument/2006/relationships/hyperlink" Target="http://refhub.elsevier.com/S2210-8327(16)30003-5/h0470" TargetMode="External"/><Relationship Id="rId111" Type="http://schemas.openxmlformats.org/officeDocument/2006/relationships/hyperlink" Target="http://refhub.elsevier.com/S2210-8327(16)30003-5/h0425" TargetMode="External"/><Relationship Id="rId112" Type="http://schemas.openxmlformats.org/officeDocument/2006/relationships/hyperlink" Target="http://refhub.elsevier.com/S2210-8327(16)30003-5/h0475" TargetMode="External"/><Relationship Id="rId113" Type="http://schemas.openxmlformats.org/officeDocument/2006/relationships/hyperlink" Target="http://refhub.elsevier.com/S2210-8327(16)30003-5/h0430" TargetMode="External"/><Relationship Id="rId114" Type="http://schemas.openxmlformats.org/officeDocument/2006/relationships/hyperlink" Target="http://refhub.elsevier.com/S2210-8327(16)30003-5/h0480" TargetMode="External"/><Relationship Id="rId115" Type="http://schemas.openxmlformats.org/officeDocument/2006/relationships/hyperlink" Target="http://refhub.elsevier.com/S2210-8327(16)30003-5/h0485" TargetMode="External"/><Relationship Id="rId116" Type="http://schemas.openxmlformats.org/officeDocument/2006/relationships/hyperlink" Target="http://refhub.elsevier.com/S2210-8327(16)30003-5/h0435" TargetMode="External"/><Relationship Id="rId117" Type="http://schemas.openxmlformats.org/officeDocument/2006/relationships/hyperlink" Target="http://refhub.elsevier.com/S2210-8327(16)30003-5/h0440" TargetMode="External"/><Relationship Id="rId118" Type="http://schemas.openxmlformats.org/officeDocument/2006/relationships/hyperlink" Target="http://refhub.elsevier.com/S2210-8327(16)30003-5/h0490" TargetMode="External"/><Relationship Id="rId119" Type="http://schemas.openxmlformats.org/officeDocument/2006/relationships/hyperlink" Target="http://refhub.elsevier.com/S2210-8327(16)30003-5/h0495" TargetMode="External"/><Relationship Id="rId120" Type="http://schemas.openxmlformats.org/officeDocument/2006/relationships/hyperlink" Target="http://refhub.elsevier.com/S2210-8327(16)30003-5/h0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