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3241"/>
        <w:gridCol w:w="3241"/>
        <w:gridCol w:w="3241"/>
      </w:tblGrid>
      <w:tr>
        <w:trPr>
          <w:trHeight w:hRule="exact" w:val="224"/>
        </w:trPr>
        <w:tc>
          <w:tcPr>
            <w:tcW w:type="dxa" w:w="1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326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Available online at </w:t>
            </w:r>
            <w:r>
              <w:rPr>
                <w:rFonts w:ascii="ArialMT" w:hAnsi="ArialMT" w:eastAsia="ArialMT"/>
                <w:b w:val="0"/>
                <w:i w:val="0"/>
                <w:color w:val="1C2566"/>
                <w:sz w:val="18"/>
              </w:rPr>
              <w:t>www.sciencedirect.com</w:t>
            </w:r>
          </w:p>
        </w:tc>
        <w:tc>
          <w:tcPr>
            <w:tcW w:type="dxa" w:w="2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5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08100" cy="84708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3241"/>
            <w:vMerge/>
            <w:tcBorders/>
          </w:tcPr>
          <w:p/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2" w:lineRule="exact" w:before="50" w:after="0"/>
              <w:ind w:left="0" w:right="0" w:firstLine="0"/>
              <w:jc w:val="center"/>
            </w:pPr>
            <w:r>
              <w:rPr>
                <w:rFonts w:ascii="VAGRoundedStd" w:hAnsi="VAGRoundedStd" w:eastAsia="VAGRoundedStd"/>
                <w:b/>
                <w:i w:val="0"/>
                <w:color w:val="221F1F"/>
                <w:sz w:val="33"/>
              </w:rPr>
              <w:t>ScienceDirect</w:t>
            </w:r>
          </w:p>
        </w:tc>
        <w:tc>
          <w:tcPr>
            <w:tcW w:type="dxa" w:w="3241"/>
            <w:vMerge/>
            <w:tcBorders/>
          </w:tcPr>
          <w:p/>
        </w:tc>
      </w:tr>
      <w:tr>
        <w:trPr>
          <w:trHeight w:hRule="exact" w:val="552"/>
        </w:trPr>
        <w:tc>
          <w:tcPr>
            <w:tcW w:type="dxa" w:w="3241"/>
            <w:vMerge/>
            <w:tcBorders/>
          </w:tcPr>
          <w:p/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4 ( 2013 )  78 – 84 </w:t>
            </w:r>
          </w:p>
        </w:tc>
        <w:tc>
          <w:tcPr>
            <w:tcW w:type="dxa" w:w="324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66" w:lineRule="exact" w:before="53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24"/>
        </w:rPr>
        <w:t xml:space="preserve">2013 AASRI Conference on Intelligent Systems and Control </w:t>
      </w:r>
    </w:p>
    <w:p>
      <w:pPr>
        <w:autoSpaceDN w:val="0"/>
        <w:autoSpaceDE w:val="0"/>
        <w:widowControl/>
        <w:spacing w:line="376" w:lineRule="exact" w:before="26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34"/>
        </w:rPr>
        <w:t xml:space="preserve">On-the-fly extraction of key frames for </w:t>
      </w:r>
    </w:p>
    <w:p>
      <w:pPr>
        <w:autoSpaceDN w:val="0"/>
        <w:autoSpaceDE w:val="0"/>
        <w:widowControl/>
        <w:spacing w:line="378" w:lineRule="exact" w:before="2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34"/>
        </w:rPr>
        <w:t xml:space="preserve">efficient video summarization </w:t>
      </w:r>
    </w:p>
    <w:p>
      <w:pPr>
        <w:autoSpaceDN w:val="0"/>
        <w:autoSpaceDE w:val="0"/>
        <w:widowControl/>
        <w:spacing w:line="290" w:lineRule="exact" w:before="25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 xml:space="preserve">Walid Barhoumi and Ezzeddine Zagrouba </w:t>
      </w:r>
    </w:p>
    <w:p>
      <w:pPr>
        <w:autoSpaceDN w:val="0"/>
        <w:autoSpaceDE w:val="0"/>
        <w:widowControl/>
        <w:spacing w:line="176" w:lineRule="exact" w:before="18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Research Team “Systèmes Intelligents en Imagerie et Vision Artificielle’’(SIIVA) </w:t>
      </w:r>
      <w:r>
        <w:rPr>
          <w:rFonts w:ascii="Times" w:hAnsi="Times" w:eastAsia="Times"/>
          <w:b w:val="0"/>
          <w:i/>
          <w:color w:val="171717"/>
          <w:sz w:val="16"/>
        </w:rPr>
        <w:t>–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RIADI Laboratory, </w:t>
      </w:r>
    </w:p>
    <w:p>
      <w:pPr>
        <w:autoSpaceDN w:val="0"/>
        <w:autoSpaceDE w:val="0"/>
        <w:widowControl/>
        <w:spacing w:line="178" w:lineRule="exact" w:before="24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ISI, 2 Rue Abou Rayhane Bayrouni, 2080  Ariana, Tunisia </w:t>
      </w:r>
    </w:p>
    <w:p>
      <w:pPr>
        <w:autoSpaceDN w:val="0"/>
        <w:autoSpaceDE w:val="0"/>
        <w:widowControl/>
        <w:spacing w:line="200" w:lineRule="exact" w:before="430" w:after="0"/>
        <w:ind w:left="394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18"/>
        </w:rPr>
        <w:t xml:space="preserve">Abstract </w:t>
      </w:r>
    </w:p>
    <w:p>
      <w:pPr>
        <w:autoSpaceDN w:val="0"/>
        <w:autoSpaceDE w:val="0"/>
        <w:widowControl/>
        <w:spacing w:line="200" w:lineRule="exact" w:before="24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We propose in this paper an object-based method for on-the-fly extraction of key frames summarizing the salient visual </w:t>
      </w:r>
    </w:p>
    <w:p>
      <w:pPr>
        <w:autoSpaceDN w:val="0"/>
        <w:autoSpaceDE w:val="0"/>
        <w:widowControl/>
        <w:spacing w:line="200" w:lineRule="exact" w:before="2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content of videos. This method is based on spatial segmentation of each frame in order to detect the important events. </w:t>
      </w:r>
    </w:p>
    <w:p>
      <w:pPr>
        <w:autoSpaceDN w:val="0"/>
        <w:autoSpaceDE w:val="0"/>
        <w:widowControl/>
        <w:spacing w:line="198" w:lineRule="exact" w:before="2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Thus, key frame detection is facing a much more semantic criterion so that each key frame presents an important event </w:t>
      </w:r>
    </w:p>
    <w:p>
      <w:pPr>
        <w:autoSpaceDN w:val="0"/>
        <w:autoSpaceDE w:val="0"/>
        <w:widowControl/>
        <w:spacing w:line="200" w:lineRule="exact" w:before="2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such as the appearance and the disappearance of relevant objects. Realized experiments on challenging videos </w:t>
      </w:r>
    </w:p>
    <w:p>
      <w:pPr>
        <w:autoSpaceDN w:val="0"/>
        <w:autoSpaceDE w:val="0"/>
        <w:widowControl/>
        <w:spacing w:line="200" w:lineRule="exact" w:before="2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demonstrate the efficiency of the proposed method, which is able to catch the semantic content of a video shot, while </w:t>
      </w:r>
    </w:p>
    <w:p>
      <w:pPr>
        <w:autoSpaceDN w:val="0"/>
        <w:autoSpaceDE w:val="0"/>
        <w:widowControl/>
        <w:spacing w:line="198" w:lineRule="exact" w:before="22" w:after="180"/>
        <w:ind w:left="39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preventing redundancy of the extracted key frames and maintaining minimum requirements in terms of memory space.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7.99999999999997" w:type="dxa"/>
      </w:tblPr>
      <w:tblGrid>
        <w:gridCol w:w="9723"/>
      </w:tblGrid>
      <w:tr>
        <w:trPr>
          <w:trHeight w:hRule="exact" w:val="572"/>
        </w:trPr>
        <w:tc>
          <w:tcPr>
            <w:tcW w:type="dxa" w:w="8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26" w:val="left"/>
                <w:tab w:pos="3790" w:val="left"/>
              </w:tabs>
              <w:autoSpaceDE w:val="0"/>
              <w:widowControl/>
              <w:spacing w:line="248" w:lineRule="exact" w:before="12" w:after="0"/>
              <w:ind w:left="19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8"/>
              </w:rPr>
              <w:t>© 2013 The Authors. Published by Elsevier B.V.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© 2013 Published by Elsevier B.V.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Open access under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6"/>
              </w:rPr>
              <w:hyperlink r:id="rId11" w:history="1">
                <w:r>
                  <w:rPr>
                    <w:rStyle w:val="Hyperlink"/>
                  </w:rPr>
                  <w:t>CC BY-NC-ND license.</w:t>
                </w:r>
              </w:hyperlink>
            </w:r>
          </w:p>
          <w:p>
            <w:pPr>
              <w:autoSpaceDN w:val="0"/>
              <w:autoSpaceDE w:val="0"/>
              <w:widowControl/>
              <w:spacing w:line="222" w:lineRule="exact" w:before="0" w:after="0"/>
              <w:ind w:left="22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Selection and/or peer review under responsibility of Americ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hyperlink r:id="rId11" w:history="1">
                <w:r>
                  <w:rPr>
                    <w:rStyle w:val="Hyperlink"/>
                  </w:rPr>
                  <w:t xml:space="preserve">an Applied Science 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Research Institute </w:t>
            </w:r>
          </w:p>
        </w:tc>
      </w:tr>
    </w:tbl>
    <w:p>
      <w:pPr>
        <w:autoSpaceDN w:val="0"/>
        <w:autoSpaceDE w:val="0"/>
        <w:widowControl/>
        <w:spacing w:line="178" w:lineRule="exact" w:before="190" w:after="0"/>
        <w:ind w:left="39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>Keywords: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region segmentation; key frame extraction; video summary; many-to-many assignment; on-the-fly. </w:t>
      </w:r>
    </w:p>
    <w:p>
      <w:pPr>
        <w:autoSpaceDN w:val="0"/>
        <w:autoSpaceDE w:val="0"/>
        <w:widowControl/>
        <w:spacing w:line="222" w:lineRule="exact" w:before="468" w:after="0"/>
        <w:ind w:left="394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1.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Introduction </w:t>
      </w:r>
    </w:p>
    <w:p>
      <w:pPr>
        <w:autoSpaceDN w:val="0"/>
        <w:autoSpaceDE w:val="0"/>
        <w:widowControl/>
        <w:spacing w:line="218" w:lineRule="exact" w:before="244" w:after="0"/>
        <w:ind w:left="394" w:right="432" w:firstLine="288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Nowadays users are faced with an ever-growing amount of videos and efficient tools are thus more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more needed for videos archiving, indexing and retrieval. Video summarization is an important research topic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which aims to create automatically a compact and representative summary of video content in terms of still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images. Most of existing video summarization methods are content-based, since keyword-based ones pose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severe problems of subjectivity and feasibility. Moreover, in order to overcome the “semantic gap”, between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the description of a video in terms of low-level features and its semantic content, recent methods combine low-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level criteria with the semantic notion of objects. There are two classes of video summarization methods based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on objects. For the first group, the concept of object is used to extract the most representative frames (key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frames) which represent the salient content and the second group includes methods providing background-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foreground segmentation [3]. We focus our attention here on video summarization with a minimum amount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data by extracting relevant key-frames. However, key frame extraction has strong limitations in the case of long </w:t>
      </w:r>
    </w:p>
    <w:p>
      <w:pPr>
        <w:autoSpaceDN w:val="0"/>
        <w:autoSpaceDE w:val="0"/>
        <w:widowControl/>
        <w:spacing w:line="200" w:lineRule="exact" w:before="1974" w:after="0"/>
        <w:ind w:left="0" w:right="288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2013 The Authors. Published by Elsevier B.V.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1" w:history="1">
          <w:r>
            <w:rPr>
              <w:rStyle w:val="Hyperlink"/>
            </w:rPr>
            <w:t xml:space="preserve">CC BY-NC-ND license. </w:t>
          </w:r>
        </w:hyperlink>
      </w:r>
      <w:r>
        <w:rPr>
          <w:rFonts w:ascii="Times" w:hAnsi="Times" w:eastAsia="Times"/>
          <w:b w:val="0"/>
          <w:i w:val="0"/>
          <w:color w:val="221F1F"/>
          <w:sz w:val="16"/>
        </w:rPr>
        <w:t>Selection and/or peer review under responsibility of American Applied Science Research Institute</w:t>
      </w:r>
    </w:p>
    <w:p>
      <w:pPr>
        <w:autoSpaceDN w:val="0"/>
        <w:autoSpaceDE w:val="0"/>
        <w:widowControl/>
        <w:spacing w:line="178" w:lineRule="exact" w:before="2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10.1016/j.aasri.2013.10.013 </w:t>
      </w:r>
    </w:p>
    <w:p>
      <w:pPr>
        <w:sectPr>
          <w:pgSz w:w="10885" w:h="14854"/>
          <w:pgMar w:top="438" w:right="590" w:bottom="212" w:left="572" w:header="720" w:footer="720" w:gutter="0"/>
          <w:cols w:space="720" w:num="1" w:equalWidth="0"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184" w:val="left"/>
        </w:tabs>
        <w:autoSpaceDE w:val="0"/>
        <w:widowControl/>
        <w:spacing w:line="176" w:lineRule="exact" w:before="0" w:after="0"/>
        <w:ind w:left="210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Walid Barhoumi and Ezzeddine Zagrouba /  AASRI Procedia  4 ( 2013 )  78 – 84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79</w:t>
      </w:r>
    </w:p>
    <w:p>
      <w:pPr>
        <w:autoSpaceDN w:val="0"/>
        <w:autoSpaceDE w:val="0"/>
        <w:widowControl/>
        <w:spacing w:line="218" w:lineRule="exact" w:before="370" w:after="0"/>
        <w:ind w:left="19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videos. In fact, much of the visual content of the frames is redundant and/or irrelevant, and it is necessary to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retain only the information strictly needed for functional browsing and querying. Thus, it is preferable to divide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input video into shots, and each shot will be then represented by some key frames. Earlier key frame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extraction methods are based on temporal sampling while uniformly choosing key frames at predefined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intervals [4]. These approaches are not content-based and do not consider dynamics of the visual content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selected frames are often unstable. However, content-based methods can be grouped into three classes.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Methods belonging to the first class are based on frames clustering. The idea is to group the frames into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homogenous clusters and key frames are then selected from each cluster or only from the largest ones. In fact,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frames composing a cluster should share the visual content and the closest frame to the centroid represents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usually a recurring visual content. To evaluate the similarity between two frames, color histograms and local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color averages can be used [6]. Other methods classify frames while considering regions of interest (key-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objects) of each frame [11]. The main drawback of these methods is that, depending on the number of clusters,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key frames can be either redundant or fail to represent efficiently the content of the whole shot [9]. Besides,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they are computationally intensive and do not consider the temporal information [5]. The second class includes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methods based on statistical analysis. Earlier methods assume that a frame should be selected as key frame if it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is different from the previous frame. Park et al., 2005 proposed to estimate the coverage rate of each frame,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such that frames maximizing this rate are considered as candidate key frames [10]. Then, distortion rate permits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to select final key frames among candidates. Nevertheless, it is ambiguous to select which frame is the best key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frame when several candidates have high coverage rates. Other methods extract key frames while comparing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non-adjacent frames, using inter-frames entropy, histograms similarity or wavelets [8]. In order to integrate 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more semantic concept, recent methods are based on statistical models applied on key-objects. Sun and Ping,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2004 select only frames with the maximum ratio of objects to background [12]. However, methods forming this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class do not prevent redundancy of key frames and do not handle correctly the loop closure cases. Moreover,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most of these methods are threshold-depending and impose that the number of key frames is set a priori.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third class includes methods based on camera motion analysis. They assume that key frames are focused by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camera. For this, a curve illustrating the evolution of motion amplitude across the shot is often generated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local extrema define key frames. To estimate camera motion, frames difference, optical flow, and blocks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matching can be used [7]. Methods belonging to this class are widely used when dealing with compressed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videos, since they express the dynamics of a shot through motion analysis. However, in addition to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extensive computation time of these methods, the underlying assumption that key frames correspond to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local extrema of the camera motion is not necessarily correct [10]. </w:t>
      </w:r>
    </w:p>
    <w:p>
      <w:pPr>
        <w:autoSpaceDN w:val="0"/>
        <w:autoSpaceDE w:val="0"/>
        <w:widowControl/>
        <w:spacing w:line="218" w:lineRule="exact" w:before="120" w:after="0"/>
        <w:ind w:left="190" w:right="382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 this paper we combine object segmentation with low-level features in order to propose a higher level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description in terms of semantic primitives. The visual content of a shot is summarized on-the-fly into key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frames, such that each one represents a new event. The first frame of the shot is automatically selected as key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frame. Then, each received frame is segmented into salient objects, and a position-based criterion is combined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with a shape-based one to reject irrelevant objects. Next, many-to-many correspondence between objects of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current frame and those extracted in previous key frames allows to decide if the current frame corresponds to 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new event. The main contribution of the proposed method is the summarization on-the-fly of a shot while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extracting key frames illustrating relevant events. Many tests on standard videos showed that the proposed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method is able to preserve the overall content of a shot with minimum data, even when the camera returns to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parts of the scene already visited before. Next section describes the proposed method and experimental results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are presented in section 3 to prove objectively the effectiveness of the method using standard metrics. </w:t>
      </w:r>
    </w:p>
    <w:p>
      <w:pPr>
        <w:autoSpaceDN w:val="0"/>
        <w:autoSpaceDE w:val="0"/>
        <w:widowControl/>
        <w:spacing w:line="222" w:lineRule="exact" w:before="254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2.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Proposed method </w:t>
      </w:r>
    </w:p>
    <w:p>
      <w:pPr>
        <w:autoSpaceDN w:val="0"/>
        <w:autoSpaceDE w:val="0"/>
        <w:widowControl/>
        <w:spacing w:line="222" w:lineRule="exact" w:before="240" w:after="0"/>
        <w:ind w:left="190" w:right="288" w:firstLine="288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The proposed method for key frames extraction is mainly based on shot boundary detection and object-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based event detection. In fact, after partitioning the input video into shots [2], key frames are selected on-the-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fly from each shot while looking for important events corresponding to the appearance and the disappearance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of significant objects. For that purpose, the first frame </w:t>
      </w:r>
      <w:r>
        <w:rPr>
          <w:rFonts w:ascii="Times" w:hAnsi="Times" w:eastAsia="Times"/>
          <w:b w:val="0"/>
          <w:i/>
          <w:color w:val="221F1F"/>
          <w:sz w:val="20"/>
        </w:rPr>
        <w:t>F</w:t>
      </w:r>
      <w:r>
        <w:rPr>
          <w:rFonts w:ascii="Times" w:hAnsi="Times" w:eastAsia="Times"/>
          <w:b w:val="0"/>
          <w:i/>
          <w:color w:val="221F1F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in each input shot is automatically considered as key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frame </w:t>
      </w:r>
      <w:r>
        <w:rPr>
          <w:rFonts w:ascii="Times" w:hAnsi="Times" w:eastAsia="Times"/>
          <w:b w:val="0"/>
          <w:i/>
          <w:color w:val="221F1F"/>
          <w:sz w:val="20"/>
        </w:rPr>
        <w:t>KF</w:t>
      </w:r>
      <w:r>
        <w:rPr>
          <w:rFonts w:ascii="Times" w:hAnsi="Times" w:eastAsia="Times"/>
          <w:b w:val="0"/>
          <w:i/>
          <w:color w:val="221F1F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and is also segmented into salient objects using a fuzzy coarse region segmentation technique [1]</w:t>
      </w:r>
      <w:r>
        <w:rPr>
          <w:rFonts w:ascii="TimesNewRomanPSMT" w:hAnsi="TimesNewRomanPSMT" w:eastAsia="TimesNewRomanPSMT"/>
          <w:b w:val="0"/>
          <w:i w:val="0"/>
          <w:color w:val="171717"/>
          <w:sz w:val="20"/>
        </w:rPr>
        <w:t xml:space="preserve">. </w:t>
      </w:r>
    </w:p>
    <w:p>
      <w:pPr>
        <w:sectPr>
          <w:pgSz w:w="10885" w:h="14854"/>
          <w:pgMar w:top="368" w:right="540" w:bottom="1202" w:left="874" w:header="720" w:footer="720" w:gutter="0"/>
          <w:cols w:space="720" w:num="1" w:equalWidth="0">
            <w:col w:w="9472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838200</wp:posOffset>
            </wp:positionH>
            <wp:positionV relativeFrom="page">
              <wp:posOffset>2628900</wp:posOffset>
            </wp:positionV>
            <wp:extent cx="76200" cy="1270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1181100</wp:posOffset>
            </wp:positionH>
            <wp:positionV relativeFrom="page">
              <wp:posOffset>2628900</wp:posOffset>
            </wp:positionV>
            <wp:extent cx="76200" cy="1270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2489200</wp:posOffset>
            </wp:positionH>
            <wp:positionV relativeFrom="page">
              <wp:posOffset>2768600</wp:posOffset>
            </wp:positionV>
            <wp:extent cx="76200" cy="1270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3073400</wp:posOffset>
            </wp:positionH>
            <wp:positionV relativeFrom="page">
              <wp:posOffset>2768600</wp:posOffset>
            </wp:positionV>
            <wp:extent cx="419100" cy="2667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5499100</wp:posOffset>
            </wp:positionH>
            <wp:positionV relativeFrom="page">
              <wp:posOffset>2768600</wp:posOffset>
            </wp:positionV>
            <wp:extent cx="76200" cy="1270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6070600</wp:posOffset>
            </wp:positionH>
            <wp:positionV relativeFrom="page">
              <wp:posOffset>2768600</wp:posOffset>
            </wp:positionV>
            <wp:extent cx="76200" cy="1270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1892300</wp:posOffset>
            </wp:positionH>
            <wp:positionV relativeFrom="page">
              <wp:posOffset>2908300</wp:posOffset>
            </wp:positionV>
            <wp:extent cx="177800" cy="1270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1828800</wp:posOffset>
            </wp:positionH>
            <wp:positionV relativeFrom="page">
              <wp:posOffset>4419600</wp:posOffset>
            </wp:positionV>
            <wp:extent cx="2730500" cy="1397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97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</w:tblGrid>
      <w:tr>
        <w:trPr>
          <w:trHeight w:hRule="exact" w:val="2946"/>
        </w:trPr>
        <w:tc>
          <w:tcPr>
            <w:tcW w:type="dxa" w:w="208"/>
            <w:vMerge w:val="restart"/>
            <w:tcBorders>
              <w:bottom w:sz="1.599999999999909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80</w:t>
            </w:r>
          </w:p>
        </w:tc>
        <w:tc>
          <w:tcPr>
            <w:tcW w:type="dxa" w:w="9020"/>
            <w:gridSpan w:val="3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0" w:right="158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Walid Barhoumi and Ezzeddine Zagrouba /  AASRI Procedia  4 ( 2013 )  78 – 84 </w:t>
            </w:r>
          </w:p>
          <w:p>
            <w:pPr>
              <w:autoSpaceDN w:val="0"/>
              <w:autoSpaceDE w:val="0"/>
              <w:widowControl/>
              <w:spacing w:line="220" w:lineRule="exact" w:before="348" w:after="0"/>
              <w:ind w:left="110" w:right="10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171717"/>
                <w:sz w:val="20"/>
              </w:rPr>
              <w:t xml:space="preserve">This fuzzy segmentation technique consists of applying the watershed algorithm followed by a region-growing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171717"/>
                <w:sz w:val="20"/>
              </w:rPr>
              <w:t xml:space="preserve">process which merges seeded watershed regions according to their histograms similarities, in order to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171717"/>
                <w:sz w:val="20"/>
              </w:rPr>
              <w:t xml:space="preserve">overcome the usual over-segmentation effects of watersheds. Besides, a post-treatment keeps only relevant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171717"/>
                <w:sz w:val="20"/>
              </w:rPr>
              <w:t>objects, using two criteria. The first (</w:t>
            </w:r>
            <w:r>
              <w:rPr>
                <w:rFonts w:ascii="Times" w:hAnsi="Times" w:eastAsia="Times"/>
                <w:b w:val="0"/>
                <w:i/>
                <w:color w:val="171717"/>
                <w:sz w:val="20"/>
              </w:rPr>
              <w:t>resp.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171717"/>
                <w:sz w:val="20"/>
              </w:rPr>
              <w:t xml:space="preserve"> second) criterion is based on the assumption that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if an object is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important then the camera will focus on it (</w:t>
            </w:r>
            <w:r>
              <w:rPr>
                <w:rFonts w:ascii="Times" w:hAnsi="Times" w:eastAsia="Times"/>
                <w:b w:val="0"/>
                <w:i/>
                <w:color w:val="171717"/>
                <w:sz w:val="20"/>
              </w:rPr>
              <w:t>resp.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it has a compact shape). Thus, only objects located around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middle of the frame with low compactness are considered as relevant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171717"/>
                <w:sz w:val="20"/>
              </w:rPr>
              <w:t>(Fig. 1)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. The position-based criterion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rejects inaccurate regions on the borders, and the shape-based one excludes the dispersed regions, mainly thin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and elongated ones, which are due to the leak from some foreground objects to the background during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segmentation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171717"/>
                <w:sz w:val="20"/>
              </w:rPr>
              <w:t xml:space="preserve">(Fig. 1).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Then, given the set 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>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of relevant objects belonging to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KF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>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, the same object extraction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process is applied on each received frame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F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>t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of the shot, in order to detect the relative set 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 xml:space="preserve">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of relevant objects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and to decide then if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F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>t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can be considered as key frame or not. Indeed, if the frame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F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 xml:space="preserve">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corresponds to the </w:t>
            </w:r>
          </w:p>
        </w:tc>
      </w:tr>
      <w:tr>
        <w:trPr>
          <w:trHeight w:hRule="exact" w:val="220"/>
        </w:trPr>
        <w:tc>
          <w:tcPr>
            <w:tcW w:type="dxa" w:w="298"/>
            <w:vMerge/>
            <w:tcBorders>
              <w:bottom w:sz="1.599999999999909" w:val="single" w:color="#221F1F"/>
            </w:tcBorders>
          </w:tcPr>
          <w:p/>
        </w:tc>
        <w:tc>
          <w:tcPr>
            <w:tcW w:type="dxa" w:w="7802"/>
            <w:gridSpan w:val="2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1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appearance or to the disappearance of one, or more, significant objects, comparatively to </w:t>
            </w:r>
          </w:p>
        </w:tc>
        <w:tc>
          <w:tcPr>
            <w:tcW w:type="dxa" w:w="12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76200" cy="1143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>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, then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F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>t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is </w:t>
            </w:r>
          </w:p>
        </w:tc>
      </w:tr>
      <w:tr>
        <w:trPr>
          <w:trHeight w:hRule="exact" w:val="2760"/>
        </w:trPr>
        <w:tc>
          <w:tcPr>
            <w:tcW w:type="dxa" w:w="298"/>
            <w:vMerge/>
            <w:tcBorders>
              <w:bottom w:sz="1.599999999999909" w:val="single" w:color="#221F1F"/>
            </w:tcBorders>
          </w:tcPr>
          <w:p/>
        </w:tc>
        <w:tc>
          <w:tcPr>
            <w:tcW w:type="dxa" w:w="9020"/>
            <w:gridSpan w:val="3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1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considered as a new key frame and should be added to the set  of the resulting key frames. Formally, given the </w:t>
            </w:r>
          </w:p>
          <w:p>
            <w:pPr>
              <w:autoSpaceDN w:val="0"/>
              <w:autoSpaceDE w:val="0"/>
              <w:widowControl/>
              <w:spacing w:line="236" w:lineRule="exact" w:before="0" w:after="0"/>
              <w:ind w:left="1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sets 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>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and 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 xml:space="preserve">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of the accurate objects belonging to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KF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 xml:space="preserve">1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and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KF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 xml:space="preserve">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respectively, the frame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F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>t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represents a new event </w:t>
            </w:r>
          </w:p>
          <w:p>
            <w:pPr>
              <w:autoSpaceDN w:val="0"/>
              <w:autoSpaceDE w:val="0"/>
              <w:widowControl/>
              <w:spacing w:line="236" w:lineRule="exact" w:before="0" w:after="0"/>
              <w:ind w:left="1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only if it exists at least one object in 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>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(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resp.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in 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>t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) which cannot be matched with any object in 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 xml:space="preserve">t 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resp.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in 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>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). </w:t>
            </w:r>
          </w:p>
          <w:p>
            <w:pPr>
              <w:autoSpaceDN w:val="0"/>
              <w:autoSpaceDE w:val="0"/>
              <w:widowControl/>
              <w:spacing w:line="236" w:lineRule="exact" w:before="0" w:after="0"/>
              <w:ind w:left="1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To match an object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O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 xml:space="preserve">t 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>i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(  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>t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) with another one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O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 xml:space="preserve">1 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>j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(  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>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), we used a model of appearance based on the local </w:t>
            </w:r>
          </w:p>
          <w:p>
            <w:pPr>
              <w:autoSpaceDN w:val="0"/>
              <w:autoSpaceDE w:val="0"/>
              <w:widowControl/>
              <w:spacing w:line="220" w:lineRule="exact" w:before="0" w:after="0"/>
              <w:ind w:left="1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color histograms, which is insensitive to the background noise and to the camera view-point change. Thus, two </w:t>
            </w:r>
          </w:p>
          <w:p>
            <w:pPr>
              <w:autoSpaceDN w:val="0"/>
              <w:autoSpaceDE w:val="0"/>
              <w:widowControl/>
              <w:spacing w:line="236" w:lineRule="exact" w:before="0" w:after="0"/>
              <w:ind w:left="1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salient objects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O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 xml:space="preserve">t 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>i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and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O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 xml:space="preserve">1 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>j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belonging to two different frames are matched only if their similarity degree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Sim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(1) </w:t>
            </w:r>
          </w:p>
          <w:p>
            <w:pPr>
              <w:autoSpaceDN w:val="0"/>
              <w:autoSpaceDE w:val="0"/>
              <w:widowControl/>
              <w:spacing w:line="222" w:lineRule="exact" w:before="0" w:after="0"/>
              <w:ind w:left="1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is close to 1. The similarity of two objects is based on the resemblance of the visual content of the four blocks </w:t>
            </w:r>
          </w:p>
          <w:p>
            <w:pPr>
              <w:autoSpaceDN w:val="0"/>
              <w:autoSpaceDE w:val="0"/>
              <w:widowControl/>
              <w:spacing w:line="222" w:lineRule="exact" w:before="0" w:after="0"/>
              <w:ind w:left="1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composing each object. As the color histogram does not integrate spatial information, we used it as a local </w:t>
            </w:r>
          </w:p>
          <w:p>
            <w:pPr>
              <w:autoSpaceDN w:val="0"/>
              <w:autoSpaceDE w:val="0"/>
              <w:widowControl/>
              <w:spacing w:line="222" w:lineRule="exact" w:before="0" w:after="0"/>
              <w:ind w:left="1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descriptor within each block, such that these blocks are defined according to the principal factorial axes of the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1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object. Thus, visual similarity of each couple of blocks (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O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>t</w:t>
            </w:r>
            <w:r>
              <w:drawing>
                <wp:inline xmlns:a="http://schemas.openxmlformats.org/drawingml/2006/main" xmlns:pic="http://schemas.openxmlformats.org/drawingml/2006/picture">
                  <wp:extent cx="330200" cy="889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>i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O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 xml:space="preserve">1 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>j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) is evaluated in terms of the intersection of </w:t>
            </w:r>
          </w:p>
          <w:p>
            <w:pPr>
              <w:autoSpaceDN w:val="0"/>
              <w:autoSpaceDE w:val="0"/>
              <w:widowControl/>
              <w:spacing w:line="222" w:lineRule="exact" w:before="0" w:after="0"/>
              <w:ind w:left="1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the correspondent 16 8 HS histogram in the HSV color space, which is often regarded as the closest color </w:t>
            </w:r>
          </w:p>
          <w:p>
            <w:pPr>
              <w:autoSpaceDN w:val="0"/>
              <w:autoSpaceDE w:val="0"/>
              <w:widowControl/>
              <w:spacing w:line="222" w:lineRule="exact" w:before="0" w:after="0"/>
              <w:ind w:left="1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space to the human visual perception. </w:t>
            </w:r>
          </w:p>
        </w:tc>
      </w:tr>
      <w:tr>
        <w:trPr>
          <w:trHeight w:hRule="exact" w:val="260"/>
        </w:trPr>
        <w:tc>
          <w:tcPr>
            <w:tcW w:type="dxa" w:w="298"/>
            <w:vMerge/>
            <w:tcBorders>
              <w:bottom w:sz="1.599999999999909" w:val="single" w:color="#221F1F"/>
            </w:tcBorders>
          </w:tcPr>
          <w:p/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02" w:after="0"/>
              <w:ind w:left="0" w:right="2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17"/>
              </w:rPr>
              <w:t>S im</w:t>
            </w:r>
          </w:p>
        </w:tc>
        <w:tc>
          <w:tcPr>
            <w:tcW w:type="dxa" w:w="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0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7"/>
              </w:rPr>
              <w:t>(</w:t>
            </w:r>
          </w:p>
        </w:tc>
        <w:tc>
          <w:tcPr>
            <w:tcW w:type="dxa" w:w="356"/>
            <w:vMerge w:val="restart"/>
            <w:tcBorders>
              <w:bottom w:sz="1.599999999999909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36" w:val="left"/>
              </w:tabs>
              <w:autoSpaceDE w:val="0"/>
              <w:widowControl/>
              <w:spacing w:line="188" w:lineRule="exact" w:before="186" w:after="0"/>
              <w:ind w:left="24" w:right="0" w:firstLine="0"/>
              <w:jc w:val="left"/>
            </w:pPr>
            <w:r>
              <w:tab/>
            </w:r>
            <w:r>
              <w:rPr>
                <w:w w:val="98.31199645996094"/>
                <w:rFonts w:ascii="Times" w:hAnsi="Times" w:eastAsia="Times"/>
                <w:b w:val="0"/>
                <w:i/>
                <w:color w:val="221F1F"/>
                <w:sz w:val="10"/>
              </w:rPr>
              <w:t xml:space="preserve">i </w:t>
            </w:r>
            <w:r>
              <w:rPr>
                <w:w w:val="98.1092306283804"/>
                <w:rFonts w:ascii="Times" w:hAnsi="Times" w:eastAsia="Times"/>
                <w:b w:val="0"/>
                <w:i/>
                <w:color w:val="221F1F"/>
                <w:sz w:val="26"/>
              </w:rPr>
              <w:t xml:space="preserve">O </w:t>
            </w:r>
            <w:r>
              <w:tab/>
            </w:r>
            <w:r>
              <w:rPr>
                <w:w w:val="98.31199645996094"/>
                <w:rFonts w:ascii="Times" w:hAnsi="Times" w:eastAsia="Times"/>
                <w:b w:val="0"/>
                <w:i/>
                <w:color w:val="221F1F"/>
                <w:sz w:val="10"/>
              </w:rPr>
              <w:t>t</w:t>
            </w:r>
          </w:p>
        </w:tc>
        <w:tc>
          <w:tcPr>
            <w:tcW w:type="dxa" w:w="8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0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7"/>
              </w:rPr>
              <w:t>,</w:t>
            </w:r>
          </w:p>
        </w:tc>
        <w:tc>
          <w:tcPr>
            <w:tcW w:type="dxa" w:w="300"/>
            <w:vMerge w:val="restart"/>
            <w:tcBorders>
              <w:bottom w:sz="1.599999999999909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280" w:after="0"/>
              <w:ind w:left="0" w:right="0" w:firstLine="0"/>
              <w:jc w:val="center"/>
            </w:pPr>
            <w:r>
              <w:rPr>
                <w:w w:val="98.1092306283804"/>
                <w:rFonts w:ascii="Times" w:hAnsi="Times" w:eastAsia="Times"/>
                <w:b w:val="0"/>
                <w:i/>
                <w:color w:val="221F1F"/>
                <w:sz w:val="26"/>
              </w:rPr>
              <w:t>O</w:t>
            </w:r>
          </w:p>
        </w:tc>
        <w:tc>
          <w:tcPr>
            <w:tcW w:type="dxa" w:w="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266" w:after="0"/>
              <w:ind w:left="0" w:right="0" w:firstLine="0"/>
              <w:jc w:val="center"/>
            </w:pPr>
            <w:r>
              <w:rPr>
                <w:w w:val="98.31199645996094"/>
                <w:rFonts w:ascii="Times" w:hAnsi="Times" w:eastAsia="Times"/>
                <w:b w:val="0"/>
                <w:i/>
                <w:color w:val="221F1F"/>
                <w:sz w:val="10"/>
              </w:rPr>
              <w:t>j</w:t>
            </w:r>
          </w:p>
        </w:tc>
        <w:tc>
          <w:tcPr>
            <w:tcW w:type="dxa" w:w="200"/>
            <w:vMerge w:val="restart"/>
            <w:tcBorders>
              <w:bottom w:sz="1.599999999999909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02" w:after="0"/>
              <w:ind w:left="1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7"/>
              </w:rPr>
              <w:t>)</w:t>
            </w:r>
          </w:p>
        </w:tc>
        <w:tc>
          <w:tcPr>
            <w:tcW w:type="dxa" w:w="234"/>
            <w:vMerge w:val="restart"/>
            <w:tcBorders>
              <w:bottom w:sz="1.599999999999909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472" w:after="0"/>
              <w:ind w:left="0" w:right="30" w:firstLine="0"/>
              <w:jc w:val="right"/>
            </w:pPr>
            <w:r>
              <w:rPr>
                <w:w w:val="98.31199645996094"/>
                <w:rFonts w:ascii="Times" w:hAnsi="Times" w:eastAsia="Times"/>
                <w:b w:val="0"/>
                <w:i/>
                <w:color w:val="221F1F"/>
                <w:sz w:val="10"/>
              </w:rPr>
              <w:t>b</w:t>
            </w:r>
          </w:p>
        </w:tc>
        <w:tc>
          <w:tcPr>
            <w:tcW w:type="dxa" w:w="5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194" w:after="0"/>
              <w:ind w:left="0" w:right="0" w:firstLine="0"/>
              <w:jc w:val="center"/>
            </w:pPr>
            <w:r>
              <w:rPr>
                <w:w w:val="98.31199645996094"/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4</w:t>
            </w:r>
          </w:p>
        </w:tc>
        <w:tc>
          <w:tcPr>
            <w:tcW w:type="dxa" w:w="9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474" w:after="0"/>
              <w:ind w:left="0" w:right="0" w:firstLine="0"/>
              <w:jc w:val="center"/>
            </w:pPr>
            <w:r>
              <w:rPr>
                <w:w w:val="98.31199645996094"/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1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194" w:after="0"/>
              <w:ind w:left="0" w:right="0" w:firstLine="0"/>
              <w:jc w:val="right"/>
            </w:pPr>
            <w:r>
              <w:rPr>
                <w:w w:val="98.31199645996094"/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1 6</w:t>
            </w:r>
          </w:p>
        </w:tc>
        <w:tc>
          <w:tcPr>
            <w:tcW w:type="dxa" w:w="100"/>
            <w:vMerge w:val="restart"/>
            <w:tcBorders>
              <w:bottom w:sz="1.599999999999909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472" w:after="0"/>
              <w:ind w:left="0" w:right="0" w:firstLine="0"/>
              <w:jc w:val="center"/>
            </w:pPr>
            <w:r>
              <w:rPr>
                <w:w w:val="98.31199645996094"/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1</w:t>
            </w:r>
          </w:p>
        </w:tc>
        <w:tc>
          <w:tcPr>
            <w:tcW w:type="dxa" w:w="116"/>
            <w:vMerge w:val="restart"/>
            <w:tcBorders>
              <w:bottom w:sz="1.599999999999909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472" w:after="0"/>
              <w:ind w:left="0" w:right="0" w:firstLine="0"/>
              <w:jc w:val="center"/>
            </w:pPr>
            <w:r>
              <w:rPr>
                <w:w w:val="98.31199645996094"/>
                <w:rFonts w:ascii="Times" w:hAnsi="Times" w:eastAsia="Times"/>
                <w:b w:val="0"/>
                <w:i/>
                <w:color w:val="221F1F"/>
                <w:sz w:val="10"/>
              </w:rPr>
              <w:t>s</w:t>
            </w:r>
          </w:p>
        </w:tc>
        <w:tc>
          <w:tcPr>
            <w:tcW w:type="dxa" w:w="5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194" w:after="0"/>
              <w:ind w:left="0" w:right="0" w:firstLine="0"/>
              <w:jc w:val="center"/>
            </w:pPr>
            <w:r>
              <w:rPr>
                <w:w w:val="98.31199645996094"/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8</w:t>
            </w:r>
          </w:p>
        </w:tc>
        <w:tc>
          <w:tcPr>
            <w:tcW w:type="dxa" w:w="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474" w:after="0"/>
              <w:ind w:left="0" w:right="0" w:firstLine="0"/>
              <w:jc w:val="center"/>
            </w:pPr>
            <w:r>
              <w:rPr>
                <w:w w:val="98.31199645996094"/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1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7"/>
              </w:rPr>
              <w:t>m in (</w:t>
            </w:r>
          </w:p>
        </w:tc>
        <w:tc>
          <w:tcPr>
            <w:tcW w:type="dxa" w:w="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144" w:after="0"/>
              <w:ind w:left="0" w:right="0" w:firstLine="0"/>
              <w:jc w:val="center"/>
            </w:pPr>
            <w:r>
              <w:rPr>
                <w:w w:val="98.1092306283804"/>
                <w:rFonts w:ascii="Times" w:hAnsi="Times" w:eastAsia="Times"/>
                <w:b w:val="0"/>
                <w:i/>
                <w:color w:val="221F1F"/>
                <w:sz w:val="26"/>
              </w:rPr>
              <w:t>h is t</w:t>
            </w:r>
          </w:p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136" w:after="0"/>
              <w:ind w:left="0" w:right="0" w:firstLine="0"/>
              <w:jc w:val="center"/>
            </w:pPr>
            <w:r>
              <w:rPr>
                <w:w w:val="98.31199645996094"/>
                <w:rFonts w:ascii="Times" w:hAnsi="Times" w:eastAsia="Times"/>
                <w:b w:val="0"/>
                <w:i/>
                <w:color w:val="221F1F"/>
                <w:sz w:val="10"/>
              </w:rPr>
              <w:t>i</w:t>
            </w:r>
          </w:p>
        </w:tc>
        <w:tc>
          <w:tcPr>
            <w:tcW w:type="dxa" w:w="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7"/>
              </w:rPr>
              <w:t>(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7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17"/>
              </w:rPr>
              <w:t>h s b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7"/>
              </w:rPr>
              <w:t>),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144" w:after="0"/>
              <w:ind w:left="0" w:right="0" w:firstLine="0"/>
              <w:jc w:val="center"/>
            </w:pPr>
            <w:r>
              <w:rPr>
                <w:w w:val="98.1092306283804"/>
                <w:rFonts w:ascii="Times" w:hAnsi="Times" w:eastAsia="Times"/>
                <w:b w:val="0"/>
                <w:i/>
                <w:color w:val="221F1F"/>
                <w:sz w:val="26"/>
              </w:rPr>
              <w:t>h is t</w:t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136" w:after="0"/>
              <w:ind w:left="0" w:right="0" w:firstLine="0"/>
              <w:jc w:val="center"/>
            </w:pPr>
            <w:r>
              <w:rPr>
                <w:w w:val="98.31199645996094"/>
                <w:rFonts w:ascii="Times" w:hAnsi="Times" w:eastAsia="Times"/>
                <w:b w:val="0"/>
                <w:i/>
                <w:color w:val="221F1F"/>
                <w:sz w:val="10"/>
              </w:rPr>
              <w:t>j</w:t>
            </w:r>
          </w:p>
        </w:tc>
        <w:tc>
          <w:tcPr>
            <w:tcW w:type="dxa" w:w="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7"/>
              </w:rPr>
              <w:t>(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7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17"/>
              </w:rPr>
              <w:t>h s b</w:t>
            </w:r>
          </w:p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7"/>
              </w:rPr>
              <w:t>))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02" w:after="0"/>
              <w:ind w:left="2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7"/>
              </w:rPr>
              <w:t>.</w:t>
            </w:r>
          </w:p>
        </w:tc>
        <w:tc>
          <w:tcPr>
            <w:tcW w:type="dxa" w:w="18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70" w:after="0"/>
              <w:ind w:left="0" w:right="4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(1) </w:t>
            </w:r>
          </w:p>
        </w:tc>
      </w:tr>
      <w:tr>
        <w:trPr>
          <w:trHeight w:hRule="exact" w:val="167"/>
        </w:trPr>
        <w:tc>
          <w:tcPr>
            <w:tcW w:type="dxa" w:w="298"/>
            <w:vMerge/>
            <w:tcBorders>
              <w:bottom w:sz="1.599999999999909" w:val="single" w:color="#221F1F"/>
            </w:tcBorders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298"/>
            <w:vMerge/>
            <w:tcBorders>
              <w:bottom w:sz="1.599999999999909" w:val="single" w:color="#221F1F"/>
            </w:tcBorders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298"/>
            <w:vMerge/>
            <w:tcBorders>
              <w:bottom w:sz="1.599999999999909" w:val="single" w:color="#221F1F"/>
            </w:tcBorders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298"/>
            <w:vMerge/>
            <w:tcBorders>
              <w:bottom w:sz="1.599999999999909" w:val="single" w:color="#221F1F"/>
            </w:tcBorders>
          </w:tcPr>
          <w:p/>
        </w:tc>
        <w:tc>
          <w:tcPr>
            <w:tcW w:type="dxa" w:w="298"/>
            <w:vMerge/>
            <w:tcBorders>
              <w:bottom w:sz="1.599999999999909" w:val="single" w:color="#221F1F"/>
            </w:tcBorders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298"/>
            <w:vMerge/>
            <w:tcBorders>
              <w:bottom w:sz="1.599999999999909" w:val="single" w:color="#221F1F"/>
            </w:tcBorders>
          </w:tcPr>
          <w:p/>
        </w:tc>
        <w:tc>
          <w:tcPr>
            <w:tcW w:type="dxa" w:w="298"/>
            <w:vMerge/>
            <w:tcBorders>
              <w:bottom w:sz="1.599999999999909" w:val="single" w:color="#221F1F"/>
            </w:tcBorders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596"/>
            <w:gridSpan w:val="2"/>
            <w:vMerge/>
            <w:tcBorders/>
          </w:tcPr>
          <w:p/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42" w:after="0"/>
              <w:ind w:left="0" w:right="0" w:firstLine="0"/>
              <w:jc w:val="center"/>
            </w:pPr>
            <w:r>
              <w:rPr>
                <w:w w:val="98.31199645996094"/>
                <w:rFonts w:ascii="Times" w:hAnsi="Times" w:eastAsia="Times"/>
                <w:b w:val="0"/>
                <w:i/>
                <w:color w:val="221F1F"/>
                <w:sz w:val="10"/>
              </w:rPr>
              <w:t>t</w:t>
            </w:r>
          </w:p>
        </w:tc>
        <w:tc>
          <w:tcPr>
            <w:tcW w:type="dxa" w:w="298"/>
            <w:vMerge/>
            <w:tcBorders/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42" w:after="0"/>
              <w:ind w:left="0" w:right="0" w:firstLine="0"/>
              <w:jc w:val="center"/>
            </w:pPr>
            <w:r>
              <w:rPr>
                <w:w w:val="98.31199645996094"/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1</w:t>
            </w:r>
          </w:p>
        </w:tc>
        <w:tc>
          <w:tcPr>
            <w:tcW w:type="dxa" w:w="298"/>
            <w:vMerge/>
            <w:tcBorders/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596"/>
            <w:gridSpan w:val="2"/>
            <w:vMerge/>
            <w:tcBorders/>
          </w:tcPr>
          <w:p/>
        </w:tc>
      </w:tr>
      <w:tr>
        <w:trPr>
          <w:trHeight w:hRule="exact" w:val="155"/>
        </w:trPr>
        <w:tc>
          <w:tcPr>
            <w:tcW w:type="dxa" w:w="298"/>
            <w:vMerge/>
            <w:tcBorders>
              <w:bottom w:sz="1.599999999999909" w:val="single" w:color="#221F1F"/>
            </w:tcBorders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298"/>
            <w:vMerge/>
            <w:tcBorders>
              <w:bottom w:sz="1.599999999999909" w:val="single" w:color="#221F1F"/>
            </w:tcBorders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298"/>
            <w:vMerge/>
            <w:tcBorders>
              <w:bottom w:sz="1.599999999999909" w:val="single" w:color="#221F1F"/>
            </w:tcBorders>
          </w:tcPr>
          <w:p/>
        </w:tc>
        <w:tc>
          <w:tcPr>
            <w:tcW w:type="dxa" w:w="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2" w:after="0"/>
              <w:ind w:left="0" w:right="0" w:firstLine="0"/>
              <w:jc w:val="center"/>
            </w:pPr>
            <w:r>
              <w:rPr>
                <w:w w:val="98.31199645996094"/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 1</w:t>
            </w:r>
          </w:p>
        </w:tc>
        <w:tc>
          <w:tcPr>
            <w:tcW w:type="dxa" w:w="298"/>
            <w:vMerge/>
            <w:tcBorders>
              <w:bottom w:sz="1.599999999999909" w:val="single" w:color="#221F1F"/>
            </w:tcBorders>
          </w:tcPr>
          <w:p/>
        </w:tc>
        <w:tc>
          <w:tcPr>
            <w:tcW w:type="dxa" w:w="298"/>
            <w:vMerge/>
            <w:tcBorders>
              <w:bottom w:sz="1.599999999999909" w:val="single" w:color="#221F1F"/>
            </w:tcBorders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200"/>
            <w:tcBorders>
              <w:bottom w:sz="1.599999999999909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44" w:after="0"/>
              <w:ind w:left="0" w:right="0" w:firstLine="0"/>
              <w:jc w:val="center"/>
            </w:pPr>
            <w:r>
              <w:rPr>
                <w:w w:val="98.31199645996094"/>
                <w:rFonts w:ascii="Times" w:hAnsi="Times" w:eastAsia="Times"/>
                <w:b w:val="0"/>
                <w:i/>
                <w:color w:val="221F1F"/>
                <w:sz w:val="10"/>
              </w:rPr>
              <w:t>h</w:t>
            </w:r>
          </w:p>
        </w:tc>
        <w:tc>
          <w:tcPr>
            <w:tcW w:type="dxa" w:w="298"/>
            <w:vMerge/>
            <w:tcBorders>
              <w:bottom w:sz="1.599999999999909" w:val="single" w:color="#221F1F"/>
            </w:tcBorders>
          </w:tcPr>
          <w:p/>
        </w:tc>
        <w:tc>
          <w:tcPr>
            <w:tcW w:type="dxa" w:w="298"/>
            <w:vMerge/>
            <w:tcBorders>
              <w:bottom w:sz="1.599999999999909" w:val="single" w:color="#221F1F"/>
            </w:tcBorders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520"/>
            <w:tcBorders>
              <w:bottom w:sz="1.599999999999909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7"/>
              </w:rPr>
              <w:t>m a x (</w:t>
            </w:r>
          </w:p>
        </w:tc>
        <w:tc>
          <w:tcPr>
            <w:tcW w:type="dxa" w:w="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8" w:after="0"/>
              <w:ind w:left="0" w:right="0" w:firstLine="0"/>
              <w:jc w:val="center"/>
            </w:pPr>
            <w:r>
              <w:rPr>
                <w:w w:val="98.1092306283804"/>
                <w:rFonts w:ascii="Times" w:hAnsi="Times" w:eastAsia="Times"/>
                <w:b w:val="0"/>
                <w:i/>
                <w:color w:val="221F1F"/>
                <w:sz w:val="26"/>
              </w:rPr>
              <w:t>h is t</w:t>
            </w:r>
          </w:p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0" w:after="0"/>
              <w:ind w:left="0" w:right="0" w:firstLine="0"/>
              <w:jc w:val="center"/>
            </w:pPr>
            <w:r>
              <w:rPr>
                <w:w w:val="98.31199645996094"/>
                <w:rFonts w:ascii="Times" w:hAnsi="Times" w:eastAsia="Times"/>
                <w:b w:val="0"/>
                <w:i/>
                <w:color w:val="221F1F"/>
                <w:sz w:val="10"/>
              </w:rPr>
              <w:t>i</w:t>
            </w:r>
          </w:p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7"/>
              </w:rPr>
              <w:t>(</w:t>
            </w:r>
          </w:p>
        </w:tc>
        <w:tc>
          <w:tcPr>
            <w:tcW w:type="dxa" w:w="500"/>
            <w:tcBorders>
              <w:bottom w:sz="1.599999999999909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17"/>
              </w:rPr>
              <w:t>h s b</w:t>
            </w:r>
          </w:p>
        </w:tc>
        <w:tc>
          <w:tcPr>
            <w:tcW w:type="dxa" w:w="160"/>
            <w:tcBorders>
              <w:bottom w:sz="1.599999999999909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7"/>
              </w:rPr>
              <w:t>),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8" w:after="0"/>
              <w:ind w:left="0" w:right="0" w:firstLine="0"/>
              <w:jc w:val="center"/>
            </w:pPr>
            <w:r>
              <w:rPr>
                <w:w w:val="98.1092306283804"/>
                <w:rFonts w:ascii="Times" w:hAnsi="Times" w:eastAsia="Times"/>
                <w:b w:val="0"/>
                <w:i/>
                <w:color w:val="221F1F"/>
                <w:sz w:val="26"/>
              </w:rPr>
              <w:t>h is t</w:t>
            </w:r>
          </w:p>
        </w:tc>
        <w:tc>
          <w:tcPr>
            <w:tcW w:type="dxa" w:w="120"/>
            <w:tcBorders>
              <w:bottom w:sz="1.599999999999909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0" w:after="0"/>
              <w:ind w:left="0" w:right="0" w:firstLine="0"/>
              <w:jc w:val="right"/>
            </w:pPr>
            <w:r>
              <w:rPr>
                <w:w w:val="98.31199645996094"/>
                <w:rFonts w:ascii="Times" w:hAnsi="Times" w:eastAsia="Times"/>
                <w:b w:val="0"/>
                <w:i/>
                <w:color w:val="221F1F"/>
                <w:sz w:val="10"/>
              </w:rPr>
              <w:t>j</w:t>
            </w:r>
          </w:p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7"/>
              </w:rPr>
              <w:t>(</w:t>
            </w:r>
          </w:p>
        </w:tc>
        <w:tc>
          <w:tcPr>
            <w:tcW w:type="dxa" w:w="500"/>
            <w:tcBorders>
              <w:bottom w:sz="1.599999999999909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17"/>
              </w:rPr>
              <w:t>h s b</w:t>
            </w:r>
          </w:p>
        </w:tc>
        <w:tc>
          <w:tcPr>
            <w:tcW w:type="dxa" w:w="180"/>
            <w:tcBorders>
              <w:bottom w:sz="1.599999999999909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7"/>
              </w:rPr>
              <w:t>))</w:t>
            </w:r>
          </w:p>
        </w:tc>
        <w:tc>
          <w:tcPr>
            <w:tcW w:type="dxa" w:w="298"/>
            <w:vMerge/>
            <w:tcBorders/>
          </w:tcPr>
          <w:p/>
        </w:tc>
        <w:tc>
          <w:tcPr>
            <w:tcW w:type="dxa" w:w="596"/>
            <w:gridSpan w:val="2"/>
            <w:vMerge/>
            <w:tcBorders/>
          </w:tcPr>
          <w:p/>
        </w:tc>
      </w:tr>
      <w:tr>
        <w:trPr>
          <w:trHeight w:hRule="exact" w:val="238"/>
        </w:trPr>
        <w:tc>
          <w:tcPr>
            <w:tcW w:type="dxa" w:w="208"/>
            <w:vMerge w:val="restart"/>
            <w:tcBorders>
              <w:top w:sz="1.599999999999909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356"/>
            <w:tcBorders>
              <w:top w:sz="1.599999999999909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4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300"/>
            <w:tcBorders>
              <w:top w:sz="1.599999999999909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200"/>
            <w:tcBorders>
              <w:top w:sz="1.599999999999909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4"/>
            <w:tcBorders>
              <w:top w:sz="1.599999999999909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96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200"/>
            <w:tcBorders>
              <w:top w:sz="1.599999999999909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0"/>
            <w:tcBorders>
              <w:top w:sz="1.599999999999909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6"/>
            <w:tcBorders>
              <w:top w:sz="1.599999999999909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94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520"/>
            <w:tcBorders>
              <w:top w:sz="1.599999999999909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96"/>
            <w:gridSpan w:val="2"/>
            <w:vMerge/>
            <w:tcBorders/>
          </w:tcPr>
          <w:p/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4" w:after="0"/>
              <w:ind w:left="0" w:right="0" w:firstLine="0"/>
              <w:jc w:val="center"/>
            </w:pPr>
            <w:r>
              <w:rPr>
                <w:w w:val="98.31199645996094"/>
                <w:rFonts w:ascii="Times" w:hAnsi="Times" w:eastAsia="Times"/>
                <w:b w:val="0"/>
                <w:i/>
                <w:color w:val="221F1F"/>
                <w:sz w:val="10"/>
              </w:rPr>
              <w:t>t</w:t>
            </w:r>
          </w:p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500"/>
            <w:tcBorders>
              <w:top w:sz="1.599999999999909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0"/>
            <w:tcBorders>
              <w:top w:sz="1.599999999999909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120"/>
            <w:tcBorders>
              <w:top w:sz="1.599999999999909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2" w:after="0"/>
              <w:ind w:left="0" w:right="0" w:firstLine="0"/>
              <w:jc w:val="center"/>
            </w:pPr>
            <w:r>
              <w:rPr>
                <w:w w:val="98.31199645996094"/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1</w:t>
            </w:r>
          </w:p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500"/>
            <w:tcBorders>
              <w:top w:sz="1.599999999999909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0"/>
            <w:tcBorders>
              <w:top w:sz="1.599999999999909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98"/>
            <w:vMerge/>
            <w:tcBorders/>
          </w:tcPr>
          <w:p/>
        </w:tc>
        <w:tc>
          <w:tcPr>
            <w:tcW w:type="dxa" w:w="596"/>
            <w:gridSpan w:val="2"/>
            <w:vMerge/>
            <w:tcBorders/>
          </w:tcPr>
          <w:p/>
        </w:tc>
      </w:tr>
      <w:tr>
        <w:trPr>
          <w:trHeight w:hRule="exact" w:val="1578"/>
        </w:trPr>
        <w:tc>
          <w:tcPr>
            <w:tcW w:type="dxa" w:w="298"/>
            <w:vMerge/>
            <w:tcBorders>
              <w:top w:sz="1.599999999999909" w:val="single" w:color="#221F1F"/>
            </w:tcBorders>
          </w:tcPr>
          <w:p/>
        </w:tc>
        <w:tc>
          <w:tcPr>
            <w:tcW w:type="dxa" w:w="17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6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098550" cy="88265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8550" cy="882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4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29030" cy="878839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9030" cy="8788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03630" cy="8890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630" cy="889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16330" cy="889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330" cy="889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21410" cy="883919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410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98" w:lineRule="exact" w:before="254" w:after="0"/>
        <w:ind w:left="31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Fig. 1. Object extraction. The first image is the original frame and the following ones are the extracted objects: only the 2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nd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region is 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considered as relevant, since the 3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rd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and 4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th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ones (</w:t>
      </w:r>
      <w:r>
        <w:rPr>
          <w:rFonts w:ascii="Times" w:hAnsi="Times" w:eastAsia="Times"/>
          <w:b w:val="0"/>
          <w:i/>
          <w:color w:val="221F1F"/>
          <w:sz w:val="16"/>
        </w:rPr>
        <w:t>resp.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1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st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) are excluded by the position-based criterion (</w:t>
      </w:r>
      <w:r>
        <w:rPr>
          <w:rFonts w:ascii="Times" w:hAnsi="Times" w:eastAsia="Times"/>
          <w:b w:val="0"/>
          <w:i/>
          <w:color w:val="221F1F"/>
          <w:sz w:val="16"/>
        </w:rPr>
        <w:t>resp.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the shape-based criterion). </w:t>
      </w:r>
    </w:p>
    <w:p>
      <w:pPr>
        <w:autoSpaceDN w:val="0"/>
        <w:tabs>
          <w:tab w:pos="556" w:val="left"/>
          <w:tab w:pos="1028" w:val="left"/>
          <w:tab w:pos="1516" w:val="left"/>
          <w:tab w:pos="2168" w:val="left"/>
          <w:tab w:pos="2874" w:val="left"/>
          <w:tab w:pos="4526" w:val="left"/>
          <w:tab w:pos="4904" w:val="left"/>
          <w:tab w:pos="6788" w:val="left"/>
          <w:tab w:pos="7372" w:val="left"/>
        </w:tabs>
        <w:autoSpaceDE w:val="0"/>
        <w:widowControl/>
        <w:spacing w:line="240" w:lineRule="auto" w:before="234" w:after="0"/>
        <w:ind w:left="318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Once the dissimilarity between each couple (</w:t>
      </w:r>
      <w:r>
        <w:rPr>
          <w:rFonts w:ascii="Times" w:hAnsi="Times" w:eastAsia="Times"/>
          <w:b w:val="0"/>
          <w:i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3"/>
        </w:rPr>
        <w:t xml:space="preserve">t </w:t>
      </w:r>
      <w:r>
        <w:rPr>
          <w:rFonts w:ascii="Times" w:hAnsi="Times" w:eastAsia="Times"/>
          <w:b w:val="0"/>
          <w:i/>
          <w:color w:val="221F1F"/>
          <w:sz w:val="13"/>
        </w:rPr>
        <w:t>i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, </w:t>
      </w:r>
      <w:r>
        <w:rPr>
          <w:rFonts w:ascii="Times" w:hAnsi="Times" w:eastAsia="Times"/>
          <w:b w:val="0"/>
          <w:i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3"/>
        </w:rPr>
        <w:t xml:space="preserve">1 </w:t>
      </w:r>
      <w:r>
        <w:rPr>
          <w:rFonts w:ascii="Times" w:hAnsi="Times" w:eastAsia="Times"/>
          <w:b w:val="0"/>
          <w:i/>
          <w:color w:val="221F1F"/>
          <w:sz w:val="13"/>
        </w:rPr>
        <w:t>j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) of relevant objects (</w:t>
      </w:r>
      <w:r>
        <w:drawing>
          <wp:inline xmlns:a="http://schemas.openxmlformats.org/drawingml/2006/main" xmlns:pic="http://schemas.openxmlformats.org/drawingml/2006/picture">
            <wp:extent cx="393700" cy="127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" w:hAnsi="Times" w:eastAsia="Times"/>
          <w:b w:val="0"/>
          <w:i/>
          <w:color w:val="221F1F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) is defined, objects’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correspondence between the correspondent frames is formulated as a many-to-many linear assignment problem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between </w:t>
      </w:r>
      <w:r>
        <w:rPr>
          <w:rFonts w:ascii="Times" w:hAnsi="Times" w:eastAsia="Times"/>
          <w:b w:val="0"/>
          <w:i/>
          <w:color w:val="221F1F"/>
          <w:sz w:val="13"/>
        </w:rPr>
        <w:t>t</w:t>
      </w:r>
      <w:r>
        <w:drawing>
          <wp:inline xmlns:a="http://schemas.openxmlformats.org/drawingml/2006/main" xmlns:pic="http://schemas.openxmlformats.org/drawingml/2006/picture">
            <wp:extent cx="330200" cy="127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rFonts w:ascii="Times" w:hAnsi="Times" w:eastAsia="Times"/>
          <w:b w:val="0"/>
          <w:i/>
          <w:color w:val="221F1F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. To resolve this problem, we applied the shortest augmenting path algorithm while looking to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find the association between the objects that maximize the amount of the corresponding similarities. This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many-to-many assignment permits to handle correctly complex interactions and occlusions between objects,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without considering these situations as new events. The many-to-many correspondence between objects </w:t>
      </w:r>
      <w:r>
        <w:rPr>
          <w:rFonts w:ascii="TimesNewRomanPSMT" w:hAnsi="TimesNewRomanPSMT" w:eastAsia="TimesNewRomanPSMT"/>
          <w:b w:val="0"/>
          <w:i w:val="0"/>
          <w:color w:val="131313"/>
          <w:sz w:val="20"/>
        </w:rPr>
        <w:t xml:space="preserve">allows </w:t>
      </w:r>
      <w:r>
        <w:rPr>
          <w:rFonts w:ascii="TimesNewRomanPSMT" w:hAnsi="TimesNewRomanPSMT" w:eastAsia="TimesNewRomanPSMT"/>
          <w:b w:val="0"/>
          <w:i w:val="0"/>
          <w:color w:val="131313"/>
          <w:sz w:val="20"/>
        </w:rPr>
        <w:t>the comparison of the objects at different levels of granularity what overcomes the over- and under-</w:t>
      </w:r>
      <w:r>
        <w:rPr>
          <w:rFonts w:ascii="TimesNewRomanPSMT" w:hAnsi="TimesNewRomanPSMT" w:eastAsia="TimesNewRomanPSMT"/>
          <w:b w:val="0"/>
          <w:i w:val="0"/>
          <w:color w:val="131313"/>
          <w:sz w:val="20"/>
        </w:rPr>
        <w:t>segmentation effects. If more than one key frame is already extracted (</w:t>
      </w:r>
      <w:r>
        <w:rPr>
          <w:rFonts w:ascii="Times" w:hAnsi="Times" w:eastAsia="Times"/>
          <w:b w:val="0"/>
          <w:i/>
          <w:color w:val="131313"/>
          <w:sz w:val="20"/>
        </w:rPr>
        <w:t>Card( )&gt;1</w:t>
      </w:r>
      <w:r>
        <w:rPr>
          <w:rFonts w:ascii="TimesNewRomanPSMT" w:hAnsi="TimesNewRomanPSMT" w:eastAsia="TimesNewRomanPSMT"/>
          <w:b w:val="0"/>
          <w:i w:val="0"/>
          <w:color w:val="131313"/>
          <w:sz w:val="20"/>
        </w:rPr>
        <w:t xml:space="preserve">), a received frame is assumed </w:t>
      </w:r>
      <w:r>
        <w:rPr>
          <w:rFonts w:ascii="TimesNewRomanPSMT" w:hAnsi="TimesNewRomanPSMT" w:eastAsia="TimesNewRomanPSMT"/>
          <w:b w:val="0"/>
          <w:i w:val="0"/>
          <w:color w:val="131313"/>
          <w:sz w:val="20"/>
        </w:rPr>
        <w:t xml:space="preserve">to represent a new key frame only if it cannot be associated with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all key frames already extracted </w:t>
      </w:r>
      <w:r>
        <w:rPr>
          <w:rFonts w:ascii="TimesNewRomanPSMT" w:hAnsi="TimesNewRomanPSMT" w:eastAsia="TimesNewRomanPSMT"/>
          <w:b w:val="0"/>
          <w:i w:val="0"/>
          <w:color w:val="131313"/>
          <w:sz w:val="20"/>
        </w:rPr>
        <w:t xml:space="preserve">up to that </w:t>
      </w:r>
      <w:r>
        <w:rPr>
          <w:rFonts w:ascii="TimesNewRomanPSMT" w:hAnsi="TimesNewRomanPSMT" w:eastAsia="TimesNewRomanPSMT"/>
          <w:b w:val="0"/>
          <w:i w:val="0"/>
          <w:color w:val="131313"/>
          <w:sz w:val="20"/>
        </w:rPr>
        <w:t xml:space="preserve">instant. Indeed, given the set </w:t>
      </w:r>
      <w:r>
        <w:rPr>
          <w:rFonts w:ascii="Times" w:hAnsi="Times" w:eastAsia="Times"/>
          <w:b w:val="0"/>
          <w:i/>
          <w:color w:val="221F1F"/>
          <w:sz w:val="20"/>
        </w:rPr>
        <w:t>={KF</w:t>
      </w:r>
      <w:r>
        <w:rPr>
          <w:rFonts w:ascii="Times" w:hAnsi="Times" w:eastAsia="Times"/>
          <w:b w:val="0"/>
          <w:i/>
          <w:color w:val="221F1F"/>
          <w:sz w:val="13"/>
        </w:rPr>
        <w:t>1</w:t>
      </w:r>
      <w:r>
        <w:rPr>
          <w:rFonts w:ascii="Times" w:hAnsi="Times" w:eastAsia="Times"/>
          <w:b w:val="0"/>
          <w:i/>
          <w:color w:val="221F1F"/>
          <w:sz w:val="20"/>
        </w:rPr>
        <w:t>,…,KF</w:t>
      </w:r>
      <w:r>
        <w:rPr>
          <w:rFonts w:ascii="Times" w:hAnsi="Times" w:eastAsia="Times"/>
          <w:b w:val="0"/>
          <w:i/>
          <w:color w:val="221F1F"/>
          <w:sz w:val="13"/>
        </w:rPr>
        <w:t>j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}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of the already extracted key frames, the frame </w:t>
      </w:r>
      <w:r>
        <w:rPr>
          <w:rFonts w:ascii="Times" w:hAnsi="Times" w:eastAsia="Times"/>
          <w:b w:val="0"/>
          <w:i/>
          <w:color w:val="221F1F"/>
          <w:sz w:val="20"/>
        </w:rPr>
        <w:t>F</w:t>
      </w:r>
      <w:r>
        <w:rPr>
          <w:rFonts w:ascii="Times" w:hAnsi="Times" w:eastAsia="Times"/>
          <w:b w:val="0"/>
          <w:i/>
          <w:color w:val="221F1F"/>
          <w:sz w:val="13"/>
        </w:rPr>
        <w:t>t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is assumed to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represent a key frame (</w:t>
      </w:r>
      <w:r>
        <w:drawing>
          <wp:inline xmlns:a="http://schemas.openxmlformats.org/drawingml/2006/main" xmlns:pic="http://schemas.openxmlformats.org/drawingml/2006/picture">
            <wp:extent cx="469900" cy="2413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241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" w:hAnsi="Times" w:eastAsia="Times"/>
          <w:b w:val="0"/>
          <w:i/>
          <w:color w:val="221F1F"/>
          <w:sz w:val="20"/>
        </w:rPr>
        <w:t xml:space="preserve"> F</w:t>
      </w:r>
      <w:r>
        <w:rPr>
          <w:rFonts w:ascii="Times" w:hAnsi="Times" w:eastAsia="Times"/>
          <w:b w:val="0"/>
          <w:i/>
          <w:color w:val="221F1F"/>
          <w:sz w:val="13"/>
        </w:rPr>
        <w:t>t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) only if it represents a new event comparatively to </w:t>
      </w:r>
      <w:r>
        <w:rPr>
          <w:rFonts w:ascii="Times" w:hAnsi="Times" w:eastAsia="Times"/>
          <w:b w:val="0"/>
          <w:i/>
          <w:color w:val="221F1F"/>
          <w:sz w:val="20"/>
        </w:rPr>
        <w:t>KF</w:t>
      </w:r>
      <w:r>
        <w:rPr>
          <w:rFonts w:ascii="Times" w:hAnsi="Times" w:eastAsia="Times"/>
          <w:b w:val="0"/>
          <w:i/>
          <w:color w:val="221F1F"/>
          <w:sz w:val="13"/>
        </w:rPr>
        <w:t>j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, to </w:t>
      </w:r>
      <w:r>
        <w:rPr>
          <w:rFonts w:ascii="Times" w:hAnsi="Times" w:eastAsia="Times"/>
          <w:b w:val="0"/>
          <w:i/>
          <w:color w:val="221F1F"/>
          <w:sz w:val="20"/>
        </w:rPr>
        <w:t>KF</w:t>
      </w:r>
      <w:r>
        <w:rPr>
          <w:rFonts w:ascii="Times" w:hAnsi="Times" w:eastAsia="Times"/>
          <w:b w:val="0"/>
          <w:i/>
          <w:color w:val="221F1F"/>
          <w:sz w:val="13"/>
        </w:rPr>
        <w:t>j-1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, . . .and to </w:t>
      </w:r>
    </w:p>
    <w:p>
      <w:pPr>
        <w:sectPr>
          <w:pgSz w:w="10885" w:h="14854"/>
          <w:pgMar w:top="368" w:right="996" w:bottom="1234" w:left="652" w:header="720" w:footer="720" w:gutter="0"/>
          <w:cols w:space="720" w:num="1" w:equalWidth="0">
            <w:col w:w="9238" w:space="0"/>
            <w:col w:w="9472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3987800</wp:posOffset>
            </wp:positionH>
            <wp:positionV relativeFrom="page">
              <wp:posOffset>2514600</wp:posOffset>
            </wp:positionV>
            <wp:extent cx="457200" cy="3175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17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2540000</wp:posOffset>
            </wp:positionH>
            <wp:positionV relativeFrom="page">
              <wp:posOffset>2514600</wp:posOffset>
            </wp:positionV>
            <wp:extent cx="546100" cy="3175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317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994" w:val="left"/>
        </w:tabs>
        <w:autoSpaceDE w:val="0"/>
        <w:widowControl/>
        <w:spacing w:line="176" w:lineRule="exact" w:before="0" w:after="0"/>
        <w:ind w:left="191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Walid Barhoumi and Ezzeddine Zagrouba /  AASRI Procedia  4 ( 2013 )  78 – 84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81</w:t>
      </w:r>
    </w:p>
    <w:p>
      <w:pPr>
        <w:autoSpaceDN w:val="0"/>
        <w:autoSpaceDE w:val="0"/>
        <w:widowControl/>
        <w:spacing w:line="216" w:lineRule="exact" w:before="396" w:after="226"/>
        <w:ind w:left="0" w:right="144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KF</w:t>
      </w:r>
      <w:r>
        <w:rPr>
          <w:rFonts w:ascii="Times" w:hAnsi="Times" w:eastAsia="Times"/>
          <w:b w:val="0"/>
          <w:i/>
          <w:color w:val="221F1F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, while giving priority to recent key frames </w:t>
      </w:r>
      <w:r>
        <w:rPr>
          <w:rFonts w:ascii="TimesNewRomanPSMT" w:hAnsi="TimesNewRomanPSMT" w:eastAsia="TimesNewRomanPSMT"/>
          <w:b w:val="0"/>
          <w:i w:val="0"/>
          <w:color w:val="131313"/>
          <w:sz w:val="20"/>
        </w:rPr>
        <w:t xml:space="preserve">(initially, </w:t>
      </w:r>
      <w:r>
        <w:rPr>
          <w:rFonts w:ascii="Times" w:hAnsi="Times" w:eastAsia="Times"/>
          <w:b w:val="0"/>
          <w:i/>
          <w:color w:val="131313"/>
          <w:sz w:val="20"/>
        </w:rPr>
        <w:t>ref=j=Card( )</w:t>
      </w:r>
      <w:r>
        <w:rPr>
          <w:rFonts w:ascii="TimesNewRomanPSMT" w:hAnsi="TimesNewRomanPSMT" w:eastAsia="TimesNewRomanPSMT"/>
          <w:b w:val="0"/>
          <w:i w:val="0"/>
          <w:color w:val="131313"/>
          <w:sz w:val="20"/>
        </w:rPr>
        <w:t>)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. Thus, </w:t>
      </w:r>
      <w:r>
        <w:rPr>
          <w:rFonts w:ascii="Times" w:hAnsi="Times" w:eastAsia="Times"/>
          <w:b w:val="0"/>
          <w:i/>
          <w:color w:val="221F1F"/>
          <w:sz w:val="20"/>
        </w:rPr>
        <w:t>F</w:t>
      </w:r>
      <w:r>
        <w:rPr>
          <w:rFonts w:ascii="Times" w:hAnsi="Times" w:eastAsia="Times"/>
          <w:b w:val="0"/>
          <w:i/>
          <w:color w:val="221F1F"/>
          <w:sz w:val="13"/>
        </w:rPr>
        <w:t>t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is considered as key frame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only if some objects are totally added to, or removed from, the scene in this frame (2). In addition to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implicit integration of the temporal behavior with the visual appearance of salient objects, the comparison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each frame with the already selected key frames avoids the consideration of the temporally appearance or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disappearance of objects as new events. In particular, the given priority to recent key frames allows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detection of the repetitive events without testing a huge set of frames. Besides, </w:t>
      </w:r>
      <w:r>
        <w:rPr>
          <w:rFonts w:ascii="TimesNewRomanPSMT" w:hAnsi="TimesNewRomanPSMT" w:eastAsia="TimesNewRomanPSMT"/>
          <w:b w:val="0"/>
          <w:i w:val="0"/>
          <w:color w:val="131313"/>
          <w:sz w:val="20"/>
        </w:rPr>
        <w:t xml:space="preserve">the many-to-many assignment </w:t>
      </w:r>
      <w:r>
        <w:rPr>
          <w:rFonts w:ascii="TimesNewRomanPSMT" w:hAnsi="TimesNewRomanPSMT" w:eastAsia="TimesNewRomanPSMT"/>
          <w:b w:val="0"/>
          <w:i w:val="0"/>
          <w:color w:val="131313"/>
          <w:sz w:val="20"/>
        </w:rPr>
        <w:t xml:space="preserve">avoids the consideration of occlusion effects as new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events, what minimizes the redundancy of the final key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frames. Once the decision is performed for </w:t>
      </w:r>
      <w:r>
        <w:rPr>
          <w:rFonts w:ascii="Times" w:hAnsi="Times" w:eastAsia="Times"/>
          <w:b w:val="0"/>
          <w:i/>
          <w:color w:val="221F1F"/>
          <w:sz w:val="20"/>
        </w:rPr>
        <w:t>F</w:t>
      </w:r>
      <w:r>
        <w:rPr>
          <w:rFonts w:ascii="Times" w:hAnsi="Times" w:eastAsia="Times"/>
          <w:b w:val="0"/>
          <w:i/>
          <w:color w:val="221F1F"/>
          <w:sz w:val="13"/>
        </w:rPr>
        <w:t>t</w:t>
      </w:r>
      <w:r>
        <w:rPr>
          <w:rFonts w:ascii="TimesNewRomanPSMT" w:hAnsi="TimesNewRomanPSMT" w:eastAsia="TimesNewRomanPSMT"/>
          <w:b w:val="0"/>
          <w:i w:val="0"/>
          <w:color w:val="131313"/>
          <w:sz w:val="20"/>
        </w:rPr>
        <w:t xml:space="preserve">, the same object-based event detection procedure 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applied on-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the-fly for the next received frame </w:t>
      </w:r>
      <w:r>
        <w:rPr>
          <w:rFonts w:ascii="Times" w:hAnsi="Times" w:eastAsia="Times"/>
          <w:b w:val="0"/>
          <w:i/>
          <w:color w:val="221F1F"/>
          <w:sz w:val="20"/>
        </w:rPr>
        <w:t>F</w:t>
      </w:r>
      <w:r>
        <w:rPr>
          <w:rFonts w:ascii="Times" w:hAnsi="Times" w:eastAsia="Times"/>
          <w:b w:val="0"/>
          <w:i/>
          <w:color w:val="221F1F"/>
          <w:sz w:val="13"/>
        </w:rPr>
        <w:t>t+1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and so on until the end of the shot. We note that from the second shot,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each frame </w:t>
      </w:r>
      <w:r>
        <w:rPr>
          <w:rFonts w:ascii="Times" w:hAnsi="Times" w:eastAsia="Times"/>
          <w:b w:val="0"/>
          <w:i/>
          <w:color w:val="221F1F"/>
          <w:sz w:val="20"/>
        </w:rPr>
        <w:t>F</w:t>
      </w:r>
      <w:r>
        <w:rPr>
          <w:rFonts w:ascii="Times" w:hAnsi="Times" w:eastAsia="Times"/>
          <w:b w:val="0"/>
          <w:i/>
          <w:color w:val="221F1F"/>
          <w:sz w:val="13"/>
        </w:rPr>
        <w:t>t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, including the first one of the shot, must be compared not only to the key frames already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extracted from this shot but also to those selected within all precedent shots.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5.99999999999994" w:type="dxa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</w:tblGrid>
      <w:tr>
        <w:trPr>
          <w:trHeight w:hRule="exact" w:val="280"/>
        </w:trPr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64" w:after="0"/>
              <w:ind w:left="0" w:right="1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F </w:t>
            </w:r>
            <w:r>
              <w:rPr>
                <w:w w:val="102.97777387830946"/>
                <w:rFonts w:ascii="Times" w:hAnsi="Times" w:eastAsia="Times"/>
                <w:b w:val="0"/>
                <w:i/>
                <w:color w:val="221F1F"/>
                <w:sz w:val="9"/>
              </w:rPr>
              <w:t>t</w:t>
            </w:r>
          </w:p>
        </w:tc>
        <w:tc>
          <w:tcPr>
            <w:tcW w:type="dxa" w:w="2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64" w:after="0"/>
              <w:ind w:left="1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 represents a new event relatively to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F </w:t>
            </w:r>
            <w:r>
              <w:rPr>
                <w:w w:val="102.97777387830946"/>
                <w:rFonts w:ascii="Times" w:hAnsi="Times" w:eastAsia="Times"/>
                <w:b w:val="0"/>
                <w:i/>
                <w:color w:val="221F1F"/>
                <w:sz w:val="9"/>
              </w:rPr>
              <w:t>ref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72" w:after="0"/>
              <w:ind w:left="0" w:right="1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4"/>
              </w:rPr>
              <w:t>O</w:t>
            </w:r>
          </w:p>
        </w:tc>
        <w:tc>
          <w:tcPr>
            <w:tcW w:type="dxa" w:w="1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158" w:after="0"/>
              <w:ind w:left="2" w:right="0" w:firstLine="0"/>
              <w:jc w:val="left"/>
            </w:pPr>
            <w:r>
              <w:rPr>
                <w:w w:val="102.97777387830946"/>
                <w:rFonts w:ascii="Times" w:hAnsi="Times" w:eastAsia="Times"/>
                <w:b w:val="0"/>
                <w:i/>
                <w:color w:val="221F1F"/>
                <w:sz w:val="9"/>
              </w:rPr>
              <w:t>i</w:t>
            </w:r>
          </w:p>
        </w:tc>
        <w:tc>
          <w:tcPr>
            <w:tcW w:type="dxa" w:w="13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4" w:lineRule="exact" w:before="294" w:after="0"/>
              <w:ind w:left="0" w:right="4" w:firstLine="0"/>
              <w:jc w:val="right"/>
            </w:pPr>
            <w:r>
              <w:rPr>
                <w:w w:val="102.97777387830946"/>
                <w:rFonts w:ascii="Times" w:hAnsi="Times" w:eastAsia="Times"/>
                <w:b w:val="0"/>
                <w:i/>
                <w:color w:val="221F1F"/>
                <w:sz w:val="9"/>
              </w:rPr>
              <w:t>t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0" w:val="left"/>
                <w:tab w:pos="220" w:val="left"/>
                <w:tab w:pos="228" w:val="left"/>
              </w:tabs>
              <w:autoSpaceDE w:val="0"/>
              <w:widowControl/>
              <w:spacing w:line="122" w:lineRule="exact" w:before="248" w:after="0"/>
              <w:ind w:left="1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 / max </w:t>
            </w:r>
            <w:r>
              <w:tab/>
            </w:r>
            <w:r>
              <w:rPr>
                <w:w w:val="102.97777387830946"/>
                <w:rFonts w:ascii="Times" w:hAnsi="Times" w:eastAsia="Times"/>
                <w:b w:val="0"/>
                <w:i/>
                <w:color w:val="221F1F"/>
                <w:sz w:val="9"/>
              </w:rPr>
              <w:t xml:space="preserve">O </w:t>
            </w:r>
            <w:r>
              <w:rPr>
                <w:w w:val="96.01999691554478"/>
                <w:rFonts w:ascii="Times" w:hAnsi="Times" w:eastAsia="Times"/>
                <w:b w:val="0"/>
                <w:i/>
                <w:color w:val="221F1F"/>
                <w:sz w:val="7"/>
              </w:rPr>
              <w:t xml:space="preserve">ref </w:t>
            </w:r>
            <w:r>
              <w:tab/>
            </w:r>
            <w:r>
              <w:rPr>
                <w:w w:val="96.01999691554478"/>
                <w:rFonts w:ascii="Times" w:hAnsi="Times" w:eastAsia="Times"/>
                <w:b w:val="0"/>
                <w:i/>
                <w:color w:val="221F1F"/>
                <w:sz w:val="7"/>
              </w:rPr>
              <w:t>j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1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1600" cy="101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96.01999691554478"/>
                <w:rFonts w:ascii="Times" w:hAnsi="Times" w:eastAsia="Times"/>
                <w:b w:val="0"/>
                <w:i/>
                <w:color w:val="221F1F"/>
                <w:sz w:val="7"/>
              </w:rPr>
              <w:t>ref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36" w:val="left"/>
                <w:tab w:pos="280" w:val="left"/>
                <w:tab w:pos="466" w:val="left"/>
              </w:tabs>
              <w:autoSpaceDE w:val="0"/>
              <w:widowControl/>
              <w:spacing w:line="178" w:lineRule="exact" w:before="82" w:after="0"/>
              <w:ind w:left="24" w:right="0" w:firstLine="0"/>
              <w:jc w:val="left"/>
            </w:pPr>
            <w:r>
              <w:tab/>
            </w:r>
            <w:r>
              <w:rPr>
                <w:w w:val="102.97777387830946"/>
                <w:rFonts w:ascii="Times" w:hAnsi="Times" w:eastAsia="Times"/>
                <w:b w:val="0"/>
                <w:i/>
                <w:color w:val="221F1F"/>
                <w:sz w:val="9"/>
              </w:rPr>
              <w:t xml:space="preserve">i </w:t>
            </w:r>
            <w:r>
              <w:br/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Sim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( </w:t>
            </w:r>
            <w:r>
              <w:rPr>
                <w:rFonts w:ascii="Times" w:hAnsi="Times" w:eastAsia="Times"/>
                <w:b w:val="0"/>
                <w:i/>
                <w:color w:val="221F1F"/>
                <w:sz w:val="24"/>
              </w:rPr>
              <w:t>O O</w:t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158" w:after="0"/>
              <w:ind w:left="0" w:right="0" w:firstLine="0"/>
              <w:jc w:val="center"/>
            </w:pPr>
            <w:r>
              <w:rPr>
                <w:w w:val="102.97777387830946"/>
                <w:rFonts w:ascii="Times" w:hAnsi="Times" w:eastAsia="Times"/>
                <w:b w:val="0"/>
                <w:i/>
                <w:color w:val="221F1F"/>
                <w:sz w:val="9"/>
              </w:rPr>
              <w:t>j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92" w:after="0"/>
              <w:ind w:left="1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92" w:after="0"/>
              <w:ind w:left="0" w:right="8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 OR 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72" w:after="0"/>
              <w:ind w:left="0" w:right="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4"/>
              </w:rPr>
              <w:t>O</w:t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158" w:after="0"/>
              <w:ind w:left="0" w:right="0" w:firstLine="0"/>
              <w:jc w:val="center"/>
            </w:pPr>
            <w:r>
              <w:rPr>
                <w:w w:val="102.97777387830946"/>
                <w:rFonts w:ascii="Times" w:hAnsi="Times" w:eastAsia="Times"/>
                <w:b w:val="0"/>
                <w:i/>
                <w:color w:val="221F1F"/>
                <w:sz w:val="9"/>
              </w:rPr>
              <w:t>j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7000" cy="1016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102.97777387830946"/>
                <w:rFonts w:ascii="Times" w:hAnsi="Times" w:eastAsia="Times"/>
                <w:b w:val="0"/>
                <w:i/>
                <w:color w:val="221F1F"/>
                <w:sz w:val="9"/>
              </w:rPr>
              <w:t>ref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25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 / max </w:t>
            </w:r>
            <w:r>
              <w:rPr>
                <w:w w:val="102.97777387830946"/>
                <w:rFonts w:ascii="Times" w:hAnsi="Times" w:eastAsia="Times"/>
                <w:b w:val="0"/>
                <w:i/>
                <w:color w:val="221F1F"/>
                <w:sz w:val="9"/>
              </w:rPr>
              <w:t>O</w:t>
            </w:r>
            <w:r>
              <w:rPr>
                <w:w w:val="96.01999691554478"/>
                <w:rFonts w:ascii="TimesNewRomanPSMT" w:hAnsi="TimesNewRomanPSMT" w:eastAsia="TimesNewRomanPSMT"/>
                <w:b w:val="0"/>
                <w:i w:val="0"/>
                <w:color w:val="221F1F"/>
                <w:sz w:val="7"/>
              </w:rPr>
              <w:t xml:space="preserve"> t</w:t>
            </w:r>
            <w:r>
              <w:rPr>
                <w:w w:val="96.01999691554478"/>
                <w:rFonts w:ascii="TimesNewRomanPSMT" w:hAnsi="TimesNewRomanPSMT" w:eastAsia="TimesNewRomanPSMT"/>
                <w:b w:val="0"/>
                <w:i w:val="0"/>
                <w:color w:val="221F1F"/>
                <w:sz w:val="7"/>
              </w:rPr>
              <w:t xml:space="preserve"> i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1600" cy="101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38" w:val="left"/>
                <w:tab w:pos="280" w:val="left"/>
                <w:tab w:pos="464" w:val="left"/>
              </w:tabs>
              <w:autoSpaceDE w:val="0"/>
              <w:widowControl/>
              <w:spacing w:line="178" w:lineRule="exact" w:before="82" w:after="0"/>
              <w:ind w:left="24" w:right="0" w:firstLine="0"/>
              <w:jc w:val="left"/>
            </w:pPr>
            <w:r>
              <w:tab/>
            </w:r>
            <w:r>
              <w:rPr>
                <w:w w:val="102.97777387830946"/>
                <w:rFonts w:ascii="Times" w:hAnsi="Times" w:eastAsia="Times"/>
                <w:b w:val="0"/>
                <w:i/>
                <w:color w:val="221F1F"/>
                <w:sz w:val="9"/>
              </w:rPr>
              <w:t xml:space="preserve">i </w:t>
            </w:r>
            <w:r>
              <w:br/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Sim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( </w:t>
            </w:r>
            <w:r>
              <w:rPr>
                <w:rFonts w:ascii="Times" w:hAnsi="Times" w:eastAsia="Times"/>
                <w:b w:val="0"/>
                <w:i/>
                <w:color w:val="221F1F"/>
                <w:sz w:val="24"/>
              </w:rPr>
              <w:t>O O</w:t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158" w:after="0"/>
              <w:ind w:left="0" w:right="0" w:firstLine="0"/>
              <w:jc w:val="center"/>
            </w:pPr>
            <w:r>
              <w:rPr>
                <w:w w:val="102.97777387830946"/>
                <w:rFonts w:ascii="Times" w:hAnsi="Times" w:eastAsia="Times"/>
                <w:b w:val="0"/>
                <w:i/>
                <w:color w:val="221F1F"/>
                <w:sz w:val="9"/>
              </w:rPr>
              <w:t>j</w:t>
            </w:r>
          </w:p>
        </w:tc>
        <w:tc>
          <w:tcPr>
            <w:tcW w:type="dxa" w:w="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9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77800" cy="3048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.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6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(2) </w:t>
            </w:r>
          </w:p>
        </w:tc>
      </w:tr>
      <w:tr>
        <w:trPr>
          <w:trHeight w:hRule="exact" w:val="288"/>
        </w:trPr>
        <w:tc>
          <w:tcPr>
            <w:tcW w:type="dxa" w:w="483"/>
            <w:vMerge/>
            <w:tcBorders/>
          </w:tcPr>
          <w:p/>
        </w:tc>
        <w:tc>
          <w:tcPr>
            <w:tcW w:type="dxa" w:w="483"/>
            <w:vMerge/>
            <w:tcBorders/>
          </w:tcPr>
          <w:p/>
        </w:tc>
        <w:tc>
          <w:tcPr>
            <w:tcW w:type="dxa" w:w="483"/>
            <w:vMerge/>
            <w:tcBorders/>
          </w:tcPr>
          <w:p/>
        </w:tc>
        <w:tc>
          <w:tcPr>
            <w:tcW w:type="dxa" w:w="1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34" w:after="0"/>
              <w:ind w:left="2" w:right="0" w:firstLine="0"/>
              <w:jc w:val="left"/>
            </w:pPr>
            <w:r>
              <w:rPr>
                <w:w w:val="102.97777387830946"/>
                <w:rFonts w:ascii="Times" w:hAnsi="Times" w:eastAsia="Times"/>
                <w:b w:val="0"/>
                <w:i/>
                <w:color w:val="221F1F"/>
                <w:sz w:val="9"/>
              </w:rPr>
              <w:t>t</w:t>
            </w:r>
          </w:p>
        </w:tc>
        <w:tc>
          <w:tcPr>
            <w:tcW w:type="dxa" w:w="483"/>
            <w:vMerge/>
            <w:tcBorders/>
          </w:tcPr>
          <w:p/>
        </w:tc>
        <w:tc>
          <w:tcPr>
            <w:tcW w:type="dxa" w:w="483"/>
            <w:vMerge/>
            <w:tcBorders/>
          </w:tcPr>
          <w:p/>
        </w:tc>
        <w:tc>
          <w:tcPr>
            <w:tcW w:type="dxa" w:w="483"/>
            <w:vMerge/>
            <w:tcBorders/>
          </w:tcPr>
          <w:p/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34" w:after="0"/>
              <w:ind w:left="0" w:right="0" w:firstLine="0"/>
              <w:jc w:val="center"/>
            </w:pPr>
            <w:r>
              <w:rPr>
                <w:w w:val="102.97777387830946"/>
                <w:rFonts w:ascii="Times" w:hAnsi="Times" w:eastAsia="Times"/>
                <w:b w:val="0"/>
                <w:i/>
                <w:color w:val="221F1F"/>
                <w:sz w:val="9"/>
              </w:rPr>
              <w:t>ref</w:t>
            </w:r>
          </w:p>
        </w:tc>
        <w:tc>
          <w:tcPr>
            <w:tcW w:type="dxa" w:w="483"/>
            <w:vMerge/>
            <w:tcBorders/>
          </w:tcPr>
          <w:p/>
        </w:tc>
        <w:tc>
          <w:tcPr>
            <w:tcW w:type="dxa" w:w="483"/>
            <w:vMerge/>
            <w:tcBorders/>
          </w:tcPr>
          <w:p/>
        </w:tc>
        <w:tc>
          <w:tcPr>
            <w:tcW w:type="dxa" w:w="483"/>
            <w:vMerge/>
            <w:tcBorders/>
          </w:tcPr>
          <w:p/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34" w:after="0"/>
              <w:ind w:left="0" w:right="0" w:firstLine="0"/>
              <w:jc w:val="center"/>
            </w:pPr>
            <w:r>
              <w:rPr>
                <w:w w:val="102.97777387830946"/>
                <w:rFonts w:ascii="Times" w:hAnsi="Times" w:eastAsia="Times"/>
                <w:b w:val="0"/>
                <w:i/>
                <w:color w:val="221F1F"/>
                <w:sz w:val="9"/>
              </w:rPr>
              <w:t>ref</w:t>
            </w:r>
          </w:p>
        </w:tc>
        <w:tc>
          <w:tcPr>
            <w:tcW w:type="dxa" w:w="483"/>
            <w:vMerge/>
            <w:tcBorders/>
          </w:tcPr>
          <w:p/>
        </w:tc>
        <w:tc>
          <w:tcPr>
            <w:tcW w:type="dxa" w:w="483"/>
            <w:vMerge/>
            <w:tcBorders/>
          </w:tcPr>
          <w:p/>
        </w:tc>
        <w:tc>
          <w:tcPr>
            <w:tcW w:type="dxa" w:w="483"/>
            <w:vMerge/>
            <w:tcBorders/>
          </w:tcPr>
          <w:p/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34" w:after="0"/>
              <w:ind w:left="0" w:right="0" w:firstLine="0"/>
              <w:jc w:val="center"/>
            </w:pPr>
            <w:r>
              <w:rPr>
                <w:w w:val="102.97777387830946"/>
                <w:rFonts w:ascii="Times" w:hAnsi="Times" w:eastAsia="Times"/>
                <w:b w:val="0"/>
                <w:i/>
                <w:color w:val="221F1F"/>
                <w:sz w:val="9"/>
              </w:rPr>
              <w:t>ref</w:t>
            </w:r>
          </w:p>
        </w:tc>
        <w:tc>
          <w:tcPr>
            <w:tcW w:type="dxa" w:w="483"/>
            <w:vMerge/>
            <w:tcBorders/>
          </w:tcPr>
          <w:p/>
        </w:tc>
        <w:tc>
          <w:tcPr>
            <w:tcW w:type="dxa" w:w="483"/>
            <w:vMerge/>
            <w:tcBorders/>
          </w:tcPr>
          <w:p/>
        </w:tc>
        <w:tc>
          <w:tcPr>
            <w:tcW w:type="dxa" w:w="48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8" w:lineRule="exact" w:before="30" w:after="0"/>
        <w:ind w:left="0" w:right="130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appearance of objects                                         disappearance of objects  </w:t>
      </w:r>
    </w:p>
    <w:p>
      <w:pPr>
        <w:autoSpaceDN w:val="0"/>
        <w:autoSpaceDE w:val="0"/>
        <w:widowControl/>
        <w:spacing w:line="222" w:lineRule="exact" w:before="292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3.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Experimental results </w:t>
      </w:r>
    </w:p>
    <w:p>
      <w:pPr>
        <w:autoSpaceDN w:val="0"/>
        <w:autoSpaceDE w:val="0"/>
        <w:widowControl/>
        <w:spacing w:line="218" w:lineRule="exact" w:before="246" w:after="0"/>
        <w:ind w:left="0" w:right="272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proposed key frame extraction method was applied on several videos (news, cartoons, games,…)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illustrating different challenges (camera motion, background-foreground similar appearance, dynamic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background,…). Results prove that the method is able to extract efficiently few key frames resuming the salient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semantic content of a video (Fig. 2). Notice that in the case of a reduced number of key-objects within the input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video, our method extracts only relevant and non redundant key frames. For example, only 3 relevant key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frames were extracted from “mov1.mpg”, which is composed of 377 frames partitioned into 9 shots. Indeed, 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many cases, even the first frame of a shot is not necessary a key frame since it represents an old event already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selected among the precedent shots. Thus, the precision of the proposed method is equals to 100% for these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videos, and this value is clearly higher in comparison to those recorded with other methods [14]. However, for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complex videos, the method performance decreases slightly because of the complexity of the appearance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objects interaction (Fig. 2). For example, in “flinstone.mpg”, the background color is very similar to this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moving objects, what can explain the redundancy of some key frames. In particular, the moving objects 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this video interact extensively with long partial and total occlusion effects. Thus, 14 key frames are detected 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this video, which is preliminary subdivided into 13 shots. This is mainly due to the significant variation of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visual content of the frames composing some shots. For the video “bmw.avi” which is very challenging since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visual content changes rapidly in temporal scale, the proposed method extracts only 9 key frames in 9 shots.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redundancy of some successive key frames for this video is mainly due to the extensive camera motion,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particularly zooming effects, which affected even the shots boundary detection. We note that although </w:t>
      </w:r>
      <w:r>
        <w:rPr>
          <w:rFonts w:ascii="TimesNewRomanPSMT" w:hAnsi="TimesNewRomanPSMT" w:eastAsia="TimesNewRomanPSMT"/>
          <w:b w:val="0"/>
          <w:i w:val="0"/>
          <w:color w:val="131313"/>
          <w:sz w:val="20"/>
        </w:rPr>
        <w:t xml:space="preserve">the </w:t>
      </w:r>
      <w:r>
        <w:rPr>
          <w:rFonts w:ascii="TimesNewRomanPSMT" w:hAnsi="TimesNewRomanPSMT" w:eastAsia="TimesNewRomanPSMT"/>
          <w:b w:val="0"/>
          <w:i w:val="0"/>
          <w:color w:val="131313"/>
          <w:sz w:val="20"/>
        </w:rPr>
        <w:t xml:space="preserve">camera reverses direction and loops back revisiting some parts of the scene 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“mov1.mpg” and “bmw.avi”</w:t>
      </w:r>
      <w:r>
        <w:rPr>
          <w:rFonts w:ascii="TimesNewRomanPSMT" w:hAnsi="TimesNewRomanPSMT" w:eastAsia="TimesNewRomanPSMT"/>
          <w:b w:val="0"/>
          <w:i w:val="0"/>
          <w:color w:val="131313"/>
          <w:sz w:val="20"/>
        </w:rPr>
        <w:t xml:space="preserve">, </w:t>
      </w:r>
      <w:r>
        <w:rPr>
          <w:rFonts w:ascii="TimesNewRomanPSMT" w:hAnsi="TimesNewRomanPSMT" w:eastAsia="TimesNewRomanPSMT"/>
          <w:b w:val="0"/>
          <w:i w:val="0"/>
          <w:color w:val="131313"/>
          <w:sz w:val="20"/>
        </w:rPr>
        <w:t xml:space="preserve">only few relevant and non redundant key frames are selected. </w:t>
      </w:r>
    </w:p>
    <w:p>
      <w:pPr>
        <w:autoSpaceDN w:val="0"/>
        <w:autoSpaceDE w:val="0"/>
        <w:widowControl/>
        <w:spacing w:line="218" w:lineRule="exact" w:before="120" w:after="0"/>
        <w:ind w:left="0" w:right="276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We also evaluated objectively the quality of the produced results while using various standard quality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measures [15]. We compared the resulting quality measures (Fig. 3) by the proposed method (PM) with those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recorded with five competing state-of-the-art methods [10, 14, 8, 13, 2] and this for eleven standard test videos.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These methods were selecting so that they represent a sampling of the existing classes of key frame extraction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methods (c.f. Section 1). According to the compression ratio (CR), it is clear that the proposed method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minimizes considerably the redundancy of the extracted key frames, what guarantees encouraging compression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ratios while maintaining minimum requirements in terms of memory space. For example, while only 9 key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frames are extracted from 9 shots composing “bmw.avi”, the other methods select much more key frames with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significant redundancy in their semantic content. We note that the average compression ratio provided by our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method is around 98.6% with the lowest standard deviation (0.0091), comparatively to the compared methods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(Fig. 3.a). On the other side, for an objective assessment of the quality of the extracted key frames, we used the </w:t>
      </w:r>
    </w:p>
    <w:p>
      <w:pPr>
        <w:sectPr>
          <w:pgSz w:w="10885" w:h="14854"/>
          <w:pgMar w:top="368" w:right="648" w:bottom="1252" w:left="1064" w:header="720" w:footer="720" w:gutter="0"/>
          <w:cols w:space="720" w:num="1" w:equalWidth="0">
            <w:col w:w="9174" w:space="0"/>
            <w:col w:w="9238" w:space="0"/>
            <w:col w:w="9472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2514600</wp:posOffset>
            </wp:positionH>
            <wp:positionV relativeFrom="page">
              <wp:posOffset>2324100</wp:posOffset>
            </wp:positionV>
            <wp:extent cx="1765300" cy="4826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482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2438400</wp:posOffset>
            </wp:positionH>
            <wp:positionV relativeFrom="page">
              <wp:posOffset>3187700</wp:posOffset>
            </wp:positionV>
            <wp:extent cx="38100" cy="381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845819</wp:posOffset>
            </wp:positionH>
            <wp:positionV relativeFrom="page">
              <wp:posOffset>2867660</wp:posOffset>
            </wp:positionV>
            <wp:extent cx="2990850" cy="1033424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3342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646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82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Walid Barhoumi and Ezzeddine Zagrouba /  AASRI Procedia  4 ( 2013 )  78 – 84 </w:t>
      </w:r>
    </w:p>
    <w:p>
      <w:pPr>
        <w:autoSpaceDN w:val="0"/>
        <w:autoSpaceDE w:val="0"/>
        <w:widowControl/>
        <w:spacing w:line="216" w:lineRule="exact" w:before="378" w:after="0"/>
        <w:ind w:left="312" w:right="2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signal to noise ratio (PSNR). In fact, for each couple </w:t>
      </w:r>
      <w:r>
        <w:rPr>
          <w:rFonts w:ascii="Times" w:hAnsi="Times" w:eastAsia="Times"/>
          <w:b w:val="0"/>
          <w:i/>
          <w:color w:val="221F1F"/>
          <w:sz w:val="20"/>
        </w:rPr>
        <w:t>(F</w:t>
      </w:r>
      <w:r>
        <w:rPr>
          <w:rFonts w:ascii="Times" w:hAnsi="Times" w:eastAsia="Times"/>
          <w:b w:val="0"/>
          <w:i/>
          <w:color w:val="221F1F"/>
          <w:sz w:val="13"/>
        </w:rPr>
        <w:t xml:space="preserve">u, </w:t>
      </w:r>
      <w:r>
        <w:rPr>
          <w:rFonts w:ascii="Times" w:hAnsi="Times" w:eastAsia="Times"/>
          <w:b w:val="0"/>
          <w:i/>
          <w:color w:val="221F1F"/>
          <w:sz w:val="20"/>
        </w:rPr>
        <w:t>F</w:t>
      </w:r>
      <w:r>
        <w:rPr>
          <w:rFonts w:ascii="Times" w:hAnsi="Times" w:eastAsia="Times"/>
          <w:b w:val="0"/>
          <w:i/>
          <w:color w:val="221F1F"/>
          <w:sz w:val="13"/>
        </w:rPr>
        <w:t>v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)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of selected key frames (of size </w:t>
      </w:r>
      <w:r>
        <w:rPr>
          <w:rFonts w:ascii="Times" w:hAnsi="Times" w:eastAsia="Times"/>
          <w:b w:val="0"/>
          <w:i/>
          <w:color w:val="221F1F"/>
          <w:sz w:val="20"/>
        </w:rPr>
        <w:t>N M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), we measure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PSNR between them (3) and the mean value is recorded for each studied video (Fig. 3.b). The more key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frames </w:t>
      </w:r>
      <w:r>
        <w:rPr>
          <w:rFonts w:ascii="Times" w:hAnsi="Times" w:eastAsia="Times"/>
          <w:b w:val="0"/>
          <w:i/>
          <w:color w:val="221F1F"/>
          <w:sz w:val="20"/>
        </w:rPr>
        <w:t>F</w:t>
      </w:r>
      <w:r>
        <w:rPr>
          <w:rFonts w:ascii="Times" w:hAnsi="Times" w:eastAsia="Times"/>
          <w:b w:val="0"/>
          <w:i/>
          <w:color w:val="221F1F"/>
          <w:sz w:val="13"/>
        </w:rPr>
        <w:t>u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and </w:t>
      </w:r>
      <w:r>
        <w:rPr>
          <w:rFonts w:ascii="Times" w:hAnsi="Times" w:eastAsia="Times"/>
          <w:b w:val="0"/>
          <w:i/>
          <w:color w:val="221F1F"/>
          <w:sz w:val="20"/>
        </w:rPr>
        <w:t>F</w:t>
      </w:r>
      <w:r>
        <w:rPr>
          <w:rFonts w:ascii="Times" w:hAnsi="Times" w:eastAsia="Times"/>
          <w:b w:val="0"/>
          <w:i/>
          <w:color w:val="221F1F"/>
          <w:sz w:val="13"/>
        </w:rPr>
        <w:t>v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are similar, the more PSNR value is high. Infinite values reflect the redundancy of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extracted key frames and reduced PSNR values indicate the diversity of these key frames. The recorded PSNR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values by the proposed method are minimal compared to the other methods (Fig. 3.b). These values confirm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that our method extracts the most significant and relevant key frames while minimizing redundancy. Besides,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we evaluated the semantic pertinence of the extracted key frames while carrying out a subjective test where 8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junior researchers on computer vision assess independently the satisfaction level of each key frame extraction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method for the eleven test videos. The average precision value of the proposed method ( 73%) is much higher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than those of the compared ones ( 54%), what confirms the accuracy of the selected key frames by our method. </w:t>
      </w:r>
    </w:p>
    <w:p>
      <w:pPr>
        <w:autoSpaceDN w:val="0"/>
        <w:autoSpaceDE w:val="0"/>
        <w:widowControl/>
        <w:spacing w:line="222" w:lineRule="exact" w:before="150" w:after="14"/>
        <w:ind w:left="0" w:right="156" w:firstLine="0"/>
        <w:jc w:val="right"/>
      </w:pPr>
      <w:r>
        <w:rPr>
          <w:rFonts w:ascii="Times" w:hAnsi="Times" w:eastAsia="Times"/>
          <w:b w:val="0"/>
          <w:i/>
          <w:color w:val="221F1F"/>
          <w:sz w:val="20"/>
        </w:rPr>
        <w:t>(3)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88.0" w:type="dxa"/>
      </w:tblPr>
      <w:tblGrid>
        <w:gridCol w:w="369"/>
        <w:gridCol w:w="369"/>
        <w:gridCol w:w="369"/>
        <w:gridCol w:w="369"/>
        <w:gridCol w:w="369"/>
        <w:gridCol w:w="369"/>
        <w:gridCol w:w="369"/>
        <w:gridCol w:w="369"/>
        <w:gridCol w:w="369"/>
        <w:gridCol w:w="369"/>
        <w:gridCol w:w="369"/>
        <w:gridCol w:w="369"/>
        <w:gridCol w:w="369"/>
        <w:gridCol w:w="369"/>
        <w:gridCol w:w="369"/>
        <w:gridCol w:w="369"/>
        <w:gridCol w:w="369"/>
        <w:gridCol w:w="369"/>
        <w:gridCol w:w="369"/>
        <w:gridCol w:w="369"/>
        <w:gridCol w:w="369"/>
        <w:gridCol w:w="369"/>
        <w:gridCol w:w="369"/>
        <w:gridCol w:w="369"/>
        <w:gridCol w:w="369"/>
      </w:tblGrid>
      <w:tr>
        <w:trPr>
          <w:trHeight w:hRule="exact" w:val="180"/>
        </w:trPr>
        <w:tc>
          <w:tcPr>
            <w:tcW w:type="dxa" w:w="1120"/>
            <w:tcBorders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0"/>
            <w:tcBorders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0"/>
            <w:tcBorders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0"/>
            <w:tcBorders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0"/>
            <w:tcBorders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8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254"/>
            <w:tcBorders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78"/>
            <w:tcBorders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60"/>
            <w:tcBorders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2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208"/>
            <w:tcBorders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8"/>
            <w:tcBorders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2"/>
            <w:tcBorders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"/>
            <w:tcBorders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24" w:after="0"/>
              <w:ind w:left="0" w:right="0" w:firstLine="0"/>
              <w:jc w:val="center"/>
            </w:pPr>
            <w:r>
              <w:rPr>
                <w:w w:val="102.53692040076623"/>
                <w:rFonts w:ascii="Times" w:hAnsi="Times" w:eastAsia="Times"/>
                <w:b w:val="0"/>
                <w:i/>
                <w:color w:val="221F1F"/>
                <w:sz w:val="13"/>
              </w:rPr>
              <w:t>N</w:t>
            </w:r>
          </w:p>
        </w:tc>
        <w:tc>
          <w:tcPr>
            <w:tcW w:type="dxa" w:w="118"/>
            <w:tcBorders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24" w:after="0"/>
              <w:ind w:left="0" w:right="0" w:firstLine="0"/>
              <w:jc w:val="right"/>
            </w:pPr>
            <w:r>
              <w:rPr>
                <w:w w:val="102.53692040076623"/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>.</w:t>
            </w:r>
          </w:p>
        </w:tc>
        <w:tc>
          <w:tcPr>
            <w:tcW w:type="dxa" w:w="122"/>
            <w:tcBorders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24" w:after="0"/>
              <w:ind w:left="0" w:right="0" w:firstLine="0"/>
              <w:jc w:val="center"/>
            </w:pPr>
            <w:r>
              <w:rPr>
                <w:w w:val="102.53692040076623"/>
                <w:rFonts w:ascii="Times" w:hAnsi="Times" w:eastAsia="Times"/>
                <w:b w:val="0"/>
                <w:i/>
                <w:color w:val="221F1F"/>
                <w:sz w:val="13"/>
              </w:rPr>
              <w:t>M</w:t>
            </w:r>
          </w:p>
        </w:tc>
        <w:tc>
          <w:tcPr>
            <w:tcW w:type="dxa" w:w="480"/>
            <w:gridSpan w:val="2"/>
            <w:tcBorders>
              <w:bottom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24" w:after="0"/>
              <w:ind w:left="0" w:right="0" w:firstLine="0"/>
              <w:jc w:val="right"/>
            </w:pPr>
            <w:r>
              <w:rPr>
                <w:w w:val="102.53692040076623"/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>. 2 5 5</w:t>
            </w:r>
          </w:p>
        </w:tc>
        <w:tc>
          <w:tcPr>
            <w:tcW w:type="dxa" w:w="160"/>
            <w:tcBorders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6" w:lineRule="exact" w:before="14" w:after="0"/>
              <w:ind w:left="0" w:right="0" w:firstLine="0"/>
              <w:jc w:val="center"/>
            </w:pPr>
            <w:r>
              <w:rPr>
                <w:w w:val="96.32750153541565"/>
                <w:rFonts w:ascii="TimesNewRomanPSMT" w:hAnsi="TimesNewRomanPSMT" w:eastAsia="TimesNewRomanPSMT"/>
                <w:b w:val="0"/>
                <w:i w:val="0"/>
                <w:color w:val="221F1F"/>
                <w:sz w:val="8"/>
              </w:rPr>
              <w:t>2</w:t>
            </w:r>
          </w:p>
        </w:tc>
        <w:tc>
          <w:tcPr>
            <w:tcW w:type="dxa" w:w="140"/>
            <w:tcBorders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66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106" w:after="0"/>
              <w:ind w:left="794" w:right="0" w:firstLine="0"/>
              <w:jc w:val="left"/>
            </w:pPr>
            <w:r>
              <w:rPr>
                <w:w w:val="102.53692040076623"/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>,</w:t>
            </w:r>
          </w:p>
        </w:tc>
      </w:tr>
      <w:tr>
        <w:trPr>
          <w:trHeight w:hRule="exact" w:val="74"/>
        </w:trPr>
        <w:tc>
          <w:tcPr>
            <w:tcW w:type="dxa" w:w="1120"/>
            <w:vMerge w:val="restart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24" w:firstLine="0"/>
              <w:jc w:val="right"/>
            </w:pPr>
            <w:r>
              <w:rPr>
                <w:w w:val="102.53692040076623"/>
                <w:rFonts w:ascii="Times" w:hAnsi="Times" w:eastAsia="Times"/>
                <w:b w:val="0"/>
                <w:i/>
                <w:color w:val="221F1F"/>
                <w:sz w:val="13"/>
              </w:rPr>
              <w:t>P S N R</w:t>
            </w:r>
          </w:p>
        </w:tc>
        <w:tc>
          <w:tcPr>
            <w:tcW w:type="dxa" w:w="100"/>
            <w:vMerge w:val="restart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 w:firstLine="0"/>
              <w:jc w:val="center"/>
            </w:pPr>
            <w:r>
              <w:rPr>
                <w:w w:val="102.53692040076623"/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>(</w:t>
            </w:r>
          </w:p>
        </w:tc>
        <w:tc>
          <w:tcPr>
            <w:tcW w:type="dxa" w:w="180"/>
            <w:vMerge w:val="restart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 w:firstLine="0"/>
              <w:jc w:val="center"/>
            </w:pPr>
            <w:r>
              <w:rPr>
                <w:w w:val="102.53692040076623"/>
                <w:rFonts w:ascii="Times" w:hAnsi="Times" w:eastAsia="Times"/>
                <w:b w:val="0"/>
                <w:i/>
                <w:color w:val="221F1F"/>
                <w:sz w:val="13"/>
              </w:rPr>
              <w:t>F</w:t>
            </w:r>
          </w:p>
        </w:tc>
        <w:tc>
          <w:tcPr>
            <w:tcW w:type="dxa" w:w="140"/>
            <w:vMerge w:val="restart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6" w:lineRule="exact" w:before="0" w:after="0"/>
              <w:ind w:left="0" w:right="0" w:firstLine="0"/>
              <w:jc w:val="center"/>
            </w:pPr>
            <w:r>
              <w:rPr>
                <w:w w:val="96.32750153541565"/>
                <w:rFonts w:ascii="Times" w:hAnsi="Times" w:eastAsia="Times"/>
                <w:b w:val="0"/>
                <w:i/>
                <w:color w:val="221F1F"/>
                <w:sz w:val="8"/>
              </w:rPr>
              <w:t xml:space="preserve">u </w:t>
            </w:r>
            <w:r>
              <w:rPr>
                <w:w w:val="102.53692040076623"/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>,</w:t>
            </w:r>
          </w:p>
        </w:tc>
        <w:tc>
          <w:tcPr>
            <w:tcW w:type="dxa" w:w="160"/>
            <w:vMerge w:val="restart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 w:firstLine="0"/>
              <w:jc w:val="center"/>
            </w:pPr>
            <w:r>
              <w:rPr>
                <w:w w:val="102.53692040076623"/>
                <w:rFonts w:ascii="Times" w:hAnsi="Times" w:eastAsia="Times"/>
                <w:b w:val="0"/>
                <w:i/>
                <w:color w:val="221F1F"/>
                <w:sz w:val="13"/>
              </w:rPr>
              <w:t>F</w:t>
            </w:r>
          </w:p>
        </w:tc>
        <w:tc>
          <w:tcPr>
            <w:tcW w:type="dxa" w:w="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6" w:lineRule="exact" w:before="12" w:after="0"/>
              <w:ind w:left="0" w:right="0" w:firstLine="0"/>
              <w:jc w:val="center"/>
            </w:pPr>
            <w:r>
              <w:rPr>
                <w:w w:val="96.32750153541565"/>
                <w:rFonts w:ascii="Times" w:hAnsi="Times" w:eastAsia="Times"/>
                <w:b w:val="0"/>
                <w:i/>
                <w:color w:val="221F1F"/>
                <w:sz w:val="8"/>
              </w:rPr>
              <w:t>u</w:t>
            </w:r>
          </w:p>
        </w:tc>
        <w:tc>
          <w:tcPr>
            <w:tcW w:type="dxa" w:w="254"/>
            <w:vMerge w:val="restart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50" w:right="0" w:firstLine="0"/>
              <w:jc w:val="left"/>
            </w:pPr>
            <w:r>
              <w:rPr>
                <w:w w:val="102.53692040076623"/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>)</w:t>
            </w:r>
          </w:p>
        </w:tc>
        <w:tc>
          <w:tcPr>
            <w:tcW w:type="dxa" w:w="778"/>
            <w:vMerge w:val="restart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 w:firstLine="0"/>
              <w:jc w:val="center"/>
            </w:pPr>
            <w:r>
              <w:rPr>
                <w:w w:val="102.53692040076623"/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>1 0 . l o g</w:t>
            </w:r>
          </w:p>
        </w:tc>
        <w:tc>
          <w:tcPr>
            <w:tcW w:type="dxa" w:w="260"/>
            <w:vMerge w:val="restart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6" w:lineRule="exact" w:before="16" w:after="0"/>
              <w:ind w:left="0" w:right="42" w:firstLine="0"/>
              <w:jc w:val="right"/>
            </w:pPr>
            <w:r>
              <w:rPr>
                <w:w w:val="96.32750153541565"/>
                <w:rFonts w:ascii="Times" w:hAnsi="Times" w:eastAsia="Times"/>
                <w:b w:val="0"/>
                <w:i/>
                <w:color w:val="221F1F"/>
                <w:sz w:val="8"/>
              </w:rPr>
              <w:t>N</w:t>
            </w:r>
          </w:p>
        </w:tc>
        <w:tc>
          <w:tcPr>
            <w:tcW w:type="dxa" w:w="9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6" w:lineRule="exact" w:before="282" w:after="0"/>
              <w:ind w:left="0" w:right="0" w:firstLine="0"/>
              <w:jc w:val="center"/>
            </w:pPr>
            <w:r>
              <w:rPr>
                <w:w w:val="96.32750153541565"/>
                <w:rFonts w:ascii="TimesNewRomanPSMT" w:hAnsi="TimesNewRomanPSMT" w:eastAsia="TimesNewRomanPSMT"/>
                <w:b w:val="0"/>
                <w:i w:val="0"/>
                <w:color w:val="221F1F"/>
                <w:sz w:val="8"/>
              </w:rPr>
              <w:t>1</w:t>
            </w:r>
          </w:p>
        </w:tc>
        <w:tc>
          <w:tcPr>
            <w:tcW w:type="dxa" w:w="208"/>
            <w:vMerge w:val="restart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6" w:lineRule="exact" w:before="16" w:after="0"/>
              <w:ind w:left="0" w:right="0" w:firstLine="0"/>
              <w:jc w:val="center"/>
            </w:pPr>
            <w:r>
              <w:rPr>
                <w:w w:val="96.32750153541565"/>
                <w:rFonts w:ascii="Times" w:hAnsi="Times" w:eastAsia="Times"/>
                <w:b w:val="0"/>
                <w:i/>
                <w:color w:val="221F1F"/>
                <w:sz w:val="8"/>
              </w:rPr>
              <w:t>M</w:t>
            </w:r>
          </w:p>
        </w:tc>
        <w:tc>
          <w:tcPr>
            <w:tcW w:type="dxa" w:w="108"/>
            <w:vMerge w:val="restart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6" w:lineRule="exact" w:before="278" w:after="0"/>
              <w:ind w:left="0" w:right="0" w:firstLine="0"/>
              <w:jc w:val="left"/>
            </w:pPr>
            <w:r>
              <w:rPr>
                <w:w w:val="96.32750153541565"/>
                <w:rFonts w:ascii="TimesNewRomanPSMT" w:hAnsi="TimesNewRomanPSMT" w:eastAsia="TimesNewRomanPSMT"/>
                <w:b w:val="0"/>
                <w:i w:val="0"/>
                <w:color w:val="221F1F"/>
                <w:sz w:val="8"/>
              </w:rPr>
              <w:t>1</w:t>
            </w:r>
          </w:p>
        </w:tc>
        <w:tc>
          <w:tcPr>
            <w:tcW w:type="dxa" w:w="172"/>
            <w:vMerge w:val="restart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102" w:after="0"/>
              <w:ind w:left="0" w:right="4" w:firstLine="0"/>
              <w:jc w:val="right"/>
            </w:pPr>
            <w:r>
              <w:rPr>
                <w:w w:val="102.53692040076623"/>
                <w:rFonts w:ascii="Times" w:hAnsi="Times" w:eastAsia="Times"/>
                <w:b w:val="0"/>
                <w:i/>
                <w:color w:val="221F1F"/>
                <w:sz w:val="13"/>
              </w:rPr>
              <w:t>F</w:t>
            </w:r>
          </w:p>
        </w:tc>
        <w:tc>
          <w:tcPr>
            <w:tcW w:type="dxa" w:w="120"/>
            <w:vMerge w:val="restart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6" w:lineRule="exact" w:before="186" w:after="0"/>
              <w:ind w:left="0" w:right="0" w:firstLine="0"/>
              <w:jc w:val="center"/>
            </w:pPr>
            <w:r>
              <w:rPr>
                <w:w w:val="96.32750153541565"/>
                <w:rFonts w:ascii="Times" w:hAnsi="Times" w:eastAsia="Times"/>
                <w:b w:val="0"/>
                <w:i/>
                <w:color w:val="221F1F"/>
                <w:sz w:val="8"/>
              </w:rPr>
              <w:t>u</w:t>
            </w:r>
          </w:p>
        </w:tc>
        <w:tc>
          <w:tcPr>
            <w:tcW w:type="dxa" w:w="118"/>
            <w:vMerge w:val="restart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102" w:after="0"/>
              <w:ind w:left="0" w:right="0" w:firstLine="0"/>
              <w:jc w:val="center"/>
            </w:pPr>
            <w:r>
              <w:rPr>
                <w:w w:val="102.53692040076623"/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>(</w:t>
            </w:r>
          </w:p>
        </w:tc>
        <w:tc>
          <w:tcPr>
            <w:tcW w:type="dxa" w:w="122"/>
            <w:vMerge w:val="restart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102" w:after="0"/>
              <w:ind w:left="0" w:right="0" w:firstLine="0"/>
              <w:jc w:val="center"/>
            </w:pPr>
            <w:r>
              <w:rPr>
                <w:w w:val="102.53692040076623"/>
                <w:rFonts w:ascii="Times" w:hAnsi="Times" w:eastAsia="Times"/>
                <w:b w:val="0"/>
                <w:i/>
                <w:color w:val="221F1F"/>
                <w:sz w:val="13"/>
              </w:rPr>
              <w:t xml:space="preserve">x </w:t>
            </w:r>
            <w:r>
              <w:rPr>
                <w:w w:val="102.53692040076623"/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>,</w:t>
            </w:r>
          </w:p>
        </w:tc>
        <w:tc>
          <w:tcPr>
            <w:tcW w:type="dxa" w:w="160"/>
            <w:vMerge w:val="restart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102" w:after="0"/>
              <w:ind w:left="0" w:right="10" w:firstLine="0"/>
              <w:jc w:val="right"/>
            </w:pPr>
            <w:r>
              <w:rPr>
                <w:w w:val="102.53692040076623"/>
                <w:rFonts w:ascii="Times" w:hAnsi="Times" w:eastAsia="Times"/>
                <w:b w:val="0"/>
                <w:i/>
                <w:color w:val="221F1F"/>
                <w:sz w:val="13"/>
              </w:rPr>
              <w:t>y</w:t>
            </w:r>
          </w:p>
        </w:tc>
        <w:tc>
          <w:tcPr>
            <w:tcW w:type="dxa" w:w="320"/>
            <w:vMerge w:val="restart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102" w:after="0"/>
              <w:ind w:left="46" w:right="0" w:firstLine="0"/>
              <w:jc w:val="left"/>
            </w:pPr>
            <w:r>
              <w:rPr>
                <w:w w:val="102.53692040076623"/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>)</w:t>
            </w:r>
          </w:p>
        </w:tc>
        <w:tc>
          <w:tcPr>
            <w:tcW w:type="dxa" w:w="160"/>
            <w:vMerge w:val="restart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102" w:after="0"/>
              <w:ind w:left="0" w:right="0" w:firstLine="0"/>
              <w:jc w:val="center"/>
            </w:pPr>
            <w:r>
              <w:rPr>
                <w:w w:val="102.53692040076623"/>
                <w:rFonts w:ascii="Times" w:hAnsi="Times" w:eastAsia="Times"/>
                <w:b w:val="0"/>
                <w:i/>
                <w:color w:val="221F1F"/>
                <w:sz w:val="13"/>
              </w:rPr>
              <w:t>F</w:t>
            </w:r>
          </w:p>
        </w:tc>
        <w:tc>
          <w:tcPr>
            <w:tcW w:type="dxa" w:w="140"/>
            <w:vMerge w:val="restart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8" w:after="0"/>
              <w:ind w:left="0" w:right="0" w:firstLine="0"/>
              <w:jc w:val="center"/>
            </w:pPr>
            <w:r>
              <w:rPr>
                <w:w w:val="96.32750153541565"/>
                <w:rFonts w:ascii="Times" w:hAnsi="Times" w:eastAsia="Times"/>
                <w:b w:val="0"/>
                <w:i/>
                <w:color w:val="221F1F"/>
                <w:sz w:val="8"/>
              </w:rPr>
              <w:t xml:space="preserve">v </w:t>
            </w:r>
            <w:r>
              <w:rPr>
                <w:w w:val="102.53692040076623"/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>(</w:t>
            </w:r>
          </w:p>
        </w:tc>
        <w:tc>
          <w:tcPr>
            <w:tcW w:type="dxa" w:w="1845"/>
            <w:gridSpan w:val="5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/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/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32" w:after="0"/>
              <w:ind w:left="0" w:right="0" w:firstLine="0"/>
              <w:jc w:val="center"/>
            </w:pPr>
            <w:r>
              <w:rPr>
                <w:w w:val="102.53692040076623"/>
                <w:rFonts w:ascii="Times" w:hAnsi="Times" w:eastAsia="Times"/>
                <w:b w:val="0"/>
                <w:i/>
                <w:color w:val="221F1F"/>
                <w:sz w:val="13"/>
              </w:rPr>
              <w:t>x</w:t>
            </w:r>
          </w:p>
        </w:tc>
        <w:tc>
          <w:tcPr>
            <w:tcW w:type="dxa" w:w="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32" w:after="0"/>
              <w:ind w:left="0" w:right="0" w:firstLine="0"/>
              <w:jc w:val="center"/>
            </w:pPr>
            <w:r>
              <w:rPr>
                <w:w w:val="102.53692040076623"/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>,</w:t>
            </w:r>
          </w:p>
        </w:tc>
        <w:tc>
          <w:tcPr>
            <w:tcW w:type="dxa" w:w="1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32" w:after="0"/>
              <w:ind w:left="0" w:right="0" w:firstLine="0"/>
              <w:jc w:val="center"/>
            </w:pPr>
            <w:r>
              <w:rPr>
                <w:w w:val="102.53692040076623"/>
                <w:rFonts w:ascii="Times" w:hAnsi="Times" w:eastAsia="Times"/>
                <w:b w:val="0"/>
                <w:i/>
                <w:color w:val="221F1F"/>
                <w:sz w:val="13"/>
              </w:rPr>
              <w:t>y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32" w:after="0"/>
              <w:ind w:left="0" w:right="0" w:firstLine="0"/>
              <w:jc w:val="center"/>
            </w:pPr>
            <w:r>
              <w:rPr>
                <w:w w:val="102.53692040076623"/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>)</w:t>
            </w:r>
          </w:p>
        </w:tc>
        <w:tc>
          <w:tcPr>
            <w:tcW w:type="dxa" w:w="3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6" w:lineRule="exact" w:before="2" w:after="0"/>
              <w:ind w:left="82" w:right="0" w:firstLine="0"/>
              <w:jc w:val="left"/>
            </w:pPr>
            <w:r>
              <w:rPr>
                <w:w w:val="96.32750153541565"/>
                <w:rFonts w:ascii="TimesNewRomanPSMT" w:hAnsi="TimesNewRomanPSMT" w:eastAsia="TimesNewRomanPSMT"/>
                <w:b w:val="0"/>
                <w:i w:val="0"/>
                <w:color w:val="221F1F"/>
                <w:sz w:val="8"/>
              </w:rPr>
              <w:t>2</w:t>
            </w:r>
          </w:p>
        </w:tc>
      </w:tr>
      <w:tr>
        <w:trPr>
          <w:trHeight w:hRule="exact" w:val="220"/>
        </w:trPr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/>
          </w:tcPr>
          <w:p/>
        </w:tc>
        <w:tc>
          <w:tcPr>
            <w:tcW w:type="dxa" w:w="129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6" w:lineRule="exact" w:before="88" w:after="0"/>
              <w:ind w:left="0" w:right="106" w:firstLine="0"/>
              <w:jc w:val="right"/>
            </w:pPr>
            <w:r>
              <w:rPr>
                <w:w w:val="96.32750153541565"/>
                <w:rFonts w:ascii="Times" w:hAnsi="Times" w:eastAsia="Times"/>
                <w:b w:val="0"/>
                <w:i/>
                <w:color w:val="221F1F"/>
                <w:sz w:val="8"/>
              </w:rPr>
              <w:t>x</w:t>
            </w:r>
          </w:p>
        </w:tc>
        <w:tc>
          <w:tcPr>
            <w:tcW w:type="dxa" w:w="369"/>
            <w:vMerge/>
            <w:tcBorders/>
          </w:tcPr>
          <w:p/>
        </w:tc>
        <w:tc>
          <w:tcPr>
            <w:tcW w:type="dxa" w:w="2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6" w:lineRule="exact" w:before="88" w:after="0"/>
              <w:ind w:left="0" w:right="0" w:firstLine="0"/>
              <w:jc w:val="center"/>
            </w:pPr>
            <w:r>
              <w:rPr>
                <w:w w:val="96.32750153541565"/>
                <w:rFonts w:ascii="Times" w:hAnsi="Times" w:eastAsia="Times"/>
                <w:b w:val="0"/>
                <w:i/>
                <w:color w:val="221F1F"/>
                <w:sz w:val="8"/>
              </w:rPr>
              <w:t>y</w:t>
            </w:r>
          </w:p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/>
          </w:tcPr>
          <w:p/>
        </w:tc>
        <w:tc>
          <w:tcPr>
            <w:tcW w:type="dxa" w:w="369"/>
            <w:vMerge/>
            <w:tcBorders/>
          </w:tcPr>
          <w:p/>
        </w:tc>
        <w:tc>
          <w:tcPr>
            <w:tcW w:type="dxa" w:w="369"/>
            <w:vMerge/>
            <w:tcBorders/>
          </w:tcPr>
          <w:p/>
        </w:tc>
        <w:tc>
          <w:tcPr>
            <w:tcW w:type="dxa" w:w="369"/>
            <w:vMerge/>
            <w:tcBorders/>
          </w:tcPr>
          <w:p/>
        </w:tc>
        <w:tc>
          <w:tcPr>
            <w:tcW w:type="dxa" w:w="369"/>
            <w:vMerge/>
            <w:tcBorders/>
          </w:tcPr>
          <w:p/>
        </w:tc>
      </w:tr>
      <w:tr>
        <w:trPr>
          <w:trHeight w:hRule="exact" w:val="1294"/>
        </w:trPr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/>
          </w:tcPr>
          <w:p/>
        </w:tc>
        <w:tc>
          <w:tcPr>
            <w:tcW w:type="dxa" w:w="129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9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 “flowergard.avi”   </w:t>
            </w:r>
          </w:p>
        </w:tc>
        <w:tc>
          <w:tcPr>
            <w:tcW w:type="dxa" w:w="369"/>
            <w:vMerge/>
            <w:tcBorders/>
          </w:tcPr>
          <w:p/>
        </w:tc>
        <w:tc>
          <w:tcPr>
            <w:tcW w:type="dxa" w:w="369"/>
            <w:vMerge/>
            <w:tcBorders/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6" w:after="0"/>
              <w:ind w:left="9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125979" cy="773429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979" cy="7734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56"/>
        </w:trPr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/>
          </w:tcPr>
          <w:p/>
        </w:tc>
        <w:tc>
          <w:tcPr>
            <w:tcW w:type="dxa" w:w="1107"/>
            <w:gridSpan w:val="3"/>
            <w:vMerge/>
            <w:tcBorders/>
          </w:tcPr>
          <w:p/>
        </w:tc>
        <w:tc>
          <w:tcPr>
            <w:tcW w:type="dxa" w:w="369"/>
            <w:vMerge/>
            <w:tcBorders/>
          </w:tcPr>
          <w:p/>
        </w:tc>
        <w:tc>
          <w:tcPr>
            <w:tcW w:type="dxa" w:w="369"/>
            <w:vMerge/>
            <w:tcBorders/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9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36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134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“mov1.mpg” 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6"/>
        <w:ind w:left="0" w:right="0"/>
      </w:pPr>
    </w:p>
    <w:p>
      <w:pPr>
        <w:sectPr>
          <w:pgSz w:w="10885" w:h="14854"/>
          <w:pgMar w:top="368" w:right="1002" w:bottom="1164" w:left="652" w:header="720" w:footer="720" w:gutter="0"/>
          <w:cols w:space="720" w:num="1" w:equalWidth="0">
            <w:col w:w="9232" w:space="0"/>
            <w:col w:w="9174" w:space="0"/>
            <w:col w:w="9238" w:space="0"/>
            <w:col w:w="9472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23490" cy="132587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13258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0" w:after="0"/>
        <w:ind w:left="0" w:right="113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“bmw.avi” </w:t>
      </w:r>
    </w:p>
    <w:p>
      <w:pPr>
        <w:sectPr>
          <w:type w:val="continuous"/>
          <w:pgSz w:w="10885" w:h="14854"/>
          <w:pgMar w:top="368" w:right="1002" w:bottom="1164" w:left="652" w:header="720" w:footer="720" w:gutter="0"/>
          <w:cols w:space="720" w:num="2" w:equalWidth="0">
            <w:col w:w="4346" w:space="0"/>
            <w:col w:w="4886" w:space="0"/>
            <w:col w:w="9232" w:space="0"/>
            <w:col w:w="9174" w:space="0"/>
            <w:col w:w="9238" w:space="0"/>
            <w:col w:w="9472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14980" cy="132461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13246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0" w:after="222"/>
        <w:ind w:left="0" w:right="209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“flinstone.mpg” </w:t>
      </w:r>
    </w:p>
    <w:p>
      <w:pPr>
        <w:sectPr>
          <w:type w:val="nextColumn"/>
          <w:pgSz w:w="10885" w:h="14854"/>
          <w:pgMar w:top="368" w:right="1002" w:bottom="1164" w:left="652" w:header="720" w:footer="720" w:gutter="0"/>
          <w:cols w:space="720" w:num="2" w:equalWidth="0">
            <w:col w:w="4346" w:space="0"/>
            <w:col w:w="4886" w:space="0"/>
            <w:col w:w="9232" w:space="0"/>
            <w:col w:w="9174" w:space="0"/>
            <w:col w:w="9238" w:space="0"/>
            <w:col w:w="9472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31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 2. Key frame extraction by the proposed method from standard videos. </w:t>
      </w:r>
    </w:p>
    <w:p>
      <w:pPr>
        <w:autoSpaceDN w:val="0"/>
        <w:autoSpaceDE w:val="0"/>
        <w:widowControl/>
        <w:spacing w:line="222" w:lineRule="exact" w:before="258" w:after="0"/>
        <w:ind w:left="312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4.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Conclusion </w:t>
      </w:r>
    </w:p>
    <w:p>
      <w:pPr>
        <w:autoSpaceDN w:val="0"/>
        <w:autoSpaceDE w:val="0"/>
        <w:widowControl/>
        <w:spacing w:line="218" w:lineRule="exact" w:before="244" w:after="0"/>
        <w:ind w:left="312" w:right="0" w:firstLine="288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We presented an efficient object-based method for key frame extraction while maintaining convenient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memory requirements, even under loop-closure situations. This method is mainly based on the detection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significant events while analyzing the spatio-temporal behavior and visual appearance of salient objects.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detection on-the-fly of the key frames allows to integrate implicitly the temporal content within the input shot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without having to process the whole shot. This allows a properly capturing of the underlying dynamics of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input frames. To the best of our knowledge, not much attention was paid for the realization of this task on-the-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fly. Moreover, the suggested method avoids the complexity of existing methods based on clustering or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optimization strategies. It captures efficiently the underlying dynamics of frames without requiring a priori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knowledge of the number of frames representing each shot. The preliminary recorded results and an objective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comparative study with many existing key frame extraction methods have shown the efficiency of our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unsupervised content-based method, in terms of redundancy, compression rate and recall/precision imetrics. As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perspectives, we propose to use a visual dictionary, which can be formed based on low-level attributes of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relevant objects of interest in all available frames, in order to provide a model vector that describes each frame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based on the types of objects it contains. </w:t>
      </w:r>
    </w:p>
    <w:p>
      <w:pPr>
        <w:sectPr>
          <w:type w:val="continuous"/>
          <w:pgSz w:w="10885" w:h="14854"/>
          <w:pgMar w:top="368" w:right="1002" w:bottom="1164" w:left="652" w:header="720" w:footer="720" w:gutter="0"/>
          <w:cols w:space="720" w:num="1" w:equalWidth="0">
            <w:col w:w="9232" w:space="0"/>
            <w:col w:w="4346" w:space="0"/>
            <w:col w:w="4886" w:space="0"/>
            <w:col w:w="9232" w:space="0"/>
            <w:col w:w="9174" w:space="0"/>
            <w:col w:w="9238" w:space="0"/>
            <w:col w:w="9472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32" w:val="left"/>
        </w:tabs>
        <w:autoSpaceDE w:val="0"/>
        <w:widowControl/>
        <w:spacing w:line="176" w:lineRule="exact" w:before="0" w:after="0"/>
        <w:ind w:left="215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Walid Barhoumi and Ezzeddine Zagrouba /  AASRI Procedia  4 ( 2013 )  78 – 84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83</w:t>
      </w:r>
    </w:p>
    <w:p>
      <w:pPr>
        <w:autoSpaceDN w:val="0"/>
        <w:autoSpaceDE w:val="0"/>
        <w:widowControl/>
        <w:spacing w:line="240" w:lineRule="auto" w:before="31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171440" cy="333629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3336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176520" cy="333883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33388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216" w:after="0"/>
        <w:ind w:left="15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 3. Objective comparison of the quality of the produced results, for eleven test videos, by the proposed method (PM) with those </w:t>
      </w:r>
    </w:p>
    <w:p>
      <w:pPr>
        <w:autoSpaceDN w:val="0"/>
        <w:autoSpaceDE w:val="0"/>
        <w:widowControl/>
        <w:spacing w:line="178" w:lineRule="exact" w:before="22" w:after="0"/>
        <w:ind w:left="15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recorded with five state-of-the-art methods while using compression ratio (CR) and PSNR. </w:t>
      </w:r>
    </w:p>
    <w:p>
      <w:pPr>
        <w:sectPr>
          <w:pgSz w:w="10885" w:h="14854"/>
          <w:pgMar w:top="368" w:right="648" w:bottom="1184" w:left="826" w:header="720" w:footer="720" w:gutter="0"/>
          <w:cols w:space="720" w:num="1" w:equalWidth="0">
            <w:col w:w="9412" w:space="0"/>
            <w:col w:w="9232" w:space="0"/>
            <w:col w:w="4346" w:space="0"/>
            <w:col w:w="4886" w:space="0"/>
            <w:col w:w="9232" w:space="0"/>
            <w:col w:w="9174" w:space="0"/>
            <w:col w:w="9238" w:space="0"/>
            <w:col w:w="9472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2646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84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Walid Barhoumi and Ezzeddine Zagrouba /  AASRI Procedia  4 ( 2013 )  78 – 84 </w:t>
      </w:r>
    </w:p>
    <w:p>
      <w:pPr>
        <w:autoSpaceDN w:val="0"/>
        <w:autoSpaceDE w:val="0"/>
        <w:widowControl/>
        <w:spacing w:line="222" w:lineRule="exact" w:before="304" w:after="0"/>
        <w:ind w:left="254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 xml:space="preserve">References </w:t>
      </w:r>
    </w:p>
    <w:p>
      <w:pPr>
        <w:autoSpaceDN w:val="0"/>
        <w:tabs>
          <w:tab w:pos="614" w:val="left"/>
        </w:tabs>
        <w:autoSpaceDE w:val="0"/>
        <w:widowControl/>
        <w:spacing w:line="178" w:lineRule="exact" w:before="210" w:after="0"/>
        <w:ind w:left="254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[1]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Barhoumi W, Gallas A, Zagrouba E. Effective region-based relevance feedback for interactive content-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based image retrieval. Studies in Computational Intelligence 2009; 226:177-</w:t>
      </w:r>
      <w:r>
        <w:rPr>
          <w:rFonts w:ascii="TimesNewRomanPSMT" w:hAnsi="TimesNewRomanPSMT" w:eastAsia="TimesNewRomanPSMT"/>
          <w:b w:val="0"/>
          <w:i w:val="0"/>
          <w:color w:val="171717"/>
          <w:sz w:val="20"/>
        </w:rPr>
        <w:t>1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87. </w:t>
      </w:r>
    </w:p>
    <w:p>
      <w:pPr>
        <w:autoSpaceDN w:val="0"/>
        <w:tabs>
          <w:tab w:pos="614" w:val="left"/>
        </w:tabs>
        <w:autoSpaceDE w:val="0"/>
        <w:widowControl/>
        <w:spacing w:line="180" w:lineRule="exact" w:before="52" w:after="0"/>
        <w:ind w:left="254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[2]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Bo C, Lu Z, and Dong-Ru Z. A study of video scenes clustering based on shot key frames. Natural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Sciences 2005; 10:966-970. </w:t>
      </w:r>
    </w:p>
    <w:p>
      <w:pPr>
        <w:autoSpaceDN w:val="0"/>
        <w:autoSpaceDE w:val="0"/>
        <w:widowControl/>
        <w:spacing w:line="180" w:lineRule="exact" w:before="50" w:after="0"/>
        <w:ind w:left="614" w:right="496" w:hanging="36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[3]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Amri S, Barhoumi W, Zagrouba E. A robuste framework for joint background/foreground segmentation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 complex video scenes filmed wit freely moving camera. Multimedia Tools and Applications 2010;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46:175-205. </w:t>
      </w:r>
    </w:p>
    <w:p>
      <w:pPr>
        <w:autoSpaceDN w:val="0"/>
        <w:tabs>
          <w:tab w:pos="614" w:val="left"/>
        </w:tabs>
        <w:autoSpaceDE w:val="0"/>
        <w:widowControl/>
        <w:spacing w:line="178" w:lineRule="exact" w:before="52" w:after="0"/>
        <w:ind w:left="254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[4]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Lee HC, Kim, SD. Iterative keyframe selection in the rate-constraint environment. Sig Proc Imag Com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2003; 18:1</w:t>
      </w:r>
      <w:r>
        <w:rPr>
          <w:rFonts w:ascii="TimesNewRomanPSMT" w:hAnsi="TimesNewRomanPSMT" w:eastAsia="TimesNewRomanPSMT"/>
          <w:b w:val="0"/>
          <w:i w:val="0"/>
          <w:color w:val="171717"/>
          <w:sz w:val="20"/>
        </w:rPr>
        <w:t>-15.</w:t>
      </w:r>
    </w:p>
    <w:p>
      <w:pPr>
        <w:autoSpaceDN w:val="0"/>
        <w:tabs>
          <w:tab w:pos="614" w:val="left"/>
        </w:tabs>
        <w:autoSpaceDE w:val="0"/>
        <w:widowControl/>
        <w:spacing w:line="180" w:lineRule="exact" w:before="52" w:after="0"/>
        <w:ind w:left="254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[5]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Li Z, Schuster G, Katsaggelos AK, Gandhi B. Optimal video summarization with a bit budget constraint.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ICIP 2004; 613</w:t>
      </w:r>
      <w:r>
        <w:rPr>
          <w:rFonts w:ascii="TimesNewRomanPSMT" w:hAnsi="TimesNewRomanPSMT" w:eastAsia="TimesNewRomanPSMT"/>
          <w:b w:val="0"/>
          <w:i w:val="0"/>
          <w:color w:val="171717"/>
          <w:sz w:val="20"/>
        </w:rPr>
        <w:t>-616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.</w:t>
      </w:r>
    </w:p>
    <w:p>
      <w:pPr>
        <w:autoSpaceDN w:val="0"/>
        <w:tabs>
          <w:tab w:pos="614" w:val="left"/>
        </w:tabs>
        <w:autoSpaceDE w:val="0"/>
        <w:widowControl/>
        <w:spacing w:line="180" w:lineRule="exact" w:before="50" w:after="0"/>
        <w:ind w:left="254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[6]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Liu D, Shyu ML, Chen CC, Chen SC. Integration of global and local information in videos for key frame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extraction. Int Conf on Information Reuse and Integration 2010; 171-176. </w:t>
      </w:r>
    </w:p>
    <w:p>
      <w:pPr>
        <w:autoSpaceDN w:val="0"/>
        <w:tabs>
          <w:tab w:pos="614" w:val="left"/>
        </w:tabs>
        <w:autoSpaceDE w:val="0"/>
        <w:widowControl/>
        <w:spacing w:line="178" w:lineRule="exact" w:before="52" w:after="0"/>
        <w:ind w:left="254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[7]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Liu G, Zhao J. Key frame extraction from MPEG video stream. Int Symp on Information Processing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2010; 423-</w:t>
      </w:r>
      <w:r>
        <w:rPr>
          <w:rFonts w:ascii="TimesNewRomanPSMT" w:hAnsi="TimesNewRomanPSMT" w:eastAsia="TimesNewRomanPSMT"/>
          <w:b w:val="0"/>
          <w:i w:val="0"/>
          <w:color w:val="171717"/>
          <w:sz w:val="20"/>
        </w:rPr>
        <w:t>427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. </w:t>
      </w:r>
    </w:p>
    <w:p>
      <w:pPr>
        <w:autoSpaceDN w:val="0"/>
        <w:tabs>
          <w:tab w:pos="614" w:val="left"/>
        </w:tabs>
        <w:autoSpaceDE w:val="0"/>
        <w:widowControl/>
        <w:spacing w:line="180" w:lineRule="exact" w:before="52" w:after="0"/>
        <w:ind w:left="254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[8]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Mentzelopoulos M, Psarrou A. Key-frame extraction algorithm using entropy difference. ACM Int Work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on Multimedia Information Retrieval 2004; 39-45. </w:t>
      </w:r>
    </w:p>
    <w:p>
      <w:pPr>
        <w:autoSpaceDN w:val="0"/>
        <w:tabs>
          <w:tab w:pos="614" w:val="left"/>
        </w:tabs>
        <w:autoSpaceDE w:val="0"/>
        <w:widowControl/>
        <w:spacing w:line="180" w:lineRule="exact" w:before="50" w:after="0"/>
        <w:ind w:left="254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[9]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Mukherje S, Mukherje P. A design-of-experiment based statictical technique for detection of key-frames.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Multimedia Tools and Applications 2013; 62:1-31. </w:t>
      </w:r>
    </w:p>
    <w:p>
      <w:pPr>
        <w:autoSpaceDN w:val="0"/>
        <w:tabs>
          <w:tab w:pos="614" w:val="left"/>
        </w:tabs>
        <w:autoSpaceDE w:val="0"/>
        <w:widowControl/>
        <w:spacing w:line="178" w:lineRule="exact" w:before="52" w:after="0"/>
        <w:ind w:left="254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[10]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Park KT, Lee JY, Rim KW, Moon YS. Key frame extraction based on shot coverage and distortion.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LNCS 2005; 3768:291-</w:t>
      </w:r>
      <w:r>
        <w:rPr>
          <w:rFonts w:ascii="TimesNewRomanPSMT" w:hAnsi="TimesNewRomanPSMT" w:eastAsia="TimesNewRomanPSMT"/>
          <w:b w:val="0"/>
          <w:i w:val="0"/>
          <w:color w:val="171717"/>
          <w:sz w:val="20"/>
        </w:rPr>
        <w:t>300.</w:t>
      </w:r>
    </w:p>
    <w:p>
      <w:pPr>
        <w:autoSpaceDN w:val="0"/>
        <w:tabs>
          <w:tab w:pos="614" w:val="left"/>
        </w:tabs>
        <w:autoSpaceDE w:val="0"/>
        <w:widowControl/>
        <w:spacing w:line="180" w:lineRule="exact" w:before="52" w:after="0"/>
        <w:ind w:left="254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[11]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Spyrou E, Tolia G, Mylonas P, Avrithis Y. Concept detection and keyframe extraction using a visual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thesaurus. Multimedia Tools and Applications 2009: 41:</w:t>
      </w:r>
      <w:r>
        <w:rPr>
          <w:rFonts w:ascii="TimesNewRomanPSMT" w:hAnsi="TimesNewRomanPSMT" w:eastAsia="TimesNewRomanPSMT"/>
          <w:b w:val="0"/>
          <w:i w:val="0"/>
          <w:color w:val="171717"/>
          <w:sz w:val="20"/>
        </w:rPr>
        <w:t>337-373.</w:t>
      </w:r>
    </w:p>
    <w:p>
      <w:pPr>
        <w:autoSpaceDN w:val="0"/>
        <w:tabs>
          <w:tab w:pos="614" w:val="left"/>
        </w:tabs>
        <w:autoSpaceDE w:val="0"/>
        <w:widowControl/>
        <w:spacing w:line="180" w:lineRule="exact" w:before="50" w:after="0"/>
        <w:ind w:left="254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[12]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Sun Z, Ping F. Combination of color and object outline based method in video segmentation. SPIE 2004;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5307:61-</w:t>
      </w:r>
      <w:r>
        <w:rPr>
          <w:rFonts w:ascii="TimesNewRomanPSMT" w:hAnsi="TimesNewRomanPSMT" w:eastAsia="TimesNewRomanPSMT"/>
          <w:b w:val="0"/>
          <w:i w:val="0"/>
          <w:color w:val="171717"/>
          <w:sz w:val="20"/>
        </w:rPr>
        <w:t>69.</w:t>
      </w:r>
    </w:p>
    <w:p>
      <w:pPr>
        <w:autoSpaceDN w:val="0"/>
        <w:tabs>
          <w:tab w:pos="614" w:val="left"/>
        </w:tabs>
        <w:autoSpaceDE w:val="0"/>
        <w:widowControl/>
        <w:spacing w:line="178" w:lineRule="exact" w:before="52" w:after="0"/>
        <w:ind w:left="254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[13]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Wolf W. Key frame selection by motion analysis. Int Conf on Acoustic, Speech and Signal Processing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1996; 1228-1231.</w:t>
      </w:r>
    </w:p>
    <w:p>
      <w:pPr>
        <w:autoSpaceDN w:val="0"/>
        <w:tabs>
          <w:tab w:pos="614" w:val="left"/>
        </w:tabs>
        <w:autoSpaceDE w:val="0"/>
        <w:widowControl/>
        <w:spacing w:line="180" w:lineRule="exact" w:before="52" w:after="0"/>
        <w:ind w:left="254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[14]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Zhuang Y, Rui Y, Huang TS, Mehrotra S. Adaptive key frame extraction using unsupervised clustering.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ICIP 1998; 866-</w:t>
      </w:r>
      <w:r>
        <w:rPr>
          <w:rFonts w:ascii="TimesNewRomanPSMT" w:hAnsi="TimesNewRomanPSMT" w:eastAsia="TimesNewRomanPSMT"/>
          <w:b w:val="0"/>
          <w:i w:val="0"/>
          <w:color w:val="171717"/>
          <w:sz w:val="20"/>
        </w:rPr>
        <w:t>87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0.</w:t>
      </w:r>
    </w:p>
    <w:p>
      <w:pPr>
        <w:autoSpaceDN w:val="0"/>
        <w:tabs>
          <w:tab w:pos="614" w:val="left"/>
        </w:tabs>
        <w:autoSpaceDE w:val="0"/>
        <w:widowControl/>
        <w:spacing w:line="180" w:lineRule="exact" w:before="50" w:after="0"/>
        <w:ind w:left="254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[15]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Ejaz N, Bin Tariq T, Baik SW. Adaptive key frame extraction for video summarization using an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aggregation mechanism . Visual Communication and Image Representation 2012; 23: 1031-1040.</w:t>
      </w:r>
    </w:p>
    <w:sectPr w:rsidR="00FC693F" w:rsidRPr="0006063C" w:rsidSect="00034616">
      <w:pgSz w:w="10885" w:h="14854"/>
      <w:pgMar w:top="368" w:right="588" w:bottom="1440" w:left="652" w:header="720" w:footer="720" w:gutter="0"/>
      <w:cols w:space="720" w:num="1" w:equalWidth="0">
        <w:col w:w="9646" w:space="0"/>
        <w:col w:w="9412" w:space="0"/>
        <w:col w:w="9232" w:space="0"/>
        <w:col w:w="4346" w:space="0"/>
        <w:col w:w="4886" w:space="0"/>
        <w:col w:w="9232" w:space="0"/>
        <w:col w:w="9174" w:space="0"/>
        <w:col w:w="9238" w:space="0"/>
        <w:col w:w="9472" w:space="0"/>
        <w:col w:w="9723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://creativecommons.org/licenses/by-nc-nd/3.0/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