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3207"/>
        <w:gridCol w:w="3207"/>
        <w:gridCol w:w="3207"/>
      </w:tblGrid>
      <w:tr>
        <w:trPr>
          <w:trHeight w:hRule="exact" w:val="264"/>
        </w:trPr>
        <w:tc>
          <w:tcPr>
            <w:tcW w:type="dxa" w:w="1860"/>
            <w:vMerge w:val="restart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453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53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202060"/>
                <w:sz w:val="18"/>
              </w:rPr>
              <w:t>www.sciencedirect.com</w:t>
            </w:r>
          </w:p>
        </w:tc>
        <w:tc>
          <w:tcPr>
            <w:tcW w:type="dxa" w:w="20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6"/>
              </w:rPr>
              <w:t>AASRI</w:t>
            </w:r>
          </w:p>
        </w:tc>
      </w:tr>
      <w:tr>
        <w:trPr>
          <w:trHeight w:hRule="exact" w:val="340"/>
        </w:trPr>
        <w:tc>
          <w:tcPr>
            <w:tcW w:type="dxa" w:w="3207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77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57729" cy="16890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29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7"/>
            <w:vMerge/>
            <w:tcBorders/>
          </w:tcPr>
          <w:p/>
        </w:tc>
      </w:tr>
      <w:tr>
        <w:trPr>
          <w:trHeight w:hRule="exact" w:val="550"/>
        </w:trPr>
        <w:tc>
          <w:tcPr>
            <w:tcW w:type="dxa" w:w="3207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48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58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4"/>
              </w:rPr>
              <w:t>Procedia</w:t>
            </w:r>
          </w:p>
        </w:tc>
      </w:tr>
      <w:tr>
        <w:trPr>
          <w:trHeight w:hRule="exact" w:val="264"/>
        </w:trPr>
        <w:tc>
          <w:tcPr>
            <w:tcW w:type="dxa" w:w="186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48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1 ( 2012 )  287 – 292 </w:t>
            </w:r>
          </w:p>
        </w:tc>
        <w:tc>
          <w:tcPr>
            <w:tcW w:type="dxa" w:w="2058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>www.elsevier.com/locate/procedia</w:t>
            </w:r>
          </w:p>
        </w:tc>
      </w:tr>
    </w:tbl>
    <w:p>
      <w:pPr>
        <w:autoSpaceDN w:val="0"/>
        <w:autoSpaceDE w:val="0"/>
        <w:widowControl/>
        <w:spacing w:line="230" w:lineRule="auto" w:before="1068" w:after="0"/>
        <w:ind w:left="95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4"/>
        </w:rPr>
        <w:t xml:space="preserve">2012 AASRI Conference on Computational Intelligence and Bioinformatics </w:t>
      </w:r>
    </w:p>
    <w:p>
      <w:pPr>
        <w:autoSpaceDN w:val="0"/>
        <w:autoSpaceDE w:val="0"/>
        <w:widowControl/>
        <w:spacing w:line="230" w:lineRule="auto" w:before="264" w:after="0"/>
        <w:ind w:left="8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34"/>
        </w:rPr>
        <w:t xml:space="preserve">Ontology Learning from Online Chinese Encyclopedias </w:t>
      </w:r>
    </w:p>
    <w:p>
      <w:pPr>
        <w:autoSpaceDN w:val="0"/>
        <w:autoSpaceDE w:val="0"/>
        <w:widowControl/>
        <w:spacing w:line="262" w:lineRule="auto" w:before="216" w:after="0"/>
        <w:ind w:left="0" w:right="2894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6"/>
        </w:rPr>
        <w:t>Yingna Li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6"/>
        </w:rPr>
        <w:t>, Tong Ruan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>a,</w:t>
      </w:r>
      <w:r>
        <w:rPr>
          <w:rFonts w:ascii="TimesNewRoman" w:hAnsi="TimesNewRoman" w:eastAsia="TimesNewRoman"/>
          <w:b w:val="0"/>
          <w:i w:val="0"/>
          <w:color w:val="000000"/>
          <w:sz w:val="26"/>
        </w:rPr>
        <w:t>*, Fanghuai Hu</w:t>
      </w:r>
      <w:r>
        <w:rPr>
          <w:rFonts w:ascii="TimesNewRoman" w:hAnsi="TimesNewRoman" w:eastAsia="TimesNewRoman"/>
          <w:b w:val="0"/>
          <w:i w:val="0"/>
          <w:color w:val="000000"/>
          <w:sz w:val="17"/>
        </w:rPr>
        <w:t>a</w:t>
      </w:r>
    </w:p>
    <w:p>
      <w:pPr>
        <w:autoSpaceDN w:val="0"/>
        <w:autoSpaceDE w:val="0"/>
        <w:widowControl/>
        <w:spacing w:line="257" w:lineRule="auto" w:before="168" w:after="0"/>
        <w:ind w:left="1296" w:right="1584" w:firstLine="0"/>
        <w:jc w:val="center"/>
      </w:pPr>
      <w:r>
        <w:rPr>
          <w:rFonts w:ascii="TimesNewRoman,Italic" w:hAnsi="TimesNewRoman,Italic" w:eastAsia="TimesNewRoman,Italic"/>
          <w:b w:val="0"/>
          <w:i/>
          <w:color w:val="000000"/>
          <w:sz w:val="10"/>
        </w:rPr>
        <w:t>a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Department of Computer Science and Engineering, East China University of Science and Technology, </w:t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 xml:space="preserve">No.130, Meilong Road, Shanghai, 200237, China </w:t>
      </w:r>
    </w:p>
    <w:p>
      <w:pPr>
        <w:autoSpaceDN w:val="0"/>
        <w:autoSpaceDE w:val="0"/>
        <w:widowControl/>
        <w:spacing w:line="233" w:lineRule="auto" w:before="948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18"/>
        </w:rPr>
        <w:t xml:space="preserve">Abstract </w:t>
      </w:r>
    </w:p>
    <w:p>
      <w:pPr>
        <w:autoSpaceDN w:val="0"/>
        <w:autoSpaceDE w:val="0"/>
        <w:widowControl/>
        <w:spacing w:line="252" w:lineRule="auto" w:before="242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An ontology is very important in describing and sharing knowledge of a domain. This paper proposes a method to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automatically generate domain ontologies from Chinese encyclopedias on the web. First, we use the terms appears in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>category systems of encyclopedias as concepts and resolute synonyms, then derive an original taxonomy from Chinese-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Wikipedia and Hudong-Baike; for other concepts not in the original taxonomy, we use a set-theory like method to form a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directed graph and generate a tree from the graph via maximum-spanning-tree algorithm, and merge the tree into the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taxonomy. Then, we use titles of normal articles as instances and populate them via category labels in them. The attributes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of concepts and instances are generated from special structures such as InfoBox modules. We learn a plant ontology </w:t>
      </w:r>
      <w:r>
        <w:rPr>
          <w:rFonts w:ascii="TimesNewRoman" w:hAnsi="TimesNewRoman" w:eastAsia="TimesNewRoman"/>
          <w:b w:val="0"/>
          <w:i w:val="0"/>
          <w:color w:val="000000"/>
          <w:sz w:val="18"/>
        </w:rPr>
        <w:t xml:space="preserve">successfully and the later experiments show that the learnt ontology has well precision and high coverage. </w:t>
      </w:r>
    </w:p>
    <w:p>
      <w:pPr>
        <w:autoSpaceDN w:val="0"/>
        <w:autoSpaceDE w:val="0"/>
        <w:widowControl/>
        <w:spacing w:line="220" w:lineRule="exact" w:before="238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© 2012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>CC BY-NC-ND license.</w:t>
          </w:r>
        </w:hyperlink>
      </w:r>
    </w:p>
    <w:p>
      <w:pPr>
        <w:autoSpaceDN w:val="0"/>
        <w:autoSpaceDE w:val="0"/>
        <w:widowControl/>
        <w:spacing w:line="230" w:lineRule="auto" w:before="1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Selection and/or peer review under responsibility of American Applied Science Research Institute </w:t>
      </w:r>
    </w:p>
    <w:p>
      <w:pPr>
        <w:autoSpaceDN w:val="0"/>
        <w:autoSpaceDE w:val="0"/>
        <w:widowControl/>
        <w:spacing w:line="230" w:lineRule="auto" w:before="258" w:after="0"/>
        <w:ind w:left="19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Keywords: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ontology learning; encyclopedia; concept; taxonomy; Instance </w:t>
      </w:r>
    </w:p>
    <w:p>
      <w:pPr>
        <w:autoSpaceDN w:val="0"/>
        <w:autoSpaceDE w:val="0"/>
        <w:widowControl/>
        <w:spacing w:line="230" w:lineRule="auto" w:before="466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1.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Introduction </w:t>
      </w:r>
    </w:p>
    <w:p>
      <w:pPr>
        <w:autoSpaceDN w:val="0"/>
        <w:autoSpaceDE w:val="0"/>
        <w:widowControl/>
        <w:spacing w:line="245" w:lineRule="auto" w:before="260" w:after="0"/>
        <w:ind w:left="190" w:right="506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 ontology describes formally a domain of discourse, it typically consists a finite list of concepts,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relationships (both taxonomic and non-taxonomic) between these concepts and instances of them. Ontologies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are useful in knowledge management, information retrieval, intelligent recommendation, and so on. However, </w:t>
      </w:r>
    </w:p>
    <w:p>
      <w:pPr>
        <w:autoSpaceDN w:val="0"/>
        <w:autoSpaceDE w:val="0"/>
        <w:widowControl/>
        <w:spacing w:line="245" w:lineRule="auto" w:before="850" w:after="0"/>
        <w:ind w:left="430" w:right="576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* Corresponding author. Tel.: +86-137-6431-7832. </w:t>
      </w:r>
      <w:r>
        <w:br/>
      </w: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E-mail address: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ruantong@ecust.edu.cn. </w:t>
      </w:r>
    </w:p>
    <w:p>
      <w:pPr>
        <w:autoSpaceDN w:val="0"/>
        <w:autoSpaceDE w:val="0"/>
        <w:widowControl/>
        <w:spacing w:line="200" w:lineRule="exact" w:before="1318" w:after="0"/>
        <w:ind w:left="0" w:right="37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Published by Elsevier Ltd.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10.1016/j.aasri.2012.06.044 </w:t>
      </w:r>
    </w:p>
    <w:p>
      <w:pPr>
        <w:sectPr>
          <w:pgSz w:w="10885" w:h="14854"/>
          <w:pgMar w:top="438" w:right="640" w:bottom="318" w:left="624" w:header="720" w:footer="720" w:gutter="0"/>
          <w:cols w:space="720" w:num="1" w:equalWidth="0"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502" w:val="left"/>
        </w:tabs>
        <w:autoSpaceDE w:val="0"/>
        <w:widowControl/>
        <w:spacing w:line="180" w:lineRule="exact" w:before="0" w:after="0"/>
        <w:ind w:left="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288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Yingna Li et al. /  AASRI Procedia  1 ( 2012 )  287 – 292 </w:t>
      </w:r>
    </w:p>
    <w:p>
      <w:pPr>
        <w:autoSpaceDN w:val="0"/>
        <w:autoSpaceDE w:val="0"/>
        <w:widowControl/>
        <w:spacing w:line="247" w:lineRule="auto" w:before="342" w:after="0"/>
        <w:ind w:left="188" w:right="44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build ontologies manually is very expensive, it needs many domain experts and programmers work together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 a long time. Moreover, the manual process is tedious and error-prone, and the built ontologies suffer from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low coverage and fast aging. There are only a few manually built ontologies; the most famous three are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WordNet [Fellbaum, 1998], Cyc [Lenat, 1995] and Gene Ontology [GOC, 2000]. In Chinese, HowNet [Dong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Dong, 2006] provides a knowledge database, but it only has less than 100,000 words and is not free; to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best of our knowledge, there are no large Chinese ontologies published for free yet. </w:t>
      </w:r>
    </w:p>
    <w:p>
      <w:pPr>
        <w:autoSpaceDN w:val="0"/>
        <w:autoSpaceDE w:val="0"/>
        <w:widowControl/>
        <w:spacing w:line="250" w:lineRule="auto" w:before="20" w:after="0"/>
        <w:ind w:left="190" w:right="432" w:firstLine="236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Therefore, in the last several years, people have engaged themselves in building ontologies (semi-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)automatically, which is called ontology learning. According to the coverage of the ontology, ontology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learning can be divided into general ontology learning and domain ontology learning. When distinguishing by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source from which the ontologies are learnt, there are ontology learning based on structured data, semi-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structured data and unstructured data; more concretely, semi-structured data including h. This paper focuses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 learning ontologies from Chinese encyclopedias. With the development of Web 2.0, there are more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more collaborative semi-structured data published on the Internet, the most famous one is Wikipedia [Wales,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2005], which contains more than 3.8 million English articles and 400 thousand Chinese articles. In Chinese,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there are other two larger online encyclopedias, namely Baidu-Baike and Hudong-Baike, both of which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contain more than 3 million articles. </w:t>
      </w:r>
    </w:p>
    <w:p>
      <w:pPr>
        <w:autoSpaceDN w:val="0"/>
        <w:autoSpaceDE w:val="0"/>
        <w:widowControl/>
        <w:spacing w:line="245" w:lineRule="auto" w:before="20" w:after="0"/>
        <w:ind w:left="190" w:right="444" w:firstLine="23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paper is organized as follows. Section 2 describes some related works and Section 3 defines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ontology learning problem; then, the learning process is shown in detail in Section 4; after that,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experimental result is listed in Section 5; Finally, Section 6 gives conclusions and future works. </w:t>
      </w:r>
    </w:p>
    <w:p>
      <w:pPr>
        <w:autoSpaceDN w:val="0"/>
        <w:autoSpaceDE w:val="0"/>
        <w:widowControl/>
        <w:spacing w:line="233" w:lineRule="auto" w:before="258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2.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Related work </w:t>
      </w:r>
    </w:p>
    <w:p>
      <w:pPr>
        <w:autoSpaceDN w:val="0"/>
        <w:autoSpaceDE w:val="0"/>
        <w:widowControl/>
        <w:spacing w:line="233" w:lineRule="auto" w:before="258" w:after="0"/>
        <w:ind w:left="42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There are many works about ontology learning, here we divide these works by which source they use. </w:t>
      </w:r>
    </w:p>
    <w:p>
      <w:pPr>
        <w:autoSpaceDN w:val="0"/>
        <w:autoSpaceDE w:val="0"/>
        <w:widowControl/>
        <w:spacing w:line="250" w:lineRule="auto" w:before="18" w:after="0"/>
        <w:ind w:left="190" w:right="442" w:firstLine="23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Text based learning, which learns ontology from unstructured text directly. Text-to-Onto [Maedche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Staab, 2000] is an earlier ontology learning system which learns ontologies from text. TShamsfard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Barforoush [TShamsfard and Barforoush, 2004] proposed an automatic ontology building approach which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started from a small ontology kernel and constructed the ontology through text understanding automatically.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Lee et al. [Lee et al., 2006] presented a novel episode-based ontology construction mechanism to extract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domain ontology from unstructured text document. In general, these methods relied heavily on NLP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techniques, structured knowledge such as dictionaries, and sometimes human interaction. </w:t>
      </w:r>
    </w:p>
    <w:p>
      <w:pPr>
        <w:autoSpaceDN w:val="0"/>
        <w:autoSpaceDE w:val="0"/>
        <w:widowControl/>
        <w:spacing w:line="250" w:lineRule="auto" w:before="20" w:after="0"/>
        <w:ind w:left="190" w:right="446" w:firstLine="236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HTML page based learning. Sánchez and Moreno [Sánchez and Moreno, 2004] developed an approach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automatically construct ontology from the Web which started from an initial keyword, they first used search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engines to get web pages related to the keyword and then mined concepts from these web pages. Tian et al.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[Tian et al., 2009] used an iterative learning approach to learn ontologies with the help of search engine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Protégé-OWL API. Shinzato and Torisawa [Shinzato and Torisawa, 2004] provided a method to acquire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hyponymy relations from HTML documents, they used itemization and listing elements in documents. These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methods could get shallow information only as lacking of useful structured data. </w:t>
      </w:r>
    </w:p>
    <w:p>
      <w:pPr>
        <w:autoSpaceDN w:val="0"/>
        <w:autoSpaceDE w:val="0"/>
        <w:widowControl/>
        <w:spacing w:line="250" w:lineRule="auto" w:before="20" w:after="0"/>
        <w:ind w:left="190" w:right="432" w:firstLine="236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Encyclopedia based learning. Over 2 million concepts with mappings to over 3 million unique terms were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mined from Wikipedia by Gregorowicz and Kramer. [Gregorowicz and Kramer, 2006]. Ponzetto and Strube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[Ponzetto and Strube, 2007] derived a large scale taxonomy from Wikipedia by labeling the semantic relations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between categories. KOG [Wu and Weld, 2008] is an autonomous system for refining Wikipedia’s InfoBox-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class ontology, SVMs and Markov Logic Networks were used to solve the ontology refinement machine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learning problem. YAGO [Suchanek et al., 2007] is a high coverage and quality ontology which contains more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than 1 million entities and 5 million facts, the ontology was automatically extracted from Wikipedia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unified with WordNet. As the English Wikipedia is really abundant, good ontologies can be learnt. In contrast, </w:t>
      </w:r>
    </w:p>
    <w:p>
      <w:pPr>
        <w:sectPr>
          <w:pgSz w:w="10885" w:h="14854"/>
          <w:pgMar w:top="368" w:right="758" w:bottom="1380" w:left="568" w:header="720" w:footer="720" w:gutter="0"/>
          <w:cols w:space="720" w:num="1" w:equalWidth="0">
            <w:col w:w="9560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54" w:val="left"/>
        </w:tabs>
        <w:autoSpaceDE w:val="0"/>
        <w:widowControl/>
        <w:spacing w:line="176" w:lineRule="exact" w:before="0" w:after="0"/>
        <w:ind w:left="312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Yingna Li et al. /  AASRI Procedia  1 ( 2012 )  287 – 292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289</w:t>
      </w:r>
    </w:p>
    <w:p>
      <w:pPr>
        <w:autoSpaceDN w:val="0"/>
        <w:autoSpaceDE w:val="0"/>
        <w:widowControl/>
        <w:spacing w:line="245" w:lineRule="auto" w:before="344" w:after="0"/>
        <w:ind w:left="190" w:right="57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Chinese-Wikipedia only has 386,137 articles, most of which contains short descriptions. Therefore, it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almost impossible to derive a good ontology from Chinese-Wikipedia with these methods. </w:t>
      </w:r>
    </w:p>
    <w:p>
      <w:pPr>
        <w:autoSpaceDN w:val="0"/>
        <w:tabs>
          <w:tab w:pos="428" w:val="left"/>
        </w:tabs>
        <w:autoSpaceDE w:val="0"/>
        <w:widowControl/>
        <w:spacing w:line="245" w:lineRule="auto" w:before="20" w:after="0"/>
        <w:ind w:left="190" w:right="57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Other source based learning.  There are ontology learning method based on other source such as search log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[Yin and Shah, 2010; Paşca, 2007; Paşca, 2008] and dictionaries [Suchanek et al., 2007]. </w:t>
      </w:r>
    </w:p>
    <w:p>
      <w:pPr>
        <w:autoSpaceDN w:val="0"/>
        <w:autoSpaceDE w:val="0"/>
        <w:widowControl/>
        <w:spacing w:line="230" w:lineRule="auto" w:before="260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3.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Problem setting </w:t>
      </w:r>
    </w:p>
    <w:p>
      <w:pPr>
        <w:autoSpaceDN w:val="0"/>
        <w:tabs>
          <w:tab w:pos="428" w:val="left"/>
          <w:tab w:pos="4758" w:val="left"/>
          <w:tab w:pos="5070" w:val="left"/>
          <w:tab w:pos="5158" w:val="left"/>
          <w:tab w:pos="5752" w:val="left"/>
          <w:tab w:pos="5876" w:val="left"/>
          <w:tab w:pos="6002" w:val="left"/>
          <w:tab w:pos="6362" w:val="left"/>
          <w:tab w:pos="6542" w:val="left"/>
          <w:tab w:pos="6664" w:val="left"/>
          <w:tab w:pos="6784" w:val="left"/>
          <w:tab w:pos="6918" w:val="left"/>
          <w:tab w:pos="7040" w:val="left"/>
          <w:tab w:pos="7372" w:val="left"/>
          <w:tab w:pos="7556" w:val="left"/>
          <w:tab w:pos="7660" w:val="left"/>
          <w:tab w:pos="8042" w:val="left"/>
        </w:tabs>
        <w:autoSpaceDE w:val="0"/>
        <w:widowControl/>
        <w:spacing w:line="245" w:lineRule="auto" w:before="178" w:after="0"/>
        <w:ind w:left="190" w:right="57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Formally, an ontology can be defined as a structure of </w:t>
      </w:r>
      <w:r>
        <w:rPr>
          <w:rFonts w:ascii="Arial,Italic" w:hAnsi="Arial,Italic" w:eastAsia="Arial,Italic"/>
          <w:b w:val="0"/>
          <w:i/>
          <w:color w:val="000000"/>
          <w:sz w:val="25"/>
        </w:rPr>
        <w:t>Ο</w:t>
      </w:r>
      <w:r>
        <w:tab/>
      </w:r>
      <w:r>
        <w:rPr>
          <w:rFonts w:ascii="ËÎÌå" w:hAnsi="ËÎÌå" w:eastAsia="ËÎÌå"/>
          <w:b w:val="0"/>
          <w:i w:val="0"/>
          <w:color w:val="000000"/>
          <w:sz w:val="25"/>
        </w:rPr>
        <w:t>� � �</w:t>
      </w:r>
      <w:r>
        <w:rPr>
          <w:rFonts w:ascii="Symbol" w:hAnsi="Symbol" w:eastAsia="Symbol"/>
          <w:b w:val="0"/>
          <w:i w:val="0"/>
          <w:color w:val="000000"/>
          <w:sz w:val="25"/>
        </w:rPr>
        <w:t>�</w:t>
      </w:r>
      <w:r>
        <w:tab/>
      </w:r>
      <w:r>
        <w:rPr>
          <w:rFonts w:ascii="Symbol" w:hAnsi="Symbol" w:eastAsia="Symbol"/>
          <w:b w:val="0"/>
          <w:i w:val="0"/>
          <w:color w:val="000000"/>
          <w:sz w:val="25"/>
        </w:rPr>
        <w:t>�</w:t>
      </w:r>
      <w:r>
        <w:rPr>
          <w:w w:val="103.14889635358537"/>
          <w:rFonts w:ascii="ËÎÌå" w:hAnsi="ËÎÌå" w:eastAsia="ËÎÌå"/>
          <w:b w:val="0"/>
          <w:i w:val="0"/>
          <w:color w:val="000000"/>
          <w:sz w:val="14"/>
        </w:rPr>
        <w:t>�</w:t>
      </w:r>
      <w:r>
        <w:rPr>
          <w:rFonts w:ascii="ËÎÌå" w:hAnsi="ËÎÌå" w:eastAsia="ËÎÌå"/>
          <w:b w:val="0"/>
          <w:i w:val="0"/>
          <w:color w:val="000000"/>
          <w:sz w:val="25"/>
        </w:rPr>
        <w:t>� �</w:t>
      </w:r>
      <w:r>
        <w:rPr>
          <w:rFonts w:ascii="Symbol" w:hAnsi="Symbol" w:eastAsia="Symbol"/>
          <w:b w:val="0"/>
          <w:i w:val="0"/>
          <w:color w:val="000000"/>
          <w:sz w:val="25"/>
        </w:rPr>
        <w:t>�</w:t>
      </w:r>
      <w:r>
        <w:rPr>
          <w:w w:val="103.14889635358537"/>
          <w:rFonts w:ascii="ËÎÌå" w:hAnsi="ËÎÌå" w:eastAsia="ËÎÌå"/>
          <w:b w:val="0"/>
          <w:i w:val="0"/>
          <w:color w:val="000000"/>
          <w:sz w:val="14"/>
        </w:rPr>
        <w:t>�</w:t>
      </w:r>
      <w:r>
        <w:rPr>
          <w:rFonts w:ascii="ËÎÌå" w:hAnsi="ËÎÌå" w:eastAsia="ËÎÌå"/>
          <w:b w:val="0"/>
          <w:i w:val="0"/>
          <w:color w:val="000000"/>
          <w:sz w:val="25"/>
        </w:rPr>
        <w:t>�</w:t>
      </w:r>
      <w:r>
        <w:rPr>
          <w:rFonts w:ascii="Symbol" w:hAnsi="Symbol" w:eastAsia="Symbol"/>
          <w:b w:val="0"/>
          <w:i w:val="0"/>
          <w:color w:val="000000"/>
          <w:sz w:val="25"/>
        </w:rPr>
        <w:t>�</w:t>
      </w:r>
      <w:r>
        <w:rPr>
          <w:w w:val="103.14889635358537"/>
          <w:rFonts w:ascii="ËÎÌå" w:hAnsi="ËÎÌå" w:eastAsia="ËÎÌå"/>
          <w:b w:val="0"/>
          <w:i w:val="0"/>
          <w:color w:val="000000"/>
          <w:sz w:val="14"/>
        </w:rPr>
        <w:t>�</w:t>
      </w:r>
      <w:r>
        <w:rPr>
          <w:rFonts w:ascii="ËÎÌå" w:hAnsi="ËÎÌå" w:eastAsia="ËÎÌå"/>
          <w:b w:val="0"/>
          <w:i w:val="0"/>
          <w:color w:val="000000"/>
          <w:sz w:val="25"/>
        </w:rPr>
        <w:t>� �</w:t>
      </w:r>
      <w:r>
        <w:rPr>
          <w:rFonts w:ascii="Symbol" w:hAnsi="Symbol" w:eastAsia="Symbol"/>
          <w:b w:val="0"/>
          <w:i w:val="0"/>
          <w:color w:val="000000"/>
          <w:sz w:val="25"/>
        </w:rPr>
        <w:t>�</w:t>
      </w:r>
      <w:r>
        <w:rPr>
          <w:w w:val="103.14889635358537"/>
          <w:rFonts w:ascii="ËÎÌå" w:hAnsi="ËÎÌå" w:eastAsia="ËÎÌå"/>
          <w:b w:val="0"/>
          <w:i w:val="0"/>
          <w:color w:val="000000"/>
          <w:sz w:val="14"/>
        </w:rPr>
        <w:t>�</w:t>
      </w:r>
      <w:r>
        <w:rPr>
          <w:rFonts w:ascii="ËÎÌå" w:hAnsi="ËÎÌå" w:eastAsia="ËÎÌå"/>
          <w:b w:val="0"/>
          <w:i w:val="0"/>
          <w:color w:val="000000"/>
          <w:sz w:val="25"/>
        </w:rPr>
        <w:t>� �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including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concept set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the taxonomy of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a relation set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the taxonomy and the range of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an attribute set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range of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and a instance set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I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. In this article, we only learn the core of an ontology which contains concepts,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taxonomy of concepts, instances, and attributes of concepts and instances. </w:t>
      </w:r>
    </w:p>
    <w:p>
      <w:pPr>
        <w:autoSpaceDN w:val="0"/>
        <w:autoSpaceDE w:val="0"/>
        <w:widowControl/>
        <w:spacing w:line="245" w:lineRule="auto" w:before="20" w:after="0"/>
        <w:ind w:left="190" w:right="646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We will use the three largest online encyclopedias, Baidu-Baike, Hudong-Baike and Chinese-Wikipedia, 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corpus for ontology construction. The useful structures are article title, redirection, category system,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taxonomy, and InfoBox module, some of which are shown in Fig 1. </w:t>
      </w:r>
    </w:p>
    <w:p>
      <w:pPr>
        <w:autoSpaceDN w:val="0"/>
        <w:autoSpaceDE w:val="0"/>
        <w:widowControl/>
        <w:spacing w:line="240" w:lineRule="auto" w:before="0" w:after="0"/>
        <w:ind w:left="10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566920" cy="125348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6920" cy="12534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334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Fig. 1. Useful structure in encyclopedias for ontology construction </w:t>
      </w:r>
    </w:p>
    <w:p>
      <w:pPr>
        <w:autoSpaceDN w:val="0"/>
        <w:autoSpaceDE w:val="0"/>
        <w:widowControl/>
        <w:spacing w:line="230" w:lineRule="auto" w:before="258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4.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Ontology learning </w:t>
      </w:r>
    </w:p>
    <w:p>
      <w:pPr>
        <w:autoSpaceDN w:val="0"/>
        <w:autoSpaceDE w:val="0"/>
        <w:widowControl/>
        <w:spacing w:line="247" w:lineRule="auto" w:before="260" w:after="0"/>
        <w:ind w:left="190" w:right="576" w:firstLine="23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order to use the three encyclopedias, we should download them first. The Chinese-Wikipedia provides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repository for end users to download it directly; however, we have to write crawlers by ourselves for the other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two encyclopedias as they only available via HTML pages. Totally, we get 4,009,755 articles from Baidu-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Baike, 2,780,675 articles from Hudong-Baike and 377,635 articles from Chinese-Wikipedia. </w:t>
      </w:r>
    </w:p>
    <w:p>
      <w:pPr>
        <w:autoSpaceDN w:val="0"/>
        <w:autoSpaceDE w:val="0"/>
        <w:widowControl/>
        <w:spacing w:line="233" w:lineRule="auto" w:before="258" w:after="0"/>
        <w:ind w:left="19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4.1.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Concept </w:t>
      </w:r>
    </w:p>
    <w:p>
      <w:pPr>
        <w:autoSpaceDN w:val="0"/>
        <w:autoSpaceDE w:val="0"/>
        <w:widowControl/>
        <w:spacing w:line="247" w:lineRule="auto" w:before="258" w:after="0"/>
        <w:ind w:left="190" w:right="576" w:firstLine="238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Concepts are directly deduced from category systems of the three encyclopedias. As encyclopedias are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freely edited by arbitrary end users, there may be some problems. Therefore, we use the following rule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filter the appeared categories: if a category is isolated and has no child categories and instance pages, we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discard it. For the remaining categories, we have to merge synonyms. The redirection module in all the three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encyclopedias is good clue for synonym resolution. Moreover, we find the fields named “alias” in Baidu-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Baike and “alias in Chinese” in Hudong-Baike contain many synonyms of the current article. </w:t>
      </w:r>
    </w:p>
    <w:p>
      <w:pPr>
        <w:autoSpaceDN w:val="0"/>
        <w:autoSpaceDE w:val="0"/>
        <w:widowControl/>
        <w:spacing w:line="230" w:lineRule="auto" w:before="260" w:after="0"/>
        <w:ind w:left="19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4.2.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Instance </w:t>
      </w:r>
    </w:p>
    <w:p>
      <w:pPr>
        <w:autoSpaceDN w:val="0"/>
        <w:autoSpaceDE w:val="0"/>
        <w:widowControl/>
        <w:spacing w:line="245" w:lineRule="auto" w:before="260" w:after="0"/>
        <w:ind w:left="190" w:right="642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titles of articles can be seen as instances, the same problem is to merge synonyms, the same method 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concept synonym resolution is adopted. Almost all articles have category labels, which can help us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populate them; but the category labels may be inappropriate when mapping them into ontologies directly. </w:t>
      </w:r>
    </w:p>
    <w:p>
      <w:pPr>
        <w:sectPr>
          <w:pgSz w:w="10885" w:h="14854"/>
          <w:pgMar w:top="368" w:right="532" w:bottom="1218" w:left="624" w:header="720" w:footer="720" w:gutter="0"/>
          <w:cols w:space="720" w:num="1" w:equalWidth="0">
            <w:col w:w="9730" w:space="0"/>
            <w:col w:w="9560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502" w:val="left"/>
        </w:tabs>
        <w:autoSpaceDE w:val="0"/>
        <w:widowControl/>
        <w:spacing w:line="180" w:lineRule="exact" w:before="0" w:after="0"/>
        <w:ind w:left="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290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Yingna Li et al. /  AASRI Procedia  1 ( 2012 )  287 – 292 </w:t>
      </w:r>
    </w:p>
    <w:p>
      <w:pPr>
        <w:autoSpaceDN w:val="0"/>
        <w:autoSpaceDE w:val="0"/>
        <w:widowControl/>
        <w:spacing w:line="245" w:lineRule="auto" w:before="342" w:after="0"/>
        <w:ind w:left="188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Therefore, for all the categories one article belongs to, if there are inclusion relations, we populate the article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the sub-category. For example, the article titled with “lotus” has category labels “plant” and “Magnoliidae”;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obviously, we should keep the category “Magnoliidae” and ignore the category “plant”. </w:t>
      </w:r>
    </w:p>
    <w:p>
      <w:pPr>
        <w:autoSpaceDN w:val="0"/>
        <w:autoSpaceDE w:val="0"/>
        <w:widowControl/>
        <w:spacing w:line="230" w:lineRule="auto" w:before="260" w:after="0"/>
        <w:ind w:left="19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4.3.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Taxonomy </w:t>
      </w:r>
    </w:p>
    <w:p>
      <w:pPr>
        <w:autoSpaceDN w:val="0"/>
        <w:autoSpaceDE w:val="0"/>
        <w:widowControl/>
        <w:spacing w:line="247" w:lineRule="auto" w:before="260" w:after="2"/>
        <w:ind w:left="190" w:right="432" w:firstLine="236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Both Hudong-Baike and Chinese-Wikipedia have good category hierarchies, thus an original taxonomy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can be deduced from them. However, there are scattered categories. Moreover, all the categories in Baidu-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Baike are not well organized. In order to merge these categories into the original taxonomy, we first use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set-theory like method to calculate the belonging degree of them and thus form a directed graph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=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.00000000000003" w:type="dxa"/>
      </w:tblPr>
      <w:tblGrid>
        <w:gridCol w:w="2400"/>
        <w:gridCol w:w="2400"/>
        <w:gridCol w:w="2400"/>
        <w:gridCol w:w="2400"/>
      </w:tblGrid>
      <w:tr>
        <w:trPr>
          <w:trHeight w:hRule="exact" w:val="382"/>
        </w:trPr>
        <w:tc>
          <w:tcPr>
            <w:tcW w:type="dxa" w:w="938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with weight function </w:t>
            </w:r>
            <w:r>
              <w:drawing>
                <wp:inline xmlns:a="http://schemas.openxmlformats.org/drawingml/2006/main" xmlns:pic="http://schemas.openxmlformats.org/drawingml/2006/picture">
                  <wp:extent cx="478790" cy="153669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" cy="1536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V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stands for the set of categories. The weight function is defined as: </w:t>
            </w:r>
          </w:p>
        </w:tc>
      </w:tr>
      <w:tr>
        <w:trPr>
          <w:trHeight w:hRule="exact" w:val="1000"/>
        </w:trPr>
        <w:tc>
          <w:tcPr>
            <w:tcW w:type="dxa" w:w="1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340" w:after="0"/>
              <w:ind w:left="0" w:right="6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ËÎÌå" w:hAnsi="ËÎÌå" w:eastAsia="ËÎÌå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34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�</w:t>
            </w:r>
          </w:p>
        </w:tc>
        <w:tc>
          <w:tcPr>
            <w:tcW w:type="dxa" w:w="4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1420"/>
              <w:gridCol w:w="1420"/>
              <w:gridCol w:w="1420"/>
            </w:tblGrid>
            <w:tr>
              <w:trPr>
                <w:trHeight w:hRule="exact" w:val="368"/>
              </w:trPr>
              <w:tc>
                <w:tcPr>
                  <w:tcW w:type="dxa" w:w="872"/>
                  <w:gridSpan w:val="3"/>
                  <w:tcBorders>
                    <w:start w:sz="3.9600000381469727" w:val="single" w:color="#000000"/>
                    <w:end w:sz="3.9600000381469727" w:val="single" w:color="#000000"/>
                    <w:bottom w:sz="3.9600000381469727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18.000000000000114" w:type="dxa"/>
                  </w:tblPr>
                  <w:tblGrid>
                    <w:gridCol w:w="291"/>
                    <w:gridCol w:w="291"/>
                    <w:gridCol w:w="291"/>
                  </w:tblGrid>
                  <w:tr>
                    <w:trPr>
                      <w:trHeight w:hRule="exact" w:val="326"/>
                    </w:trPr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3" w:lineRule="auto" w:before="3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24"/>
                          </w:rPr>
                          <w:t>�</w:t>
                        </w:r>
                        <w:r>
                          <w:rPr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4"/>
                          </w:rPr>
                          <w:t>�</w:t>
                        </w:r>
                      </w:p>
                    </w:tc>
                    <w:tc>
                      <w:tcPr>
                        <w:tcW w:type="dxa" w:w="2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5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Symbol" w:hAnsi="Symbol" w:eastAsia="Symbol"/>
                            <w:b w:val="0"/>
                            <w:i w:val="0"/>
                            <w:color w:val="000000"/>
                            <w:sz w:val="24"/>
                          </w:rPr>
                          <w:t>�</w:t>
                        </w:r>
                      </w:p>
                    </w:tc>
                    <w:tc>
                      <w:tcPr>
                        <w:tcW w:type="dxa" w:w="30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3" w:lineRule="auto" w:before="3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24"/>
                          </w:rPr>
                          <w:t>�</w:t>
                        </w:r>
                        <w:r>
                          <w:rPr>
                            <w:rFonts w:ascii="ËÎÌå" w:hAnsi="ËÎÌå" w:eastAsia="ËÎÌå"/>
                            <w:b w:val="0"/>
                            <w:i w:val="0"/>
                            <w:color w:val="000000"/>
                            <w:sz w:val="14"/>
                          </w:rPr>
                          <w:t>�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346"/>
              </w:trPr>
              <w:tc>
                <w:tcPr>
                  <w:tcW w:type="dxa" w:w="300"/>
                  <w:tcBorders>
                    <w:top w:sz="3.9600000381469727" w:val="single" w:color="#000000"/>
                    <w:end w:sz="3.9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72"/>
                  <w:tcBorders>
                    <w:start w:sz="3.9600000381469727" w:val="single" w:color="#000000"/>
                    <w:top w:sz="3.9600000381469727" w:val="single" w:color="#000000"/>
                    <w:end w:sz="3.9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1" w:lineRule="auto" w:before="44" w:after="0"/>
                    <w:ind w:left="0" w:right="0" w:firstLine="0"/>
                    <w:jc w:val="center"/>
                  </w:pPr>
                  <w:r>
                    <w:rPr>
                      <w:rFonts w:ascii="ËÎÌå" w:hAnsi="ËÎÌå" w:eastAsia="ËÎÌå"/>
                      <w:b w:val="0"/>
                      <w:i w:val="0"/>
                      <w:color w:val="000000"/>
                      <w:sz w:val="24"/>
                    </w:rPr>
                    <w:t>�</w:t>
                  </w:r>
                  <w:r>
                    <w:rPr>
                      <w:rFonts w:ascii="ËÎÌå" w:hAnsi="ËÎÌå" w:eastAsia="ËÎÌå"/>
                      <w:b w:val="0"/>
                      <w:i w:val="0"/>
                      <w:color w:val="000000"/>
                      <w:sz w:val="14"/>
                    </w:rPr>
                    <w:t>�</w:t>
                  </w:r>
                </w:p>
              </w:tc>
              <w:tc>
                <w:tcPr>
                  <w:tcW w:type="dxa" w:w="300"/>
                  <w:tcBorders>
                    <w:start w:sz="3.9600000381469727" w:val="single" w:color="#000000"/>
                    <w:top w:sz="3.9600000381469727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7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14" w:after="0"/>
              <w:ind w:left="0" w:right="110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 xml:space="preserve">(1) </w:t>
            </w:r>
          </w:p>
        </w:tc>
      </w:tr>
      <w:tr>
        <w:trPr>
          <w:trHeight w:hRule="exact" w:val="438"/>
        </w:trPr>
        <w:tc>
          <w:tcPr>
            <w:tcW w:type="dxa" w:w="938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Where A and B are two concepts, IA means the set of instances of concept A, and </w:t>
            </w:r>
            <w:r>
              <w:drawing>
                <wp:inline xmlns:a="http://schemas.openxmlformats.org/drawingml/2006/main" xmlns:pic="http://schemas.openxmlformats.org/drawingml/2006/picture">
                  <wp:extent cx="107950" cy="15367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" cy="1536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is the operator to </w:t>
            </w:r>
          </w:p>
        </w:tc>
      </w:tr>
    </w:tbl>
    <w:p>
      <w:pPr>
        <w:autoSpaceDN w:val="0"/>
        <w:autoSpaceDE w:val="0"/>
        <w:widowControl/>
        <w:spacing w:line="245" w:lineRule="auto" w:before="10" w:after="0"/>
        <w:ind w:left="188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calculate the size of a set. Then we use the maximum-spanning-tree algorithm [Chu and Liu, 1965; Edmonds,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1967] to generate a tree. </w:t>
      </w:r>
    </w:p>
    <w:p>
      <w:pPr>
        <w:autoSpaceDN w:val="0"/>
        <w:autoSpaceDE w:val="0"/>
        <w:widowControl/>
        <w:spacing w:line="230" w:lineRule="auto" w:before="260" w:after="0"/>
        <w:ind w:left="188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4.4.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Attribute </w:t>
      </w:r>
    </w:p>
    <w:p>
      <w:pPr>
        <w:autoSpaceDN w:val="0"/>
        <w:autoSpaceDE w:val="0"/>
        <w:widowControl/>
        <w:spacing w:line="245" w:lineRule="auto" w:before="260" w:after="0"/>
        <w:ind w:left="188" w:right="516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InfoBox modules are good resource for attribute extraction; however, only about ten percent of articles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have InfoBox modules. Fortunately, later experiment shows that about eighty percent of plant articles have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InfoBox modules. The InfoBox modules are usually defined by special HTML tags and are easily to parse. </w:t>
      </w:r>
    </w:p>
    <w:p>
      <w:pPr>
        <w:autoSpaceDN w:val="0"/>
        <w:autoSpaceDE w:val="0"/>
        <w:widowControl/>
        <w:spacing w:line="233" w:lineRule="auto" w:before="258" w:after="0"/>
        <w:ind w:left="18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5.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Experiment </w:t>
      </w:r>
    </w:p>
    <w:p>
      <w:pPr>
        <w:autoSpaceDN w:val="0"/>
        <w:autoSpaceDE w:val="0"/>
        <w:widowControl/>
        <w:spacing w:line="247" w:lineRule="auto" w:before="258" w:after="0"/>
        <w:ind w:left="188" w:right="516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this section, we first learn a plant ontology use the techniques specified above. Then, evaluation about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learnt ontology is described. Usually, there are four ontology evaluation methods, namely “golden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standard” based evaluation, expert based evaluation, application based evaluation and domain-data scale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based evaluation. As there is no “golden” ontology in Chinese, and we have no application based on our learnt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ontology yet, we use the domain-data scale based method and expert based method. We will evaluate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ontology in two aspects, its scale and its precision. </w:t>
      </w:r>
    </w:p>
    <w:p>
      <w:pPr>
        <w:autoSpaceDN w:val="0"/>
        <w:autoSpaceDE w:val="0"/>
        <w:widowControl/>
        <w:spacing w:line="233" w:lineRule="auto" w:before="258" w:after="0"/>
        <w:ind w:left="19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5.1.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Ontology learning information </w:t>
      </w:r>
    </w:p>
    <w:p>
      <w:pPr>
        <w:autoSpaceDN w:val="0"/>
        <w:autoSpaceDE w:val="0"/>
        <w:widowControl/>
        <w:spacing w:line="250" w:lineRule="auto" w:before="260" w:after="0"/>
        <w:ind w:left="190" w:right="432" w:firstLine="236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We start with the category labeled with “plant” and extract concept, taxonomy, instance, and attribute step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by step. In concept extraction, we extract 3,122, 4,431 and 4,507 concepts from Chinese-Wikipedia, Hudong-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Baike and Baidu-Baike respectively; and the numbers of instance from them are 24,482, 54,977 and 56,128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respectively. After doing synonym resolution, the learnt plant ontology contains 4,788 concepts and 59,975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instances in total. Almost all the concepts and 49,023 instances have attributes. Fig 2 shows the information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learnt ontology in detail, and Fig 3 shows a snapshot of the inner structure of the ontology (we only list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part of the concepts and instances). </w:t>
      </w:r>
    </w:p>
    <w:p>
      <w:pPr>
        <w:sectPr>
          <w:pgSz w:w="10885" w:h="14854"/>
          <w:pgMar w:top="368" w:right="716" w:bottom="1434" w:left="568" w:header="720" w:footer="720" w:gutter="0"/>
          <w:cols w:space="720" w:num="1" w:equalWidth="0">
            <w:col w:w="9602" w:space="0"/>
            <w:col w:w="9730" w:space="0"/>
            <w:col w:w="9560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54" w:val="left"/>
        </w:tabs>
        <w:autoSpaceDE w:val="0"/>
        <w:widowControl/>
        <w:spacing w:line="176" w:lineRule="exact" w:before="0" w:after="0"/>
        <w:ind w:left="312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Yingna Li et al. /  AASRI Procedia  1 ( 2012 )  287 – 292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291</w:t>
      </w:r>
    </w:p>
    <w:p>
      <w:pPr>
        <w:autoSpaceDN w:val="0"/>
        <w:autoSpaceDE w:val="0"/>
        <w:widowControl/>
        <w:spacing w:line="240" w:lineRule="auto" w:before="328" w:after="0"/>
        <w:ind w:left="119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345940" cy="13055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5940" cy="1305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334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Fig. 2. The detail information of the learnt ontology </w:t>
      </w:r>
    </w:p>
    <w:p>
      <w:pPr>
        <w:autoSpaceDN w:val="0"/>
        <w:autoSpaceDE w:val="0"/>
        <w:widowControl/>
        <w:spacing w:line="240" w:lineRule="auto" w:before="240" w:after="0"/>
        <w:ind w:left="7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954270" cy="184023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427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334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Fig. 3. Sample structure of the plant ontology </w:t>
      </w:r>
    </w:p>
    <w:p>
      <w:pPr>
        <w:autoSpaceDN w:val="0"/>
        <w:autoSpaceDE w:val="0"/>
        <w:widowControl/>
        <w:spacing w:line="230" w:lineRule="auto" w:before="262" w:after="0"/>
        <w:ind w:left="190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5.2.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Ontology evaluation </w:t>
      </w:r>
    </w:p>
    <w:p>
      <w:pPr>
        <w:autoSpaceDN w:val="0"/>
        <w:autoSpaceDE w:val="0"/>
        <w:widowControl/>
        <w:spacing w:line="247" w:lineRule="auto" w:before="260" w:after="0"/>
        <w:ind w:left="190" w:right="614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According to Wikipedia, there are about 350,000 kinds of plants and 287,655 of which have been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discovered until 2004. Our learnt plant ontology contains about 6 million instances, covering about 21 percent,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which certainly contains most frequently-used plant. Obviously, the scale of the ontology is limited by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corpus. </w:t>
      </w:r>
    </w:p>
    <w:p>
      <w:pPr>
        <w:autoSpaceDN w:val="0"/>
        <w:autoSpaceDE w:val="0"/>
        <w:widowControl/>
        <w:spacing w:line="247" w:lineRule="auto" w:before="20" w:after="0"/>
        <w:ind w:left="190" w:right="614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order to evaluate the precision, we chose all the decedents of the concept “Coniferales” for manual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evaluation, including 52 concepts, 493 instances in which 484 having attributes.  The result is shown in Table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1. From the table, we can conclude that the concept and attribute are all correct because their sources are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reliable; Taxonomy error comes from the set-theory like assumption and the maximum-spanning-tree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algorithm; There are 2 instances are not plant, but they are labelled as plant in the encyclopaedias; Instances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are wrongly populated because the category system in the encyclopaedias are really too loose. </w:t>
      </w:r>
    </w:p>
    <w:p>
      <w:pPr>
        <w:autoSpaceDN w:val="0"/>
        <w:autoSpaceDE w:val="0"/>
        <w:widowControl/>
        <w:spacing w:line="230" w:lineRule="auto" w:before="220" w:after="214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Table 1. Precision of the learnt ontology estimated from the sample data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4.0" w:type="dxa"/>
      </w:tblPr>
      <w:tblGrid>
        <w:gridCol w:w="1621"/>
        <w:gridCol w:w="1621"/>
        <w:gridCol w:w="1621"/>
        <w:gridCol w:w="1621"/>
        <w:gridCol w:w="1621"/>
        <w:gridCol w:w="1621"/>
      </w:tblGrid>
      <w:tr>
        <w:trPr>
          <w:trHeight w:hRule="exact" w:val="286"/>
        </w:trPr>
        <w:tc>
          <w:tcPr>
            <w:tcW w:type="dxa" w:w="89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8" w:after="0"/>
              <w:ind w:left="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Total </w:t>
            </w:r>
          </w:p>
        </w:tc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Concept 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Taxonomy </w:t>
            </w:r>
          </w:p>
        </w:tc>
        <w:tc>
          <w:tcPr>
            <w:tcW w:type="dxa" w:w="1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3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Instance(is plant) </w:t>
            </w:r>
          </w:p>
        </w:tc>
        <w:tc>
          <w:tcPr>
            <w:tcW w:type="dxa" w:w="1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Instance(populate) </w:t>
            </w:r>
          </w:p>
        </w:tc>
        <w:tc>
          <w:tcPr>
            <w:tcW w:type="dxa" w:w="113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Attribute </w:t>
            </w:r>
          </w:p>
        </w:tc>
      </w:tr>
      <w:tr>
        <w:trPr>
          <w:trHeight w:hRule="exact" w:val="280"/>
        </w:trPr>
        <w:tc>
          <w:tcPr>
            <w:tcW w:type="dxa" w:w="1621"/>
            <w:vMerge/>
            <w:tcBorders/>
          </w:tcPr>
          <w:p/>
        </w:tc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52 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1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52 </w:t>
            </w:r>
          </w:p>
        </w:tc>
        <w:tc>
          <w:tcPr>
            <w:tcW w:type="dxa" w:w="1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3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493 </w:t>
            </w:r>
          </w:p>
        </w:tc>
        <w:tc>
          <w:tcPr>
            <w:tcW w:type="dxa" w:w="1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1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489 </w:t>
            </w:r>
          </w:p>
        </w:tc>
        <w:tc>
          <w:tcPr>
            <w:tcW w:type="dxa" w:w="113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484 </w:t>
            </w:r>
          </w:p>
        </w:tc>
      </w:tr>
      <w:tr>
        <w:trPr>
          <w:trHeight w:hRule="exact" w:val="280"/>
        </w:trPr>
        <w:tc>
          <w:tcPr>
            <w:tcW w:type="dxa" w:w="89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Correct </w:t>
            </w:r>
          </w:p>
        </w:tc>
        <w:tc>
          <w:tcPr>
            <w:tcW w:type="dxa" w:w="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52 </w:t>
            </w:r>
          </w:p>
        </w:tc>
        <w:tc>
          <w:tcPr>
            <w:tcW w:type="dxa" w:w="1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1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49 </w:t>
            </w:r>
          </w:p>
        </w:tc>
        <w:tc>
          <w:tcPr>
            <w:tcW w:type="dxa" w:w="1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3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491 </w:t>
            </w:r>
          </w:p>
        </w:tc>
        <w:tc>
          <w:tcPr>
            <w:tcW w:type="dxa" w:w="1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13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452 </w:t>
            </w:r>
          </w:p>
        </w:tc>
        <w:tc>
          <w:tcPr>
            <w:tcW w:type="dxa" w:w="113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484 </w:t>
            </w:r>
          </w:p>
        </w:tc>
      </w:tr>
      <w:tr>
        <w:trPr>
          <w:trHeight w:hRule="exact" w:val="310"/>
        </w:trPr>
        <w:tc>
          <w:tcPr>
            <w:tcW w:type="dxa" w:w="892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Precision </w:t>
            </w:r>
          </w:p>
        </w:tc>
        <w:tc>
          <w:tcPr>
            <w:tcW w:type="dxa" w:w="88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53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 </w:t>
            </w:r>
          </w:p>
        </w:tc>
        <w:tc>
          <w:tcPr>
            <w:tcW w:type="dxa" w:w="128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2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0.9423 </w:t>
            </w:r>
          </w:p>
        </w:tc>
        <w:tc>
          <w:tcPr>
            <w:tcW w:type="dxa" w:w="162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0" w:right="6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0.9959 </w:t>
            </w:r>
          </w:p>
        </w:tc>
        <w:tc>
          <w:tcPr>
            <w:tcW w:type="dxa" w:w="144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2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 0.9243 </w:t>
            </w:r>
          </w:p>
        </w:tc>
        <w:tc>
          <w:tcPr>
            <w:tcW w:type="dxa" w:w="113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2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532" w:bottom="1238" w:left="624" w:header="720" w:footer="720" w:gutter="0"/>
          <w:cols w:space="720" w:num="1" w:equalWidth="0">
            <w:col w:w="9730" w:space="0"/>
            <w:col w:w="9602" w:space="0"/>
            <w:col w:w="9730" w:space="0"/>
            <w:col w:w="9560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502" w:val="left"/>
        </w:tabs>
        <w:autoSpaceDE w:val="0"/>
        <w:widowControl/>
        <w:spacing w:line="180" w:lineRule="exact" w:before="0" w:after="0"/>
        <w:ind w:left="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292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Yingna Li et al. /  AASRI Procedia  1 ( 2012 )  287 – 292 </w:t>
      </w:r>
    </w:p>
    <w:p>
      <w:pPr>
        <w:autoSpaceDN w:val="0"/>
        <w:autoSpaceDE w:val="0"/>
        <w:widowControl/>
        <w:spacing w:line="230" w:lineRule="auto" w:before="342" w:after="0"/>
        <w:ind w:left="18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6.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Conclusions and future works </w:t>
      </w:r>
    </w:p>
    <w:p>
      <w:pPr>
        <w:autoSpaceDN w:val="0"/>
        <w:autoSpaceDE w:val="0"/>
        <w:widowControl/>
        <w:spacing w:line="247" w:lineRule="auto" w:before="260" w:after="0"/>
        <w:ind w:left="188" w:right="444" w:firstLine="238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This paper shows how to learn ontologies from online semi-structured Chinese corpus and successfully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learns a plant ontology with high coverage and good quality from the three largest Chinese online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encyclopaedias, Baidu-Baike, Hudong-Baike and Chinese-Wikipedia. Concept, taxonomy, instances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attribute are derived from different kind of structured modules of encyclopaedia pages.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20" w:after="0"/>
        <w:ind w:left="19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Future works will focus on enriching ontologies by using other corpus such as normal web pages, machine-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readable dictionaries, and so on. Moreover, we will leverage machine learning methods in ontology learning. </w:t>
      </w:r>
    </w:p>
    <w:p>
      <w:pPr>
        <w:autoSpaceDN w:val="0"/>
        <w:autoSpaceDE w:val="0"/>
        <w:widowControl/>
        <w:spacing w:line="233" w:lineRule="auto" w:before="482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Acknowledgements </w:t>
      </w:r>
    </w:p>
    <w:p>
      <w:pPr>
        <w:autoSpaceDN w:val="0"/>
        <w:tabs>
          <w:tab w:pos="426" w:val="left"/>
        </w:tabs>
        <w:autoSpaceDE w:val="0"/>
        <w:widowControl/>
        <w:spacing w:line="245" w:lineRule="auto" w:before="256" w:after="0"/>
        <w:ind w:left="190" w:right="432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This research is supported by the National Science and Technology Pillar Program of China under grant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number 2009BAH46B03. </w:t>
      </w:r>
    </w:p>
    <w:p>
      <w:pPr>
        <w:autoSpaceDN w:val="0"/>
        <w:autoSpaceDE w:val="0"/>
        <w:widowControl/>
        <w:spacing w:line="233" w:lineRule="auto" w:before="484" w:after="0"/>
        <w:ind w:left="190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References </w:t>
      </w:r>
    </w:p>
    <w:p>
      <w:pPr>
        <w:autoSpaceDN w:val="0"/>
        <w:autoSpaceDE w:val="0"/>
        <w:widowControl/>
        <w:spacing w:line="233" w:lineRule="auto" w:before="20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[1] Fellbaum C. WordNet: An electronic lexical database. Boston: The MIT Press; 1998. </w:t>
      </w:r>
    </w:p>
    <w:p>
      <w:pPr>
        <w:autoSpaceDN w:val="0"/>
        <w:autoSpaceDE w:val="0"/>
        <w:widowControl/>
        <w:spacing w:line="245" w:lineRule="auto" w:before="10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[2] Lenat DB. CYC: a large-scale investment in knowledge infrastructure. Communications of the ACM.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1995; 38 (11):33-41. </w:t>
      </w:r>
    </w:p>
    <w:p>
      <w:pPr>
        <w:autoSpaceDN w:val="0"/>
        <w:autoSpaceDE w:val="0"/>
        <w:widowControl/>
        <w:spacing w:line="230" w:lineRule="auto" w:before="1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[3] GOC. Gene ontology: tool for the unification of biology. Nature Genetics 2000; 25:25-29. </w:t>
      </w:r>
    </w:p>
    <w:p>
      <w:pPr>
        <w:autoSpaceDN w:val="0"/>
        <w:autoSpaceDE w:val="0"/>
        <w:widowControl/>
        <w:spacing w:line="230" w:lineRule="auto" w:before="1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[4] Dong Z, Dong Q. Hownet And the Computation of Meaning. World Scientific publishing Co.; 2006. </w:t>
      </w:r>
    </w:p>
    <w:p>
      <w:pPr>
        <w:autoSpaceDN w:val="0"/>
        <w:autoSpaceDE w:val="0"/>
        <w:widowControl/>
        <w:spacing w:line="245" w:lineRule="auto" w:before="10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[5] Wales J. Wikipedia in the free culture revolution. Companion to the 20th annual ACM SIGPLAN 2005.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[6] Maedche A, Staab S. The Text-To-Onto ontology learning environment. Software demonstration at ICCS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2000; 14-18. </w:t>
      </w:r>
    </w:p>
    <w:p>
      <w:pPr>
        <w:autoSpaceDN w:val="0"/>
        <w:autoSpaceDE w:val="0"/>
        <w:widowControl/>
        <w:spacing w:line="245" w:lineRule="auto" w:before="8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[7] Shamsfard M, Barforoush AA. Learning ontologies from natural language texts. Int. J. Hum-Comput. St.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2004; 60:17-63. </w:t>
      </w:r>
    </w:p>
    <w:p>
      <w:pPr>
        <w:autoSpaceDN w:val="0"/>
        <w:autoSpaceDE w:val="0"/>
        <w:widowControl/>
        <w:spacing w:line="245" w:lineRule="auto" w:before="10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[8] Lee CS, Kao YF, Kuo YH, Wang MH. Automated ontology construction for unstructured text documents.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Data Knol. Eng. 2006; 60:547-566. </w:t>
      </w:r>
    </w:p>
    <w:p>
      <w:pPr>
        <w:autoSpaceDN w:val="0"/>
        <w:autoSpaceDE w:val="0"/>
        <w:widowControl/>
        <w:spacing w:line="230" w:lineRule="auto" w:before="1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[9] Sánchez D, Moreno A. Creating ontologies from web documents. CCIA 2004. </w:t>
      </w:r>
    </w:p>
    <w:p>
      <w:pPr>
        <w:autoSpaceDN w:val="0"/>
        <w:autoSpaceDE w:val="0"/>
        <w:widowControl/>
        <w:spacing w:line="245" w:lineRule="auto" w:before="10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[10] Tian F, Jiang P, Ren F. A practical system of domain ontology learning using the web for Chinese. ICIW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2009; 58-63. </w:t>
      </w:r>
    </w:p>
    <w:p>
      <w:pPr>
        <w:autoSpaceDN w:val="0"/>
        <w:autoSpaceDE w:val="0"/>
        <w:widowControl/>
        <w:spacing w:line="245" w:lineRule="auto" w:before="10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[11] Shinzato K, Torisawa K. Acquiring hyponymy relations from web documents. HLT-NAACL 2004.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[12] Gregorowicz A, Kramer MA. Mining a large-scale term-concept network from wikipedia. Technical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report #06-1028. The MITRE Corp; 2006. </w:t>
      </w:r>
    </w:p>
    <w:p>
      <w:pPr>
        <w:autoSpaceDN w:val="0"/>
        <w:autoSpaceDE w:val="0"/>
        <w:widowControl/>
        <w:spacing w:line="233" w:lineRule="auto" w:before="1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[13] Ponzetto SP, Strube M. Deriving a Large Scale Taxonomy from Wikipedia. AAAI 2007; 1440-1445. </w:t>
      </w:r>
    </w:p>
    <w:p>
      <w:pPr>
        <w:autoSpaceDN w:val="0"/>
        <w:autoSpaceDE w:val="0"/>
        <w:widowControl/>
        <w:spacing w:line="245" w:lineRule="auto" w:before="10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[14] Wu F, Weld DS. Automatically Refining the Wikipedia Infobox Ontology. WWW 2008; 635-644.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[15] Suchanek FM, Kasneci G, Weikum G. YAGO: A Core of Semantic Knowledge Unifying WordNet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Wikipedia. WWW 2007; 697-706. </w:t>
      </w:r>
    </w:p>
    <w:p>
      <w:pPr>
        <w:autoSpaceDN w:val="0"/>
        <w:autoSpaceDE w:val="0"/>
        <w:widowControl/>
        <w:spacing w:line="233" w:lineRule="auto" w:before="10" w:after="0"/>
        <w:ind w:left="19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[16] Yin X, Shah S. Building Taxonomy of Web Search Intents for Name Entity Queries. WWW 2010. </w:t>
      </w:r>
    </w:p>
    <w:p>
      <w:pPr>
        <w:autoSpaceDN w:val="0"/>
        <w:autoSpaceDE w:val="0"/>
        <w:widowControl/>
        <w:spacing w:line="245" w:lineRule="auto" w:before="10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[17] Paşca M. Weakly-supervised discovery of named entities using web search queries. CIKM 2007.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[18] Pasca M, Turning web text and search queries into factual knowledge: hierarchical class attribute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extraction. AAAI 2008: 1225-1230. </w:t>
      </w:r>
    </w:p>
    <w:p>
      <w:pPr>
        <w:autoSpaceDN w:val="0"/>
        <w:autoSpaceDE w:val="0"/>
        <w:widowControl/>
        <w:spacing w:line="245" w:lineRule="auto" w:before="10" w:after="0"/>
        <w:ind w:left="190" w:right="43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[19] Suchanek FM, Kasneci, G, Weikum, G. YAGO - A Core of Semantic Knowledge Unifying WordNet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Wikipedia. WWW 2007. </w:t>
      </w:r>
    </w:p>
    <w:p>
      <w:pPr>
        <w:autoSpaceDN w:val="0"/>
        <w:autoSpaceDE w:val="0"/>
        <w:widowControl/>
        <w:spacing w:line="245" w:lineRule="auto" w:before="10" w:after="0"/>
        <w:ind w:left="144" w:right="576" w:firstLine="0"/>
        <w:jc w:val="center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[20] Chu YJ, Liu TH. On the shortest arborescence of a directed graph. Science sinica 1965; 14:1396-1400.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[21] Edmonds J. Optimum branching. J Research of the National Bureau of Standards 1967; 71(B):233-240. </w:t>
      </w:r>
    </w:p>
    <w:sectPr w:rsidR="00FC693F" w:rsidRPr="0006063C" w:rsidSect="00034616">
      <w:pgSz w:w="10885" w:h="14854"/>
      <w:pgMar w:top="368" w:right="760" w:bottom="1210" w:left="568" w:header="720" w:footer="720" w:gutter="0"/>
      <w:cols w:space="720" w:num="1" w:equalWidth="0">
        <w:col w:w="9558" w:space="0"/>
        <w:col w:w="9730" w:space="0"/>
        <w:col w:w="9602" w:space="0"/>
        <w:col w:w="9730" w:space="0"/>
        <w:col w:w="9560" w:space="0"/>
        <w:col w:w="962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