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autoSpaceDE w:val="0"/>
        <w:widowControl/>
        <w:spacing w:line="162" w:lineRule="exact" w:before="0" w:after="238"/>
        <w:ind w:left="0" w:right="0" w:firstLine="0"/>
        <w:jc w:val="center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Arti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cial Intelligence in Agriculture 5 (2021) 196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207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69"/>
        <w:gridCol w:w="3469"/>
        <w:gridCol w:w="3469"/>
      </w:tblGrid>
      <w:tr>
        <w:trPr>
          <w:trHeight w:hRule="exact" w:val="1584"/>
        </w:trPr>
        <w:tc>
          <w:tcPr>
            <w:tcW w:type="dxa" w:w="1476"/>
            <w:tcBorders>
              <w:top w:sz="2.3999999999999773" w:val="single" w:color="#221F1F"/>
              <w:bottom w:sz="2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3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18820" cy="74803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820" cy="7480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482"/>
            <w:tcBorders>
              <w:top w:sz="2.3999999999999773" w:val="single" w:color="#221F1F"/>
              <w:bottom w:sz="2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482"/>
            </w:tblGrid>
            <w:tr>
              <w:trPr>
                <w:trHeight w:hRule="exact" w:val="240"/>
              </w:trPr>
              <w:tc>
                <w:tcPr>
                  <w:tcW w:type="dxa" w:w="7488"/>
                  <w:tcBorders/>
                  <w:shd w:fill="e6e7e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2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21F1F"/>
                      <w:sz w:val="16"/>
                    </w:rPr>
                    <w:t>Contents lists available at</w:t>
                  </w: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E3092"/>
                      <w:sz w:val="16"/>
                    </w:rPr>
                    <w:t xml:space="preserve"> </w:t>
                  </w: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E3092"/>
                      <w:sz w:val="16"/>
                    </w:rPr>
                    <w:hyperlink r:id="rId11" w:history="1">
                      <w:r>
                        <w:rPr>
                          <w:rStyle w:val="Hyperlink"/>
                        </w:rPr>
                        <w:t>ScienceDirect</w:t>
                      </w:r>
                    </w:hyperlink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0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61.9999999999999" w:type="dxa"/>
            </w:tblPr>
            <w:tblGrid>
              <w:gridCol w:w="7482"/>
            </w:tblGrid>
            <w:tr>
              <w:trPr>
                <w:trHeight w:hRule="exact" w:val="474"/>
              </w:trPr>
              <w:tc>
                <w:tcPr>
                  <w:tcW w:type="dxa" w:w="5940"/>
                  <w:tcBorders/>
                  <w:shd w:fill="e6e7e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54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AdvTT5235d5a9" w:hAnsi="AdvTT5235d5a9" w:eastAsia="AdvTT5235d5a9"/>
                      <w:b w:val="0"/>
                      <w:i w:val="0"/>
                      <w:color w:val="221F1F"/>
                      <w:sz w:val="28"/>
                    </w:rPr>
                    <w:t>Arti</w:t>
                  </w:r>
                  <w:r>
                    <w:rPr>
                      <w:rFonts w:ascii="AdvTT5235d5a9" w:hAnsi="AdvTT5235d5a9" w:eastAsia="AdvTT5235d5a9"/>
                      <w:b w:val="0"/>
                      <w:i w:val="0"/>
                      <w:color w:val="221F1F"/>
                      <w:sz w:val="28"/>
                    </w:rPr>
                    <w:t>fi</w:t>
                  </w:r>
                  <w:r>
                    <w:rPr>
                      <w:rFonts w:ascii="AdvTT5235d5a9" w:hAnsi="AdvTT5235d5a9" w:eastAsia="AdvTT5235d5a9"/>
                      <w:b w:val="0"/>
                      <w:i w:val="0"/>
                      <w:color w:val="221F1F"/>
                      <w:sz w:val="28"/>
                    </w:rPr>
                    <w:t>cial Intelligence in Agriculture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21.9999999999999" w:type="dxa"/>
            </w:tblPr>
            <w:tblGrid>
              <w:gridCol w:w="7482"/>
            </w:tblGrid>
            <w:tr>
              <w:trPr>
                <w:trHeight w:hRule="exact" w:val="260"/>
              </w:trPr>
              <w:tc>
                <w:tcPr>
                  <w:tcW w:type="dxa" w:w="7020"/>
                  <w:tcBorders/>
                  <w:shd w:fill="e6e7e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2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21F1F"/>
                      <w:sz w:val="16"/>
                    </w:rPr>
                    <w:t>journal homepage:</w:t>
                  </w: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E3092"/>
                      <w:sz w:val="16"/>
                    </w:rPr>
                    <w:t xml:space="preserve"> </w:t>
                  </w: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E3092"/>
                      <w:sz w:val="16"/>
                    </w:rPr>
                    <w:hyperlink r:id="rId12" w:history="1">
                      <w:r>
                        <w:rPr>
                          <w:rStyle w:val="Hyperlink"/>
                        </w:rPr>
                        <w:t>http://www.keaipublishing.com/en/journals/artificial-</w:t>
                      </w:r>
                    </w:hyperlink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2" w:lineRule="exact" w:before="18" w:after="0"/>
              <w:ind w:left="0" w:right="0" w:firstLine="0"/>
              <w:jc w:val="center"/>
            </w:pPr>
            <w:r>
              <w:rPr>
                <w:rFonts w:ascii="AdvTTc8c83e50" w:hAnsi="AdvTTc8c83e50" w:eastAsia="AdvTTc8c83e50"/>
                <w:b w:val="0"/>
                <w:i w:val="0"/>
                <w:color w:val="2E3092"/>
                <w:sz w:val="16"/>
              </w:rPr>
              <w:hyperlink r:id="rId12" w:history="1">
                <w:r>
                  <w:rPr>
                    <w:rStyle w:val="Hyperlink"/>
                  </w:rPr>
                  <w:t>intelligence-in-agriculture/</w:t>
                </w:r>
              </w:hyperlink>
            </w:r>
          </w:p>
        </w:tc>
        <w:tc>
          <w:tcPr>
            <w:tcW w:type="dxa" w:w="1424"/>
            <w:tcBorders>
              <w:top w:sz="2.3999999999999773" w:val="single" w:color="#221F1F"/>
              <w:bottom w:sz="2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9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11199" cy="89661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199" cy="8966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316"/>
        </w:trPr>
        <w:tc>
          <w:tcPr>
            <w:tcW w:type="dxa" w:w="8958"/>
            <w:gridSpan w:val="2"/>
            <w:tcBorders>
              <w:top w:sz="2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538" w:after="0"/>
              <w:ind w:left="2" w:right="432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27"/>
              </w:rPr>
              <w:t xml:space="preserve">Reducing deep learning network structure through variable reduction 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27"/>
              </w:rPr>
              <w:t>methods in crop modeling</w:t>
            </w:r>
          </w:p>
        </w:tc>
        <w:tc>
          <w:tcPr>
            <w:tcW w:type="dxa" w:w="1424"/>
            <w:tcBorders>
              <w:top w:sz="2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90" w:after="0"/>
              <w:ind w:left="3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68300" cy="3683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68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98" w:lineRule="exact" w:before="74" w:after="0"/>
        <w:ind w:left="2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21"/>
        </w:rPr>
        <w:t>Babak Saravi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a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A. Pouyan Nejadhashemi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a</w:t>
      </w:r>
      <w:r>
        <w:rPr>
          <w:rFonts w:ascii="AdvTT5235d5a9" w:hAnsi="AdvTT5235d5a9" w:eastAsia="AdvTT5235d5a9"/>
          <w:b w:val="0"/>
          <w:i w:val="0"/>
          <w:color w:val="221F1F"/>
          <w:sz w:val="15"/>
        </w:rPr>
        <w:t>,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b</w:t>
      </w:r>
      <w:r>
        <w:rPr>
          <w:rFonts w:ascii="AdvTT5235d5a9" w:hAnsi="AdvTT5235d5a9" w:eastAsia="AdvTT5235d5a9"/>
          <w:b w:val="0"/>
          <w:i w:val="0"/>
          <w:color w:val="221F1F"/>
          <w:sz w:val="15"/>
        </w:rPr>
        <w:t>,</w:t>
      </w:r>
      <w:r>
        <w:rPr>
          <w:rFonts w:ascii="AdvTT5235d5a9" w:hAnsi="AdvTT5235d5a9" w:eastAsia="AdvTT5235d5a9"/>
          <w:b w:val="0"/>
          <w:i w:val="0"/>
          <w:color w:val="2E3092"/>
          <w:sz w:val="24"/>
        </w:rPr>
        <w:t>⁎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Prakash Jha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b</w:t>
      </w:r>
      <w:r>
        <w:rPr>
          <w:rFonts w:ascii="AdvTT5235d5a9" w:hAnsi="AdvTT5235d5a9" w:eastAsia="AdvTT5235d5a9"/>
          <w:b w:val="0"/>
          <w:i w:val="0"/>
          <w:color w:val="221F1F"/>
          <w:sz w:val="15"/>
        </w:rPr>
        <w:t>,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c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Bo Tang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d</w:t>
      </w:r>
    </w:p>
    <w:p>
      <w:pPr>
        <w:autoSpaceDN w:val="0"/>
        <w:autoSpaceDE w:val="0"/>
        <w:widowControl/>
        <w:spacing w:line="172" w:lineRule="exact" w:before="100" w:after="230"/>
        <w:ind w:left="2" w:right="2592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9"/>
        </w:rPr>
        <w:t>a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Department of Biosystems and Agricultural Engineering, Michigan State University, East Lansing, MI 48824, USA </w:t>
      </w:r>
      <w:r>
        <w:br/>
      </w:r>
      <w:r>
        <w:rPr>
          <w:rFonts w:ascii="AdvTT5235d5a9" w:hAnsi="AdvTT5235d5a9" w:eastAsia="AdvTT5235d5a9"/>
          <w:b w:val="0"/>
          <w:i w:val="0"/>
          <w:color w:val="221F1F"/>
          <w:sz w:val="9"/>
        </w:rPr>
        <w:t>b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Department of Plant, Soil and Microbial Sciences Michigan State University, East Lansing, MI 48824, USA </w:t>
      </w:r>
      <w:r>
        <w:br/>
      </w:r>
      <w:r>
        <w:rPr>
          <w:rFonts w:ascii="AdvTT5235d5a9" w:hAnsi="AdvTT5235d5a9" w:eastAsia="AdvTT5235d5a9"/>
          <w:b w:val="0"/>
          <w:i w:val="0"/>
          <w:color w:val="221F1F"/>
          <w:sz w:val="9"/>
        </w:rPr>
        <w:t>c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Feed the Future Innovation Lab for Collaborative Research on Sustainable Intensi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cation, Kansas State University, Manhattan, KS 66506, USA </w:t>
      </w:r>
      <w:r>
        <w:rPr>
          <w:rFonts w:ascii="AdvTT5235d5a9" w:hAnsi="AdvTT5235d5a9" w:eastAsia="AdvTT5235d5a9"/>
          <w:b w:val="0"/>
          <w:i w:val="0"/>
          <w:color w:val="221F1F"/>
          <w:sz w:val="9"/>
        </w:rPr>
        <w:t>d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Department of Electrical and Computer Engineering, Mississippi State University, MS 39762, USA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69"/>
        <w:gridCol w:w="3469"/>
        <w:gridCol w:w="3469"/>
      </w:tblGrid>
      <w:tr>
        <w:trPr>
          <w:trHeight w:hRule="exact" w:val="642"/>
        </w:trPr>
        <w:tc>
          <w:tcPr>
            <w:tcW w:type="dxa" w:w="1178"/>
            <w:tcBorders>
              <w:top w:sz="1.6000000000003638" w:val="single" w:color="#221F1F"/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4" w:after="0"/>
              <w:ind w:left="2" w:right="0" w:firstLine="0"/>
              <w:jc w:val="left"/>
            </w:pPr>
            <w:r>
              <w:rPr>
                <w:rFonts w:ascii="AdvTT0f485e03" w:hAnsi="AdvTT0f485e03" w:eastAsia="AdvTT0f485e03"/>
                <w:b w:val="0"/>
                <w:i w:val="0"/>
                <w:color w:val="221F1F"/>
                <w:sz w:val="18"/>
              </w:rPr>
              <w:t>a r t i c l e</w:t>
            </w:r>
          </w:p>
        </w:tc>
        <w:tc>
          <w:tcPr>
            <w:tcW w:type="dxa" w:w="1488"/>
            <w:tcBorders>
              <w:top w:sz="1.6000000000003638" w:val="single" w:color="#221F1F"/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4" w:after="0"/>
              <w:ind w:left="120" w:right="0" w:firstLine="0"/>
              <w:jc w:val="left"/>
            </w:pPr>
            <w:r>
              <w:rPr>
                <w:rFonts w:ascii="AdvTT0f485e03" w:hAnsi="AdvTT0f485e03" w:eastAsia="AdvTT0f485e03"/>
                <w:b w:val="0"/>
                <w:i w:val="0"/>
                <w:color w:val="221F1F"/>
                <w:sz w:val="18"/>
              </w:rPr>
              <w:t>i n f o</w:t>
            </w:r>
          </w:p>
        </w:tc>
        <w:tc>
          <w:tcPr>
            <w:tcW w:type="dxa" w:w="7716"/>
            <w:tcBorders>
              <w:top w:sz="1.6000000000003638" w:val="single" w:color="#221F1F"/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4" w:after="0"/>
              <w:ind w:left="624" w:right="0" w:firstLine="0"/>
              <w:jc w:val="left"/>
            </w:pPr>
            <w:r>
              <w:rPr>
                <w:rFonts w:ascii="AdvTT0f485e03" w:hAnsi="AdvTT0f485e03" w:eastAsia="AdvTT0f485e03"/>
                <w:b w:val="0"/>
                <w:i w:val="0"/>
                <w:color w:val="221F1F"/>
                <w:sz w:val="18"/>
              </w:rPr>
              <w:t>a b s t r a c t</w:t>
            </w:r>
          </w:p>
        </w:tc>
      </w:tr>
      <w:tr>
        <w:trPr>
          <w:trHeight w:hRule="exact" w:val="1028"/>
        </w:trPr>
        <w:tc>
          <w:tcPr>
            <w:tcW w:type="dxa" w:w="2666"/>
            <w:gridSpan w:val="2"/>
            <w:tcBorders>
              <w:top w:sz="2.400000000000091" w:val="single" w:color="#221F1F"/>
              <w:bottom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8" w:after="0"/>
              <w:ind w:left="2" w:right="0" w:firstLine="0"/>
              <w:jc w:val="left"/>
            </w:pP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 xml:space="preserve">Article history: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Received 23 March 2021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Received in revised form 30 September 2021 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Accepted 30 September 2021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Available online 2 October 2021</w:t>
            </w:r>
          </w:p>
        </w:tc>
        <w:tc>
          <w:tcPr>
            <w:tcW w:type="dxa" w:w="7716"/>
            <w:tcBorders>
              <w:top w:sz="2.400000000000091" w:val="single" w:color="#221F1F"/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4" w:after="0"/>
              <w:ind w:left="624" w:right="0" w:firstLine="0"/>
              <w:jc w:val="both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Crop models are widely used to predict plant growth, water input requirements, and yield. However, existing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models are very complex and require hundreds of variables to perform accurately. Due to these shortcomings,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large-scale applications of crop models are limited. In order to address these limitations, reliable crop models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were developed using a deep neural network (DNN)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 –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 a new approach for predicting crop yields. In addition,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the number of required input variables was reduced using three common variable selection techniques: namely</w:t>
            </w:r>
          </w:p>
        </w:tc>
      </w:tr>
      <w:tr>
        <w:trPr>
          <w:trHeight w:hRule="exact" w:val="1308"/>
        </w:trPr>
        <w:tc>
          <w:tcPr>
            <w:tcW w:type="dxa" w:w="2666"/>
            <w:gridSpan w:val="2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6" w:after="0"/>
              <w:ind w:left="2" w:right="1440" w:firstLine="0"/>
              <w:jc w:val="left"/>
            </w:pP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 xml:space="preserve">Keywords: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Deep learning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Arti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fi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cial intelligent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Variable reduction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Crop modeling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Yield prediction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Irrigation</w:t>
            </w:r>
          </w:p>
        </w:tc>
        <w:tc>
          <w:tcPr>
            <w:tcW w:type="dxa" w:w="7716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624" w:right="0" w:firstLine="0"/>
              <w:jc w:val="both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Bayesian variable selection, Spearman's rank correlation, and Principal Component Analysis Feature Extraction.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The reduced-variable DNN models were capable of estimating future crop yields for 10,000,000 different weather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and irrigation scenarios while maintaining comparable accuracy levels to the original model that used all input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variables. To establish clear superiority of the methodology, the results were also compared with a very recent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feature selection algorithm called min-redundancy max-relevance (mRMR). The results of this study showed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that the Bayesian variable selection was the best method for achieving the aforementioned goals. Speci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fi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cally,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the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 fi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nal Bayesian-based DNN model with a structure of 10 neurons in 5 layers performed very similarly</w:t>
            </w:r>
          </w:p>
        </w:tc>
      </w:tr>
    </w:tbl>
    <w:p>
      <w:pPr>
        <w:autoSpaceDN w:val="0"/>
        <w:autoSpaceDE w:val="0"/>
        <w:widowControl/>
        <w:spacing w:line="186" w:lineRule="exact" w:before="0" w:after="0"/>
        <w:ind w:left="3290" w:right="22" w:firstLine="0"/>
        <w:jc w:val="both"/>
      </w:pP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(78.6% accuracy) to the original DNN crop model with 400 neurons in 10 layers, even though the size of the neu-</w:t>
      </w: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ral network was reduced by 80-fold. This effort can help promote sustainable agricultural intensi</w:t>
      </w: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fi</w:t>
      </w: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 xml:space="preserve">cations </w:t>
      </w: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through the large-scale application of crop models.</w:t>
      </w:r>
    </w:p>
    <w:p>
      <w:pPr>
        <w:autoSpaceDN w:val="0"/>
        <w:autoSpaceDE w:val="0"/>
        <w:widowControl/>
        <w:spacing w:line="190" w:lineRule="exact" w:before="2" w:after="204"/>
        <w:ind w:left="4194" w:right="0" w:hanging="904"/>
        <w:jc w:val="left"/>
      </w:pP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 xml:space="preserve">© 2021 The Authors. Publishing services by Elsevier B.V. on behalf of KeAi Communications Co., Ltd. This is an open </w:t>
      </w: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access article under the CC BY-NC-ND license (</w:t>
      </w:r>
      <w:r>
        <w:rPr>
          <w:w w:val="102.4728570665632"/>
          <w:rFonts w:ascii="AdvTT5235d5a9" w:hAnsi="AdvTT5235d5a9" w:eastAsia="AdvTT5235d5a9"/>
          <w:b w:val="0"/>
          <w:i w:val="0"/>
          <w:color w:val="2E3092"/>
          <w:sz w:val="14"/>
        </w:rPr>
        <w:hyperlink r:id="rId15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04"/>
        <w:gridCol w:w="5204"/>
      </w:tblGrid>
      <w:tr>
        <w:trPr>
          <w:trHeight w:hRule="exact" w:val="598"/>
        </w:trPr>
        <w:tc>
          <w:tcPr>
            <w:tcW w:type="dxa" w:w="3238"/>
            <w:tcBorders>
              <w:top w:sz="1.599999999999909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92" w:after="0"/>
              <w:ind w:left="2" w:right="0" w:firstLine="0"/>
              <w:jc w:val="left"/>
            </w:pPr>
            <w:r>
              <w:rPr>
                <w:rFonts w:ascii="AdvTT28000ce1.B" w:hAnsi="AdvTT28000ce1.B" w:eastAsia="AdvTT28000ce1.B"/>
                <w:b w:val="0"/>
                <w:i w:val="0"/>
                <w:color w:val="221F1F"/>
                <w:sz w:val="16"/>
              </w:rPr>
              <w:t>1. Introduction</w:t>
            </w:r>
          </w:p>
        </w:tc>
        <w:tc>
          <w:tcPr>
            <w:tcW w:type="dxa" w:w="7144"/>
            <w:tcBorders>
              <w:top w:sz="1.599999999999909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94" w:after="0"/>
              <w:ind w:left="0" w:right="2" w:firstLine="0"/>
              <w:jc w:val="righ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improved management practices (</w:t>
            </w:r>
            <w:r>
              <w:rPr>
                <w:rFonts w:ascii="AdvTT5235d5a9" w:hAnsi="AdvTT5235d5a9" w:eastAsia="AdvTT5235d5a9"/>
                <w:b w:val="0"/>
                <w:i w:val="0"/>
                <w:color w:val="2E3092"/>
                <w:sz w:val="16"/>
              </w:rPr>
              <w:t>Connor et al., 2011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;</w:t>
            </w:r>
            <w:r>
              <w:rPr>
                <w:rFonts w:ascii="AdvTT5235d5a9" w:hAnsi="AdvTT5235d5a9" w:eastAsia="AdvTT5235d5a9"/>
                <w:b w:val="0"/>
                <w:i w:val="0"/>
                <w:color w:val="2E3092"/>
                <w:sz w:val="16"/>
              </w:rPr>
              <w:t xml:space="preserve"> Sacks and</w:t>
            </w:r>
          </w:p>
        </w:tc>
      </w:tr>
    </w:tbl>
    <w:p>
      <w:pPr>
        <w:autoSpaceDN w:val="0"/>
        <w:autoSpaceDE w:val="0"/>
        <w:widowControl/>
        <w:spacing w:line="202" w:lineRule="exact" w:before="4" w:after="8"/>
        <w:ind w:left="0" w:right="28" w:firstLine="0"/>
        <w:jc w:val="right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Kucharik, 2011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Technological advancements have helped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ne-tune</w:t>
      </w:r>
    </w:p>
    <w:p>
      <w:pPr>
        <w:sectPr>
          <w:pgSz w:w="11906" w:h="15874"/>
          <w:pgMar w:top="366" w:right="736" w:bottom="482" w:left="762" w:header="720" w:footer="720" w:gutter="0"/>
          <w:cols w:space="720" w:num="1" w:equalWidth="0"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2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 major challenge in the twenty-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rst century is meeting the needs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fast-growing human population that burgeons demand on food,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water, and energy (triple nexuses)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Slavin,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The world's popula-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tion has grown exponentially in the past 100 years and is expected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reach 10 billion by 2055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Kitzes et al., 2008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The Food and Agriculture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Organization of the United Nations predicts that this growth will de-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mand 50% more food, equating to a 70% increase in food production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FAO,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Given that most of the world's agricultural land is already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 production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Bruinsma, 2003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), management ef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ciency must improve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to match the demand. As a result, new techniques are emerging, which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take both resource and climate limitations into account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Gebbers and</w:t>
      </w:r>
    </w:p>
    <w:p>
      <w:pPr>
        <w:sectPr>
          <w:type w:val="continuous"/>
          <w:pgSz w:w="11906" w:h="15874"/>
          <w:pgMar w:top="366" w:right="736" w:bottom="482" w:left="762" w:header="720" w:footer="720" w:gutter="0"/>
          <w:cols w:space="720" w:num="2" w:equalWidth="0"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8" w:right="26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management with increased adaptation of yield simulation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Ali and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Deo, 2020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Ali et al., 2018a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),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 monitoring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Rao and Sridhar, 2018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other data-driven practices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Pathak et al., 2018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Most recently, pre-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cision in resource management has been continuously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ne-tuned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through crop models and use of satellite navigation systems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Abbasi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et al., 2014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Basso et al., 2001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Lobell and Burke, 2010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08" w:lineRule="exact" w:before="6" w:after="6"/>
        <w:ind w:left="168" w:right="2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Digitized agriculture, or smart farming, has made a signi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cant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contribution to improving productivity, ensuring food security,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protecting the environment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Tyagi,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Wide-scale employment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of smart agriculture is necessary for meeting the coming challenges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of food security and water de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ciency; applying inputs in the right</w:t>
      </w:r>
    </w:p>
    <w:p>
      <w:pPr>
        <w:sectPr>
          <w:type w:val="nextColumn"/>
          <w:pgSz w:w="11906" w:h="15874"/>
          <w:pgMar w:top="366" w:right="736" w:bottom="482" w:left="762" w:header="720" w:footer="720" w:gutter="0"/>
          <w:cols w:space="720" w:num="2" w:equalWidth="0"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196" w:lineRule="exact" w:before="0" w:after="8"/>
        <w:ind w:left="2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Adamchuk, 2010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amount, time, and place are the basis of ef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cient crop management</w:t>
      </w:r>
    </w:p>
    <w:p>
      <w:pPr>
        <w:sectPr>
          <w:type w:val="continuous"/>
          <w:pgSz w:w="11906" w:h="15874"/>
          <w:pgMar w:top="366" w:right="736" w:bottom="482" w:left="762" w:header="720" w:footer="720" w:gutter="0"/>
          <w:cols w:space="720" w:num="1" w:equalWidth="0"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2" w:right="144" w:firstLine="238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Increases in crop productivity have been largely attributed (50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60%)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to breeding and the development of hybrid cultivars, followed by</w:t>
      </w:r>
    </w:p>
    <w:p>
      <w:pPr>
        <w:autoSpaceDN w:val="0"/>
        <w:tabs>
          <w:tab w:pos="108" w:val="left"/>
          <w:tab w:pos="240" w:val="left"/>
        </w:tabs>
        <w:autoSpaceDE w:val="0"/>
        <w:widowControl/>
        <w:spacing w:line="170" w:lineRule="exact" w:before="386" w:after="0"/>
        <w:ind w:left="2" w:right="144" w:firstLine="0"/>
        <w:jc w:val="left"/>
      </w:pP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⁎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Corresponding author at: Department of Biosystems and Agricultural Engineering,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Michigan State University, East Lansing, MI 48824, USA. </w:t>
      </w:r>
      <w:r>
        <w:br/>
      </w:r>
      <w:r>
        <w:tab/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E-mail address: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16" w:history="1">
          <w:r>
            <w:rPr>
              <w:rStyle w:val="Hyperlink"/>
            </w:rPr>
            <w:t>pouyan@msu.edu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(A.P. Nejadhashemi).</w:t>
      </w:r>
    </w:p>
    <w:p>
      <w:pPr>
        <w:autoSpaceDN w:val="0"/>
        <w:autoSpaceDE w:val="0"/>
        <w:widowControl/>
        <w:spacing w:line="156" w:lineRule="exact" w:before="228" w:after="0"/>
        <w:ind w:left="2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https://doi.org/10.1016/j.aiia.2021.09.001</w:t>
          </w:r>
        </w:hyperlink>
      </w:r>
    </w:p>
    <w:p>
      <w:pPr>
        <w:sectPr>
          <w:type w:val="continuous"/>
          <w:pgSz w:w="11906" w:h="15874"/>
          <w:pgMar w:top="366" w:right="736" w:bottom="482" w:left="762" w:header="720" w:footer="720" w:gutter="0"/>
          <w:cols w:space="720" w:num="2" w:equalWidth="0"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458"/>
        <w:ind w:left="170" w:right="26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systems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Gebbers and Adamchuk, 2010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External in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uences can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make it dif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cult to operate at optimal ef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ciency, since many factors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such as climate, pests, and disease can adversely in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uence crop man-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agement plans. Smart agriculture can help modify management sys-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tems to maximize crop yield while minimizing input requirements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given current conditions.</w:t>
      </w:r>
    </w:p>
    <w:p>
      <w:pPr>
        <w:sectPr>
          <w:type w:val="nextColumn"/>
          <w:pgSz w:w="11906" w:h="15874"/>
          <w:pgMar w:top="366" w:right="736" w:bottom="482" w:left="762" w:header="720" w:footer="720" w:gutter="0"/>
          <w:cols w:space="720" w:num="2" w:equalWidth="0"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4" w:lineRule="exact" w:before="0" w:after="0"/>
        <w:ind w:left="2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2589-7217/© 2021 The Authors. Publishing services by Elsevier B.V. on behalf of KeAi Communications Co., Ltd. This is an open access article under the CC BY-NC-ND license (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15" w:history="1">
          <w:r>
            <w:rPr>
              <w:rStyle w:val="Hyperlink"/>
            </w:rPr>
            <w:t xml:space="preserve">http://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15" w:history="1">
          <w:r>
            <w:rPr>
              <w:rStyle w:val="Hyperlink"/>
            </w:rPr>
            <w:t>creativecommons.org/licenses/by-nc-nd/4.0/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).</w:t>
      </w:r>
    </w:p>
    <w:p>
      <w:pPr>
        <w:sectPr>
          <w:type w:val="continuous"/>
          <w:pgSz w:w="11906" w:h="15874"/>
          <w:pgMar w:top="366" w:right="736" w:bottom="482" w:left="762" w:header="720" w:footer="720" w:gutter="0"/>
          <w:cols w:space="720" w:num="1" w:equalWidth="0"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7460" w:val="left"/>
        </w:tabs>
        <w:autoSpaceDE w:val="0"/>
        <w:widowControl/>
        <w:spacing w:line="154" w:lineRule="exact" w:before="0" w:after="0"/>
        <w:ind w:left="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B. Saravi, A.P. Nejadhashemi, P. Jha et al. </w:t>
      </w:r>
      <w:r>
        <w:tab/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196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207</w:t>
      </w:r>
    </w:p>
    <w:p>
      <w:pPr>
        <w:autoSpaceDN w:val="0"/>
        <w:tabs>
          <w:tab w:pos="5358" w:val="left"/>
        </w:tabs>
        <w:autoSpaceDE w:val="0"/>
        <w:widowControl/>
        <w:spacing w:line="202" w:lineRule="exact" w:before="212" w:after="0"/>
        <w:ind w:left="0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1.1. Crop modeling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data synthesis and reclassi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Kempenaar et al.,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The appli-</w:t>
      </w:r>
    </w:p>
    <w:p>
      <w:pPr>
        <w:autoSpaceDN w:val="0"/>
        <w:autoSpaceDE w:val="0"/>
        <w:widowControl/>
        <w:spacing w:line="202" w:lineRule="exact" w:before="6" w:after="8"/>
        <w:ind w:left="0" w:right="24" w:firstLine="0"/>
        <w:jc w:val="righ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cation of new arti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cial intelligence (AI) techniques in agricultural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elds</w:t>
      </w:r>
    </w:p>
    <w:p>
      <w:pPr>
        <w:sectPr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complexity of agricultural systems demands exploratory 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search to discover and validate system factors' interactions and in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u-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ences on each other. At the systems level, biotic and abiotic factors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interact nonlinearly and are very dif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cult to study in isolation. Mean-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while, crop simulation models can help researchers go around resource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constraints by mimicking the physiological process in connection with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relevant physical conditions (soil and weather). Crop models help syn-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thesize complex systems through a reductionist approach, i.e., reducing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number of inputs to only include the components that signi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cantly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uence crop growth and development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De Wit and De Vries, 1983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System behavior and processes can be hypothesized through proper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analysis of crop models. Historically, crop models have been used for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yield gap analysis, understanding weather impacts, studying crop phe-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nology and physiology, and developing management strategies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Jha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et al., 2018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Most of the dynamic crop models produced to date have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been developed from equations representing growth processes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in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uence of abiotic factors like soil and weather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Hoogenboom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8" w:right="2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is desirable, given their ability to analyze and use big data. Additionally,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these techniques can be used for model development without extensive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knowledge of the speci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 area of application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Angermueller et al.,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;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Latha and Mohana,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Menger et al., 2018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One of the most popular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AI techniques is Deep Learning (DL). DL is a large structure (multiple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layers) of an Arti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cial Neural Network (ANN), which has been around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since the seventies. Using DL techniques for modeling has only recently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become possible through the advancements made in computer hard-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ware technologies, such as high-performance computer clusters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(HPCC), multicore computer processing units (CPUs), and powerful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graphic processing units (GPUs). However, most agriculture-related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DL experiments conducted thus far have employed Convolutional Neu-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ral Network (CNN) architectures, which vary in learning rates and ef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ciency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Amara et al.,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Prasad et al., 2020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08" w:lineRule="exact" w:before="0" w:after="14"/>
        <w:ind w:left="168" w:right="22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In principle, DL is similar to ANN, with higher performance capabil-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ities and more than three layers. Both of these techniques are widely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used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Chen et al., 2014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LeCun et al., 2015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Schmidhuber, 2015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How-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5358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et al., 2015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ever, a comparative study among these techniques showed the superi-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Deterministic crop models can be categorized into three main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groups: statistical models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Lobell and Asseng,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Schlenker et al.,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2006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), mechanistic models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Arnold et al., 2012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), and functional models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Arnold et al., 2012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Ballesteros et al.,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However, these determin-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istic models could not capture spatial and temporal variability in inputs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(soil, climate, and other factors). Therefore, input uncertainty could lead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2"/>
        <w:ind w:left="168" w:right="22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ority of the DL-based model to ANN to estimate biochemical oxygen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demand and total phosphorus loads at watershed scales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Song et al.,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In another study by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Khaki and Wang (2019)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 a deep neural net-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work (DNN) model was designed for predicting crop yield, and the 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sults were compared against a shallow neural networks (SNN) model.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Overall, the predictive model based on DNN outperformed the SNN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5358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to biases in model outputs that must be validated. Biophysical models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model.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De Wit, 1965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 and their continuous evolution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Bouman et al., 1996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have led to signi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cant advancements in crop biomass/yield estimation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with less risk of bias and uncertainty. Basic crop growth simulation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models include Elementary CROp growth Simulator-ELCROS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Bouman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et al., 1996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), BAsic CROp growth Simulator-BACROS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De Vries, 1973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;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De, 1978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Goudriaan, 1977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van Keulen, 1975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), Simple and Universal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Crop growth Simulator-SUCROS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Spitters et al., 1989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), WOrld FOod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Studies-WOFOST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Van Diepen et al., 1989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), Modules for Annual CRop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Simulation-MACROS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Penning de Vries, 1989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), rice crop model-ORYZA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Kropff, 1994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), and PAPRAN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Seligman and Van Keulen, 1981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Van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Keulen, 1982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These basic models were the precursors of the modern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crop simulation models: Agricultural Production Systems sIMulator-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6"/>
        <w:ind w:left="168" w:right="22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DL allows multiple levels of abstraction by hierarchical data process-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ing. In agriculture, DL is a new but promising approach with immense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potential, uncovering different areas and dimensions through image vi-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sualization and analysis. The most explored areas of DL application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agriculture are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cation of land use and land cover, crop type, rec-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ognition or identi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cation of plant type in weed management, counting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of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nal produce (fruits/vegetables), and recognizing diseases in plants.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Algorithms based on DL have even more potential to predict future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farm parameters, such as soil moisture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Song et al.,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 and weather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Sehgal et al.,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Variations in available data help to generate further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training in DL models, which offers the ability to differentiate between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characteristics and achieving greater accuracy in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cation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>
        <w:trPr>
          <w:trHeight w:hRule="exact" w:val="176"/>
        </w:trPr>
        <w:tc>
          <w:tcPr>
            <w:tcW w:type="dxa" w:w="5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APSIM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(</w:t>
            </w:r>
            <w:r>
              <w:rPr>
                <w:rFonts w:ascii="AdvTT5235d5a9" w:hAnsi="AdvTT5235d5a9" w:eastAsia="AdvTT5235d5a9"/>
                <w:b w:val="0"/>
                <w:i w:val="0"/>
                <w:color w:val="2E3092"/>
                <w:sz w:val="16"/>
              </w:rPr>
              <w:t>McCown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5235d5a9" w:hAnsi="AdvTT5235d5a9" w:eastAsia="AdvTT5235d5a9"/>
                <w:b w:val="0"/>
                <w:i w:val="0"/>
                <w:color w:val="2E3092"/>
                <w:sz w:val="16"/>
              </w:rPr>
              <w:t>et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5235d5a9" w:hAnsi="AdvTT5235d5a9" w:eastAsia="AdvTT5235d5a9"/>
                <w:b w:val="0"/>
                <w:i w:val="0"/>
                <w:color w:val="2E3092"/>
                <w:sz w:val="16"/>
              </w:rPr>
              <w:t>al.,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5235d5a9" w:hAnsi="AdvTT5235d5a9" w:eastAsia="AdvTT5235d5a9"/>
                <w:b w:val="0"/>
                <w:i w:val="0"/>
                <w:color w:val="2E3092"/>
                <w:sz w:val="16"/>
              </w:rPr>
              <w:t>1996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),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Decision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Support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System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76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for</w:t>
            </w:r>
          </w:p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8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(</w:t>
            </w:r>
            <w:r>
              <w:rPr>
                <w:rFonts w:ascii="AdvTT5235d5a9" w:hAnsi="AdvTT5235d5a9" w:eastAsia="AdvTT5235d5a9"/>
                <w:b w:val="0"/>
                <w:i w:val="0"/>
                <w:color w:val="2E3092"/>
                <w:sz w:val="16"/>
              </w:rPr>
              <w:t>Kamilaris and Prenafeta-Boldú, 2018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). However, differentiation based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Agrotechnology Transfer-DSSAT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Jones et al., 2003a, 2003b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), Cropping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Systems simulation model-CropSyst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Stöckle et al., 2003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), InfoCrop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Aggarwal et al., 2006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), and other dynamic models that assess biophys-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14"/>
        <w:ind w:left="168" w:right="22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on data is dif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cult to identify when assessing crop type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Dyrmann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et al.,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Ienco et al.,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Kussul et al.,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Rebetez et al.,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crop stages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Chen et al.,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Minh et al.,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Namin et al., 2018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5358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ical impacts on crops. </w:t>
      </w:r>
      <w:r>
        <w:tab/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Yalcin,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), and crop conditions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Amara et al.,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Prasanna et al.,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Crop models play a signi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cant role in interpreting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experiment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results, assisting in a timely decision-making process for input manage-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ment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Jha et al., 2018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 and for climate change's impact on crop yield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Lobell and Asseng,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Biophysical crop models estimate the pro-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cesses and factor in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uence through parameterized equations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Wallach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et al., 2018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Parameter estimation can be performed through sensitivity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analysis and model calibration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Sehgal et al.,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 as long as uncer-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tainty is accounted for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Ahuja and Ma, 2011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He et al., 2009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For 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stance, many environmental variables, like precipitation, temperature,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solar radiation, irrigation, and fertilizer applications, can directly impact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crop growth and yield. Not only the quantity, but also the timing of en-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vironmental variables play a signi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cant role in determining overall out-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comes. The large number of variables and nonlinear system responses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limit the techniques and algorithms that can be used to model biophys-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8" w:right="20" w:firstLine="0"/>
        <w:jc w:val="both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Rahnemoonfar and Sheppard,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Sladojevic et al.,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Com-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plexities in layered structures which change gradually with phenology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create a complex network of data, increasing the size of the dataset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Einheuser et al., 2012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As a result, the computational capability to de-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velop and train the model is compromised by the number of variables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training performance is reduced.</w:t>
      </w:r>
    </w:p>
    <w:p>
      <w:pPr>
        <w:autoSpaceDN w:val="0"/>
        <w:autoSpaceDE w:val="0"/>
        <w:widowControl/>
        <w:spacing w:line="210" w:lineRule="exact" w:before="0" w:after="14"/>
        <w:ind w:left="168" w:right="2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order to address the problems associated with the high number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input variables necessary to model environmental and agricultural sys-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tems, many techniques have been used such as the Bayesian variable se-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lection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O'Hara and Sillanpää, 2009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Woznicki et al., 2015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),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Spearman's rank correlation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Einheuser et al., 2012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Einheuser et al.,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2013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Maret et al., 2010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Waite et al., 2010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), and the Principle Compo-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nent Analysis Feature Extraction methods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Khalid et al., 2014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;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Pearson, 1901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Other popular machine-learning-based variable reduc-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5358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ical systems.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 techniques have been applied to model portions of the biophysical</w:t>
      </w:r>
    </w:p>
    <w:p>
      <w:pPr>
        <w:autoSpaceDN w:val="0"/>
        <w:autoSpaceDE w:val="0"/>
        <w:widowControl/>
        <w:spacing w:line="196" w:lineRule="exact" w:before="12" w:after="16"/>
        <w:ind w:left="0" w:right="24" w:firstLine="0"/>
        <w:jc w:val="righ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system: the ant colony optimization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Dorigo and Di Caro, 1999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 was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1.2. Arti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fi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cial intelligence application in crop modeling</w:t>
      </w:r>
    </w:p>
    <w:p>
      <w:pPr>
        <w:autoSpaceDN w:val="0"/>
        <w:autoSpaceDE w:val="0"/>
        <w:widowControl/>
        <w:spacing w:line="210" w:lineRule="exact" w:before="202" w:after="0"/>
        <w:ind w:left="0" w:right="32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 systematic approach to analyzing the complex and unpredictable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behavior of agriculture can be used to meet smart farming requirements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Chi et al.,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Hashem et al., 2015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Heterogeneous data collection,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processing, and analysis produce a vast network requiring real-time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3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197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sectPr>
          <w:pgSz w:w="11906" w:h="15874"/>
          <w:pgMar w:top="366" w:right="742" w:bottom="318" w:left="764" w:header="720" w:footer="720" w:gutter="0"/>
          <w:cols w:space="720" w:num="2" w:equalWidth="0"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4" w:lineRule="exact" w:before="0" w:after="0"/>
        <w:ind w:left="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B. Saravi, A.P. Nejadhashemi, P. Jha et al.</w:t>
      </w:r>
    </w:p>
    <w:p>
      <w:pPr>
        <w:autoSpaceDN w:val="0"/>
        <w:autoSpaceDE w:val="0"/>
        <w:widowControl/>
        <w:spacing w:line="208" w:lineRule="exact" w:before="220" w:after="0"/>
        <w:ind w:left="0" w:right="30" w:firstLine="0"/>
        <w:jc w:val="both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1992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 was used to develop a model for forecasting weekly solar radia-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Prasad et al., 2020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), and the non-dominated sorting genetic algo-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rithm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Deb et al., 2002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 was used in the development of a long-term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precipitation model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Ali et al., 2020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10" w:lineRule="exact" w:before="0" w:after="0"/>
        <w:ind w:left="0" w:right="3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summary, crop models are widely used to predict plant growth,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water input requirements, and yield. However, the existing models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are very complex and require hundreds of variables to perform accu-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rately. Due to these shortcomings, the large-scale applications of crop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models are limited. Machine learning techniques, such as DL, can be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used to address some of these limitations; however, their applications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are currently limited to qualitative assessments, such as computer vi-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sion and speech recognition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Liu et al.,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Here, we tried to address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existing problems with crop models by not only developing a DL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model for predicting yield and water requirements, but also by reducing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number of input variables from hundreds to only a few. This way,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DL crop models can be used for real-time and large-scale applica-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tions, which are not currently possible. In this study, we evaluated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reliability of the DL crop model using about 10 million tested scenarios,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which to the best of our knowledge has not been attempted before. This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effort will mainstream crop model applications for predicting yield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water use at the regional and national scale. Crop models can help guide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policymakers toward achieving sustainable water and food security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21st century.</w:t>
      </w:r>
    </w:p>
    <w:p>
      <w:pPr>
        <w:autoSpaceDN w:val="0"/>
        <w:autoSpaceDE w:val="0"/>
        <w:widowControl/>
        <w:spacing w:line="208" w:lineRule="exact" w:before="8" w:after="0"/>
        <w:ind w:left="0" w:right="3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paper is organized as follows: In section 2,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rst, the input vari-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ables (e.g., precipitation) and output variables (e.g., crop yield) for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development of DL crop models were described. Next, the architecture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for the DL model, along with training and testing procedures, were ex-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plained. Due to the high number of the input variables, three different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techniques were tested for variable reduction ef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ciency without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compromising the model accuracy. Finally, the best DL models devel-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oped by the variable reduction techniques were compared with 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newer feature selection method. Under section 3, a DL crop model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was developed using all input variables (800). This model was used 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 reference to examine the performance of variable reduction tech-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niques. Systematically, the number of variables was reduced until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model accuracy was compromised. The smallest structure for crop DL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models with comparable accuracy to the reference model were then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identi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ed and the performance of the variable reduction method was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evaluated against other commonly used methods. Finally, under section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4, the results of the analysis were synthesized to identify the best ap-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proach for the development of accurate and reliable DL crop models.</w:t>
      </w:r>
    </w:p>
    <w:p>
      <w:pPr>
        <w:autoSpaceDN w:val="0"/>
        <w:autoSpaceDE w:val="0"/>
        <w:widowControl/>
        <w:spacing w:line="198" w:lineRule="exact" w:before="220" w:after="0"/>
        <w:ind w:left="0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2. Materials and methods</w:t>
      </w:r>
    </w:p>
    <w:p>
      <w:pPr>
        <w:autoSpaceDN w:val="0"/>
        <w:autoSpaceDE w:val="0"/>
        <w:widowControl/>
        <w:spacing w:line="192" w:lineRule="exact" w:before="224" w:after="0"/>
        <w:ind w:left="0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2.1. Overview of methodology</w:t>
      </w:r>
    </w:p>
    <w:p>
      <w:pPr>
        <w:autoSpaceDN w:val="0"/>
        <w:autoSpaceDE w:val="0"/>
        <w:widowControl/>
        <w:spacing w:line="210" w:lineRule="exact" w:before="212" w:after="0"/>
        <w:ind w:left="0" w:right="30" w:firstLine="238"/>
        <w:jc w:val="both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Fig. 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presents an overview of this study. First, 100 weather scenarios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were combined with 100,000 random irrigation applications to create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10,000,000 scenarios in which crop production could be examined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using a crop model. Next, a DL model was trained and tested based 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these 10 million scenarios. Eight hundred input variables were intro-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duced within the DL model, including four varying environmental vari-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ables during a 200-day crop growing season. Three commonly used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variable reduction techniques were then used to develop additional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deep learning models based on the reduced number of input parame-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ters and smaller structures. These models were tested and compared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with the original deep learning model to identify the best new models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with the lowest number of input variables. The impact of variable reduc-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 methods on the performance of DNN models with various architec-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tures were discussed at length. In each round of the experiment,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number of input variables was reduced (400, 200, 100, 50, 40, 30, 20,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10 variables), and the model's DNN structure was downsized (com-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binations of 600, 400, 200, 100, 50, 40, 30, 20, 10, 8, 6, and 4 neurons by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50, 40, 30, 20, 10, 9, 8, 7, 6, 5, 4, 3, 2, and 1 layers). The process was iter-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ated until a minimum number of architectures with comparable accu-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racy to the original model was identi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ed. Each computed model was</w:t>
      </w:r>
    </w:p>
    <w:p>
      <w:pPr>
        <w:sectPr>
          <w:type w:val="continuous"/>
          <w:pgSz w:w="11906" w:h="15874"/>
          <w:pgMar w:top="366" w:right="742" w:bottom="318" w:left="764" w:header="720" w:footer="720" w:gutter="0"/>
          <w:cols w:space="720" w:num="2" w:equalWidth="0"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3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198</w:t>
      </w:r>
    </w:p>
    <w:p>
      <w:pPr>
        <w:sectPr>
          <w:type w:val="nextColumn"/>
          <w:pgSz w:w="11906" w:h="15874"/>
          <w:pgMar w:top="366" w:right="742" w:bottom="318" w:left="764" w:header="720" w:footer="720" w:gutter="0"/>
          <w:cols w:space="720" w:num="2" w:equalWidth="0"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sectPr>
          <w:pgSz w:w="11906" w:h="15874"/>
          <w:pgMar w:top="366" w:right="740" w:bottom="318" w:left="762" w:header="720" w:footer="720" w:gutter="0"/>
          <w:cols w:space="720" w:num="2" w:equalWidth="0"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4" w:lineRule="exact" w:before="0" w:after="0"/>
        <w:ind w:left="2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B. Saravi, A.P. Nejadhashemi, P. Jha et al.</w:t>
      </w:r>
    </w:p>
    <w:p>
      <w:pPr>
        <w:autoSpaceDN w:val="0"/>
        <w:autoSpaceDE w:val="0"/>
        <w:widowControl/>
        <w:spacing w:line="210" w:lineRule="exact" w:before="218" w:after="0"/>
        <w:ind w:left="2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used in the weather generator. The weather generator uses stochastic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approaches to generate daily information for the locations of interest.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 regards to precipitation, three conditions above the average, the aver-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age, and below the average levels of precipitation are considered. Pre-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cipitation occurrence is modeled by the Markov chain and the amount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is sampled from hyperexponential distribution or probability density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function of the random variable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x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(precipitation occurrence) given by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Eq.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(1)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.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2" w:equalWidth="0"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0" w:right="24" w:firstLine="0"/>
        <w:jc w:val="righ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196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207</w:t>
      </w:r>
    </w:p>
    <w:p>
      <w:pPr>
        <w:autoSpaceDN w:val="0"/>
        <w:autoSpaceDE w:val="0"/>
        <w:widowControl/>
        <w:spacing w:line="208" w:lineRule="exact" w:before="212" w:after="224"/>
        <w:ind w:left="168" w:right="20" w:firstLine="0"/>
        <w:jc w:val="both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and Melbourne, 2002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Less than 30% of the annual rainfall occurs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from February through May, which is the main growing season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Fig. 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The 30-year minimum and maximum temperatures of the loca-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 were 14.3 °C and 26.7 °C, respectively. On average, the highest tem-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perature ranged from 32.7 °C in July to a low of 19 °C in January.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Millhopper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ne sand was the major soil type found in this region,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known to drain moderately well.</w:t>
      </w:r>
    </w:p>
    <w:p>
      <w:pPr>
        <w:sectPr>
          <w:type w:val="nextColumn"/>
          <w:pgSz w:w="11906" w:h="15874"/>
          <w:pgMar w:top="366" w:right="740" w:bottom="318" w:left="762" w:header="720" w:footer="720" w:gutter="0"/>
          <w:cols w:space="720" w:num="2" w:equalWidth="0"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2.0000000000000284" w:type="dxa"/>
      </w:tblPr>
      <w:tblGrid>
        <w:gridCol w:w="1156"/>
        <w:gridCol w:w="1156"/>
        <w:gridCol w:w="1156"/>
        <w:gridCol w:w="1156"/>
        <w:gridCol w:w="1156"/>
        <w:gridCol w:w="1156"/>
        <w:gridCol w:w="1156"/>
        <w:gridCol w:w="1156"/>
        <w:gridCol w:w="1156"/>
      </w:tblGrid>
      <w:tr>
        <w:trPr>
          <w:trHeight w:hRule="exact" w:val="330"/>
        </w:trPr>
        <w:tc>
          <w:tcPr>
            <w:tcW w:type="dxa" w:w="620"/>
            <w:tcBorders>
              <w:bottom w:sz="2.3999999999998636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8"/>
            <w:tcBorders>
              <w:bottom w:sz="2.399999999999863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20" w:after="0"/>
              <w:ind w:left="0" w:right="0" w:firstLine="0"/>
              <w:jc w:val="center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exp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 xml:space="preserve"> −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x</w:t>
            </w:r>
          </w:p>
        </w:tc>
        <w:tc>
          <w:tcPr>
            <w:tcW w:type="dxa" w:w="102"/>
            <w:tcBorders>
              <w:bottom w:sz="2.399999999999863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580"/>
            <w:tcBorders>
              <w:bottom w:sz="2.3999999999998636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0"/>
            <w:tcBorders>
              <w:bottom w:sz="2.3999999999998636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26"/>
            <w:tcBorders>
              <w:bottom w:sz="2.399999999999863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20" w:after="0"/>
              <w:ind w:left="0" w:right="0" w:firstLine="0"/>
              <w:jc w:val="center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exp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 xml:space="preserve"> −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x</w:t>
            </w:r>
          </w:p>
        </w:tc>
        <w:tc>
          <w:tcPr>
            <w:tcW w:type="dxa" w:w="1014"/>
            <w:tcBorders>
              <w:bottom w:sz="2.3999999999998636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20"/>
            <w:tcBorders>
              <w:bottom w:sz="2.3999999999998636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00"/>
            <w:tcBorders>
              <w:bottom w:sz="2.399999999999863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182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2.4. Crop modeling</w:t>
            </w:r>
          </w:p>
        </w:tc>
      </w:tr>
      <w:tr>
        <w:trPr>
          <w:trHeight w:hRule="exact" w:val="278"/>
        </w:trPr>
        <w:tc>
          <w:tcPr>
            <w:tcW w:type="dxa" w:w="620"/>
            <w:vMerge w:val="restart"/>
            <w:tcBorders>
              <w:top w:sz="2.399999999999863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0" w:right="0" w:firstLine="0"/>
              <w:jc w:val="center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f x 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 Þ ¼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α</w:t>
            </w:r>
          </w:p>
        </w:tc>
        <w:tc>
          <w:tcPr>
            <w:tcW w:type="dxa" w:w="718"/>
            <w:vMerge w:val="restart"/>
            <w:tcBorders>
              <w:top w:sz="2.399999999999863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90" w:val="left"/>
              </w:tabs>
              <w:autoSpaceDE w:val="0"/>
              <w:widowControl/>
              <w:spacing w:line="594" w:lineRule="exact" w:before="0" w:after="0"/>
              <w:ind w:left="316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β</w:t>
            </w:r>
            <w:r>
              <w:rPr>
                <w:w w:val="101.43454291603781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 xml:space="preserve">1 </w:t>
            </w:r>
            <w:r>
              <w:tab/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β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8"/>
              </w:rPr>
              <w:t>1</w:t>
            </w:r>
          </w:p>
        </w:tc>
        <w:tc>
          <w:tcPr>
            <w:tcW w:type="dxa" w:w="102"/>
            <w:vMerge w:val="restart"/>
            <w:tcBorders>
              <w:top w:sz="2.399999999999863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580"/>
            <w:vMerge w:val="restart"/>
            <w:tcBorders>
              <w:top w:sz="2.399999999999863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36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 xml:space="preserve"> 1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−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α</w:t>
            </w:r>
          </w:p>
        </w:tc>
        <w:tc>
          <w:tcPr>
            <w:tcW w:type="dxa" w:w="100"/>
            <w:vMerge w:val="restart"/>
            <w:tcBorders>
              <w:top w:sz="2.399999999999863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78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  <w:tc>
          <w:tcPr>
            <w:tcW w:type="dxa" w:w="726"/>
            <w:vMerge w:val="restart"/>
            <w:tcBorders>
              <w:top w:sz="2.399999999999863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96" w:val="left"/>
              </w:tabs>
              <w:autoSpaceDE w:val="0"/>
              <w:widowControl/>
              <w:spacing w:line="594" w:lineRule="exact" w:before="0" w:after="0"/>
              <w:ind w:left="324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β</w:t>
            </w:r>
            <w:r>
              <w:rPr>
                <w:w w:val="101.43454291603781"/>
                <w:rFonts w:ascii="AdvTT5235d5a9" w:hAnsi="AdvTT5235d5a9" w:eastAsia="AdvTT5235d5a9"/>
                <w:b w:val="0"/>
                <w:i w:val="0"/>
                <w:color w:val="221F1F"/>
                <w:sz w:val="11"/>
              </w:rPr>
              <w:t xml:space="preserve">2 </w:t>
            </w:r>
            <w:r>
              <w:tab/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β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8"/>
              </w:rPr>
              <w:t>2</w:t>
            </w:r>
          </w:p>
        </w:tc>
        <w:tc>
          <w:tcPr>
            <w:tcW w:type="dxa" w:w="1014"/>
            <w:vMerge w:val="restart"/>
            <w:tcBorders>
              <w:top w:sz="2.399999999999863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0" w:after="0"/>
              <w:ind w:left="0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1320"/>
            <w:vMerge w:val="restart"/>
            <w:tcBorders>
              <w:top w:sz="2.399999999999863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46" w:after="0"/>
              <w:ind w:left="0" w:right="156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  <w:tc>
          <w:tcPr>
            <w:tcW w:type="dxa" w:w="5200"/>
            <w:tcBorders>
              <w:top w:sz="2.399999999999863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2" w:after="0"/>
              <w:ind w:left="420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The crop model selected for this study is the Decision Support Sys-</w:t>
            </w:r>
          </w:p>
        </w:tc>
      </w:tr>
      <w:tr>
        <w:trPr>
          <w:trHeight w:hRule="exact" w:val="194"/>
        </w:trPr>
        <w:tc>
          <w:tcPr>
            <w:tcW w:type="dxa" w:w="1156"/>
            <w:vMerge/>
            <w:tcBorders>
              <w:top w:sz="2.3999999999998636" w:val="single" w:color="#221F1F"/>
            </w:tcBorders>
          </w:tcPr>
          <w:p/>
        </w:tc>
        <w:tc>
          <w:tcPr>
            <w:tcW w:type="dxa" w:w="1156"/>
            <w:vMerge/>
            <w:tcBorders>
              <w:top w:sz="2.3999999999998636" w:val="single" w:color="#221F1F"/>
            </w:tcBorders>
          </w:tcPr>
          <w:p/>
        </w:tc>
        <w:tc>
          <w:tcPr>
            <w:tcW w:type="dxa" w:w="1156"/>
            <w:vMerge/>
            <w:tcBorders>
              <w:top w:sz="2.3999999999998636" w:val="single" w:color="#221F1F"/>
            </w:tcBorders>
          </w:tcPr>
          <w:p/>
        </w:tc>
        <w:tc>
          <w:tcPr>
            <w:tcW w:type="dxa" w:w="1156"/>
            <w:vMerge/>
            <w:tcBorders>
              <w:top w:sz="2.3999999999998636" w:val="single" w:color="#221F1F"/>
            </w:tcBorders>
          </w:tcPr>
          <w:p/>
        </w:tc>
        <w:tc>
          <w:tcPr>
            <w:tcW w:type="dxa" w:w="1156"/>
            <w:vMerge/>
            <w:tcBorders>
              <w:top w:sz="2.3999999999998636" w:val="single" w:color="#221F1F"/>
            </w:tcBorders>
          </w:tcPr>
          <w:p/>
        </w:tc>
        <w:tc>
          <w:tcPr>
            <w:tcW w:type="dxa" w:w="1156"/>
            <w:vMerge/>
            <w:tcBorders>
              <w:top w:sz="2.3999999999998636" w:val="single" w:color="#221F1F"/>
            </w:tcBorders>
          </w:tcPr>
          <w:p/>
        </w:tc>
        <w:tc>
          <w:tcPr>
            <w:tcW w:type="dxa" w:w="1156"/>
            <w:vMerge/>
            <w:tcBorders>
              <w:top w:sz="2.3999999999998636" w:val="single" w:color="#221F1F"/>
            </w:tcBorders>
          </w:tcPr>
          <w:p/>
        </w:tc>
        <w:tc>
          <w:tcPr>
            <w:tcW w:type="dxa" w:w="1156"/>
            <w:vMerge/>
            <w:tcBorders>
              <w:top w:sz="2.3999999999998636" w:val="single" w:color="#221F1F"/>
            </w:tcBorders>
          </w:tcPr>
          <w:p/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18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tem for Agrotechnology Transfer (DSSAT). This model is designed to dy-</w:t>
            </w:r>
          </w:p>
        </w:tc>
      </w:tr>
    </w:tbl>
    <w:p>
      <w:pPr>
        <w:autoSpaceDN w:val="0"/>
        <w:autoSpaceDE w:val="0"/>
        <w:widowControl/>
        <w:spacing w:line="14" w:lineRule="exact" w:before="0" w:after="74"/>
        <w:ind w:left="0" w:right="0"/>
      </w:pP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1" w:equalWidth="0"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2" w:after="0"/>
        <w:ind w:left="2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where: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α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is the mixing probability of hyperexponential distribution, and 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β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β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are means of the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i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th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component of a hyperexponential rainfall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intensity distribution.</w:t>
      </w:r>
    </w:p>
    <w:p>
      <w:pPr>
        <w:autoSpaceDN w:val="0"/>
        <w:autoSpaceDE w:val="0"/>
        <w:widowControl/>
        <w:spacing w:line="210" w:lineRule="exact" w:before="0" w:after="0"/>
        <w:ind w:left="2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addition, maximum and minimum temperatures are sampled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from a Gaussian distribution function conditioned on the occurrence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of precipitation. To generate solar radiation, the weather generator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used the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logit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function transformations of daily clearness rescaled be-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tween upper and lower limits of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 solar radiation Eq.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(2)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: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2" w:equalWidth="0"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2"/>
        <w:ind w:left="170" w:right="22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namically model over 40 different crops and has been widely used in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past 30 years by researchers and academic institutes worldwide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Hoogenboom et al., 2015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Jones et al., 2003a, 2003b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;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Nurudeen,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2011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According to the DSSAT website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Hoogenboom et al., 2019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model has been used by more than 14,000 researchers, educators,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consultants, extension agents, growers, and policy/decision-makers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over 150 countries. DSSAT's software application package includes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soil, weather, crop management tools, and experimental data. DSSAT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simulates and models crop growth, development, and yield as a func-</w:t>
      </w:r>
    </w:p>
    <w:p>
      <w:pPr>
        <w:sectPr>
          <w:type w:val="nextColumn"/>
          <w:pgSz w:w="11906" w:h="15874"/>
          <w:pgMar w:top="366" w:right="740" w:bottom="318" w:left="762" w:header="720" w:footer="720" w:gutter="0"/>
          <w:cols w:space="720" w:num="2" w:equalWidth="0"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.99999999999997" w:type="dxa"/>
      </w:tblPr>
      <w:tblGrid>
        <w:gridCol w:w="3468"/>
        <w:gridCol w:w="3468"/>
        <w:gridCol w:w="3468"/>
      </w:tblGrid>
      <w:tr>
        <w:trPr>
          <w:trHeight w:hRule="exact" w:val="192"/>
        </w:trPr>
        <w:tc>
          <w:tcPr>
            <w:tcW w:type="dxa" w:w="3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22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logit p 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 Þ ¼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 xml:space="preserve"> ln p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16"/>
              </w:rPr>
              <w:t>=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 xml:space="preserve"> 1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−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p 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Þ 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  <w:tc>
          <w:tcPr>
            <w:tcW w:type="dxa" w:w="1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10" w:after="0"/>
              <w:ind w:left="0" w:right="156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8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tion of the soil, weather, and plant dynamics.</w:t>
            </w:r>
          </w:p>
        </w:tc>
      </w:tr>
      <w:tr>
        <w:trPr>
          <w:trHeight w:hRule="exact" w:val="196"/>
        </w:trPr>
        <w:tc>
          <w:tcPr>
            <w:tcW w:type="dxa" w:w="3468"/>
            <w:vMerge/>
            <w:tcBorders/>
          </w:tcPr>
          <w:p/>
        </w:tc>
        <w:tc>
          <w:tcPr>
            <w:tcW w:type="dxa" w:w="3468"/>
            <w:vMerge/>
            <w:tcBorders/>
          </w:tcPr>
          <w:p/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420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To obtain data for the purposes of DNN model training, a maize irri-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1" w:equalWidth="0"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2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where,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p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is a probability of daily clearness.</w:t>
      </w:r>
    </w:p>
    <w:p>
      <w:pPr>
        <w:autoSpaceDN w:val="0"/>
        <w:autoSpaceDE w:val="0"/>
        <w:widowControl/>
        <w:spacing w:line="208" w:lineRule="exact" w:before="2" w:after="0"/>
        <w:ind w:left="2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To consider statistical behavior of daily sequences, the amount was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shifted to match monthly average values of solar radiation and temper-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atures from historical records.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2" w:equalWidth="0"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4"/>
        <w:ind w:left="170" w:right="22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gation experiment was setup in DSSAT and calibrated based on the 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sults from the experimental study site at the Irrigation Research Park.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growing season comprises 200 days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Hoogenboom et al., 2015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DSSAT input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les were setup using maize cultivar (McCurdy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84aa) with planting and harvesting dates of February 16 and May 7, re-</w:t>
      </w:r>
    </w:p>
    <w:p>
      <w:pPr>
        <w:sectPr>
          <w:type w:val="nextColumn"/>
          <w:pgSz w:w="11906" w:h="15874"/>
          <w:pgMar w:top="366" w:right="740" w:bottom="318" w:left="762" w:header="720" w:footer="720" w:gutter="0"/>
          <w:cols w:space="720" w:num="2" w:equalWidth="0"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190" w:lineRule="exact" w:before="0" w:after="12"/>
        <w:ind w:left="2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2.2.2. Data preparation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spectively. Ten irrigation applications were selected to generate random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1" w:equalWidth="0"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2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After removing duplicate data from the 10,000,000 generated 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cords, 8,970,685 unique maize production data remained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Table 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These data were used for further developing the DL model. Despite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fact that two computers were used in the study, a 24 core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Intel® Xeon® CPU E5-2680 v3 @ 2.50GHz with Quadro M6000 GPU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an Intel® Core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™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i7-4770 CPU @ 3.40GHz with GeForce GTX 1080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GPU, the GPU memory did not allow for all available records to be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used in training the DNN. To reduce the number of records and maintain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diversity, the data were categorized by maize yield into 12 categories,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each 1000 kg apart, then sampled to create 10 similar population distri-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bution datasets.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Table 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shows the number of data records in each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2" w:equalWidth="0"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170" w:right="22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scenarios within the growing season to further train the DNN model ir-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rigation applications. Irrigations occurred within the growing season,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with amounts ranging from 10 mm to 250 mm of water per day.</w:t>
      </w:r>
    </w:p>
    <w:p>
      <w:pPr>
        <w:autoSpaceDN w:val="0"/>
        <w:autoSpaceDE w:val="0"/>
        <w:widowControl/>
        <w:spacing w:line="190" w:lineRule="exact" w:before="226" w:after="0"/>
        <w:ind w:left="170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2.5. Deep learning architecture for crop modeling</w:t>
      </w:r>
    </w:p>
    <w:p>
      <w:pPr>
        <w:autoSpaceDN w:val="0"/>
        <w:autoSpaceDE w:val="0"/>
        <w:widowControl/>
        <w:spacing w:line="210" w:lineRule="exact" w:before="212" w:after="12"/>
        <w:ind w:left="170" w:right="2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Extensive knowledge of climate, geology, and agricultural manage-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ment practices is needed to accurately operate typical crop models.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addition, the application of these types of models on a large-scale is lim-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ited by model complexity. To address these limitations, this study was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aimed to show the potential for applying DL techniques to crop models.</w:t>
      </w:r>
    </w:p>
    <w:p>
      <w:pPr>
        <w:sectPr>
          <w:type w:val="nextColumn"/>
          <w:pgSz w:w="11906" w:h="15874"/>
          <w:pgMar w:top="366" w:right="740" w:bottom="318" w:left="762" w:header="720" w:footer="720" w:gutter="0"/>
          <w:cols w:space="720" w:num="2" w:equalWidth="0"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208" w:lineRule="exact" w:before="0" w:after="6"/>
        <w:ind w:left="2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dataset.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DL architecture that was used in this study was a DNN with a Multi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Layers Perceptron (MLP) architecture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Fig. 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MLP is a feed-forward 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2.3. Study area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DNN and was selected for this study, since it has been shown to success-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fully generate solutions for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cation problems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Deng and Yu, 2014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1" w:equalWidth="0"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2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Irrigation Research Park in Gainesville, Florida, was selected as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study area for analyzing the effect of irrigation on maize yield. The Irri-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gation Research Park is located at the experimental station of the Uni-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versity of Florida (29° 37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′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″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N, 82° 22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′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22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″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W). The humid subtropical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climate with abundant rainfall after the growing season makes this loca-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 suitable for quantitative studies of water management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Lascody</w:t>
      </w:r>
    </w:p>
    <w:p>
      <w:pPr>
        <w:autoSpaceDN w:val="0"/>
        <w:autoSpaceDE w:val="0"/>
        <w:widowControl/>
        <w:spacing w:line="158" w:lineRule="exact" w:before="308" w:after="0"/>
        <w:ind w:left="2" w:right="0" w:firstLine="0"/>
        <w:jc w:val="left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Table 1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2" w:equalWidth="0"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480"/>
        <w:ind w:left="170" w:right="22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In this large-scale analysis, we were interested in estimating the pro-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duction class rather than the actual yield due to the high level of uncer-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tainty for individual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elds. To make the production estimation more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reliable, the maize production level was grouped into 12 classes (ranges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from 0 to 12,000 kg/ha), with each class of input representing a range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1000 kg/ha yield. For example, class 0 represents 0 to 1000 kg/ha, and</w:t>
      </w:r>
    </w:p>
    <w:p>
      <w:pPr>
        <w:sectPr>
          <w:type w:val="nextColumn"/>
          <w:pgSz w:w="11906" w:h="15874"/>
          <w:pgMar w:top="366" w:right="740" w:bottom="318" w:left="762" w:header="720" w:footer="720" w:gutter="0"/>
          <w:cols w:space="720" w:num="2" w:equalWidth="0"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78"/>
        <w:ind w:left="2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Nonduplicated maize yield datasets for different climatological and irrigation scheduling that were used for deep learning crop model development.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6"/>
        <w:gridCol w:w="946"/>
        <w:gridCol w:w="946"/>
        <w:gridCol w:w="946"/>
        <w:gridCol w:w="946"/>
        <w:gridCol w:w="946"/>
        <w:gridCol w:w="946"/>
        <w:gridCol w:w="946"/>
        <w:gridCol w:w="946"/>
        <w:gridCol w:w="946"/>
        <w:gridCol w:w="946"/>
      </w:tblGrid>
      <w:tr>
        <w:trPr>
          <w:trHeight w:hRule="exact" w:val="264"/>
        </w:trPr>
        <w:tc>
          <w:tcPr>
            <w:tcW w:type="dxa" w:w="1138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Yield class</w:t>
            </w:r>
          </w:p>
        </w:tc>
        <w:tc>
          <w:tcPr>
            <w:tcW w:type="dxa" w:w="92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Data set 1</w:t>
            </w:r>
          </w:p>
        </w:tc>
        <w:tc>
          <w:tcPr>
            <w:tcW w:type="dxa" w:w="92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Data set 2</w:t>
            </w:r>
          </w:p>
        </w:tc>
        <w:tc>
          <w:tcPr>
            <w:tcW w:type="dxa" w:w="92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Data set 3</w:t>
            </w:r>
          </w:p>
        </w:tc>
        <w:tc>
          <w:tcPr>
            <w:tcW w:type="dxa" w:w="94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Data set 4</w:t>
            </w:r>
          </w:p>
        </w:tc>
        <w:tc>
          <w:tcPr>
            <w:tcW w:type="dxa" w:w="92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Data set 5</w:t>
            </w:r>
          </w:p>
        </w:tc>
        <w:tc>
          <w:tcPr>
            <w:tcW w:type="dxa" w:w="92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Data set 6</w:t>
            </w:r>
          </w:p>
        </w:tc>
        <w:tc>
          <w:tcPr>
            <w:tcW w:type="dxa" w:w="92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Data set 7</w:t>
            </w:r>
          </w:p>
        </w:tc>
        <w:tc>
          <w:tcPr>
            <w:tcW w:type="dxa" w:w="92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Data set 8</w:t>
            </w:r>
          </w:p>
        </w:tc>
        <w:tc>
          <w:tcPr>
            <w:tcW w:type="dxa" w:w="92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Data set 9</w:t>
            </w:r>
          </w:p>
        </w:tc>
        <w:tc>
          <w:tcPr>
            <w:tcW w:type="dxa" w:w="944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Data set 10</w:t>
            </w:r>
          </w:p>
        </w:tc>
      </w:tr>
      <w:tr>
        <w:trPr>
          <w:trHeight w:hRule="exact" w:val="192"/>
        </w:trPr>
        <w:tc>
          <w:tcPr>
            <w:tcW w:type="dxa" w:w="1138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0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1000</w:t>
            </w:r>
          </w:p>
        </w:tc>
        <w:tc>
          <w:tcPr>
            <w:tcW w:type="dxa" w:w="9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19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46,872</w:t>
            </w:r>
          </w:p>
        </w:tc>
        <w:tc>
          <w:tcPr>
            <w:tcW w:type="dxa" w:w="9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19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46,919</w:t>
            </w:r>
          </w:p>
        </w:tc>
        <w:tc>
          <w:tcPr>
            <w:tcW w:type="dxa" w:w="9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1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47,131</w:t>
            </w:r>
          </w:p>
        </w:tc>
        <w:tc>
          <w:tcPr>
            <w:tcW w:type="dxa" w:w="94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1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46,985</w:t>
            </w:r>
          </w:p>
        </w:tc>
        <w:tc>
          <w:tcPr>
            <w:tcW w:type="dxa" w:w="9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17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46,664</w:t>
            </w:r>
          </w:p>
        </w:tc>
        <w:tc>
          <w:tcPr>
            <w:tcW w:type="dxa" w:w="9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46,718</w:t>
            </w:r>
          </w:p>
        </w:tc>
        <w:tc>
          <w:tcPr>
            <w:tcW w:type="dxa" w:w="9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46,680</w:t>
            </w:r>
          </w:p>
        </w:tc>
        <w:tc>
          <w:tcPr>
            <w:tcW w:type="dxa" w:w="9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46,861</w:t>
            </w:r>
          </w:p>
        </w:tc>
        <w:tc>
          <w:tcPr>
            <w:tcW w:type="dxa" w:w="9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46,707</w:t>
            </w:r>
          </w:p>
        </w:tc>
        <w:tc>
          <w:tcPr>
            <w:tcW w:type="dxa" w:w="94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44,936</w:t>
            </w:r>
          </w:p>
        </w:tc>
      </w:tr>
      <w:tr>
        <w:trPr>
          <w:trHeight w:hRule="exact" w:val="180"/>
        </w:trPr>
        <w:tc>
          <w:tcPr>
            <w:tcW w:type="dxa" w:w="11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1000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2000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9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99,136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9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99,251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99,783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100,049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99,829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99,882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99,719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99,821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100,204</w:t>
            </w:r>
          </w:p>
        </w:tc>
        <w:tc>
          <w:tcPr>
            <w:tcW w:type="dxa" w:w="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96,568</w:t>
            </w:r>
          </w:p>
        </w:tc>
      </w:tr>
      <w:tr>
        <w:trPr>
          <w:trHeight w:hRule="exact" w:val="160"/>
        </w:trPr>
        <w:tc>
          <w:tcPr>
            <w:tcW w:type="dxa" w:w="11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2000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3000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102,770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102,178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102,101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102,235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7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102,288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102,187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102,320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102,286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101,961</w:t>
            </w:r>
          </w:p>
        </w:tc>
        <w:tc>
          <w:tcPr>
            <w:tcW w:type="dxa" w:w="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99,032</w:t>
            </w:r>
          </w:p>
        </w:tc>
      </w:tr>
      <w:tr>
        <w:trPr>
          <w:trHeight w:hRule="exact" w:val="180"/>
        </w:trPr>
        <w:tc>
          <w:tcPr>
            <w:tcW w:type="dxa" w:w="11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3000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4000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167,257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168,053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167,320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167,595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167,256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167,508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167,786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166,691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167,349</w:t>
            </w:r>
          </w:p>
        </w:tc>
        <w:tc>
          <w:tcPr>
            <w:tcW w:type="dxa" w:w="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161,942</w:t>
            </w:r>
          </w:p>
        </w:tc>
      </w:tr>
      <w:tr>
        <w:trPr>
          <w:trHeight w:hRule="exact" w:val="180"/>
        </w:trPr>
        <w:tc>
          <w:tcPr>
            <w:tcW w:type="dxa" w:w="11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4000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5000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114,608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114,090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114,052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113,762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114,278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114,607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113,753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114,485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114,531</w:t>
            </w:r>
          </w:p>
        </w:tc>
        <w:tc>
          <w:tcPr>
            <w:tcW w:type="dxa" w:w="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110,320</w:t>
            </w:r>
          </w:p>
        </w:tc>
      </w:tr>
      <w:tr>
        <w:trPr>
          <w:trHeight w:hRule="exact" w:val="160"/>
        </w:trPr>
        <w:tc>
          <w:tcPr>
            <w:tcW w:type="dxa" w:w="11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5000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6000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9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85,792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9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86,493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86,807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86,388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86,571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86,460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86,144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86,361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86,183</w:t>
            </w:r>
          </w:p>
        </w:tc>
        <w:tc>
          <w:tcPr>
            <w:tcW w:type="dxa" w:w="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83,332</w:t>
            </w:r>
          </w:p>
        </w:tc>
      </w:tr>
      <w:tr>
        <w:trPr>
          <w:trHeight w:hRule="exact" w:val="180"/>
        </w:trPr>
        <w:tc>
          <w:tcPr>
            <w:tcW w:type="dxa" w:w="11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6000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7000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9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99,090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9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99,033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99,108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99,439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99,650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98,712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99,751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99,675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99,294</w:t>
            </w:r>
          </w:p>
        </w:tc>
        <w:tc>
          <w:tcPr>
            <w:tcW w:type="dxa" w:w="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96,510</w:t>
            </w:r>
          </w:p>
        </w:tc>
      </w:tr>
      <w:tr>
        <w:trPr>
          <w:trHeight w:hRule="exact" w:val="160"/>
        </w:trPr>
        <w:tc>
          <w:tcPr>
            <w:tcW w:type="dxa" w:w="11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7000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8000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9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62,626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9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62,559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61,742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62,081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61,887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62,443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62,292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62,502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62,201</w:t>
            </w:r>
          </w:p>
        </w:tc>
        <w:tc>
          <w:tcPr>
            <w:tcW w:type="dxa" w:w="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60,065</w:t>
            </w:r>
          </w:p>
        </w:tc>
      </w:tr>
      <w:tr>
        <w:trPr>
          <w:trHeight w:hRule="exact" w:val="180"/>
        </w:trPr>
        <w:tc>
          <w:tcPr>
            <w:tcW w:type="dxa" w:w="11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8000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9000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9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61,518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9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60,911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61,190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61,082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60,970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60,798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61,037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60,995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61,254</w:t>
            </w:r>
          </w:p>
        </w:tc>
        <w:tc>
          <w:tcPr>
            <w:tcW w:type="dxa" w:w="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59,276</w:t>
            </w:r>
          </w:p>
        </w:tc>
      </w:tr>
      <w:tr>
        <w:trPr>
          <w:trHeight w:hRule="exact" w:val="160"/>
        </w:trPr>
        <w:tc>
          <w:tcPr>
            <w:tcW w:type="dxa" w:w="11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9000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10,000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9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24,199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9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24,258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24,296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24,222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24,551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24,302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24,178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24,181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24,305</w:t>
            </w:r>
          </w:p>
        </w:tc>
        <w:tc>
          <w:tcPr>
            <w:tcW w:type="dxa" w:w="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23,421</w:t>
            </w:r>
          </w:p>
        </w:tc>
      </w:tr>
      <w:tr>
        <w:trPr>
          <w:trHeight w:hRule="exact" w:val="180"/>
        </w:trPr>
        <w:tc>
          <w:tcPr>
            <w:tcW w:type="dxa" w:w="11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10,000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11,000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9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30,280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9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30,394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30,753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30,377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30,232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30,574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30,539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30,385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30,303</w:t>
            </w:r>
          </w:p>
        </w:tc>
        <w:tc>
          <w:tcPr>
            <w:tcW w:type="dxa" w:w="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29,622</w:t>
            </w:r>
          </w:p>
        </w:tc>
      </w:tr>
      <w:tr>
        <w:trPr>
          <w:trHeight w:hRule="exact" w:val="180"/>
        </w:trPr>
        <w:tc>
          <w:tcPr>
            <w:tcW w:type="dxa" w:w="11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11,000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12,000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9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5852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9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5861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5717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5785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5824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5809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5801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5757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5708</w:t>
            </w:r>
          </w:p>
        </w:tc>
        <w:tc>
          <w:tcPr>
            <w:tcW w:type="dxa" w:w="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5661</w:t>
            </w:r>
          </w:p>
        </w:tc>
      </w:tr>
      <w:tr>
        <w:trPr>
          <w:trHeight w:hRule="exact" w:val="224"/>
        </w:trPr>
        <w:tc>
          <w:tcPr>
            <w:tcW w:type="dxa" w:w="1138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Total</w:t>
            </w:r>
          </w:p>
        </w:tc>
        <w:tc>
          <w:tcPr>
            <w:tcW w:type="dxa" w:w="92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900,000</w:t>
            </w:r>
          </w:p>
        </w:tc>
        <w:tc>
          <w:tcPr>
            <w:tcW w:type="dxa" w:w="92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900,000</w:t>
            </w:r>
          </w:p>
        </w:tc>
        <w:tc>
          <w:tcPr>
            <w:tcW w:type="dxa" w:w="92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900,000</w:t>
            </w:r>
          </w:p>
        </w:tc>
        <w:tc>
          <w:tcPr>
            <w:tcW w:type="dxa" w:w="94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900,000</w:t>
            </w:r>
          </w:p>
        </w:tc>
        <w:tc>
          <w:tcPr>
            <w:tcW w:type="dxa" w:w="92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7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900,000</w:t>
            </w:r>
          </w:p>
        </w:tc>
        <w:tc>
          <w:tcPr>
            <w:tcW w:type="dxa" w:w="92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900,000</w:t>
            </w:r>
          </w:p>
        </w:tc>
        <w:tc>
          <w:tcPr>
            <w:tcW w:type="dxa" w:w="92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900,000</w:t>
            </w:r>
          </w:p>
        </w:tc>
        <w:tc>
          <w:tcPr>
            <w:tcW w:type="dxa" w:w="92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900,000</w:t>
            </w:r>
          </w:p>
        </w:tc>
        <w:tc>
          <w:tcPr>
            <w:tcW w:type="dxa" w:w="92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900,000</w:t>
            </w:r>
          </w:p>
        </w:tc>
        <w:tc>
          <w:tcPr>
            <w:tcW w:type="dxa" w:w="944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870,685</w:t>
            </w:r>
          </w:p>
        </w:tc>
      </w:tr>
    </w:tbl>
    <w:p>
      <w:pPr>
        <w:autoSpaceDN w:val="0"/>
        <w:autoSpaceDE w:val="0"/>
        <w:widowControl/>
        <w:spacing w:line="158" w:lineRule="exact" w:before="212" w:after="0"/>
        <w:ind w:left="0" w:right="0" w:firstLine="0"/>
        <w:jc w:val="center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199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1" w:equalWidth="0"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7460" w:val="left"/>
        </w:tabs>
        <w:autoSpaceDE w:val="0"/>
        <w:widowControl/>
        <w:spacing w:line="154" w:lineRule="exact" w:before="0" w:after="0"/>
        <w:ind w:left="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B. Saravi, A.P. Nejadhashemi, P. Jha et al. </w:t>
      </w:r>
      <w:r>
        <w:tab/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196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207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59860" cy="247269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4726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62" w:lineRule="exact" w:before="224" w:after="472"/>
        <w:ind w:left="0" w:right="0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2.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The 30-year (1981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2010) average weather conditions at Gainesville, Florida.</w:t>
      </w:r>
    </w:p>
    <w:p>
      <w:pPr>
        <w:sectPr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class 1 represent 1000 to 2000 kg/ha. Different combinations of hidden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layers with neurons (computation nodes) within each layer were used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 the DNN to form the crop models. Activation functions of the same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222"/>
        <w:ind w:left="17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reducing the number of layers and the number of neurons per layer,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training process became faster.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5358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type were assigned for all neurons. The TanH (tangent hyperbolic) acti-</w:t>
      </w:r>
      <w:r>
        <w:tab/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2.7. Variable reduction</w:t>
      </w:r>
    </w:p>
    <w:p>
      <w:pPr>
        <w:autoSpaceDN w:val="0"/>
        <w:autoSpaceDE w:val="0"/>
        <w:widowControl/>
        <w:spacing w:line="196" w:lineRule="exact" w:before="14" w:after="14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vation function was used for all hidden layers and the SoftMax (normal-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ization constraint on the total output probability function) activation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function was used for the output layer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Costa, 1996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Once the DNN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structure was created, training is necessary and was performed 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detailed in the next section.</w:t>
      </w:r>
    </w:p>
    <w:p>
      <w:pPr>
        <w:autoSpaceDN w:val="0"/>
        <w:autoSpaceDE w:val="0"/>
        <w:widowControl/>
        <w:spacing w:line="190" w:lineRule="exact" w:before="224" w:after="0"/>
        <w:ind w:left="0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2.6. Training and validation of the models</w:t>
      </w:r>
    </w:p>
    <w:p>
      <w:pPr>
        <w:autoSpaceDN w:val="0"/>
        <w:autoSpaceDE w:val="0"/>
        <w:widowControl/>
        <w:spacing w:line="208" w:lineRule="exact" w:before="220" w:after="0"/>
        <w:ind w:left="0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All models were trained using the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rst dataset of 900,000 records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and 10% of the dataset (90,000 records) were used for validation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throughout the training process. The backpropagation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Liu et al.,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 method and the gradient descent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Baldi, 1995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 algorithm were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also used to train the network by minimizing a de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ned cost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Baldi,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1995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In this study, the negative log-likelihood equation Eq.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(3)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was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used as a cost function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Friedman, 2002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The learning rate was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xed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at 0.01, and the mini-batch size was 1000 records in all training runs.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After reaching the lowest validation error, training was continued for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100 epochs to ensure that it was not trapped in the local minimum.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70" w:right="22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To improve training performance and reduce the computational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power required for developing the DL models. Among the numerous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variable reduction techniques, some of the most commonly used tech-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niques in environmental and agricultural studies were applied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Woznicki et al., 2015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The following three variables reduction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methods were evaluated for preprocessing the data.</w:t>
      </w:r>
    </w:p>
    <w:p>
      <w:pPr>
        <w:autoSpaceDN w:val="0"/>
        <w:autoSpaceDE w:val="0"/>
        <w:widowControl/>
        <w:spacing w:line="196" w:lineRule="exact" w:before="118" w:after="0"/>
        <w:ind w:left="344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(1) Bayesian Variable Selection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O'Hara and Sillanpää, 2009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</w:t>
      </w:r>
    </w:p>
    <w:p>
      <w:pPr>
        <w:autoSpaceDN w:val="0"/>
        <w:autoSpaceDE w:val="0"/>
        <w:widowControl/>
        <w:spacing w:line="210" w:lineRule="exact" w:before="176" w:after="14"/>
        <w:ind w:left="408" w:right="2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theory, a Bayesian model explains a response variable (output)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with a (large) number of explanatory variables (inputs). The Bayes-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ian Variable Selection method selects a small subset of variables that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can be inferred and used to explain a large fraction of the variation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present in the response. In many cases, the variable selection is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done by specifying the variables; the variable selection task is to es-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timate the marginal posterior probability of whether the variable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should be included in the model or not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O'Hara and Sillanpää, 2009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Several Bayesian Variable Selection software tools are currently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34"/>
        <w:gridCol w:w="1734"/>
        <w:gridCol w:w="1734"/>
        <w:gridCol w:w="1734"/>
        <w:gridCol w:w="1734"/>
        <w:gridCol w:w="1734"/>
      </w:tblGrid>
      <w:tr>
        <w:trPr>
          <w:trHeight w:hRule="exact" w:val="192"/>
        </w:trPr>
        <w:tc>
          <w:tcPr>
            <w:tcW w:type="dxa" w:w="714"/>
            <w:vMerge w:val="restart"/>
            <w:tcBorders>
              <w:bottom w:sz="2.39999999999963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112" w:after="0"/>
              <w:ind w:left="0" w:right="0" w:firstLine="0"/>
              <w:jc w:val="center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Cost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1</w:t>
            </w:r>
          </w:p>
        </w:tc>
        <w:tc>
          <w:tcPr>
            <w:tcW w:type="dxa" w:w="162"/>
            <w:vMerge w:val="restart"/>
            <w:tcBorders>
              <w:bottom w:sz="2.39999999999963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300"/>
            <w:vMerge w:val="restart"/>
            <w:tcBorders>
              <w:bottom w:sz="2.39999999999963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66" w:after="0"/>
              <w:ind w:left="0" w:right="0" w:firstLine="0"/>
              <w:jc w:val="center"/>
            </w:pP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n</w:t>
            </w:r>
          </w:p>
        </w:tc>
        <w:tc>
          <w:tcPr>
            <w:tcW w:type="dxa" w:w="3080"/>
            <w:vMerge w:val="restart"/>
            <w:tcBorders>
              <w:bottom w:sz="2.39999999999963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24" w:val="left"/>
              </w:tabs>
              <w:autoSpaceDE w:val="0"/>
              <w:widowControl/>
              <w:spacing w:line="328" w:lineRule="exact" w:before="60" w:after="0"/>
              <w:ind w:left="40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log P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Y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y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 xml:space="preserve"> cos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n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π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x</w:t>
            </w:r>
            <w:r>
              <w:tab/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b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 xml:space="preserve"> sin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 xml:space="preserve"> n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π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x</w:t>
            </w:r>
          </w:p>
        </w:tc>
        <w:tc>
          <w:tcPr>
            <w:tcW w:type="dxa" w:w="1040"/>
            <w:vMerge w:val="restart"/>
            <w:tcBorders>
              <w:bottom w:sz="2.39999999999963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16" w:after="0"/>
              <w:ind w:left="0" w:right="338" w:firstLine="0"/>
              <w:jc w:val="righ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3</w:t>
            </w:r>
          </w:p>
        </w:tc>
        <w:tc>
          <w:tcPr>
            <w:tcW w:type="dxa" w:w="5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00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available, such as BayesFactor, BayesVarSel, and BMS (</w:t>
            </w:r>
            <w:r>
              <w:rPr>
                <w:rFonts w:ascii="AdvTT5235d5a9" w:hAnsi="AdvTT5235d5a9" w:eastAsia="AdvTT5235d5a9"/>
                <w:b w:val="0"/>
                <w:i w:val="0"/>
                <w:color w:val="2E3092"/>
                <w:sz w:val="16"/>
              </w:rPr>
              <w:t>Forte et al.,</w:t>
            </w:r>
          </w:p>
        </w:tc>
      </w:tr>
      <w:tr>
        <w:trPr>
          <w:trHeight w:hRule="exact" w:val="222"/>
        </w:trPr>
        <w:tc>
          <w:tcPr>
            <w:tcW w:type="dxa" w:w="1734"/>
            <w:vMerge/>
            <w:tcBorders>
              <w:bottom w:sz="2.399999999999636" w:val="single" w:color="#221F1F"/>
            </w:tcBorders>
          </w:tcPr>
          <w:p/>
        </w:tc>
        <w:tc>
          <w:tcPr>
            <w:tcW w:type="dxa" w:w="1734"/>
            <w:vMerge/>
            <w:tcBorders>
              <w:bottom w:sz="2.399999999999636" w:val="single" w:color="#221F1F"/>
            </w:tcBorders>
          </w:tcPr>
          <w:p/>
        </w:tc>
        <w:tc>
          <w:tcPr>
            <w:tcW w:type="dxa" w:w="1734"/>
            <w:vMerge/>
            <w:tcBorders>
              <w:bottom w:sz="2.399999999999636" w:val="single" w:color="#221F1F"/>
            </w:tcBorders>
          </w:tcPr>
          <w:p/>
        </w:tc>
        <w:tc>
          <w:tcPr>
            <w:tcW w:type="dxa" w:w="1734"/>
            <w:vMerge/>
            <w:tcBorders>
              <w:bottom w:sz="2.399999999999636" w:val="single" w:color="#221F1F"/>
            </w:tcBorders>
          </w:tcPr>
          <w:p/>
        </w:tc>
        <w:tc>
          <w:tcPr>
            <w:tcW w:type="dxa" w:w="1734"/>
            <w:vMerge/>
            <w:tcBorders>
              <w:bottom w:sz="2.399999999999636" w:val="single" w:color="#221F1F"/>
            </w:tcBorders>
          </w:tcPr>
          <w:p/>
        </w:tc>
        <w:tc>
          <w:tcPr>
            <w:tcW w:type="dxa" w:w="5080"/>
            <w:tcBorders>
              <w:bottom w:sz="2.39999999999963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300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E3092"/>
                <w:sz w:val="16"/>
              </w:rPr>
              <w:t>2018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); however, none of them is suitable to work with a large</w:t>
            </w:r>
          </w:p>
        </w:tc>
      </w:tr>
      <w:tr>
        <w:trPr>
          <w:trHeight w:hRule="exact" w:val="198"/>
        </w:trPr>
        <w:tc>
          <w:tcPr>
            <w:tcW w:type="dxa" w:w="714"/>
            <w:vMerge w:val="restart"/>
            <w:tcBorders>
              <w:top w:sz="2.39999999999963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0" w:right="8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¼ </w:t>
            </w: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n</w:t>
            </w:r>
            <w:r>
              <w:rPr>
                <w:w w:val="101.43454291603781"/>
                <w:rFonts w:ascii="AdvTT94c8263f.I" w:hAnsi="AdvTT94c8263f.I" w:eastAsia="AdvTT94c8263f.I"/>
                <w:b w:val="0"/>
                <w:i w:val="0"/>
                <w:color w:val="221F1F"/>
                <w:sz w:val="11"/>
              </w:rPr>
              <w:t>bz</w:t>
            </w:r>
          </w:p>
        </w:tc>
        <w:tc>
          <w:tcPr>
            <w:tcW w:type="dxa" w:w="162"/>
            <w:vMerge w:val="restart"/>
            <w:tcBorders>
              <w:top w:sz="2.39999999999963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  <w:tc>
          <w:tcPr>
            <w:tcW w:type="dxa" w:w="300"/>
            <w:vMerge w:val="restart"/>
            <w:tcBorders>
              <w:top w:sz="2.39999999999963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221F1F"/>
                <w:sz w:val="16"/>
              </w:rPr>
              <w:t>X</w:t>
            </w:r>
          </w:p>
        </w:tc>
        <w:tc>
          <w:tcPr>
            <w:tcW w:type="dxa" w:w="3080"/>
            <w:vMerge w:val="restart"/>
            <w:tcBorders>
              <w:top w:sz="2.39999999999963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20.0" w:type="dxa"/>
            </w:tblPr>
            <w:tblGrid>
              <w:gridCol w:w="770"/>
              <w:gridCol w:w="770"/>
              <w:gridCol w:w="770"/>
              <w:gridCol w:w="770"/>
            </w:tblGrid>
            <w:tr>
              <w:trPr>
                <w:trHeight w:hRule="exact" w:val="482"/>
              </w:trPr>
              <w:tc>
                <w:tcPr>
                  <w:tcW w:type="dxa" w:w="2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94" w:lineRule="exact" w:before="0" w:after="0"/>
                    <w:ind w:left="0" w:right="36" w:firstLine="0"/>
                    <w:jc w:val="right"/>
                  </w:pPr>
                  <w:r>
                    <w:rPr>
                      <w:rFonts w:ascii="AdvP4C4E46" w:hAnsi="AdvP4C4E46" w:eastAsia="AdvP4C4E46"/>
                      <w:b w:val="0"/>
                      <w:i w:val="0"/>
                      <w:color w:val="221F1F"/>
                      <w:sz w:val="16"/>
                    </w:rPr>
                    <w:t>�</w:t>
                  </w:r>
                </w:p>
              </w:tc>
              <w:tc>
                <w:tcPr>
                  <w:tcW w:type="dxa" w:w="8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exact" w:before="48" w:after="0"/>
                    <w:ind w:left="54" w:right="0" w:firstLine="0"/>
                    <w:jc w:val="left"/>
                  </w:pPr>
                  <w:r>
                    <w:rPr>
                      <w:rFonts w:ascii="AdvP4C4E74" w:hAnsi="AdvP4C4E74" w:eastAsia="AdvP4C4E74"/>
                      <w:b w:val="0"/>
                      <w:i w:val="0"/>
                      <w:color w:val="221F1F"/>
                      <w:sz w:val="16"/>
                    </w:rPr>
                    <w:t>ð</w:t>
                  </w:r>
                  <w:r>
                    <w:rPr>
                      <w:rFonts w:ascii="AdvP4C4E74" w:hAnsi="AdvP4C4E74" w:eastAsia="AdvP4C4E74"/>
                      <w:b w:val="0"/>
                      <w:i w:val="0"/>
                      <w:color w:val="221F1F"/>
                      <w:sz w:val="16"/>
                    </w:rPr>
                    <w:t xml:space="preserve"> ¼</w:t>
                  </w:r>
                  <w:r>
                    <w:rPr>
                      <w:w w:val="101.43454291603781"/>
                      <w:rFonts w:ascii="AdvTT94c8263f.I" w:hAnsi="AdvTT94c8263f.I" w:eastAsia="AdvTT94c8263f.I"/>
                      <w:b w:val="0"/>
                      <w:i w:val="0"/>
                      <w:color w:val="221F1F"/>
                      <w:sz w:val="11"/>
                    </w:rPr>
                    <w:t>k</w:t>
                  </w:r>
                  <w:r>
                    <w:rPr>
                      <w:rFonts w:ascii="AdvP4C4E74" w:hAnsi="AdvP4C4E74" w:eastAsia="AdvP4C4E74"/>
                      <w:b w:val="0"/>
                      <w:i w:val="0"/>
                      <w:color w:val="221F1F"/>
                      <w:sz w:val="16"/>
                    </w:rPr>
                    <w:t>j</w:t>
                  </w:r>
                </w:p>
              </w:tc>
              <w:tc>
                <w:tcPr>
                  <w:tcW w:type="dxa" w:w="9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exact" w:before="48" w:after="0"/>
                    <w:ind w:left="0" w:right="0" w:firstLine="0"/>
                    <w:jc w:val="center"/>
                  </w:pPr>
                  <w:r>
                    <w:rPr>
                      <w:rFonts w:ascii="AdvTT94c8263f.I" w:hAnsi="AdvTT94c8263f.I" w:eastAsia="AdvTT94c8263f.I"/>
                      <w:b w:val="0"/>
                      <w:i w:val="0"/>
                      <w:color w:val="221F1F"/>
                      <w:sz w:val="16"/>
                    </w:rPr>
                    <w:t>L</w:t>
                  </w:r>
                  <w:r>
                    <w:rPr>
                      <w:rFonts w:ascii="AdvP4C4E74" w:hAnsi="AdvP4C4E74" w:eastAsia="AdvP4C4E74"/>
                      <w:b w:val="0"/>
                      <w:i w:val="0"/>
                      <w:color w:val="221F1F"/>
                      <w:sz w:val="16"/>
                    </w:rPr>
                    <w:t>þ</w:t>
                  </w:r>
                  <w:r>
                    <w:rPr>
                      <w:w w:val="101.43454291603781"/>
                      <w:rFonts w:ascii="AdvTT94c8263f.I" w:hAnsi="AdvTT94c8263f.I" w:eastAsia="AdvTT94c8263f.I"/>
                      <w:b w:val="0"/>
                      <w:i w:val="0"/>
                      <w:color w:val="221F1F"/>
                      <w:sz w:val="11"/>
                    </w:rPr>
                    <w:t>n</w:t>
                  </w:r>
                </w:p>
              </w:tc>
              <w:tc>
                <w:tcPr>
                  <w:tcW w:type="dxa" w:w="6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9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dvP4C4E46" w:hAnsi="AdvP4C4E46" w:eastAsia="AdvP4C4E46"/>
                      <w:b w:val="0"/>
                      <w:i w:val="0"/>
                      <w:color w:val="221F1F"/>
                      <w:sz w:val="16"/>
                    </w:rPr>
                    <w:t>�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40"/>
            <w:vMerge w:val="restart"/>
            <w:tcBorders>
              <w:top w:sz="2.39999999999963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0" w:right="276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ð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</w:p>
        </w:tc>
        <w:tc>
          <w:tcPr>
            <w:tcW w:type="dxa" w:w="5080"/>
            <w:tcBorders>
              <w:top w:sz="2.39999999999963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300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dataset. As a result, we identi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fi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ed the Bayesian Generalized Linear</w:t>
            </w:r>
          </w:p>
        </w:tc>
      </w:tr>
      <w:tr>
        <w:trPr>
          <w:trHeight w:hRule="exact" w:val="192"/>
        </w:trPr>
        <w:tc>
          <w:tcPr>
            <w:tcW w:type="dxa" w:w="1734"/>
            <w:vMerge/>
            <w:tcBorders>
              <w:top w:sz="2.399999999999636" w:val="single" w:color="#221F1F"/>
            </w:tcBorders>
          </w:tcPr>
          <w:p/>
        </w:tc>
        <w:tc>
          <w:tcPr>
            <w:tcW w:type="dxa" w:w="1734"/>
            <w:vMerge/>
            <w:tcBorders>
              <w:top w:sz="2.399999999999636" w:val="single" w:color="#221F1F"/>
            </w:tcBorders>
          </w:tcPr>
          <w:p/>
        </w:tc>
        <w:tc>
          <w:tcPr>
            <w:tcW w:type="dxa" w:w="1734"/>
            <w:vMerge/>
            <w:tcBorders>
              <w:top w:sz="2.399999999999636" w:val="single" w:color="#221F1F"/>
            </w:tcBorders>
          </w:tcPr>
          <w:p/>
        </w:tc>
        <w:tc>
          <w:tcPr>
            <w:tcW w:type="dxa" w:w="1734"/>
            <w:vMerge/>
            <w:tcBorders>
              <w:top w:sz="2.399999999999636" w:val="single" w:color="#221F1F"/>
            </w:tcBorders>
          </w:tcPr>
          <w:p/>
        </w:tc>
        <w:tc>
          <w:tcPr>
            <w:tcW w:type="dxa" w:w="1734"/>
            <w:vMerge/>
            <w:tcBorders>
              <w:top w:sz="2.399999999999636" w:val="single" w:color="#221F1F"/>
            </w:tcBorders>
          </w:tcPr>
          <w:p/>
        </w:tc>
        <w:tc>
          <w:tcPr>
            <w:tcW w:type="dxa" w:w="5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300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Regression (BGLR) software (</w:t>
            </w:r>
            <w:r>
              <w:rPr>
                <w:rFonts w:ascii="AdvTT5235d5a9" w:hAnsi="AdvTT5235d5a9" w:eastAsia="AdvTT5235d5a9"/>
                <w:b w:val="0"/>
                <w:i w:val="0"/>
                <w:color w:val="2E3092"/>
                <w:sz w:val="16"/>
              </w:rPr>
              <w:t>Pérez and de los Campos, 2014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) that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6"/>
        <w:ind w:left="0" w:right="0"/>
      </w:pP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82" w:lineRule="exact" w:before="40" w:after="0"/>
        <w:ind w:left="0" w:right="288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where,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n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bz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is the mini-batch size,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is the number of output classes (12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 this case), and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P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is a function of likelihood probability calculated by</w:t>
      </w:r>
    </w:p>
    <w:p>
      <w:pPr>
        <w:autoSpaceDN w:val="0"/>
        <w:autoSpaceDE w:val="0"/>
        <w:widowControl/>
        <w:spacing w:line="196" w:lineRule="exact" w:before="14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Softmax (normalization constraint on the total output probability func-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116"/>
        <w:ind w:left="288" w:right="22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can work with big data. The BGLR is an R-based statistical package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based on the Gibbs sampler technique with scalar updates to reduce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number of input variables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Casella and George, 1992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5532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tion)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Costa, 1996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(2) Spearman Variable Selection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Zwillinger and Kokoska, 1999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32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To compute the required time for each epoch in the DNN structure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with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layers and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neurons per layer, it was assumed the total calcula-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 time of each layer in parallel for the feed-forward and feed-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backward process on the GPU is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T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second. To feed the next layer,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neuron's output between GPU memory and machine main memory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was transferred in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T</w:t>
      </w:r>
      <w:r>
        <w:rPr>
          <w:w w:val="102.4592312899503"/>
          <w:rFonts w:ascii="AdvTT5235d5a9" w:hAnsi="AdvTT5235d5a9" w:eastAsia="AdvTT5235d5a9"/>
          <w:b w:val="0"/>
          <w:i w:val="0"/>
          <w:color w:val="221F1F"/>
          <w:sz w:val="11"/>
        </w:rPr>
        <w:t>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second. Considering the training process, Eq.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(4)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calculated the time consumption for one epoch.</w:t>
      </w:r>
    </w:p>
    <w:p>
      <w:pPr>
        <w:autoSpaceDN w:val="0"/>
        <w:tabs>
          <w:tab w:pos="4806" w:val="left"/>
        </w:tabs>
        <w:autoSpaceDE w:val="0"/>
        <w:widowControl/>
        <w:spacing w:line="342" w:lineRule="exact" w:before="244" w:after="0"/>
        <w:ind w:left="0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T</w:t>
      </w:r>
      <w:r>
        <w:rPr>
          <w:w w:val="101.43454291603781"/>
          <w:rFonts w:ascii="AdvTT94c8263f.I" w:hAnsi="AdvTT94c8263f.I" w:eastAsia="AdvTT94c8263f.I"/>
          <w:b w:val="0"/>
          <w:i w:val="0"/>
          <w:color w:val="221F1F"/>
          <w:sz w:val="11"/>
        </w:rPr>
        <w:t>epoch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l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�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T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þ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n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�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l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�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T</w:t>
      </w:r>
      <w:r>
        <w:rPr>
          <w:w w:val="101.43454291603781"/>
          <w:rFonts w:ascii="AdvTT94c8263f.I" w:hAnsi="AdvTT94c8263f.I" w:eastAsia="AdvTT94c8263f.I"/>
          <w:b w:val="0"/>
          <w:i w:val="0"/>
          <w:color w:val="221F1F"/>
          <w:sz w:val="11"/>
        </w:rPr>
        <w:t xml:space="preserve">n </w:t>
      </w:r>
      <w:r>
        <w:tab/>
      </w:r>
      <w:r>
        <w:rPr>
          <w:rFonts w:ascii="AdvP4C4E74" w:hAnsi="AdvP4C4E74" w:eastAsia="AdvP4C4E74"/>
          <w:b w:val="0"/>
          <w:i w:val="0"/>
          <w:color w:val="221F1F"/>
          <w:sz w:val="16"/>
        </w:rPr>
        <w:t>ð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4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>Þ</w:t>
      </w:r>
    </w:p>
    <w:p>
      <w:pPr>
        <w:autoSpaceDN w:val="0"/>
        <w:autoSpaceDE w:val="0"/>
        <w:widowControl/>
        <w:spacing w:line="210" w:lineRule="exact" w:before="178" w:after="0"/>
        <w:ind w:left="0" w:right="0" w:firstLine="238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Eq.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(4)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demonstrated that training time had a direct relationship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with the number of layers and the number of neurons per layer. By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3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200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7460" w:val="left"/>
        </w:tabs>
        <w:autoSpaceDE w:val="0"/>
        <w:widowControl/>
        <w:spacing w:line="154" w:lineRule="exact" w:before="0" w:after="0"/>
        <w:ind w:left="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B. Saravi, A.P. Nejadhashemi, P. Jha et al. </w:t>
      </w:r>
      <w:r>
        <w:tab/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196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207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043170" cy="573786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5737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226" w:after="0"/>
        <w:ind w:left="0" w:right="0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3.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Schematic representation of the deep neural network with multi-layer perceptron architecture that was used for crop yield estimations.</w:t>
      </w:r>
    </w:p>
    <w:p>
      <w:pPr>
        <w:autoSpaceDN w:val="0"/>
        <w:tabs>
          <w:tab w:pos="5358" w:val="left"/>
          <w:tab w:pos="5596" w:val="left"/>
        </w:tabs>
        <w:autoSpaceDE w:val="0"/>
        <w:widowControl/>
        <w:spacing w:line="210" w:lineRule="exact" w:before="460" w:after="192"/>
        <w:ind w:left="23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 python library from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hyperlink r:id="rId19" w:history="1">
          <w:r>
            <w:rPr>
              <w:rStyle w:val="Hyperlink"/>
            </w:rPr>
            <w:t>scipy.org</w:t>
          </w:r>
        </w:hyperlink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(scipy.stats.spearmanr) was used to </w:t>
      </w:r>
      <w:r>
        <w:tab/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2.8. Feature (variable) selection base on max-relevance and min-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calculate the Spearman Rank Correlation coef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cient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Zwillinger and </w:t>
      </w:r>
      <w:r>
        <w:tab/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redundancy </w:t>
      </w:r>
      <w:r>
        <w:br/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Kokoska, 1999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 between inputs and outputs for variable selection </w:t>
      </w:r>
      <w:r>
        <w:br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purposes.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Min-redundancy and max-relevance (mRMR)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Menger et al., 2018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</w:t>
      </w:r>
    </w:p>
    <w:p>
      <w:pPr>
        <w:sectPr>
          <w:pgSz w:w="11906" w:h="15874"/>
          <w:pgMar w:top="366" w:right="742" w:bottom="318" w:left="764" w:header="720" w:footer="720" w:gutter="0"/>
          <w:cols w:space="720" w:num="1" w:equalWidth="0"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480" w:val="left"/>
        </w:tabs>
        <w:autoSpaceDE w:val="0"/>
        <w:widowControl/>
        <w:spacing w:line="204" w:lineRule="exact" w:before="0" w:after="0"/>
        <w:ind w:left="172" w:right="144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(3) Principal Component Analysis Feature Extraction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Khalid et al., </w:t>
      </w:r>
      <w:r>
        <w:tab/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2014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</w:t>
      </w:r>
    </w:p>
    <w:p>
      <w:pPr>
        <w:autoSpaceDN w:val="0"/>
        <w:autoSpaceDE w:val="0"/>
        <w:widowControl/>
        <w:spacing w:line="210" w:lineRule="exact" w:before="242" w:after="0"/>
        <w:ind w:left="238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Principal Component Analysis (PCA) feature extraction is an orthog-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onal transformation for converting correlated variables to a smaller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set of uncorrelated variables. PCA feature extraction method uses ei-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genvalues of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 X</w:t>
      </w:r>
      <w:r>
        <w:rPr>
          <w:w w:val="102.4592312899503"/>
          <w:rFonts w:ascii="AdvTT94c8263f.I" w:hAnsi="AdvTT94c8263f.I" w:eastAsia="AdvTT94c8263f.I"/>
          <w:b w:val="0"/>
          <w:i w:val="0"/>
          <w:color w:val="221F1F"/>
          <w:sz w:val="11"/>
        </w:rPr>
        <w:t>T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X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to calculate linear transformations between these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two sets. This method is called feature/variable extraction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Khalid</w:t>
      </w:r>
    </w:p>
    <w:p>
      <w:pPr>
        <w:sectPr>
          <w:type w:val="continuous"/>
          <w:pgSz w:w="11906" w:h="15874"/>
          <w:pgMar w:top="366" w:right="742" w:bottom="318" w:left="764" w:header="720" w:footer="720" w:gutter="0"/>
          <w:cols w:space="720" w:num="2" w:equalWidth="0"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0" w:right="2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is a novel and popular method that was initially introduced by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Peng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et al. (2005)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and then improved by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Bugata and Drotar (2020)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.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mRMR algorithm selects a set of explanatory variables with the highest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relevancy and the lowest redundancy level to describe the output vari-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able. Consequently, the most dependent variables are identi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ed in 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large set of variables, which ultimately results in better classi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cation.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Through reduced input variable redundancy, a smaller model with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equal or better performance can be obtained.</w:t>
      </w:r>
    </w:p>
    <w:p>
      <w:pPr>
        <w:autoSpaceDN w:val="0"/>
        <w:autoSpaceDE w:val="0"/>
        <w:widowControl/>
        <w:spacing w:line="196" w:lineRule="exact" w:before="14" w:after="14"/>
        <w:ind w:left="40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Research by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Bugata and Drotar (2020)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showed that the max-</w:t>
      </w:r>
    </w:p>
    <w:p>
      <w:pPr>
        <w:sectPr>
          <w:type w:val="nextColumn"/>
          <w:pgSz w:w="11906" w:h="15874"/>
          <w:pgMar w:top="366" w:right="742" w:bottom="318" w:left="764" w:header="720" w:footer="720" w:gutter="0"/>
          <w:cols w:space="720" w:num="2" w:equalWidth="0"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5358" w:val="left"/>
        </w:tabs>
        <w:autoSpaceDE w:val="0"/>
        <w:widowControl/>
        <w:spacing w:line="196" w:lineRule="exact" w:before="0" w:after="14"/>
        <w:ind w:left="23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et al., 2014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redundancy is not always equivalent to max-dependency as was</w:t>
      </w:r>
    </w:p>
    <w:p>
      <w:pPr>
        <w:sectPr>
          <w:type w:val="continuous"/>
          <w:pgSz w:w="11906" w:h="15874"/>
          <w:pgMar w:top="366" w:right="742" w:bottom="318" w:left="764" w:header="720" w:footer="720" w:gutter="0"/>
          <w:cols w:space="720" w:num="1" w:equalWidth="0"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238" w:right="32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this study, a python library (sklearn.decomposition.PCA) was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used to perform this analysis. This library used the LAPACK imple-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mentation of the full Singular Value Decomposition (SVD) or a ran-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domized truncated SVD, a method introduced by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Halko et al. (2011)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.</w:t>
      </w:r>
    </w:p>
    <w:p>
      <w:pPr>
        <w:sectPr>
          <w:type w:val="continuous"/>
          <w:pgSz w:w="11906" w:h="15874"/>
          <w:pgMar w:top="366" w:right="742" w:bottom="318" w:left="764" w:header="720" w:footer="720" w:gutter="0"/>
          <w:cols w:space="720" w:num="2" w:equalWidth="0"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3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201</w:t>
      </w:r>
    </w:p>
    <w:p>
      <w:pPr>
        <w:sectPr>
          <w:type w:val="nextColumn"/>
          <w:pgSz w:w="11906" w:h="15874"/>
          <w:pgMar w:top="366" w:right="742" w:bottom="318" w:left="764" w:header="720" w:footer="720" w:gutter="0"/>
          <w:cols w:space="720" w:num="2" w:equalWidth="0"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sectPr>
          <w:pgSz w:w="11906" w:h="15874"/>
          <w:pgMar w:top="366" w:right="740" w:bottom="318" w:left="764" w:header="720" w:footer="720" w:gutter="0"/>
          <w:cols w:space="720" w:num="2" w:equalWidth="0"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4" w:lineRule="exact" w:before="0" w:after="0"/>
        <w:ind w:left="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B. Saravi, A.P. Nejadhashemi, P. Jha et al.</w:t>
      </w:r>
    </w:p>
    <w:p>
      <w:pPr>
        <w:autoSpaceDN w:val="0"/>
        <w:autoSpaceDE w:val="0"/>
        <w:widowControl/>
        <w:spacing w:line="196" w:lineRule="exact" w:before="232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better feature selection under a real-world scenario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Bugata and Drotar,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92" w:lineRule="exact" w:before="0" w:after="12"/>
        <w:ind w:left="288" w:right="0" w:firstLine="1864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196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207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Additionally,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Fig. 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shows that the 400 neuron DNN with many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5358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2020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layers had a lower accuracy with the Bayesian Variable Selection</w:t>
      </w:r>
    </w:p>
    <w:p>
      <w:pPr>
        <w:autoSpaceDN w:val="0"/>
        <w:autoSpaceDE w:val="0"/>
        <w:widowControl/>
        <w:spacing w:line="196" w:lineRule="exact" w:before="14" w:after="0"/>
        <w:ind w:left="0" w:right="22" w:firstLine="0"/>
        <w:jc w:val="righ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method. Similar results were observed with the Spearman Rank Corre-</w:t>
      </w:r>
    </w:p>
    <w:p>
      <w:pPr>
        <w:autoSpaceDN w:val="0"/>
        <w:autoSpaceDE w:val="0"/>
        <w:widowControl/>
        <w:spacing w:line="196" w:lineRule="exact" w:before="12" w:after="40"/>
        <w:ind w:left="0" w:right="22" w:firstLine="0"/>
        <w:jc w:val="righ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lation, but the Bayesian Variable Selection method showed a decrease in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0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3. Results of discussion</w:t>
      </w:r>
    </w:p>
    <w:p>
      <w:pPr>
        <w:autoSpaceDN w:val="0"/>
        <w:autoSpaceDE w:val="0"/>
        <w:widowControl/>
        <w:spacing w:line="192" w:lineRule="exact" w:before="224" w:after="0"/>
        <w:ind w:left="0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3.1. Deep neural network structure analysis</w:t>
      </w:r>
    </w:p>
    <w:p>
      <w:pPr>
        <w:autoSpaceDN w:val="0"/>
        <w:tabs>
          <w:tab w:pos="238" w:val="left"/>
        </w:tabs>
        <w:autoSpaceDE w:val="0"/>
        <w:widowControl/>
        <w:spacing w:line="210" w:lineRule="exact" w:before="208" w:after="0"/>
        <w:ind w:left="0" w:right="144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3.1.1. Evaluation of the original deep learning model's accuracy with 800 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input variables </w:t>
      </w:r>
      <w:r>
        <w:br/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original DL model was trained and tested using 800 inputs.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inputs consisted of four environmental variables varying over a 200-day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crop growing season and all models were trained on the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rst 900,000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recordsets.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Fig. 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and Table S1 (Supplementary Materials) present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accuracy of the original DL models with different structures. The predic-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 accuracy results are shown in the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Training Set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”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columns and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average accuracy rates from the nine test sets are shown in the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Test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Sets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”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columns. The results showed that in smaller DNN structures (50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to 100 neurons per layer), more layers resulted in lower model accu-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racy. This behavior was previously observed by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Schmidhuber (2015)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who noticed decreasing accuracy from exploding/vanishing gradients.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accuracy rates in the DNNs with small structures were signi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cantly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lower (30% to 70%) than those with larger structures (400 to 1000 neu-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rons per layer) (75% to 80%), which can be seen in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Fig. 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. This behavior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shows that a DL model based on a large dataset with 800 inputs vari-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ables needs a large structure to perform reasonably well.</w:t>
      </w:r>
    </w:p>
    <w:p>
      <w:pPr>
        <w:autoSpaceDN w:val="0"/>
        <w:autoSpaceDE w:val="0"/>
        <w:widowControl/>
        <w:spacing w:line="210" w:lineRule="exact" w:before="0" w:after="0"/>
        <w:ind w:left="0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this study, the accuracy reduced at a lower rate in DNNs with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more than 400 neurons per layer compared to smaller DNNs with an 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creasing number of layers. However, larger structures require more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computational time and more powerful hardware to perform at an ac-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ceptable level. It should be noted that accuracy rates in training sets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and test sets were identical, indicating that the models were not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over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tted.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8" w:right="22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accuracy when the number of layers increased, while the Spearman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Rank Correlation method did not. This indicated that the Spearman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Rank Correlation method was less affected by the vanishing/exploding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gradients issue. The PCA feature extraction method showed almost no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sensitivity to an increasing number of layers. Although it reached a sig-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cant prediction accuracy (more than 97%) with the training set, poor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performance on test sets showed the model was highly over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tted.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Bayesian Variable Selection and Spearman Rank Correlation methods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had the same prediction accuracy on both training and test sets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DNNs with 600 neurons per layer. For the PCA feature extraction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method, the prediction accuracy on training sets were increased 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600 neurons per layer, demonstrating how the method became less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reliable due to over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tting with larger DNN structures.</w:t>
      </w:r>
    </w:p>
    <w:p>
      <w:pPr>
        <w:autoSpaceDN w:val="0"/>
        <w:tabs>
          <w:tab w:pos="408" w:val="left"/>
        </w:tabs>
        <w:autoSpaceDE w:val="0"/>
        <w:widowControl/>
        <w:spacing w:line="210" w:lineRule="exact" w:before="306" w:after="6"/>
        <w:ind w:left="168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3.1.3. The numbers of input variables for deep learning models were 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reduced to 200,100 and 50 number </w:t>
      </w:r>
      <w:r>
        <w:br/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Table S3 and Fig. S1 (Supplementary Materials) presented the DNN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models' accuracy with 200 input variables. Table S4 and Fig. S2 pre-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sented the DNN models' accuracy with 100 input variables. Almost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identical behaviors to 400 input variables were observed with 200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100 variables. One hundred input variables (Fig. S2) indicated a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at ac-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curacy amount for all DNN structures because the number of neurons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was twice that of the number of inputs. As a result, the DNN was more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exible and compensated for vanishing/exploding gradient issues.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results from the Bayesian Variable Selection and the Spearman Rank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Correlation methods showed comparable accuracy levels for the DNN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models with similar architectures (79%). Meanwhile, the DNN models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using the PCA feature extraction method had the highest accuracy for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training set (over 98%) and signi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cantly lower accuracy for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test sets (less than 39%). This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nding indicated the model was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5358" w:val="left"/>
        </w:tabs>
        <w:autoSpaceDE w:val="0"/>
        <w:widowControl/>
        <w:spacing w:line="192" w:lineRule="exact" w:before="0" w:after="0"/>
        <w:ind w:left="0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3.1.2. The number of input variables for deep learning models was reduced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over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tted.</w:t>
      </w:r>
    </w:p>
    <w:p>
      <w:pPr>
        <w:autoSpaceDN w:val="0"/>
        <w:tabs>
          <w:tab w:pos="5596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to 400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Fig. S1 shows a decrease in accuracy in relation to an increase in the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Table S2 and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Fig. 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show the accuracy training and test sets of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DNN model predictions with 400 input variables. Evidently, the result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with the Bayesian and Spearman Rank Correlation methods in the train-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ing set and the average of the nine test sets were almost identical.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similarity indicated that the models were not over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tted. Furthermore,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PCA feature extraction method displayed greater accuracy with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training set but poor performance with the test sets. As an unsuper-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vised feature extraction method, PCA identi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es and extracts the least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4"/>
        <w:ind w:left="168" w:right="2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number of layers in the DNN with 200 neurons per layer. However, for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400 and 600 neurons per layer, the accuracy rate remained almost con-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stant for all three variable reduction methods. It can be observed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Fig. S2 that 100 input variables' accuracy rates were constant for all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different DNN structures except for the PCA feature extraction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method, which had a comparable accuracy rate to the 400 inputs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models. This illustrates that improvements in accuracy were established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by increasing the number of layers in the training set without improving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5358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correlated features from the input dataset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Calesella et al., 2021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Mean-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test set performance.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44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while, the developed DL models based on this extraction method were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over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tted during the training process.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412"/>
        <w:ind w:left="168" w:right="0" w:firstLine="238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To study the effect of additional input variable reductions, some new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models with only 50 input variables were computed. Table S5 and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679950" cy="194564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945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36" w:lineRule="exact" w:before="46" w:after="0"/>
        <w:ind w:left="1872" w:right="2016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4.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Deep neural network original models' accuracy with 800 input variables under different model structures.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202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7460" w:val="left"/>
        </w:tabs>
        <w:autoSpaceDE w:val="0"/>
        <w:widowControl/>
        <w:spacing w:line="154" w:lineRule="exact" w:before="0" w:after="0"/>
        <w:ind w:left="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B. Saravi, A.P. Nejadhashemi, P. Jha et al. </w:t>
      </w:r>
      <w:r>
        <w:tab/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196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207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59860" cy="612521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61252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226" w:after="474"/>
        <w:ind w:left="0" w:right="0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5.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Deep neural network models' accuracy with 400 input variables (a) Bayesian (b) Spearman (c) PCA.</w:t>
      </w:r>
    </w:p>
    <w:p>
      <w:pPr>
        <w:sectPr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Fig. S3 show the accuracy validation result for these models on the train-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ing sets and test sets with 50 input variables, which turned out to be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identical to the results of 100 input variables. This result shows that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three variable reduction methods successfully reduced input vari-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ables and can be expected to produce models with small DNN structures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at acceptable prediction accuracy levels. In the next step, the DNN struc-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ture was reduced in order to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nd out if these methods would work with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smaller DNN structures.</w:t>
      </w:r>
    </w:p>
    <w:p>
      <w:pPr>
        <w:autoSpaceDN w:val="0"/>
        <w:autoSpaceDE w:val="0"/>
        <w:widowControl/>
        <w:spacing w:line="190" w:lineRule="exact" w:before="434" w:after="0"/>
        <w:ind w:left="0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3.1.4. Evaluating the performance of deep learning models with limited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224"/>
        <w:ind w:left="168" w:right="2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Fig. S4 indicates that with 200 inputs and the proper number of neu-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rons per layer, the accuracy with 1 hidden layer is almost the same 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large DNN structures with several layers. This shows the robustness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of all three chosen variable reduction methods on the system. In other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words, a shallow DNN (with less than 10 layers) with a higher number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of neurons per layer (200, 400, and 600) performed as well as a deep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DNN (with more than 10 layers) with several hidden layers (10, 20,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30, 50 hidden layers). However, similar to previous results, the models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developed based on the PCA feature extraction method had excellent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accuracy on the training sets and poor performance on the test sets.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5358" w:val="left"/>
        </w:tabs>
        <w:autoSpaceDE w:val="0"/>
        <w:widowControl/>
        <w:spacing w:line="190" w:lineRule="exact" w:before="0" w:after="0"/>
        <w:ind w:left="0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layers </w:t>
      </w:r>
      <w:r>
        <w:tab/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3.1.5. Evaluate the impact of the number of neurons and layers on deep</w:t>
      </w:r>
    </w:p>
    <w:p>
      <w:pPr>
        <w:autoSpaceDN w:val="0"/>
        <w:tabs>
          <w:tab w:pos="5358" w:val="left"/>
        </w:tabs>
        <w:autoSpaceDE w:val="0"/>
        <w:widowControl/>
        <w:spacing w:line="202" w:lineRule="exact" w:before="0" w:after="6"/>
        <w:ind w:left="23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To understand the impact of the number of hidden layers and vari-</w:t>
      </w:r>
      <w:r>
        <w:tab/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learning model accuracy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32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able reductions on the DNN model's accuracy, the number of layers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was limited to less than 10 (1 to 9) for three different sets of neurons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(i.e., 200, 400, and 600) and 200 input variables (Table S6).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3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203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sectPr>
          <w:pgSz w:w="11906" w:h="15874"/>
          <w:pgMar w:top="366" w:right="740" w:bottom="318" w:left="762" w:header="720" w:footer="720" w:gutter="0"/>
          <w:cols w:space="720" w:num="2" w:equalWidth="0"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4" w:lineRule="exact" w:before="0" w:after="0"/>
        <w:ind w:left="2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B. Saravi, A.P. Nejadhashemi, P. Jha et al.</w:t>
      </w:r>
    </w:p>
    <w:p>
      <w:pPr>
        <w:autoSpaceDN w:val="0"/>
        <w:autoSpaceDE w:val="0"/>
        <w:widowControl/>
        <w:spacing w:line="208" w:lineRule="exact" w:before="220" w:after="0"/>
        <w:ind w:left="2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of neurons per layer in these models was 4, 6, 8, and 10, while the num-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ber of layers was 1 through 9. In general, the overall accuracy of the DNN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models with a low number of neurons (e.g., ten neurons in Fig. S5) was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lower than the accuracy of the models with more neurons (e.g., 200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neurons in Fig. S4). Meanwhile, the DL models' accuracy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uctuated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when the number of layers increased for the same number of neurons.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However, when the data was rearranged (Fig. S6), the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uctuation pat-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terns became more apparent in which the accuracy increased as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number of neurons increased for the same number of layers.</w:t>
      </w:r>
    </w:p>
    <w:p>
      <w:pPr>
        <w:autoSpaceDN w:val="0"/>
        <w:autoSpaceDE w:val="0"/>
        <w:widowControl/>
        <w:spacing w:line="210" w:lineRule="exact" w:before="0" w:after="0"/>
        <w:ind w:left="2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Meanwhile, DL models based on the Bayesian and Spearman vari-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able reductions methods are more consistent in performance between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testing and training sets, while the DL models developed using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PCA variable reduction method are less robust. For example, in section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 of Fig. S5 the test set shows a considerable drop in accuracy compared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2" w:equalWidth="0"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0" w:right="24" w:firstLine="0"/>
        <w:jc w:val="righ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196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207</w:t>
      </w:r>
    </w:p>
    <w:p>
      <w:pPr>
        <w:autoSpaceDN w:val="0"/>
        <w:autoSpaceDE w:val="0"/>
        <w:widowControl/>
        <w:spacing w:line="208" w:lineRule="exact" w:before="214" w:after="0"/>
        <w:ind w:left="170" w:right="24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DL model based on the Bayesian variable reduction method was suc-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cessful in producing reliable data comparable to the original model,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with 800 input variables.</w:t>
      </w:r>
    </w:p>
    <w:p>
      <w:pPr>
        <w:autoSpaceDN w:val="0"/>
        <w:autoSpaceDE w:val="0"/>
        <w:widowControl/>
        <w:spacing w:line="210" w:lineRule="exact" w:before="0" w:after="0"/>
        <w:ind w:left="170" w:right="22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model with 30 inputs, 10 neurons, and 5 layers (50 computa-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tional units) created by the Bayesian Variable Selection method had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same accuracy as a model with 800 inputs, 400 neurons, and 10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layers (Table S1 with 4000 computational units). This suggests that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DNN structure developed using the Bayesian Variable Selection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method, which was 80 times smaller, with 1/27 the number of input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variables, could have the same accuracy as the larger model. However,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it took three weeks to calculate the posterior probability vector using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900,000 simulated crop yield datasets. This hurdle makes the Bayesian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Variable Selection method less useful for fast applications.</w:t>
      </w:r>
    </w:p>
    <w:p>
      <w:pPr>
        <w:autoSpaceDN w:val="0"/>
        <w:autoSpaceDE w:val="0"/>
        <w:widowControl/>
        <w:spacing w:line="196" w:lineRule="exact" w:before="14" w:after="12"/>
        <w:ind w:left="40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Spearman variable selection method, with more than 200 input</w:t>
      </w:r>
    </w:p>
    <w:p>
      <w:pPr>
        <w:sectPr>
          <w:type w:val="nextColumn"/>
          <w:pgSz w:w="11906" w:h="15874"/>
          <w:pgMar w:top="366" w:right="740" w:bottom="318" w:left="762" w:header="720" w:footer="720" w:gutter="0"/>
          <w:cols w:space="720" w:num="2" w:equalWidth="0"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196" w:lineRule="exact" w:before="0" w:after="14"/>
        <w:ind w:left="2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to the training set.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variables, was acceptable with larger DNN structures since they had the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1" w:equalWidth="0">
            <w:col w:w="10403" w:space="0"/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2" w:right="17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Finally, regardless of the variable reduction methods and the num-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ber of layers, the accuracy of the DL model is higher as the number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neurons increases (Fig. S5).</w:t>
      </w:r>
    </w:p>
    <w:p>
      <w:pPr>
        <w:autoSpaceDN w:val="0"/>
        <w:autoSpaceDE w:val="0"/>
        <w:widowControl/>
        <w:spacing w:line="192" w:lineRule="exact" w:before="224" w:after="0"/>
        <w:ind w:left="2" w:right="0" w:firstLine="0"/>
        <w:jc w:val="left"/>
      </w:pP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3.2. Identifying the smallest DNN model with good accuracy</w:t>
      </w:r>
    </w:p>
    <w:p>
      <w:pPr>
        <w:autoSpaceDN w:val="0"/>
        <w:autoSpaceDE w:val="0"/>
        <w:widowControl/>
        <w:spacing w:line="208" w:lineRule="exact" w:before="220" w:after="0"/>
        <w:ind w:left="2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Large DNN structures require signi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cant time for training their net-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work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Sun et al., 2019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Therefore, the goal of this section was to identify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minimum number of input variables that can be used to develop 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DL model with similar accuracy as the original model, with 800 input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variables. Here we considered four models with 10, 20, 30, and 40 var-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iables.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Table 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shows models by 10 to 40 inputs and 1 to 9 layers predic-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tion accuracy results. The highest accuracy for all three variable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reduction methods was obtained using the DNN with 10 neurons per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layer, as highlighted in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Table 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. Among these three methods, only the</w:t>
      </w:r>
    </w:p>
    <w:p>
      <w:pPr>
        <w:autoSpaceDN w:val="0"/>
        <w:autoSpaceDE w:val="0"/>
        <w:widowControl/>
        <w:spacing w:line="170" w:lineRule="exact" w:before="280" w:after="0"/>
        <w:ind w:left="2" w:right="288" w:firstLine="0"/>
        <w:jc w:val="left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 xml:space="preserve">Table 2 </w:t>
      </w:r>
      <w:r>
        <w:br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Deep neural network models' architectures and accuracy for the training and test sets.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2" w:equalWidth="0">
            <w:col w:w="5191" w:space="0"/>
            <w:col w:w="5211" w:space="0"/>
            <w:col w:w="10403" w:space="0"/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8" w:right="2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same accuracy as the Bayesian Variable Selection model with 200 neu-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rons per layer. However, the Spearman produced model reduced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prediction accuracy when the number of neurons per layer was 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duced. This method was found to work well with larger input variables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and DNN structures compared to the Bayesian Variable Selection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method. In addition, the processing time for variable selection was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much faster (~10 min) than the Bayesian Variable Selection method.</w:t>
      </w:r>
    </w:p>
    <w:p>
      <w:pPr>
        <w:autoSpaceDN w:val="0"/>
        <w:autoSpaceDE w:val="0"/>
        <w:widowControl/>
        <w:spacing w:line="210" w:lineRule="exact" w:before="0" w:after="0"/>
        <w:ind w:left="168" w:right="22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PCA model consistently had the best results on the training set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and poor performance on test sets with larger DNN structures showed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inferior performance on training sets and test sets with small DNN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structures. The accuracy of the smallest model's DNN structure for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each method of variable reduction compared to the original 800 input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variable models can be seen in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Table 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02" w:lineRule="exact" w:before="14" w:after="698"/>
        <w:ind w:left="168" w:right="0" w:firstLine="238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One of the main bene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ts of variable reduction is minimizing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structure of DNN and, as a result, reducing prediction run time. To</w:t>
      </w:r>
    </w:p>
    <w:p>
      <w:pPr>
        <w:sectPr>
          <w:type w:val="nextColumn"/>
          <w:pgSz w:w="11906" w:h="15874"/>
          <w:pgMar w:top="366" w:right="740" w:bottom="318" w:left="762" w:header="720" w:footer="720" w:gutter="0"/>
          <w:cols w:space="720" w:num="2" w:equalWidth="0">
            <w:col w:w="5191" w:space="0"/>
            <w:col w:w="5211" w:space="0"/>
            <w:col w:w="10403" w:space="0"/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56"/>
        <w:gridCol w:w="1156"/>
        <w:gridCol w:w="1156"/>
        <w:gridCol w:w="1156"/>
        <w:gridCol w:w="1156"/>
        <w:gridCol w:w="1156"/>
        <w:gridCol w:w="1156"/>
        <w:gridCol w:w="1156"/>
        <w:gridCol w:w="1156"/>
      </w:tblGrid>
      <w:tr>
        <w:trPr>
          <w:trHeight w:hRule="exact" w:val="262"/>
        </w:trPr>
        <w:tc>
          <w:tcPr>
            <w:tcW w:type="dxa" w:w="818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Inputs</w:t>
            </w:r>
          </w:p>
        </w:tc>
        <w:tc>
          <w:tcPr>
            <w:tcW w:type="dxa" w:w="1140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Neurons</w:t>
            </w:r>
          </w:p>
        </w:tc>
        <w:tc>
          <w:tcPr>
            <w:tcW w:type="dxa" w:w="1378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660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Layers</w:t>
            </w:r>
          </w:p>
        </w:tc>
        <w:tc>
          <w:tcPr>
            <w:tcW w:type="dxa" w:w="1022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Bayesian</w:t>
            </w:r>
          </w:p>
        </w:tc>
        <w:tc>
          <w:tcPr>
            <w:tcW w:type="dxa" w:w="846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74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4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Spearman</w:t>
            </w:r>
          </w:p>
        </w:tc>
        <w:tc>
          <w:tcPr>
            <w:tcW w:type="dxa" w:w="854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86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79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PCA</w:t>
            </w:r>
          </w:p>
        </w:tc>
        <w:tc>
          <w:tcPr>
            <w:tcW w:type="dxa" w:w="964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60"/>
        </w:trPr>
        <w:tc>
          <w:tcPr>
            <w:tcW w:type="dxa" w:w="818"/>
            <w:tcBorders>
              <w:top w:sz="3.199999999999818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40"/>
            <w:tcBorders>
              <w:top w:sz="3.199999999999818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78"/>
            <w:tcBorders>
              <w:top w:sz="3.199999999999818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22"/>
            <w:tcBorders>
              <w:top w:sz="3.199999999999818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Training Set</w:t>
            </w:r>
          </w:p>
        </w:tc>
        <w:tc>
          <w:tcPr>
            <w:tcW w:type="dxa" w:w="846"/>
            <w:tcBorders>
              <w:top w:sz="3.199999999999818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Test Sets</w:t>
            </w:r>
          </w:p>
        </w:tc>
        <w:tc>
          <w:tcPr>
            <w:tcW w:type="dxa" w:w="1674"/>
            <w:tcBorders>
              <w:top w:sz="3.199999999999818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314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Training Set</w:t>
            </w:r>
          </w:p>
        </w:tc>
        <w:tc>
          <w:tcPr>
            <w:tcW w:type="dxa" w:w="854"/>
            <w:tcBorders>
              <w:top w:sz="3.199999999999818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Test Sets</w:t>
            </w:r>
          </w:p>
        </w:tc>
        <w:tc>
          <w:tcPr>
            <w:tcW w:type="dxa" w:w="1686"/>
            <w:tcBorders>
              <w:top w:sz="3.199999999999818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32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Training Set</w:t>
            </w:r>
          </w:p>
        </w:tc>
        <w:tc>
          <w:tcPr>
            <w:tcW w:type="dxa" w:w="964"/>
            <w:tcBorders>
              <w:top w:sz="3.199999999999818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120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Test Sets</w:t>
            </w:r>
          </w:p>
        </w:tc>
      </w:tr>
      <w:tr>
        <w:trPr>
          <w:trHeight w:hRule="exact" w:val="216"/>
        </w:trPr>
        <w:tc>
          <w:tcPr>
            <w:tcW w:type="dxa" w:w="818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14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</w:t>
            </w:r>
          </w:p>
        </w:tc>
        <w:tc>
          <w:tcPr>
            <w:tcW w:type="dxa" w:w="1022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53.73%</w:t>
            </w:r>
          </w:p>
        </w:tc>
        <w:tc>
          <w:tcPr>
            <w:tcW w:type="dxa" w:w="846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53.72%</w:t>
            </w:r>
          </w:p>
        </w:tc>
        <w:tc>
          <w:tcPr>
            <w:tcW w:type="dxa" w:w="167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65.82%</w:t>
            </w:r>
          </w:p>
        </w:tc>
        <w:tc>
          <w:tcPr>
            <w:tcW w:type="dxa" w:w="85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65.88%</w:t>
            </w:r>
          </w:p>
        </w:tc>
        <w:tc>
          <w:tcPr>
            <w:tcW w:type="dxa" w:w="1686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27.54%</w:t>
            </w:r>
          </w:p>
        </w:tc>
        <w:tc>
          <w:tcPr>
            <w:tcW w:type="dxa" w:w="96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22.41%</w:t>
            </w:r>
          </w:p>
        </w:tc>
      </w:tr>
      <w:tr>
        <w:trPr>
          <w:trHeight w:hRule="exact" w:val="16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71.86%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71.83%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69.15%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69.11%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32.31%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18.34%</w:t>
            </w:r>
          </w:p>
        </w:tc>
      </w:tr>
      <w:tr>
        <w:trPr>
          <w:trHeight w:hRule="exact" w:val="18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77.84%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77.85%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54.28%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54.32%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35.63%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21.18%</w:t>
            </w:r>
          </w:p>
        </w:tc>
      </w:tr>
      <w:tr>
        <w:trPr>
          <w:trHeight w:hRule="exact" w:val="16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78.52%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78.52%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71.02%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70.94%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38.64%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16.81%</w:t>
            </w:r>
          </w:p>
        </w:tc>
      </w:tr>
      <w:tr>
        <w:trPr>
          <w:trHeight w:hRule="exact" w:val="18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68.89%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68.86%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60.08%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60.12%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29.61%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23.20%</w:t>
            </w:r>
          </w:p>
        </w:tc>
      </w:tr>
      <w:tr>
        <w:trPr>
          <w:trHeight w:hRule="exact" w:val="16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76.88%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76.87%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56.80%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56.82%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35.45%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18.92%</w:t>
            </w:r>
          </w:p>
        </w:tc>
      </w:tr>
      <w:tr>
        <w:trPr>
          <w:trHeight w:hRule="exact" w:val="18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78.53%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78.52%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61.18%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61.18%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36.88%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20.64%</w:t>
            </w:r>
          </w:p>
        </w:tc>
      </w:tr>
      <w:tr>
        <w:trPr>
          <w:trHeight w:hRule="exact" w:val="18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78.55%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78.54%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69.46%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69.40%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39.54%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17.21%</w:t>
            </w:r>
          </w:p>
        </w:tc>
      </w:tr>
      <w:tr>
        <w:trPr>
          <w:trHeight w:hRule="exact" w:val="16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68.95%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68.91%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59.19%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59.28%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31.24%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23.83%</w:t>
            </w:r>
          </w:p>
        </w:tc>
      </w:tr>
      <w:tr>
        <w:trPr>
          <w:trHeight w:hRule="exact" w:val="18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76.81%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76.80%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54.05%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54.02%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35.75%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19.60%</w:t>
            </w:r>
          </w:p>
        </w:tc>
      </w:tr>
      <w:tr>
        <w:trPr>
          <w:trHeight w:hRule="exact" w:val="16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78.57%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78.56%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54.24%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54.16%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37.54%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21.04%</w:t>
            </w:r>
          </w:p>
        </w:tc>
      </w:tr>
      <w:tr>
        <w:trPr>
          <w:trHeight w:hRule="exact" w:val="18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78.57%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78.56%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52.14%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52.08%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40.70%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17.16%</w:t>
            </w:r>
          </w:p>
        </w:tc>
      </w:tr>
      <w:tr>
        <w:trPr>
          <w:trHeight w:hRule="exact" w:val="16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69.20%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69.18%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61.28%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61.33%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32.44%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24.79%</w:t>
            </w:r>
          </w:p>
        </w:tc>
      </w:tr>
      <w:tr>
        <w:trPr>
          <w:trHeight w:hRule="exact" w:val="18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77.03%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77.01%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56.49%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56.55%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36.28%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19.95%</w:t>
            </w:r>
          </w:p>
        </w:tc>
      </w:tr>
      <w:tr>
        <w:trPr>
          <w:trHeight w:hRule="exact" w:val="18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78.58%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78.57%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54.11%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54.15%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38.96%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20.67%</w:t>
            </w:r>
          </w:p>
        </w:tc>
      </w:tr>
      <w:tr>
        <w:trPr>
          <w:trHeight w:hRule="exact" w:val="16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78.57%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78.57%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56.78%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56.74%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40.35%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17.77%</w:t>
            </w:r>
          </w:p>
        </w:tc>
      </w:tr>
      <w:tr>
        <w:trPr>
          <w:trHeight w:hRule="exact" w:val="18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69.93%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69.91%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48.66%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48.65%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33.21%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25.41%</w:t>
            </w:r>
          </w:p>
        </w:tc>
      </w:tr>
      <w:tr>
        <w:trPr>
          <w:trHeight w:hRule="exact" w:val="16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76.94%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76.92%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51.80%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51.76%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37.44%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19.67%</w:t>
            </w:r>
          </w:p>
        </w:tc>
      </w:tr>
      <w:tr>
        <w:trPr>
          <w:trHeight w:hRule="exact" w:val="18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78.59%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78.58%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45.41%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45.43%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39.61%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20.99%</w:t>
            </w:r>
          </w:p>
        </w:tc>
      </w:tr>
      <w:tr>
        <w:trPr>
          <w:trHeight w:hRule="exact" w:val="16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78.57%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78.57%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50.89%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50.82%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41.34%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17.07%</w:t>
            </w:r>
          </w:p>
        </w:tc>
      </w:tr>
      <w:tr>
        <w:trPr>
          <w:trHeight w:hRule="exact" w:val="18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67.81%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67.84%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50.39%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50.41%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33.44%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24.93%</w:t>
            </w:r>
          </w:p>
        </w:tc>
      </w:tr>
      <w:tr>
        <w:trPr>
          <w:trHeight w:hRule="exact" w:val="16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77.11%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77.10%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55.79%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55.76%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37.42%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19.32%</w:t>
            </w:r>
          </w:p>
        </w:tc>
      </w:tr>
      <w:tr>
        <w:trPr>
          <w:trHeight w:hRule="exact" w:val="18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78.57%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78.56%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41.60%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41.69%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39.83%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21.10%</w:t>
            </w:r>
          </w:p>
        </w:tc>
      </w:tr>
      <w:tr>
        <w:trPr>
          <w:trHeight w:hRule="exact" w:val="18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78.56%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78.55%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48.09%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48.08%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41.11%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18.24%</w:t>
            </w:r>
          </w:p>
        </w:tc>
      </w:tr>
      <w:tr>
        <w:trPr>
          <w:trHeight w:hRule="exact" w:val="16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67.00%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66.95%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42.95%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42.96%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33.77%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26.10%</w:t>
            </w:r>
          </w:p>
        </w:tc>
      </w:tr>
      <w:tr>
        <w:trPr>
          <w:trHeight w:hRule="exact" w:val="18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77.02%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76.98%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47.74%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47.75%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37.56%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19.85%</w:t>
            </w:r>
          </w:p>
        </w:tc>
      </w:tr>
      <w:tr>
        <w:trPr>
          <w:trHeight w:hRule="exact" w:val="16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78.57%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78.57%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50.02%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49.96%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39.64%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20.68%</w:t>
            </w:r>
          </w:p>
        </w:tc>
      </w:tr>
      <w:tr>
        <w:trPr>
          <w:trHeight w:hRule="exact" w:val="18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78.57%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78.56%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48.63%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48.60%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41.91%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16.88%</w:t>
            </w:r>
          </w:p>
        </w:tc>
      </w:tr>
      <w:tr>
        <w:trPr>
          <w:trHeight w:hRule="exact" w:val="16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67.02%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67.03%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45.74%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45.80%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33.98%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26.14%</w:t>
            </w:r>
          </w:p>
        </w:tc>
      </w:tr>
      <w:tr>
        <w:trPr>
          <w:trHeight w:hRule="exact" w:val="18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77.03%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77.01%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49.00%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48.96%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38.26%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20.14%</w:t>
            </w:r>
          </w:p>
        </w:tc>
      </w:tr>
      <w:tr>
        <w:trPr>
          <w:trHeight w:hRule="exact" w:val="18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78.58%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78.57%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43.69%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43.70%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40.12%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21.12%</w:t>
            </w:r>
          </w:p>
        </w:tc>
      </w:tr>
      <w:tr>
        <w:trPr>
          <w:trHeight w:hRule="exact" w:val="16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78.54%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78.54%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51.99%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52.00%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41.38%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17.57%</w:t>
            </w:r>
          </w:p>
        </w:tc>
      </w:tr>
      <w:tr>
        <w:trPr>
          <w:trHeight w:hRule="exact" w:val="18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67.27%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67.24%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45.49%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45.61%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34.05%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25.69%</w:t>
            </w:r>
          </w:p>
        </w:tc>
      </w:tr>
      <w:tr>
        <w:trPr>
          <w:trHeight w:hRule="exact" w:val="16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76.96%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76.94%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39.34%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39.34%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38.38%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19.46%</w:t>
            </w:r>
          </w:p>
        </w:tc>
      </w:tr>
      <w:tr>
        <w:trPr>
          <w:trHeight w:hRule="exact" w:val="180"/>
        </w:trPr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30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</w:t>
            </w:r>
          </w:p>
        </w:tc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78.58%</w:t>
            </w:r>
          </w:p>
        </w:tc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78.57%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37.95%</w:t>
            </w:r>
          </w:p>
        </w:tc>
        <w:tc>
          <w:tcPr>
            <w:tcW w:type="dxa" w:w="8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37.97%</w:t>
            </w:r>
          </w:p>
        </w:tc>
        <w:tc>
          <w:tcPr>
            <w:tcW w:type="dxa" w:w="1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40.09%</w:t>
            </w:r>
          </w:p>
        </w:tc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21.54%</w:t>
            </w:r>
          </w:p>
        </w:tc>
      </w:tr>
      <w:tr>
        <w:trPr>
          <w:trHeight w:hRule="exact" w:val="224"/>
        </w:trPr>
        <w:tc>
          <w:tcPr>
            <w:tcW w:type="dxa" w:w="818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2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40</w:t>
            </w:r>
          </w:p>
        </w:tc>
        <w:tc>
          <w:tcPr>
            <w:tcW w:type="dxa" w:w="1140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66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378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95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</w:t>
            </w:r>
          </w:p>
        </w:tc>
        <w:tc>
          <w:tcPr>
            <w:tcW w:type="dxa" w:w="1022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77.70%</w:t>
            </w:r>
          </w:p>
        </w:tc>
        <w:tc>
          <w:tcPr>
            <w:tcW w:type="dxa" w:w="846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10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77.70%</w:t>
            </w:r>
          </w:p>
        </w:tc>
        <w:tc>
          <w:tcPr>
            <w:tcW w:type="dxa" w:w="1674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55.71%</w:t>
            </w:r>
          </w:p>
        </w:tc>
        <w:tc>
          <w:tcPr>
            <w:tcW w:type="dxa" w:w="854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10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55.70%</w:t>
            </w:r>
          </w:p>
        </w:tc>
        <w:tc>
          <w:tcPr>
            <w:tcW w:type="dxa" w:w="1686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42.21%</w:t>
            </w:r>
          </w:p>
        </w:tc>
        <w:tc>
          <w:tcPr>
            <w:tcW w:type="dxa" w:w="964"/>
            <w:tcBorders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22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16.98%</w:t>
            </w:r>
          </w:p>
        </w:tc>
      </w:tr>
    </w:tbl>
    <w:p>
      <w:pPr>
        <w:autoSpaceDN w:val="0"/>
        <w:autoSpaceDE w:val="0"/>
        <w:widowControl/>
        <w:spacing w:line="158" w:lineRule="exact" w:before="212" w:after="0"/>
        <w:ind w:left="0" w:right="0" w:firstLine="0"/>
        <w:jc w:val="center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204</w:t>
      </w:r>
    </w:p>
    <w:p>
      <w:pPr>
        <w:sectPr>
          <w:type w:val="continuous"/>
          <w:pgSz w:w="11906" w:h="15874"/>
          <w:pgMar w:top="366" w:right="740" w:bottom="318" w:left="762" w:header="720" w:footer="720" w:gutter="0"/>
          <w:cols w:space="720" w:num="1" w:equalWidth="0"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sectPr>
          <w:pgSz w:w="11906" w:h="15874"/>
          <w:pgMar w:top="366" w:right="742" w:bottom="318" w:left="762" w:header="720" w:footer="720" w:gutter="0"/>
          <w:cols w:space="720" w:num="1" w:equalWidth="0"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4" w:lineRule="exact" w:before="0" w:after="0"/>
        <w:ind w:left="2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B. Saravi, A.P. Nejadhashemi, P. Jha et al.</w:t>
      </w:r>
    </w:p>
    <w:p>
      <w:pPr>
        <w:autoSpaceDN w:val="0"/>
        <w:autoSpaceDE w:val="0"/>
        <w:widowControl/>
        <w:spacing w:line="170" w:lineRule="exact" w:before="232" w:after="0"/>
        <w:ind w:left="2" w:right="144" w:firstLine="0"/>
        <w:jc w:val="left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 xml:space="preserve">Table 3 </w:t>
      </w:r>
      <w:r>
        <w:br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The accuracy of the smallest deep neural network structure for the three variable reduc-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tion methods compare to the original model with 800 inputs.</w:t>
      </w:r>
    </w:p>
    <w:p>
      <w:pPr>
        <w:sectPr>
          <w:type w:val="continuous"/>
          <w:pgSz w:w="11906" w:h="15874"/>
          <w:pgMar w:top="366" w:right="742" w:bottom="318" w:left="762" w:header="720" w:footer="720" w:gutter="0"/>
          <w:cols w:space="720" w:num="2" w:equalWidth="0">
            <w:col w:w="5190" w:space="0"/>
            <w:col w:w="5212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50" w:lineRule="exact" w:before="0" w:after="12"/>
        <w:ind w:left="170" w:right="22" w:firstLine="2102"/>
        <w:jc w:val="both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Arti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5 (2021) 196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207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0.86 s, which is 193 times faster. A decrease in the overall runtime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DNN crop model can help with the application of these types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models at the large scale that is necessary for policymakers to make</w:t>
      </w:r>
    </w:p>
    <w:p>
      <w:pPr>
        <w:sectPr>
          <w:type w:val="nextColumn"/>
          <w:pgSz w:w="11906" w:h="15874"/>
          <w:pgMar w:top="366" w:right="742" w:bottom="318" w:left="762" w:header="720" w:footer="720" w:gutter="0"/>
          <w:cols w:space="720" w:num="2" w:equalWidth="0">
            <w:col w:w="5190" w:space="0"/>
            <w:col w:w="5212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1486"/>
        <w:gridCol w:w="1486"/>
        <w:gridCol w:w="1486"/>
        <w:gridCol w:w="1486"/>
        <w:gridCol w:w="1486"/>
        <w:gridCol w:w="1486"/>
        <w:gridCol w:w="1486"/>
      </w:tblGrid>
      <w:tr>
        <w:trPr>
          <w:trHeight w:hRule="exact" w:val="230"/>
        </w:trPr>
        <w:tc>
          <w:tcPr>
            <w:tcW w:type="dxa" w:w="898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DNN structure</w:t>
            </w:r>
          </w:p>
        </w:tc>
        <w:tc>
          <w:tcPr>
            <w:tcW w:type="dxa" w:w="6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74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926"/>
            <w:gridSpan w:val="2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34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Maximum accuracy</w:t>
            </w:r>
          </w:p>
        </w:tc>
        <w:tc>
          <w:tcPr>
            <w:tcW w:type="dxa" w:w="684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136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458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an informed decision at the national and international levels.</w:t>
            </w:r>
          </w:p>
        </w:tc>
      </w:tr>
      <w:tr>
        <w:trPr>
          <w:trHeight w:hRule="exact" w:val="262"/>
        </w:trPr>
        <w:tc>
          <w:tcPr>
            <w:tcW w:type="dxa" w:w="898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4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Models</w:t>
            </w:r>
          </w:p>
        </w:tc>
        <w:tc>
          <w:tcPr>
            <w:tcW w:type="dxa" w:w="60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4" w:after="0"/>
              <w:ind w:left="6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Inputs</w:t>
            </w:r>
          </w:p>
        </w:tc>
        <w:tc>
          <w:tcPr>
            <w:tcW w:type="dxa" w:w="674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4" w:after="0"/>
              <w:ind w:left="0" w:right="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Neurons</w:t>
            </w:r>
          </w:p>
        </w:tc>
        <w:tc>
          <w:tcPr>
            <w:tcW w:type="dxa" w:w="886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4" w:after="0"/>
              <w:ind w:left="0" w:right="172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Layers</w:t>
            </w:r>
          </w:p>
        </w:tc>
        <w:tc>
          <w:tcPr>
            <w:tcW w:type="dxa" w:w="104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Training Set</w:t>
            </w:r>
          </w:p>
        </w:tc>
        <w:tc>
          <w:tcPr>
            <w:tcW w:type="dxa" w:w="684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4" w:after="0"/>
              <w:ind w:left="0" w:right="0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Test Sets</w:t>
            </w:r>
          </w:p>
        </w:tc>
        <w:tc>
          <w:tcPr>
            <w:tcW w:type="dxa" w:w="5136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04"/>
        </w:trPr>
        <w:tc>
          <w:tcPr>
            <w:tcW w:type="dxa" w:w="898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800 inputs</w:t>
            </w:r>
          </w:p>
        </w:tc>
        <w:tc>
          <w:tcPr>
            <w:tcW w:type="dxa" w:w="6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6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800</w:t>
            </w:r>
          </w:p>
        </w:tc>
        <w:tc>
          <w:tcPr>
            <w:tcW w:type="dxa" w:w="67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0" w:right="274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400</w:t>
            </w:r>
          </w:p>
        </w:tc>
        <w:tc>
          <w:tcPr>
            <w:tcW w:type="dxa" w:w="886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104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78.58%</w:t>
            </w:r>
          </w:p>
        </w:tc>
        <w:tc>
          <w:tcPr>
            <w:tcW w:type="dxa" w:w="684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78.54%</w:t>
            </w:r>
          </w:p>
        </w:tc>
        <w:tc>
          <w:tcPr>
            <w:tcW w:type="dxa" w:w="5136"/>
            <w:vMerge w:val="restart"/>
            <w:tcBorders>
              <w:top w:sz="4.0" w:val="single" w:color="#221F1F"/>
              <w:bottom w:sz="4.800000000000182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366" w:after="0"/>
              <w:ind w:left="458" w:right="0" w:firstLine="0"/>
              <w:jc w:val="left"/>
            </w:pPr>
            <w:r>
              <w:rPr>
                <w:rFonts w:ascii="AdvTT94c8263f.I" w:hAnsi="AdvTT94c8263f.I" w:eastAsia="AdvTT94c8263f.I"/>
                <w:b w:val="0"/>
                <w:i w:val="0"/>
                <w:color w:val="221F1F"/>
                <w:sz w:val="16"/>
              </w:rPr>
              <w:t>3.3. Comparing by mRMR</w:t>
            </w:r>
          </w:p>
        </w:tc>
      </w:tr>
      <w:tr>
        <w:trPr>
          <w:trHeight w:hRule="exact" w:val="180"/>
        </w:trPr>
        <w:tc>
          <w:tcPr>
            <w:tcW w:type="dxa" w:w="8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Bayesian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6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30</w:t>
            </w:r>
          </w:p>
        </w:tc>
        <w:tc>
          <w:tcPr>
            <w:tcW w:type="dxa" w:w="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34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8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46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78.59%</w:t>
            </w:r>
          </w:p>
        </w:tc>
        <w:tc>
          <w:tcPr>
            <w:tcW w:type="dxa" w:w="6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78.58%</w:t>
            </w:r>
          </w:p>
        </w:tc>
        <w:tc>
          <w:tcPr>
            <w:tcW w:type="dxa" w:w="1486"/>
            <w:vMerge/>
            <w:tcBorders>
              <w:top w:sz="4.0" w:val="single" w:color="#221F1F"/>
              <w:bottom w:sz="4.800000000000182" w:val="single" w:color="#221F1F"/>
            </w:tcBorders>
          </w:tcPr>
          <w:p/>
        </w:tc>
      </w:tr>
      <w:tr>
        <w:trPr>
          <w:trHeight w:hRule="exact" w:val="160"/>
        </w:trPr>
        <w:tc>
          <w:tcPr>
            <w:tcW w:type="dxa" w:w="8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Spearman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6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40</w:t>
            </w:r>
          </w:p>
        </w:tc>
        <w:tc>
          <w:tcPr>
            <w:tcW w:type="dxa" w:w="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34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8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46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71.02%</w:t>
            </w:r>
          </w:p>
        </w:tc>
        <w:tc>
          <w:tcPr>
            <w:tcW w:type="dxa" w:w="6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70.94%</w:t>
            </w:r>
          </w:p>
        </w:tc>
        <w:tc>
          <w:tcPr>
            <w:tcW w:type="dxa" w:w="1486"/>
            <w:vMerge/>
            <w:tcBorders>
              <w:top w:sz="4.0" w:val="single" w:color="#221F1F"/>
              <w:bottom w:sz="4.800000000000182" w:val="single" w:color="#221F1F"/>
            </w:tcBorders>
          </w:tcPr>
          <w:p/>
        </w:tc>
      </w:tr>
      <w:tr>
        <w:trPr>
          <w:trHeight w:hRule="exact" w:val="230"/>
        </w:trPr>
        <w:tc>
          <w:tcPr>
            <w:tcW w:type="dxa" w:w="898"/>
            <w:tcBorders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PCA</w:t>
            </w:r>
          </w:p>
        </w:tc>
        <w:tc>
          <w:tcPr>
            <w:tcW w:type="dxa" w:w="600"/>
            <w:tcBorders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6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40</w:t>
            </w:r>
          </w:p>
        </w:tc>
        <w:tc>
          <w:tcPr>
            <w:tcW w:type="dxa" w:w="674"/>
            <w:tcBorders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346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8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46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42.21%</w:t>
            </w:r>
          </w:p>
        </w:tc>
        <w:tc>
          <w:tcPr>
            <w:tcW w:type="dxa" w:w="684"/>
            <w:tcBorders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26.14%</w:t>
            </w:r>
          </w:p>
        </w:tc>
        <w:tc>
          <w:tcPr>
            <w:tcW w:type="dxa" w:w="1486"/>
            <w:vMerge/>
            <w:tcBorders>
              <w:top w:sz="4.0" w:val="single" w:color="#221F1F"/>
              <w:bottom w:sz="4.800000000000182" w:val="single" w:color="#221F1F"/>
            </w:tcBorders>
          </w:tcPr>
          <w:p/>
        </w:tc>
      </w:tr>
    </w:tbl>
    <w:p>
      <w:pPr>
        <w:autoSpaceDN w:val="0"/>
        <w:autoSpaceDE w:val="0"/>
        <w:widowControl/>
        <w:spacing w:line="196" w:lineRule="exact" w:before="12" w:after="202"/>
        <w:ind w:left="0" w:right="20" w:firstLine="0"/>
        <w:jc w:val="righ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In this section, the mRMR method was used to identify a set of vari-</w:t>
      </w:r>
    </w:p>
    <w:p>
      <w:pPr>
        <w:sectPr>
          <w:type w:val="continuous"/>
          <w:pgSz w:w="11906" w:h="15874"/>
          <w:pgMar w:top="366" w:right="742" w:bottom="318" w:left="762" w:header="720" w:footer="720" w:gutter="0"/>
          <w:cols w:space="720" w:num="1" w:equalWidth="0">
            <w:col w:w="10402" w:space="0"/>
            <w:col w:w="5190" w:space="0"/>
            <w:col w:w="5212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2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measure this bene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t, the original model (800 inputs, 400 neurons, 10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layers) and the smallest DNN model (30 inputs, 10 neurons, and 5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layers) that show the same level of accuracy have been run on 90,000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records on the same CPU platform to measure their execution time. 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 result, the original model with 800 inputs took 166 s to run and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small model based on the Bayesian Variable Selection method took</w:t>
      </w:r>
    </w:p>
    <w:p>
      <w:pPr>
        <w:sectPr>
          <w:type w:val="continuous"/>
          <w:pgSz w:w="11906" w:h="15874"/>
          <w:pgMar w:top="366" w:right="742" w:bottom="318" w:left="762" w:header="720" w:footer="720" w:gutter="0"/>
          <w:cols w:space="720" w:num="2" w:equalWidth="0">
            <w:col w:w="5190" w:space="0"/>
            <w:col w:w="5212" w:space="0"/>
            <w:col w:w="10402" w:space="0"/>
            <w:col w:w="5190" w:space="0"/>
            <w:col w:w="5212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414"/>
        <w:ind w:left="170" w:right="2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ables from the 800 inputs to develop the DNN models comparable with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most accurate model developed by the Bayesian variable selection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method.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Fig. 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shows the comparison between these two methods.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DL models computed by mRMR are usually around 10% less accu-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rate than the similar models developed based on the Bayesian variable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selection method. The lower accuracy established a clear superiority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Bayesian variable selection methodology to the mRMR.</w:t>
      </w:r>
    </w:p>
    <w:p>
      <w:pPr>
        <w:sectPr>
          <w:type w:val="nextColumn"/>
          <w:pgSz w:w="11906" w:h="15874"/>
          <w:pgMar w:top="366" w:right="742" w:bottom="318" w:left="762" w:header="720" w:footer="720" w:gutter="0"/>
          <w:cols w:space="720" w:num="2" w:equalWidth="0">
            <w:col w:w="5190" w:space="0"/>
            <w:col w:w="5212" w:space="0"/>
            <w:col w:w="10402" w:space="0"/>
            <w:col w:w="5190" w:space="0"/>
            <w:col w:w="5212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59860" cy="598551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59855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36" w:lineRule="exact" w:before="46" w:after="0"/>
        <w:ind w:left="2592" w:right="2592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6.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Comparison between min-redundancy max-relevance and Bayesian model accuracy. </w:t>
      </w:r>
      <w:r>
        <w:br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205</w:t>
      </w:r>
    </w:p>
    <w:p>
      <w:pPr>
        <w:sectPr>
          <w:type w:val="continuous"/>
          <w:pgSz w:w="11906" w:h="15874"/>
          <w:pgMar w:top="366" w:right="742" w:bottom="318" w:left="762" w:header="720" w:footer="720" w:gutter="0"/>
          <w:cols w:space="720" w:num="1" w:equalWidth="0">
            <w:col w:w="10402" w:space="0"/>
            <w:col w:w="5190" w:space="0"/>
            <w:col w:w="5212" w:space="0"/>
            <w:col w:w="10402" w:space="0"/>
            <w:col w:w="5190" w:space="0"/>
            <w:col w:w="5212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01"/>
        <w:gridCol w:w="5201"/>
      </w:tblGrid>
      <w:tr>
        <w:trPr>
          <w:trHeight w:hRule="exact" w:val="664"/>
        </w:trPr>
        <w:tc>
          <w:tcPr>
            <w:tcW w:type="dxa" w:w="37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0" w:right="1440" w:firstLine="0"/>
              <w:jc w:val="left"/>
            </w:pP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 xml:space="preserve">B. Saravi, A.P. Nejadhashemi, P. Jha et al. </w:t>
            </w:r>
            <w:r>
              <w:rPr>
                <w:rFonts w:ascii="AdvTT28000ce1.B" w:hAnsi="AdvTT28000ce1.B" w:eastAsia="AdvTT28000ce1.B"/>
                <w:b w:val="0"/>
                <w:i w:val="0"/>
                <w:color w:val="221F1F"/>
                <w:sz w:val="16"/>
              </w:rPr>
              <w:t>4. Conclusion</w:t>
            </w:r>
          </w:p>
        </w:tc>
        <w:tc>
          <w:tcPr>
            <w:tcW w:type="dxa" w:w="6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1584" w:right="0" w:firstLine="0"/>
              <w:jc w:val="right"/>
            </w:pP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Arti</w:t>
            </w: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fi</w:t>
            </w: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>cial Intelligence in Agriculture 5 (2021) 196</w:t>
            </w:r>
            <w:r>
              <w:rPr>
                <w:w w:val="98.09230657724234"/>
                <w:rFonts w:ascii="20" w:hAnsi="20" w:eastAsia="20"/>
                <w:b w:val="0"/>
                <w:i w:val="0"/>
                <w:color w:val="221F1F"/>
                <w:sz w:val="13"/>
              </w:rPr>
              <w:t>–</w:t>
            </w: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 xml:space="preserve">207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Ali, M., Deo, R.C., Downs, N.J., Maraseni, T., 2018b.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 xml:space="preserve"> Multi-stage hybridized online sequen-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tial extreme learning machine integrated with Markov Chain Monte Carlo copula-Bat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0"/>
        <w:ind w:left="0" w:right="0"/>
      </w:pPr>
    </w:p>
    <w:p>
      <w:pPr>
        <w:sectPr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10402" w:space="0"/>
            <w:col w:w="5190" w:space="0"/>
            <w:col w:w="5212" w:space="0"/>
            <w:col w:w="10402" w:space="0"/>
            <w:col w:w="5190" w:space="0"/>
            <w:col w:w="5212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 cropping system modeled by DL with many input variables pro-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duces a large DNN structure, which is very computationally intensive.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Additionally, the training process required for large DNNs can be very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time-consuming. This shortcoming has limited their usage for large-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scale applications. However, the utilization of an ef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cient deep learning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crop model can be a game-changer. For example, a regional-scale irriga-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 scheduling system can be developed using a hybrid system com-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prised of DL-based crop models, a weather forecasting system, and an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optimization algorithm.</w:t>
      </w:r>
    </w:p>
    <w:p>
      <w:pPr>
        <w:autoSpaceDN w:val="0"/>
        <w:autoSpaceDE w:val="0"/>
        <w:widowControl/>
        <w:spacing w:line="208" w:lineRule="exact" w:before="0" w:after="0"/>
        <w:ind w:left="0" w:right="17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this study, we examined the possibility of developing a simpler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deep learning model with comparable accuracy through the application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of different variable reduction methods (i.e., Bayesian Variable Selec-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tion, Spearman Rank Correlation, and PCA variable extraction method).</w:t>
      </w:r>
    </w:p>
    <w:p>
      <w:pPr>
        <w:autoSpaceDN w:val="0"/>
        <w:autoSpaceDE w:val="0"/>
        <w:widowControl/>
        <w:spacing w:line="210" w:lineRule="exact" w:before="6" w:after="0"/>
        <w:ind w:left="0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Bayesian Variable Selection method was identi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ed as the most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robust method of the three evaluated in this study. However, calculating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posterior probability for each variable is very time-consuming.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Spearman Rank Correlation was ranked the second best with similar ac-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curacy to the Bayesian Variable Selection method. The performance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these models were also examined against the recently improved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mRMR technique. In general, the models based on the mRMR technique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are less accurate than the ones based on the Bayesian and the Spearman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Rank Correlation techniques. Finally, the DNN models that were devel-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oped based on the PCA feature extraction method had the highest accu-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racy during the training tests, but the lowest levels during testing.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Unfortunately, almost all DNN models developed by this technique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were over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tted.</w:t>
      </w:r>
    </w:p>
    <w:p>
      <w:pPr>
        <w:autoSpaceDN w:val="0"/>
        <w:autoSpaceDE w:val="0"/>
        <w:widowControl/>
        <w:spacing w:line="208" w:lineRule="exact" w:before="0" w:after="0"/>
        <w:ind w:left="0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Even though the Bayesian Variable Selection method was selected 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best for this study; however, future studies are necessary for analyz-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ing the robustness of this method and reduce uncertainty by utilizing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ensembles of crop simulation models under different irrigation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schemes, climatological conditions, and crop management strategies.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Ultimately, the results of this work can then be compared to determine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best selection method for a wide variety of crops/regions.</w:t>
      </w:r>
    </w:p>
    <w:p>
      <w:pPr>
        <w:autoSpaceDN w:val="0"/>
        <w:autoSpaceDE w:val="0"/>
        <w:widowControl/>
        <w:spacing w:line="198" w:lineRule="exact" w:before="356" w:after="0"/>
        <w:ind w:left="0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Declaration of Competing Interest</w:t>
      </w:r>
    </w:p>
    <w:p>
      <w:pPr>
        <w:autoSpaceDN w:val="0"/>
        <w:autoSpaceDE w:val="0"/>
        <w:widowControl/>
        <w:spacing w:line="202" w:lineRule="exact" w:before="222" w:after="0"/>
        <w:ind w:left="23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authors declare that they have no con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ict of interest.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10402" w:space="0"/>
            <w:col w:w="5190" w:space="0"/>
            <w:col w:w="5212" w:space="0"/>
            <w:col w:w="10402" w:space="0"/>
            <w:col w:w="5190" w:space="0"/>
            <w:col w:w="5212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406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3" w:history="1">
          <w:r>
            <w:rPr>
              <w:rStyle w:val="Hyperlink"/>
            </w:rPr>
            <w:t>algorithm for rainfall forecasting. Atmos. Res. 213, 450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3" w:history="1">
          <w:r>
            <w:rPr>
              <w:rStyle w:val="Hyperlink"/>
            </w:rPr>
            <w:t>464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4" w:after="0"/>
        <w:ind w:left="406" w:right="2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Ali, M., Deo, R.C., Maraseni, T., Downs, N.J., 2019.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 xml:space="preserve">Improving SPI-derived drought forecasts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 xml:space="preserve">incorporating synoptic-scale climate indices in multi-phase multivariate empirical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 xml:space="preserve">mode decomposition model hybridized with simulated annealing and kernel ridge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>regression algorithms. J. Hydrol. 576, 164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>184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2" w:lineRule="exact" w:before="2" w:after="0"/>
        <w:ind w:left="406" w:right="24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Ali, M., Deo, R.C., Xiang, Y., Li, Y., Yaseen, Z.M., 2020.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5" w:history="1">
          <w:r>
            <w:rPr>
              <w:rStyle w:val="Hyperlink"/>
            </w:rPr>
            <w:t xml:space="preserve">Forecasting long-term precipitation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5" w:history="1">
          <w:r>
            <w:rPr>
              <w:rStyle w:val="Hyperlink"/>
            </w:rPr>
            <w:t xml:space="preserve">for water resource management: a new multi-step data-intelligent modelling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5" w:history="1">
          <w:r>
            <w:rPr>
              <w:rStyle w:val="Hyperlink"/>
            </w:rPr>
            <w:t>approach. Hydrol. Sci. J. 65 (16), 2693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5" w:history="1">
          <w:r>
            <w:rPr>
              <w:rStyle w:val="Hyperlink"/>
            </w:rPr>
            <w:t>2708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2" w:after="0"/>
        <w:ind w:left="406" w:right="2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Amara, J., Bouaziz, B., Algergawy, A., 2017.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6" w:history="1">
          <w:r>
            <w:rPr>
              <w:rStyle w:val="Hyperlink"/>
            </w:rPr>
            <w:t xml:space="preserve">A deep learning-based approach for banana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6" w:history="1">
          <w:r>
            <w:rPr>
              <w:rStyle w:val="Hyperlink"/>
            </w:rPr>
            <w:t>leaf diseases classi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6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6" w:history="1">
          <w:r>
            <w:rPr>
              <w:rStyle w:val="Hyperlink"/>
            </w:rPr>
            <w:t xml:space="preserve">cation. Datenbanksysteme für Business, Technologie und Web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6" w:history="1">
          <w:r>
            <w:rPr>
              <w:rStyle w:val="Hyperlink"/>
            </w:rPr>
            <w:t>(BTW 2017)-Workshopband, pp. 79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6" w:history="1">
          <w:r>
            <w:rPr>
              <w:rStyle w:val="Hyperlink"/>
            </w:rPr>
            <w:t>88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6" w:val="left"/>
        </w:tabs>
        <w:autoSpaceDE w:val="0"/>
        <w:widowControl/>
        <w:spacing w:line="160" w:lineRule="exact" w:before="4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Angermueller, C., Pärnamaa, T., Parts, L., Stegle, O.,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7" w:history="1">
          <w:r>
            <w:rPr>
              <w:rStyle w:val="Hyperlink"/>
            </w:rPr>
            <w:t xml:space="preserve">Deep learning for computational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7" w:history="1">
          <w:r>
            <w:rPr>
              <w:rStyle w:val="Hyperlink"/>
            </w:rPr>
            <w:t>biology. Mol. Syst. Biol. 12 (7), 878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2" w:lineRule="exact" w:before="4" w:after="0"/>
        <w:ind w:left="406" w:right="2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Arnold, J.G., Moriasi, D.N., Gassman, P.W., Abbaspour, K.C., White, M.J., Srinivasan, R.,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Santhi, C., Harmel, R., Van Griensven, A., Van Liew, M.W., Kannan, N., 2012.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8" w:history="1">
          <w:r>
            <w:rPr>
              <w:rStyle w:val="Hyperlink"/>
            </w:rPr>
            <w:t xml:space="preserve">SWAT: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8" w:history="1">
          <w:r>
            <w:rPr>
              <w:rStyle w:val="Hyperlink"/>
            </w:rPr>
            <w:t>model use, calibration, and validation. T. ASABE 55 (4), 1491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8" w:history="1">
          <w:r>
            <w:rPr>
              <w:rStyle w:val="Hyperlink"/>
            </w:rPr>
            <w:t>1508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6" w:val="left"/>
        </w:tabs>
        <w:autoSpaceDE w:val="0"/>
        <w:widowControl/>
        <w:spacing w:line="162" w:lineRule="exact" w:before="2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Baldi, P., 1995.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9" w:history="1">
          <w:r>
            <w:rPr>
              <w:rStyle w:val="Hyperlink"/>
            </w:rPr>
            <w:t>Gradient descent learning algorithm overview: a general dynamical sys-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9" w:history="1">
          <w:r>
            <w:rPr>
              <w:rStyle w:val="Hyperlink"/>
            </w:rPr>
            <w:t>tems perspective. IEEE Trans. Neural Netw. 6 (1), 182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9" w:history="1">
          <w:r>
            <w:rPr>
              <w:rStyle w:val="Hyperlink"/>
            </w:rPr>
            <w:t>195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6" w:val="left"/>
        </w:tabs>
        <w:autoSpaceDE w:val="0"/>
        <w:widowControl/>
        <w:spacing w:line="162" w:lineRule="exact" w:before="2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Ballesteros, R., Ortega, J.F., Moreno, M.Á.,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0" w:history="1">
          <w:r>
            <w:rPr>
              <w:rStyle w:val="Hyperlink"/>
            </w:rPr>
            <w:t xml:space="preserve">FORETo: new software for reference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0" w:history="1">
          <w:r>
            <w:rPr>
              <w:rStyle w:val="Hyperlink"/>
            </w:rPr>
            <w:t>evapotranspiration forecasting. J. Arid Environ. 124, 128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0" w:history="1">
          <w:r>
            <w:rPr>
              <w:rStyle w:val="Hyperlink"/>
            </w:rPr>
            <w:t>141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6" w:val="left"/>
        </w:tabs>
        <w:autoSpaceDE w:val="0"/>
        <w:widowControl/>
        <w:spacing w:line="160" w:lineRule="exact" w:before="6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Basso, B., Ritchie, J., Pierce, F., Braga, R., Jones, J., 2001.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1" w:history="1">
          <w:r>
            <w:rPr>
              <w:rStyle w:val="Hyperlink"/>
            </w:rPr>
            <w:t xml:space="preserve">Spatial validation of crop models for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1" w:history="1">
          <w:r>
            <w:rPr>
              <w:rStyle w:val="Hyperlink"/>
            </w:rPr>
            <w:t>precision agriculture. Agric. Syst. 68 (2), 97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1" w:history="1">
          <w:r>
            <w:rPr>
              <w:rStyle w:val="Hyperlink"/>
            </w:rPr>
            <w:t>112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8" w:after="0"/>
        <w:ind w:left="406" w:right="2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Bouman, B., Van Keulen, H., Van Laar, H., Rabbinge, R., 1996.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>The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 xml:space="preserve"> ‘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>school of de wit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>’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 xml:space="preserve"> crop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 xml:space="preserve">growth simulation models: a pedigree and historical overview. Agric. Syst. 52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>(2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>3), 171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>198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6" w:val="left"/>
        </w:tabs>
        <w:autoSpaceDE w:val="0"/>
        <w:widowControl/>
        <w:spacing w:line="156" w:lineRule="exact" w:before="12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Bretherton, C.S., Smith, C., Wallace, J.M., 1992.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3" w:history="1">
          <w:r>
            <w:rPr>
              <w:rStyle w:val="Hyperlink"/>
            </w:rPr>
            <w:t>An intercomparison of methods for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3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3" w:history="1">
          <w:r>
            <w:rPr>
              <w:rStyle w:val="Hyperlink"/>
            </w:rPr>
            <w:t xml:space="preserve">nding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3" w:history="1">
          <w:r>
            <w:rPr>
              <w:rStyle w:val="Hyperlink"/>
            </w:rPr>
            <w:t>coupled patterns in climate data. J. Clim. 5 (6), 541e560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2" w:lineRule="exact" w:before="4" w:after="0"/>
        <w:ind w:left="144" w:right="22" w:firstLine="0"/>
        <w:jc w:val="righ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World agriculture: towards 2015/2030: an FAO perspective. In: Bruinsma, J. (Ed.),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Earthscan.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4" w:history="1">
          <w:r>
            <w:rPr>
              <w:rStyle w:val="Hyperlink"/>
            </w:rPr>
            <w:t>http://www.fao.org/3/y4252e/y4252e00.htm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(Accessed 12 January 2021).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Bugata, P., Drotar, P., 2020.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5" w:history="1">
          <w:r>
            <w:rPr>
              <w:rStyle w:val="Hyperlink"/>
            </w:rPr>
            <w:t>On some aspects of minimum redundancy maximum rele-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5" w:history="1">
          <w:r>
            <w:rPr>
              <w:rStyle w:val="Hyperlink"/>
            </w:rPr>
            <w:t>vance feature selection. Sci. China Inf. Sci. 63 (1), 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5" w:history="1">
          <w:r>
            <w:rPr>
              <w:rStyle w:val="Hyperlink"/>
            </w:rPr>
            <w:t>15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6" w:after="0"/>
        <w:ind w:left="406" w:right="20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Calesella, F., Testolin, A., De Grazia, M.D.F., Zorzi, M., 2021.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6" w:history="1">
          <w:r>
            <w:rPr>
              <w:rStyle w:val="Hyperlink"/>
            </w:rPr>
            <w:t>A comparison of feature extrac-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6" w:history="1">
          <w:r>
            <w:rPr>
              <w:rStyle w:val="Hyperlink"/>
            </w:rPr>
            <w:t>tion methods for prediction of neuropsychological scores from functional connectiv-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6" w:history="1">
          <w:r>
            <w:rPr>
              <w:rStyle w:val="Hyperlink"/>
            </w:rPr>
            <w:t>ity data of stroke patients. Brain Inform. 8 (1), 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6" w:history="1">
          <w:r>
            <w:rPr>
              <w:rStyle w:val="Hyperlink"/>
            </w:rPr>
            <w:t>13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6" w:val="left"/>
        </w:tabs>
        <w:autoSpaceDE w:val="0"/>
        <w:widowControl/>
        <w:spacing w:line="162" w:lineRule="exact" w:before="4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Casella, G., George, E.I., 1992.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7" w:history="1">
          <w:r>
            <w:rPr>
              <w:rStyle w:val="Hyperlink"/>
            </w:rPr>
            <w:t>Explaining the GIBBS sampler. Am. Stat. 46 (3), 167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7" w:history="1">
          <w:r>
            <w:rPr>
              <w:rStyle w:val="Hyperlink"/>
            </w:rPr>
            <w:t>174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Chen, Y., Lin, Z., Zhao, X., Wang, G., Gu, Y., 2014.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8" w:history="1">
          <w:r>
            <w:rPr>
              <w:rStyle w:val="Hyperlink"/>
            </w:rPr>
            <w:t>Deep learning-based classi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8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8" w:history="1">
          <w:r>
            <w:rPr>
              <w:rStyle w:val="Hyperlink"/>
            </w:rPr>
            <w:t xml:space="preserve">cation of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8" w:history="1">
          <w:r>
            <w:rPr>
              <w:rStyle w:val="Hyperlink"/>
            </w:rPr>
            <w:t>hyperspectral data. IEEE J. Sel. Top. Appl. Earth Obs. Remote Sens. 7 (6), 2094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8" w:history="1">
          <w:r>
            <w:rPr>
              <w:rStyle w:val="Hyperlink"/>
            </w:rPr>
            <w:t>2107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Chen, S.W., Shivakumar, S.S., Dcunha, S., Das, J., Okon, E., Qu, C., Taylor, C.J., Kumar, V., </w:t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2017.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9" w:history="1">
          <w:r>
            <w:rPr>
              <w:rStyle w:val="Hyperlink"/>
            </w:rPr>
            <w:t xml:space="preserve">Counting apples and oranges with deep learning: a data-driven approach.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9" w:history="1">
          <w:r>
            <w:rPr>
              <w:rStyle w:val="Hyperlink"/>
            </w:rPr>
            <w:t>IEEE Robot Autom. Lett. 2 (2), 781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9" w:history="1">
          <w:r>
            <w:rPr>
              <w:rStyle w:val="Hyperlink"/>
            </w:rPr>
            <w:t>788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6" w:val="left"/>
        </w:tabs>
        <w:autoSpaceDE w:val="0"/>
        <w:widowControl/>
        <w:spacing w:line="162" w:lineRule="exact" w:before="2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Chi, M., Plaza, A., Benediktsson, J.A., Sun, Z., Shen, J., Zhu, Y.,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0" w:history="1">
          <w:r>
            <w:rPr>
              <w:rStyle w:val="Hyperlink"/>
            </w:rPr>
            <w:t xml:space="preserve">Big data for remote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0" w:history="1">
          <w:r>
            <w:rPr>
              <w:rStyle w:val="Hyperlink"/>
            </w:rPr>
            <w:t>sensing: challenges and opportunities. Proc. IEEE 104 (11), 2207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0" w:history="1">
          <w:r>
            <w:rPr>
              <w:rStyle w:val="Hyperlink"/>
            </w:rPr>
            <w:t>2219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6" w:val="left"/>
        </w:tabs>
        <w:autoSpaceDE w:val="0"/>
        <w:widowControl/>
        <w:spacing w:line="160" w:lineRule="exact" w:before="4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Connor, D.J., Loomis, R.S., Cassman, K.G., 2011.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>Crop Ecology: Productivity and Manage-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>ment in Agricultural Systems. Cambridge University Press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8" w:after="0"/>
        <w:ind w:left="406" w:right="2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Costa, M., 1996.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>Probabilistic interpretation of feedforward network outputs, with rela-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 xml:space="preserve">tionships to statistical prediction of ordinal quantities. Int. J. Neural Syst. 7 (5),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>627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>637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6" w:val="left"/>
        </w:tabs>
        <w:autoSpaceDE w:val="0"/>
        <w:widowControl/>
        <w:spacing w:line="160" w:lineRule="exact" w:before="4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De, W., 1978.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3" w:history="1">
          <w:r>
            <w:rPr>
              <w:rStyle w:val="Hyperlink"/>
            </w:rPr>
            <w:t>Simulation of assimilation, respiration and transpiration of crops. Simula-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3" w:history="1">
          <w:r>
            <w:rPr>
              <w:rStyle w:val="Hyperlink"/>
            </w:rPr>
            <w:t>tion Monographs. PUDOC, Wageningen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6" w:lineRule="exact" w:before="10" w:after="4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De Vries, F.P., 1973.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4" w:history="1">
          <w:r>
            <w:rPr>
              <w:rStyle w:val="Hyperlink"/>
            </w:rPr>
            <w:t>Substrate Utilization and Respiration in Relation to Growth and Main-</w:t>
          </w:r>
        </w:hyperlink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10402" w:space="0"/>
            <w:col w:w="5190" w:space="0"/>
            <w:col w:w="5212" w:space="0"/>
            <w:col w:w="10402" w:space="0"/>
            <w:col w:w="5190" w:space="0"/>
            <w:col w:w="5212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01"/>
        <w:gridCol w:w="5201"/>
      </w:tblGrid>
      <w:tr>
        <w:trPr>
          <w:trHeight w:hRule="exact" w:val="324"/>
        </w:trPr>
        <w:tc>
          <w:tcPr>
            <w:tcW w:type="dxa" w:w="33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0" w:after="0"/>
              <w:ind w:left="0" w:right="0" w:firstLine="0"/>
              <w:jc w:val="left"/>
            </w:pPr>
            <w:r>
              <w:rPr>
                <w:rFonts w:ascii="AdvTT28000ce1.B" w:hAnsi="AdvTT28000ce1.B" w:eastAsia="AdvTT28000ce1.B"/>
                <w:b w:val="0"/>
                <w:i w:val="0"/>
                <w:color w:val="221F1F"/>
                <w:sz w:val="16"/>
              </w:rPr>
              <w:t>Acknowledgments</w:t>
            </w:r>
          </w:p>
        </w:tc>
        <w:tc>
          <w:tcPr>
            <w:tcW w:type="dxa" w:w="7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960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44" w:history="1">
                <w:r>
                  <w:rPr>
                    <w:rStyle w:val="Hyperlink"/>
                  </w:rPr>
                  <w:t>tenance in Higher Plants. Ph.D. dissertationWageningen University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.</w:t>
            </w:r>
          </w:p>
          <w:p>
            <w:pPr>
              <w:autoSpaceDN w:val="0"/>
              <w:autoSpaceDE w:val="0"/>
              <w:widowControl/>
              <w:spacing w:line="158" w:lineRule="exact" w:before="10" w:after="0"/>
              <w:ind w:left="0" w:right="0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De Wit, C., 1965.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 xml:space="preserve"> Photosynthesis of leaf canopies. Agricultural Research Report no 663.</w:t>
            </w:r>
          </w:p>
        </w:tc>
      </w:tr>
    </w:tbl>
    <w:p>
      <w:pPr>
        <w:autoSpaceDN w:val="0"/>
        <w:autoSpaceDE w:val="0"/>
        <w:widowControl/>
        <w:spacing w:line="158" w:lineRule="exact" w:before="2" w:after="6"/>
        <w:ind w:left="0" w:right="24" w:firstLine="0"/>
        <w:jc w:val="righ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5" w:history="1">
          <w:r>
            <w:rPr>
              <w:rStyle w:val="Hyperlink"/>
            </w:rPr>
            <w:t>Center for Agricultural Publication and Documentation, Wagenin-gen, The</w:t>
          </w:r>
        </w:hyperlink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90" w:space="0"/>
            <w:col w:w="5211" w:space="0"/>
            <w:col w:w="10401" w:space="0"/>
            <w:col w:w="10402" w:space="0"/>
            <w:col w:w="5190" w:space="0"/>
            <w:col w:w="5212" w:space="0"/>
            <w:col w:w="10402" w:space="0"/>
            <w:col w:w="5190" w:space="0"/>
            <w:col w:w="5212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7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authors would like to thank Ms. Anna Raschke for her review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constructive feedback. This work was supported by the USDA Na-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tional Institute of Food and Agriculture, Hatch project 1019654.</w:t>
      </w:r>
    </w:p>
    <w:p>
      <w:pPr>
        <w:autoSpaceDN w:val="0"/>
        <w:autoSpaceDE w:val="0"/>
        <w:widowControl/>
        <w:spacing w:line="198" w:lineRule="exact" w:before="222" w:after="0"/>
        <w:ind w:left="0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Appendix A. Supplementary data</w:t>
      </w:r>
    </w:p>
    <w:p>
      <w:pPr>
        <w:autoSpaceDN w:val="0"/>
        <w:tabs>
          <w:tab w:pos="238" w:val="left"/>
        </w:tabs>
        <w:autoSpaceDE w:val="0"/>
        <w:widowControl/>
        <w:spacing w:line="210" w:lineRule="exact" w:before="208" w:after="0"/>
        <w:ind w:left="0" w:right="144" w:firstLine="0"/>
        <w:jc w:val="left"/>
      </w:pP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Supplementary data to this article can be found online at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hyperlink r:id="rId9" w:history="1">
          <w:r>
            <w:rPr>
              <w:rStyle w:val="Hyperlink"/>
            </w:rPr>
            <w:t xml:space="preserve">https://doi. </w:t>
          </w:r>
        </w:hyperlink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hyperlink r:id="rId9" w:history="1">
          <w:r>
            <w:rPr>
              <w:rStyle w:val="Hyperlink"/>
            </w:rPr>
            <w:t>org/10.1016/j.aiia.2021.09.001</w:t>
          </w:r>
        </w:hyperlink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.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2" w:space="0"/>
            <w:col w:w="5190" w:space="0"/>
            <w:col w:w="5212" w:space="0"/>
            <w:col w:w="10402" w:space="0"/>
            <w:col w:w="5190" w:space="0"/>
            <w:col w:w="5212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406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5" w:history="1">
          <w:r>
            <w:rPr>
              <w:rStyle w:val="Hyperlink"/>
            </w:rPr>
            <w:t>Netherlands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6" w:val="left"/>
        </w:tabs>
        <w:autoSpaceDE w:val="0"/>
        <w:widowControl/>
        <w:spacing w:line="162" w:lineRule="exact" w:before="6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De Wit, C., De Vries, F.P., 1983.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6" w:history="1">
          <w:r>
            <w:rPr>
              <w:rStyle w:val="Hyperlink"/>
            </w:rPr>
            <w:t xml:space="preserve">Crop growth models without hormones. Neth. J. Agri. Sci.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6" w:history="1">
          <w:r>
            <w:rPr>
              <w:rStyle w:val="Hyperlink"/>
            </w:rPr>
            <w:t>31, 313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6" w:history="1">
          <w:r>
            <w:rPr>
              <w:rStyle w:val="Hyperlink"/>
            </w:rPr>
            <w:t>323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6" w:val="left"/>
        </w:tabs>
        <w:autoSpaceDE w:val="0"/>
        <w:widowControl/>
        <w:spacing w:line="162" w:lineRule="exact" w:before="2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Deb, K., Pratap, A., Agarwal, S., Meyarivan, T.A., 2002.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7" w:history="1">
          <w:r>
            <w:rPr>
              <w:rStyle w:val="Hyperlink"/>
            </w:rPr>
            <w:t xml:space="preserve">A fast and elitist multiobjective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7" w:history="1">
          <w:r>
            <w:rPr>
              <w:rStyle w:val="Hyperlink"/>
            </w:rPr>
            <w:t>genetic algorithm: NSGA-II. IEEE Trans. Evol. Comput. 6 (2), 182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7" w:history="1">
          <w:r>
            <w:rPr>
              <w:rStyle w:val="Hyperlink"/>
            </w:rPr>
            <w:t>197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6" w:val="left"/>
        </w:tabs>
        <w:autoSpaceDE w:val="0"/>
        <w:widowControl/>
        <w:spacing w:line="162" w:lineRule="exact" w:before="2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Deng, L., Yu, D., 2014.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8" w:history="1">
          <w:r>
            <w:rPr>
              <w:rStyle w:val="Hyperlink"/>
            </w:rPr>
            <w:t xml:space="preserve">Deep learning: methods and applications. Found. Trend Signal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8" w:history="1">
          <w:r>
            <w:rPr>
              <w:rStyle w:val="Hyperlink"/>
            </w:rPr>
            <w:t>Process. 7 (3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8" w:history="1">
          <w:r>
            <w:rPr>
              <w:rStyle w:val="Hyperlink"/>
            </w:rPr>
            <w:t>4), 197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8" w:history="1">
          <w:r>
            <w:rPr>
              <w:rStyle w:val="Hyperlink"/>
            </w:rPr>
            <w:t>387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2" w:lineRule="exact" w:before="2" w:after="0"/>
        <w:ind w:left="406" w:right="20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Dorigo, M., Di Caro, G., 1999.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9" w:history="1">
          <w:r>
            <w:rPr>
              <w:rStyle w:val="Hyperlink"/>
            </w:rPr>
            <w:t xml:space="preserve">Ant colony optimization: a new meta-heuristic. Proceedings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9" w:history="1">
          <w:r>
            <w:rPr>
              <w:rStyle w:val="Hyperlink"/>
            </w:rPr>
            <w:t xml:space="preserve">of the 1999 Congress on Evolutionary Computation-CEC99 (Cat. No. 99TH8406). Vol.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9" w:history="1">
          <w:r>
            <w:rPr>
              <w:rStyle w:val="Hyperlink"/>
            </w:rPr>
            <w:t>2. IEEE, pp. 1470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9" w:history="1">
          <w:r>
            <w:rPr>
              <w:rStyle w:val="Hyperlink"/>
            </w:rPr>
            <w:t>1477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4" w:after="2"/>
        <w:ind w:left="406" w:right="0" w:hanging="238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Dyrmann, M., Jørgensen, R.N., Midtiby, H.S., 2017.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0" w:history="1">
          <w:r>
            <w:rPr>
              <w:rStyle w:val="Hyperlink"/>
            </w:rPr>
            <w:t xml:space="preserve">RoboWeedSupport - detection of weed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0" w:history="1">
          <w:r>
            <w:rPr>
              <w:rStyle w:val="Hyperlink"/>
            </w:rPr>
            <w:t>locations in leaf occluded cereal crops using a fully convolutional neural network.</w:t>
          </w:r>
        </w:hyperlink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2" w:space="0"/>
            <w:col w:w="5190" w:space="0"/>
            <w:col w:w="5212" w:space="0"/>
            <w:col w:w="10402" w:space="0"/>
            <w:col w:w="5190" w:space="0"/>
            <w:col w:w="5212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01"/>
        <w:gridCol w:w="5201"/>
      </w:tblGrid>
      <w:tr>
        <w:trPr>
          <w:trHeight w:hRule="exact" w:val="304"/>
        </w:trPr>
        <w:tc>
          <w:tcPr>
            <w:tcW w:type="dxa" w:w="30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2" w:after="0"/>
              <w:ind w:left="0" w:right="0" w:firstLine="0"/>
              <w:jc w:val="left"/>
            </w:pPr>
            <w:r>
              <w:rPr>
                <w:rFonts w:ascii="AdvTT28000ce1.B" w:hAnsi="AdvTT28000ce1.B" w:eastAsia="AdvTT28000ce1.B"/>
                <w:b w:val="0"/>
                <w:i w:val="0"/>
                <w:color w:val="221F1F"/>
                <w:sz w:val="16"/>
              </w:rPr>
              <w:t>References</w:t>
            </w:r>
          </w:p>
        </w:tc>
        <w:tc>
          <w:tcPr>
            <w:tcW w:type="dxa" w:w="7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2844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50" w:history="1">
                <w:r>
                  <w:rPr>
                    <w:rStyle w:val="Hyperlink"/>
                  </w:rPr>
                  <w:t>Adv. Anim. Biosci. 8 (2), 842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50" w:history="1">
                <w:r>
                  <w:rPr>
                    <w:rStyle w:val="Hyperlink"/>
                  </w:rPr>
                  <w:t>–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50" w:history="1">
                <w:r>
                  <w:rPr>
                    <w:rStyle w:val="Hyperlink"/>
                  </w:rPr>
                  <w:t>847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.</w:t>
            </w:r>
          </w:p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Einheuser, M.D., Nejadhashemi, A.P., Sowa, S.P., Wang, L., Hamaamin, Y.A., Woznicki, S.A.,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8"/>
        <w:ind w:left="0" w:right="0"/>
      </w:pP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2" w:space="0"/>
            <w:col w:w="5190" w:space="0"/>
            <w:col w:w="5212" w:space="0"/>
            <w:col w:w="10402" w:space="0"/>
            <w:col w:w="5190" w:space="0"/>
            <w:col w:w="5212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Abbasi, A.Z., Islam, N., Shaikh, Z.A., 2014.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1" w:history="1">
          <w:r>
            <w:rPr>
              <w:rStyle w:val="Hyperlink"/>
            </w:rPr>
            <w:t>A review of wireless sensors and networks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1" w:history="1">
          <w:r>
            <w:rPr>
              <w:rStyle w:val="Hyperlink"/>
            </w:rPr>
            <w:t>’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1" w:history="1">
          <w:r>
            <w:rPr>
              <w:rStyle w:val="Hyperlink"/>
            </w:rPr>
            <w:t xml:space="preserve"> ap-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1" w:history="1">
          <w:r>
            <w:rPr>
              <w:rStyle w:val="Hyperlink"/>
            </w:rPr>
            <w:t>plications in agriculture. Comput. Stand. Inter. 36 (2), 263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1" w:history="1">
          <w:r>
            <w:rPr>
              <w:rStyle w:val="Hyperlink"/>
            </w:rPr>
            <w:t>270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16" w:after="0"/>
        <w:ind w:left="238" w:right="168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Aggarwal, P.K., Kalra, N., Chander, S., Pathak, H., 2006.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2" w:history="1">
          <w:r>
            <w:rPr>
              <w:rStyle w:val="Hyperlink"/>
            </w:rPr>
            <w:t xml:space="preserve">Infocrop: a dynamic simulation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2" w:history="1">
          <w:r>
            <w:rPr>
              <w:rStyle w:val="Hyperlink"/>
            </w:rPr>
            <w:t>model for the assessment of crop yields, losses due to pests, and environmental im-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2" w:history="1">
          <w:r>
            <w:rPr>
              <w:rStyle w:val="Hyperlink"/>
            </w:rPr>
            <w:t xml:space="preserve">pact of agro-ecosystems in tropical environments. i. Model description. Agric. Syst.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2" w:history="1">
          <w:r>
            <w:rPr>
              <w:rStyle w:val="Hyperlink"/>
            </w:rPr>
            <w:t>89 (1), 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2" w:history="1">
          <w:r>
            <w:rPr>
              <w:rStyle w:val="Hyperlink"/>
            </w:rPr>
            <w:t>25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18" w:after="0"/>
        <w:ind w:left="238" w:right="168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Ahuja, L., Ma, L., 2011.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3" w:history="1">
          <w:r>
            <w:rPr>
              <w:rStyle w:val="Hyperlink"/>
            </w:rPr>
            <w:t xml:space="preserve">A synthesis of current parameterization approaches and needs for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3" w:history="1">
          <w:r>
            <w:rPr>
              <w:rStyle w:val="Hyperlink"/>
            </w:rPr>
            <w:t xml:space="preserve">further improvements. Methods of Introducing System Models into Agricultural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3" w:history="1">
          <w:r>
            <w:rPr>
              <w:rStyle w:val="Hyperlink"/>
            </w:rPr>
            <w:t>Research. 2, pp. 427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3" w:history="1">
          <w:r>
            <w:rPr>
              <w:rStyle w:val="Hyperlink"/>
            </w:rPr>
            <w:t>440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24" w:after="0"/>
        <w:ind w:left="238" w:right="168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Ali, M., Deo, R.C., 2020.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4" w:history="1">
          <w:r>
            <w:rPr>
              <w:rStyle w:val="Hyperlink"/>
            </w:rPr>
            <w:t>Modeling wheat yield with data-intelligent algorithms: arti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4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4" w:history="1">
          <w:r>
            <w:rPr>
              <w:rStyle w:val="Hyperlink"/>
            </w:rPr>
            <w:t xml:space="preserve">cial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4" w:history="1">
          <w:r>
            <w:rPr>
              <w:rStyle w:val="Hyperlink"/>
            </w:rPr>
            <w:t xml:space="preserve">neural network versus genetic programming and minimax probability machine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4" w:history="1">
          <w:r>
            <w:rPr>
              <w:rStyle w:val="Hyperlink"/>
            </w:rPr>
            <w:t>regression. Handbook of Probabilistic Models. Butterworth-Heinemann, pp. 37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4" w:history="1">
          <w:r>
            <w:rPr>
              <w:rStyle w:val="Hyperlink"/>
            </w:rPr>
            <w:t>87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2" w:space="0"/>
            <w:col w:w="5190" w:space="0"/>
            <w:col w:w="5212" w:space="0"/>
            <w:col w:w="10402" w:space="0"/>
            <w:col w:w="5190" w:space="0"/>
            <w:col w:w="5212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40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2012.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5" w:history="1">
          <w:r>
            <w:rPr>
              <w:rStyle w:val="Hyperlink"/>
            </w:rPr>
            <w:t xml:space="preserve">Modeling the effects of conservation practices on stream health. Sci. Total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5" w:history="1">
          <w:r>
            <w:rPr>
              <w:rStyle w:val="Hyperlink"/>
            </w:rPr>
            <w:t>Environ. 435, 380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5" w:history="1">
          <w:r>
            <w:rPr>
              <w:rStyle w:val="Hyperlink"/>
            </w:rPr>
            <w:t>391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4" w:after="0"/>
        <w:ind w:left="408" w:right="2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Einheuser, M.D., Nejadhashemi, A.P., Wang, L., Sowa, S.P., Woznicki, S.A., 2013.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6" w:history="1">
          <w:r>
            <w:rPr>
              <w:rStyle w:val="Hyperlink"/>
            </w:rPr>
            <w:t xml:space="preserve">Linking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6" w:history="1">
          <w:r>
            <w:rPr>
              <w:rStyle w:val="Hyperlink"/>
            </w:rPr>
            <w:t xml:space="preserve">biological integrity and watershed models to assess the impacts of historical land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6" w:history="1">
          <w:r>
            <w:rPr>
              <w:rStyle w:val="Hyperlink"/>
            </w:rPr>
            <w:t>use and climate changes on stream health. Environ. Manag. 51 (6), 1147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6" w:history="1">
          <w:r>
            <w:rPr>
              <w:rStyle w:val="Hyperlink"/>
            </w:rPr>
            <w:t>1163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6" w:after="0"/>
        <w:ind w:left="408" w:right="2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FAO, Food and Agriculture Organization of the United Nations, 2017.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7" w:history="1">
          <w:r>
            <w:rPr>
              <w:rStyle w:val="Hyperlink"/>
            </w:rPr>
            <w:t xml:space="preserve">The State of Food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7" w:history="1">
          <w:r>
            <w:rPr>
              <w:rStyle w:val="Hyperlink"/>
            </w:rPr>
            <w:t xml:space="preserve">and Agriculture: Leveraging Food Systems for Inclusive Rural Transformation. Food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7" w:history="1">
          <w:r>
            <w:rPr>
              <w:rStyle w:val="Hyperlink"/>
            </w:rPr>
            <w:t>and Agriculture Organization of the United Nations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2" w:lineRule="exact" w:before="6" w:after="0"/>
        <w:ind w:left="144" w:right="22" w:firstLine="0"/>
        <w:jc w:val="righ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Forte, A., Garcia-Donato, G., Steel, M., 2018.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8" w:history="1">
          <w:r>
            <w:rPr>
              <w:rStyle w:val="Hyperlink"/>
            </w:rPr>
            <w:t>Methods and tools for bayesian variable selec-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8" w:history="1">
          <w:r>
            <w:rPr>
              <w:rStyle w:val="Hyperlink"/>
            </w:rPr>
            <w:t>tion and model averaging in normal linear regression. Int. Stat. Rev. 86 (2), 237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8" w:history="1">
          <w:r>
            <w:rPr>
              <w:rStyle w:val="Hyperlink"/>
            </w:rPr>
            <w:t>258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Friedman, J.H., 2002.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9" w:history="1">
          <w:r>
            <w:rPr>
              <w:rStyle w:val="Hyperlink"/>
            </w:rPr>
            <w:t xml:space="preserve">Stochastic gradient boosting. Comput. Stat. Data Anal. 38 (4),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9" w:history="1">
          <w:r>
            <w:rPr>
              <w:rStyle w:val="Hyperlink"/>
            </w:rPr>
            <w:t>367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9" w:history="1">
          <w:r>
            <w:rPr>
              <w:rStyle w:val="Hyperlink"/>
            </w:rPr>
            <w:t>378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6" w:lineRule="exact" w:before="8" w:after="2"/>
        <w:ind w:left="17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Gebbers, R., Adamchuk, V.I., 2010.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0" w:history="1">
          <w:r>
            <w:rPr>
              <w:rStyle w:val="Hyperlink"/>
            </w:rPr>
            <w:t>Precision agriculture and food security. Science 327</w:t>
          </w:r>
        </w:hyperlink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2" w:space="0"/>
            <w:col w:w="5190" w:space="0"/>
            <w:col w:w="5212" w:space="0"/>
            <w:col w:w="10402" w:space="0"/>
            <w:col w:w="5190" w:space="0"/>
            <w:col w:w="5212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>
        <w:trPr>
          <w:trHeight w:hRule="exact" w:val="158"/>
        </w:trPr>
        <w:tc>
          <w:tcPr>
            <w:tcW w:type="dxa" w:w="5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Ali, M., Deo, R.C., Downs, N.J., Maraseni, T., 2018a.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 xml:space="preserve"> 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61" w:history="1">
                <w:r>
                  <w:rPr>
                    <w:rStyle w:val="Hyperlink"/>
                  </w:rPr>
                  <w:t>Cotton yield prediction with Markov</w:t>
                </w:r>
              </w:hyperlink>
            </w:r>
          </w:p>
        </w:tc>
        <w:tc>
          <w:tcPr>
            <w:tcW w:type="dxa" w:w="15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60" w:history="1">
                <w:r>
                  <w:rPr>
                    <w:rStyle w:val="Hyperlink"/>
                  </w:rPr>
                  <w:t>(5967), 828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60" w:history="1">
                <w:r>
                  <w:rPr>
                    <w:rStyle w:val="Hyperlink"/>
                  </w:rPr>
                  <w:t>–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60" w:history="1">
                <w:r>
                  <w:rPr>
                    <w:rStyle w:val="Hyperlink"/>
                  </w:rPr>
                  <w:t>831 12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.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Crop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Micrometeorology: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A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Simulation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Study.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Doctoral</w:t>
            </w:r>
          </w:p>
        </w:tc>
      </w:tr>
      <w:tr>
        <w:trPr>
          <w:trHeight w:hRule="exact" w:val="144"/>
        </w:trPr>
        <w:tc>
          <w:tcPr>
            <w:tcW w:type="dxa" w:w="5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3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61" w:history="1">
                <w:r>
                  <w:rPr>
                    <w:rStyle w:val="Hyperlink"/>
                  </w:rPr>
                  <w:t>Chain Monte Carlo-based simulation model integrated with genetic programing algo-</w:t>
                </w:r>
              </w:hyperlink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8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Goudriaan,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J.,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1977.</w:t>
            </w:r>
          </w:p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4"/>
        <w:ind w:left="0" w:right="0"/>
      </w:pP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1" w:equalWidth="0"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2" w:space="0"/>
            <w:col w:w="5190" w:space="0"/>
            <w:col w:w="5212" w:space="0"/>
            <w:col w:w="10402" w:space="0"/>
            <w:col w:w="5190" w:space="0"/>
            <w:col w:w="5212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23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1" w:history="1">
          <w:r>
            <w:rPr>
              <w:rStyle w:val="Hyperlink"/>
            </w:rPr>
            <w:t>rithm: a new hybrid copula-driven approach. Agric. For. Meteorol. 263, 428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1" w:history="1">
          <w:r>
            <w:rPr>
              <w:rStyle w:val="Hyperlink"/>
            </w:rPr>
            <w:t>448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4964" w:space="0"/>
            <w:col w:w="5438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2" w:space="0"/>
            <w:col w:w="5190" w:space="0"/>
            <w:col w:w="5212" w:space="0"/>
            <w:col w:w="10402" w:space="0"/>
            <w:col w:w="5190" w:space="0"/>
            <w:col w:w="5212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11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206</w:t>
      </w:r>
    </w:p>
    <w:p>
      <w:pPr>
        <w:sectPr>
          <w:type w:val="nextColumn"/>
          <w:pgSz w:w="11906" w:h="15874"/>
          <w:pgMar w:top="366" w:right="740" w:bottom="318" w:left="764" w:header="720" w:footer="720" w:gutter="0"/>
          <w:cols w:space="720" w:num="2" w:equalWidth="0">
            <w:col w:w="4964" w:space="0"/>
            <w:col w:w="5438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2" w:space="0"/>
            <w:col w:w="5190" w:space="0"/>
            <w:col w:w="5212" w:space="0"/>
            <w:col w:w="10402" w:space="0"/>
            <w:col w:w="5190" w:space="0"/>
            <w:col w:w="5212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sectPr>
          <w:pgSz w:w="11906" w:h="15874"/>
          <w:pgMar w:top="366" w:right="740" w:bottom="318" w:left="764" w:header="720" w:footer="720" w:gutter="0"/>
          <w:cols w:space="720" w:num="2" w:equalWidth="0">
            <w:col w:w="4964" w:space="0"/>
            <w:col w:w="5438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2" w:space="0"/>
            <w:col w:w="5190" w:space="0"/>
            <w:col w:w="5212" w:space="0"/>
            <w:col w:w="10402" w:space="0"/>
            <w:col w:w="5190" w:space="0"/>
            <w:col w:w="5212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4" w:lineRule="exact" w:before="0" w:after="0"/>
        <w:ind w:left="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B. Saravi, A.P. Nejadhashemi, P. Jha et al.</w:t>
      </w:r>
    </w:p>
    <w:p>
      <w:pPr>
        <w:autoSpaceDN w:val="0"/>
        <w:autoSpaceDE w:val="0"/>
        <w:widowControl/>
        <w:spacing w:line="160" w:lineRule="exact" w:before="210" w:after="0"/>
        <w:ind w:left="238" w:right="30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Halko, N., Martinsson, P.G., Tropp, J.A., 2011.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2" w:history="1">
          <w:r>
            <w:rPr>
              <w:rStyle w:val="Hyperlink"/>
            </w:rPr>
            <w:t>Finding structure with randomness: proba-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2" w:history="1">
          <w:r>
            <w:rPr>
              <w:rStyle w:val="Hyperlink"/>
            </w:rPr>
            <w:t xml:space="preserve">bilistic algorithms for constructing approximate matrix decompositions. SIAM Rev.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2" w:history="1">
          <w:r>
            <w:rPr>
              <w:rStyle w:val="Hyperlink"/>
            </w:rPr>
            <w:t>53 (2), 217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2" w:history="1">
          <w:r>
            <w:rPr>
              <w:rStyle w:val="Hyperlink"/>
            </w:rPr>
            <w:t>288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38" w:val="left"/>
        </w:tabs>
        <w:autoSpaceDE w:val="0"/>
        <w:widowControl/>
        <w:spacing w:line="162" w:lineRule="exact" w:before="0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Hansen, J.W., Ines, A.V., 2005.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3" w:history="1">
          <w:r>
            <w:rPr>
              <w:rStyle w:val="Hyperlink"/>
            </w:rPr>
            <w:t xml:space="preserve">Stochastic disaggregation of monthly rainfall data for crop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3" w:history="1">
          <w:r>
            <w:rPr>
              <w:rStyle w:val="Hyperlink"/>
            </w:rPr>
            <w:t>simulation studies. Agric. For. Meteorol. 131 (3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3" w:history="1">
          <w:r>
            <w:rPr>
              <w:rStyle w:val="Hyperlink"/>
            </w:rPr>
            <w:t>4), 233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3" w:history="1">
          <w:r>
            <w:rPr>
              <w:rStyle w:val="Hyperlink"/>
            </w:rPr>
            <w:t>246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0" w:right="32" w:firstLine="0"/>
        <w:jc w:val="righ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Hashem, I.A.T., Yaqoob, I., Anuar, N.B., Mokhtar, S., Gani, A., Khan, S.U., 2015.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4" w:history="1">
          <w:r>
            <w:rPr>
              <w:rStyle w:val="Hyperlink"/>
            </w:rPr>
            <w:t>The rise of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4" w:history="1">
          <w:r>
            <w:rPr>
              <w:rStyle w:val="Hyperlink"/>
            </w:rPr>
            <w:t>“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4" w:history="1">
          <w:r>
            <w:rPr>
              <w:rStyle w:val="Hyperlink"/>
            </w:rPr>
            <w:t>big data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4" w:history="1">
          <w:r>
            <w:rPr>
              <w:rStyle w:val="Hyperlink"/>
            </w:rPr>
            <w:t>”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4" w:history="1">
          <w:r>
            <w:rPr>
              <w:rStyle w:val="Hyperlink"/>
            </w:rPr>
            <w:t xml:space="preserve"> on cloud computing: review and open research issues. Inf. Syst. 47, 98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4" w:history="1">
          <w:r>
            <w:rPr>
              <w:rStyle w:val="Hyperlink"/>
            </w:rPr>
            <w:t>115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He, J., Dukes, M., Jones, J., Graham, W., Judge, J., 2009.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5" w:history="1">
          <w:r>
            <w:rPr>
              <w:rStyle w:val="Hyperlink"/>
            </w:rPr>
            <w:t>Applying glue for estimating ceres-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5" w:history="1">
          <w:r>
            <w:rPr>
              <w:rStyle w:val="Hyperlink"/>
            </w:rPr>
            <w:t xml:space="preserve">maize genetic and soil parameters for sweet corn production. T. ASABE 52 (6),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5" w:history="1">
          <w:r>
            <w:rPr>
              <w:rStyle w:val="Hyperlink"/>
            </w:rPr>
            <w:t>1907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5" w:history="1">
          <w:r>
            <w:rPr>
              <w:rStyle w:val="Hyperlink"/>
            </w:rPr>
            <w:t>1921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38" w:right="3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Hoogenboom, G., Jones, J., Wilkens, P., Porter, C., Boote, K., Hunt, L., Singh, U., Lizaso, J.,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White, J., Uryasev, O., 2015.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6" w:history="1">
          <w:r>
            <w:rPr>
              <w:rStyle w:val="Hyperlink"/>
            </w:rPr>
            <w:t xml:space="preserve">Decision Support System for Agrotechnology Transfer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6" w:history="1">
          <w:r>
            <w:rPr>
              <w:rStyle w:val="Hyperlink"/>
            </w:rPr>
            <w:t>(Dssat) Version 4.6. Dssat Foundation, Prosser, Washington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38" w:right="3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Hoogenboom, G., Porter, C.H., Boote, K.J., Shelia, V., Wilkens, P.W., Singh, U., White, J.W.,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Asseng, S., Lizaso, J.I., Moreno, L.P., Pavan, W., 2019.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7" w:history="1">
          <w:r>
            <w:rPr>
              <w:rStyle w:val="Hyperlink"/>
            </w:rPr>
            <w:t>The DSSAT crop modeling ecosys-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7" w:history="1">
          <w:r>
            <w:rPr>
              <w:rStyle w:val="Hyperlink"/>
            </w:rPr>
            <w:t>tem. Adv. Crop. Model. Sustain. Agri. 173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7" w:history="1">
          <w:r>
            <w:rPr>
              <w:rStyle w:val="Hyperlink"/>
            </w:rPr>
            <w:t>216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6" w:after="0"/>
        <w:ind w:left="238" w:right="3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Ienco, D., Gaetano, R., Dupaquier, C., Maurel, P., 2017.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8" w:history="1">
          <w:r>
            <w:rPr>
              <w:rStyle w:val="Hyperlink"/>
            </w:rPr>
            <w:t>Land cover classi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8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8" w:history="1">
          <w:r>
            <w:rPr>
              <w:rStyle w:val="Hyperlink"/>
            </w:rPr>
            <w:t xml:space="preserve">cation via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8" w:history="1">
          <w:r>
            <w:rPr>
              <w:rStyle w:val="Hyperlink"/>
            </w:rPr>
            <w:t xml:space="preserve">multitemporal spatial data by deep recurrent neural networks. IEEE Geosci. Remote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8" w:history="1">
          <w:r>
            <w:rPr>
              <w:rStyle w:val="Hyperlink"/>
            </w:rPr>
            <w:t>Sens. Lett. 14 (10), 1685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8" w:history="1">
          <w:r>
            <w:rPr>
              <w:rStyle w:val="Hyperlink"/>
            </w:rPr>
            <w:t>1689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38" w:right="30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Jha, P.K., Kumar, S.N., Ines, A.V., 2018.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9" w:history="1">
          <w:r>
            <w:rPr>
              <w:rStyle w:val="Hyperlink"/>
            </w:rPr>
            <w:t>Responses of soybean to water stress and supple-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9" w:history="1">
          <w:r>
            <w:rPr>
              <w:rStyle w:val="Hyperlink"/>
            </w:rPr>
            <w:t>mental irrigation in upper indo-gangetic plain: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9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9" w:history="1">
          <w:r>
            <w:rPr>
              <w:rStyle w:val="Hyperlink"/>
            </w:rPr>
            <w:t xml:space="preserve">eld experiment and modeling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9" w:history="1">
          <w:r>
            <w:rPr>
              <w:rStyle w:val="Hyperlink"/>
            </w:rPr>
            <w:t>approach. Field Crops Res. 219, 76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9" w:history="1">
          <w:r>
            <w:rPr>
              <w:rStyle w:val="Hyperlink"/>
            </w:rPr>
            <w:t>86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38" w:right="3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Jones, J.W., Hoogenboom, G., Porter, C.H., Boote, K.J., Batchelor, W.D., Hunt, L., Wilkens,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P.W., Singh, U., Gijsman, A.J., Ritchie, J.T., 2003a.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0" w:history="1">
          <w:r>
            <w:rPr>
              <w:rStyle w:val="Hyperlink"/>
            </w:rPr>
            <w:t xml:space="preserve">The DSSAT cropping system model.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0" w:history="1">
          <w:r>
            <w:rPr>
              <w:rStyle w:val="Hyperlink"/>
            </w:rPr>
            <w:t>Eur. J. Agron. 18 (3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0" w:history="1">
          <w:r>
            <w:rPr>
              <w:rStyle w:val="Hyperlink"/>
            </w:rPr>
            <w:t>4), 235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0" w:history="1">
          <w:r>
            <w:rPr>
              <w:rStyle w:val="Hyperlink"/>
            </w:rPr>
            <w:t>265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38" w:right="3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Jones, J.W., Hoogenboom, G., Porter, C.H., Boote, K.J., Batchelor, W.D., Hunt, L.A., Wilkens,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P.W., Singh, U., Gijsman, A.J., Ritchie, J.T., 2003b.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1" w:history="1">
          <w:r>
            <w:rPr>
              <w:rStyle w:val="Hyperlink"/>
            </w:rPr>
            <w:t xml:space="preserve">The DSSAT cropping system model.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1" w:history="1">
          <w:r>
            <w:rPr>
              <w:rStyle w:val="Hyperlink"/>
            </w:rPr>
            <w:t>Eur. J. Agron. 18 (3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1" w:history="1">
          <w:r>
            <w:rPr>
              <w:rStyle w:val="Hyperlink"/>
            </w:rPr>
            <w:t>4), 235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1" w:history="1">
          <w:r>
            <w:rPr>
              <w:rStyle w:val="Hyperlink"/>
            </w:rPr>
            <w:t>265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Kamilaris, A., Prenafeta-Boldú, F.X., 2018.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2" w:history="1">
          <w:r>
            <w:rPr>
              <w:rStyle w:val="Hyperlink"/>
            </w:rPr>
            <w:t xml:space="preserve">Deep learning in agriculture: a survey. Comput.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2" w:history="1">
          <w:r>
            <w:rPr>
              <w:rStyle w:val="Hyperlink"/>
            </w:rPr>
            <w:t>Electron. Agric. 147, 70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2" w:history="1">
          <w:r>
            <w:rPr>
              <w:rStyle w:val="Hyperlink"/>
            </w:rPr>
            <w:t>90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0" w:right="30" w:firstLine="0"/>
        <w:jc w:val="righ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Kempenaar, C., Lokhorst, C., Bleumer, E., Veerkamp, R., Been, T., van Evert, F., Boogaardt,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M., Ge, L., Wolfert, J., Verdouw, C.,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3" w:history="1">
          <w:r>
            <w:rPr>
              <w:rStyle w:val="Hyperlink"/>
            </w:rPr>
            <w:t xml:space="preserve">Big Data Analysis for Smart Farming: Results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3" w:history="1">
          <w:r>
            <w:rPr>
              <w:rStyle w:val="Hyperlink"/>
            </w:rPr>
            <w:t>of Two Project in Theme Food Security. Tech. Rep.Wageningen University &amp; Research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Khaki, S., Wang, L., 2019.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4" w:history="1">
          <w:r>
            <w:rPr>
              <w:rStyle w:val="Hyperlink"/>
            </w:rPr>
            <w:t xml:space="preserve">Crop yield prediction using deep neural networks. Front. Plant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4" w:history="1">
          <w:r>
            <w:rPr>
              <w:rStyle w:val="Hyperlink"/>
            </w:rPr>
            <w:t>Sci. 10, 621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2" w:lineRule="exact" w:before="0" w:after="0"/>
        <w:ind w:left="238" w:right="3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Khalid, S., Khalil, T., Nasreen, S., 2014.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5" w:history="1">
          <w:r>
            <w:rPr>
              <w:rStyle w:val="Hyperlink"/>
            </w:rPr>
            <w:t xml:space="preserve">A survey of feature selection and feature extraction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5" w:history="1">
          <w:r>
            <w:rPr>
              <w:rStyle w:val="Hyperlink"/>
            </w:rPr>
            <w:t>techniques in machine learning. Proceedings of 2014 Science and Information Con-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5" w:history="1">
          <w:r>
            <w:rPr>
              <w:rStyle w:val="Hyperlink"/>
            </w:rPr>
            <w:t>ference. 2014. SAI, pp. 372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5" w:history="1">
          <w:r>
            <w:rPr>
              <w:rStyle w:val="Hyperlink"/>
            </w:rPr>
            <w:t>378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6" w:after="0"/>
        <w:ind w:left="238" w:right="30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Kitzes, J., Wackernagel, M., Loh, J., Peller, A., Gold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nger, S., Cheng, D., Tea, K., 2008.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6" w:history="1">
          <w:r>
            <w:rPr>
              <w:rStyle w:val="Hyperlink"/>
            </w:rPr>
            <w:t xml:space="preserve">Shrink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6" w:history="1">
          <w:r>
            <w:rPr>
              <w:rStyle w:val="Hyperlink"/>
            </w:rPr>
            <w:t>and share: humanity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6" w:history="1">
          <w:r>
            <w:rPr>
              <w:rStyle w:val="Hyperlink"/>
            </w:rPr>
            <w:t>’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6" w:history="1">
          <w:r>
            <w:rPr>
              <w:rStyle w:val="Hyperlink"/>
            </w:rPr>
            <w:t xml:space="preserve">s present and future ecological footprint. Philos. Trans. R. Soc.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6" w:history="1">
          <w:r>
            <w:rPr>
              <w:rStyle w:val="Hyperlink"/>
            </w:rPr>
            <w:t>Lond. Ser. B Biol. Sci. 363, 467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6" w:history="1">
          <w:r>
            <w:rPr>
              <w:rStyle w:val="Hyperlink"/>
            </w:rPr>
            <w:t>475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center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Kropff, M.J., 1994.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7" w:history="1">
          <w:r>
            <w:rPr>
              <w:rStyle w:val="Hyperlink"/>
            </w:rPr>
            <w:t xml:space="preserve">Oryza1-an ecophysiological model for irrigated rice production. SARP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7" w:history="1">
          <w:r>
            <w:rPr>
              <w:rStyle w:val="Hyperlink"/>
            </w:rPr>
            <w:t>Research Proceedings. DLO-Research Institute for Agrobiology and Soil Fertility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10" w:after="0"/>
        <w:ind w:left="238" w:right="3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Kussul, N., Lavreniuk, M., Skakun, S., Shelestov, A., 2017.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8" w:history="1">
          <w:r>
            <w:rPr>
              <w:rStyle w:val="Hyperlink"/>
            </w:rPr>
            <w:t>Deep learning classi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8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8" w:history="1">
          <w:r>
            <w:rPr>
              <w:rStyle w:val="Hyperlink"/>
            </w:rPr>
            <w:t xml:space="preserve">cation of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8" w:history="1">
          <w:r>
            <w:rPr>
              <w:rStyle w:val="Hyperlink"/>
            </w:rPr>
            <w:t xml:space="preserve">land cover and crop types using remote sensing data. IEEE Geosci. Remote Sens.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8" w:history="1">
          <w:r>
            <w:rPr>
              <w:rStyle w:val="Hyperlink"/>
            </w:rPr>
            <w:t>Lett. 14 (5), 778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8" w:history="1">
          <w:r>
            <w:rPr>
              <w:rStyle w:val="Hyperlink"/>
            </w:rPr>
            <w:t>782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2" w:lineRule="exact" w:before="0" w:after="0"/>
        <w:ind w:left="238" w:right="30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Lascody, R., Melbourne, N., 2002.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9" w:history="1">
          <w:r>
            <w:rPr>
              <w:rStyle w:val="Hyperlink"/>
            </w:rPr>
            <w:t xml:space="preserve">The Onset of the Wet and Dry Seasons in East Central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9" w:history="1">
          <w:r>
            <w:rPr>
              <w:rStyle w:val="Hyperlink"/>
            </w:rPr>
            <w:t xml:space="preserve">Florida, a Subtropical Wet-dry Climate. National Weather Service Weather Forecast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9" w:history="1">
          <w:r>
            <w:rPr>
              <w:rStyle w:val="Hyperlink"/>
            </w:rPr>
            <w:t>Of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9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9" w:history="1">
          <w:r>
            <w:rPr>
              <w:rStyle w:val="Hyperlink"/>
            </w:rPr>
            <w:t>ce Melbourne, FL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Latha, C.P., Mohana, P.,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0" w:history="1">
          <w:r>
            <w:rPr>
              <w:rStyle w:val="Hyperlink"/>
            </w:rPr>
            <w:t xml:space="preserve">A review on deep learning algorithms for speech and facial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0" w:history="1">
          <w:r>
            <w:rPr>
              <w:rStyle w:val="Hyperlink"/>
            </w:rPr>
            <w:t>emotion recognition. Aptikom 1 (3), 88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0" w:history="1">
          <w:r>
            <w:rPr>
              <w:rStyle w:val="Hyperlink"/>
            </w:rPr>
            <w:t>104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38" w:val="left"/>
        </w:tabs>
        <w:autoSpaceDE w:val="0"/>
        <w:widowControl/>
        <w:spacing w:line="162" w:lineRule="exact" w:before="0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LeCun, Y., Bengio, Y., Hinton, G., 2015.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1" w:history="1">
          <w:r>
            <w:rPr>
              <w:rStyle w:val="Hyperlink"/>
            </w:rPr>
            <w:t>Deep learning. Nature 521 (7553), 436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1" w:history="1">
          <w:r>
            <w:rPr>
              <w:rStyle w:val="Hyperlink"/>
            </w:rPr>
            <w:t>444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Liu, W., Wang, Z., Liu, X., Zeng, N., Liu, Y., Alsaadi, F.E., 2017.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2" w:history="1">
          <w:r>
            <w:rPr>
              <w:rStyle w:val="Hyperlink"/>
            </w:rPr>
            <w:t>A survey of deep neural net-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2" w:history="1">
          <w:r>
            <w:rPr>
              <w:rStyle w:val="Hyperlink"/>
            </w:rPr>
            <w:t>work architectures and their applications. Neurocomputing 234, 11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2" w:history="1">
          <w:r>
            <w:rPr>
              <w:rStyle w:val="Hyperlink"/>
            </w:rPr>
            <w:t>26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38" w:val="left"/>
        </w:tabs>
        <w:autoSpaceDE w:val="0"/>
        <w:widowControl/>
        <w:spacing w:line="158" w:lineRule="exact" w:before="2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Lobell, D.B., Asseng, S., 2017.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3" w:history="1">
          <w:r>
            <w:rPr>
              <w:rStyle w:val="Hyperlink"/>
            </w:rPr>
            <w:t xml:space="preserve">Comparing estimates of climate change impacts from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3" w:history="1">
          <w:r>
            <w:rPr>
              <w:rStyle w:val="Hyperlink"/>
            </w:rPr>
            <w:t>process-based and statistical crop models. Environ. Res. Lett. 12 (1), 015001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38" w:val="left"/>
        </w:tabs>
        <w:autoSpaceDE w:val="0"/>
        <w:widowControl/>
        <w:spacing w:line="162" w:lineRule="exact" w:before="0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Lobell, D.B., Burke, M.B., 2010.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4" w:history="1">
          <w:r>
            <w:rPr>
              <w:rStyle w:val="Hyperlink"/>
            </w:rPr>
            <w:t xml:space="preserve">On the use of statistical models to predict crop yield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4" w:history="1">
          <w:r>
            <w:rPr>
              <w:rStyle w:val="Hyperlink"/>
            </w:rPr>
            <w:t>responses to climate change. Agric. For. Meteorol. 150 (11), 1443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4" w:history="1">
          <w:r>
            <w:rPr>
              <w:rStyle w:val="Hyperlink"/>
            </w:rPr>
            <w:t>1452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8" w:after="0"/>
        <w:ind w:left="238" w:right="3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Maret, T., Konrad, C., Tranmer, A., 2010.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5" w:history="1">
          <w:r>
            <w:rPr>
              <w:rStyle w:val="Hyperlink"/>
            </w:rPr>
            <w:t>In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5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l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5" w:history="1">
          <w:r>
            <w:rPr>
              <w:rStyle w:val="Hyperlink"/>
            </w:rPr>
            <w:t xml:space="preserve">uence of environmental factors on biotic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5" w:history="1">
          <w:r>
            <w:rPr>
              <w:rStyle w:val="Hyperlink"/>
            </w:rPr>
            <w:t xml:space="preserve">responses to nutrient enrichment in agricultural streams. J. Am. Water Resour.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5" w:history="1">
          <w:r>
            <w:rPr>
              <w:rStyle w:val="Hyperlink"/>
            </w:rPr>
            <w:t>Assoc. 46 (3), 498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5" w:history="1">
          <w:r>
            <w:rPr>
              <w:rStyle w:val="Hyperlink"/>
            </w:rPr>
            <w:t>513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0" w:right="0" w:firstLine="0"/>
        <w:jc w:val="center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McCown, R.L., Hammer, G.L., Hargreaves, J.N.G., Holzworth, D.P., Freebairn, D.M., 1996.</w:t>
      </w:r>
    </w:p>
    <w:p>
      <w:pPr>
        <w:autoSpaceDN w:val="0"/>
        <w:autoSpaceDE w:val="0"/>
        <w:widowControl/>
        <w:spacing w:line="162" w:lineRule="exact" w:before="0" w:after="0"/>
        <w:ind w:left="23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6" w:history="1">
          <w:r>
            <w:rPr>
              <w:rStyle w:val="Hyperlink"/>
            </w:rPr>
            <w:t>APSIM: a novel software system for model development, model testing and simula-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6" w:history="1">
          <w:r>
            <w:rPr>
              <w:rStyle w:val="Hyperlink"/>
            </w:rPr>
            <w:t>tion in agricultural systems research. Agric. Syst. 50 (3), 255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6" w:history="1">
          <w:r>
            <w:rPr>
              <w:rStyle w:val="Hyperlink"/>
            </w:rPr>
            <w:t>271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238" w:right="3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Menger, V., Scheepers, F., Spruit, M., 2018.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7" w:history="1">
          <w:r>
            <w:rPr>
              <w:rStyle w:val="Hyperlink"/>
            </w:rPr>
            <w:t xml:space="preserve">Comparing deep learning and classical machine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7" w:history="1">
          <w:r>
            <w:rPr>
              <w:rStyle w:val="Hyperlink"/>
            </w:rPr>
            <w:t xml:space="preserve">learning approaches for predicting inpatient violence incidents from clinical text.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7" w:history="1">
          <w:r>
            <w:rPr>
              <w:rStyle w:val="Hyperlink"/>
            </w:rPr>
            <w:t>Appl. Sci. 8 (6), 981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6" w:lineRule="exact" w:before="6" w:after="0"/>
        <w:ind w:left="0" w:right="0" w:firstLine="0"/>
        <w:jc w:val="center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Minh, D.H.T., Ienco, D., Gaetano, R., Lalande, N., Ndikumana, E., Osman, F., Maurel, P., 2017.</w:t>
      </w:r>
    </w:p>
    <w:p>
      <w:pPr>
        <w:autoSpaceDN w:val="0"/>
        <w:autoSpaceDE w:val="0"/>
        <w:widowControl/>
        <w:spacing w:line="158" w:lineRule="exact" w:before="2" w:after="0"/>
        <w:ind w:left="23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8" w:history="1">
          <w:r>
            <w:rPr>
              <w:rStyle w:val="Hyperlink"/>
            </w:rPr>
            <w:t xml:space="preserve">Deep Recurrent Neural Networks for Mapping Winter Vegetation Quality Coverage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8" w:history="1">
          <w:r>
            <w:rPr>
              <w:rStyle w:val="Hyperlink"/>
            </w:rPr>
            <w:t>Via Multi-temporal Sar Sentinel-1 arXiv preprint arXiv,1708.03694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10" w:after="0"/>
        <w:ind w:left="238" w:right="30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Namin, S.T., Esmaeilzadeh, M., Naja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, M., Brown, T.B., Borevitz, J.O., 2018.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9" w:history="1">
          <w:r>
            <w:rPr>
              <w:rStyle w:val="Hyperlink"/>
            </w:rPr>
            <w:t>Deep phenotyp-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9" w:history="1">
          <w:r>
            <w:rPr>
              <w:rStyle w:val="Hyperlink"/>
            </w:rPr>
            <w:t>ing: deep learning for temporal phenotype/genotype classi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9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9" w:history="1">
          <w:r>
            <w:rPr>
              <w:rStyle w:val="Hyperlink"/>
            </w:rPr>
            <w:t xml:space="preserve">cation. Plant Meth. 14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9" w:history="1">
          <w:r>
            <w:rPr>
              <w:rStyle w:val="Hyperlink"/>
            </w:rPr>
            <w:t>(1), 66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2" w:after="0"/>
        <w:ind w:left="238" w:right="32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Nurudeen, A.R., 2011.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0" w:history="1">
          <w:r>
            <w:rPr>
              <w:rStyle w:val="Hyperlink"/>
            </w:rPr>
            <w:t xml:space="preserve">Decision Support System for Agro-technology Transfer (DSSAT)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0" w:history="1">
          <w:r>
            <w:rPr>
              <w:rStyle w:val="Hyperlink"/>
            </w:rPr>
            <w:t xml:space="preserve">Model Simulation of Maize Growth and Yield Response to NPK Fertilizer Application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0" w:history="1">
          <w:r>
            <w:rPr>
              <w:rStyle w:val="Hyperlink"/>
            </w:rPr>
            <w:t>on a Benchmark Soil of Sudan Savanna Agro-ecological Zone of Ghana (Doctoral Dis-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0" w:history="1">
          <w:r>
            <w:rPr>
              <w:rStyle w:val="Hyperlink"/>
            </w:rPr>
            <w:t>sertation). Kwame Nkrumah University of Science and Technology Kumasi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38" w:val="left"/>
        </w:tabs>
        <w:autoSpaceDE w:val="0"/>
        <w:widowControl/>
        <w:spacing w:line="162" w:lineRule="exact" w:before="0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O'Hara, R.B., Sillanpää, M.J., 2009.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1" w:history="1">
          <w:r>
            <w:rPr>
              <w:rStyle w:val="Hyperlink"/>
            </w:rPr>
            <w:t xml:space="preserve">A review of Bayesian variable selection methods: what,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1" w:history="1">
          <w:r>
            <w:rPr>
              <w:rStyle w:val="Hyperlink"/>
            </w:rPr>
            <w:t>how and which. Bayesian Anal. 4 (1), 85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1" w:history="1">
          <w:r>
            <w:rPr>
              <w:rStyle w:val="Hyperlink"/>
            </w:rPr>
            <w:t>117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38" w:val="left"/>
        </w:tabs>
        <w:autoSpaceDE w:val="0"/>
        <w:widowControl/>
        <w:spacing w:line="162" w:lineRule="exact" w:before="0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Pathak, R., Barzin, R., Bora, G.C., 2018.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2" w:history="1">
          <w:r>
            <w:rPr>
              <w:rStyle w:val="Hyperlink"/>
            </w:rPr>
            <w:t xml:space="preserve">Data-driven precision agricultural applications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2" w:history="1">
          <w:r>
            <w:rPr>
              <w:rStyle w:val="Hyperlink"/>
            </w:rPr>
            <w:t>using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2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2" w:history="1">
          <w:r>
            <w:rPr>
              <w:rStyle w:val="Hyperlink"/>
            </w:rPr>
            <w:t>eld sensors and Unmanned Aerial Vehicle. IJPAA 1 (1)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sectPr>
          <w:type w:val="continuous"/>
          <w:pgSz w:w="11906" w:h="15874"/>
          <w:pgMar w:top="366" w:right="740" w:bottom="318" w:left="764" w:header="720" w:footer="720" w:gutter="0"/>
          <w:cols w:space="720" w:num="2" w:equalWidth="0">
            <w:col w:w="5052" w:space="0"/>
            <w:col w:w="5349" w:space="0"/>
            <w:col w:w="4964" w:space="0"/>
            <w:col w:w="5438" w:space="0"/>
            <w:col w:w="10401" w:space="0"/>
            <w:col w:w="5188" w:space="0"/>
            <w:col w:w="5213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2" w:space="0"/>
            <w:col w:w="5190" w:space="0"/>
            <w:col w:w="5212" w:space="0"/>
            <w:col w:w="10402" w:space="0"/>
            <w:col w:w="5190" w:space="0"/>
            <w:col w:w="5212" w:space="0"/>
            <w:col w:w="10403" w:space="0"/>
            <w:col w:w="5191" w:space="0"/>
            <w:col w:w="5211" w:space="0"/>
            <w:col w:w="10403" w:space="0"/>
            <w:col w:w="5190" w:space="0"/>
            <w:col w:w="5213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308" w:space="0"/>
            <w:col w:w="5093" w:space="0"/>
            <w:col w:w="5052" w:space="0"/>
            <w:col w:w="5348" w:space="0"/>
            <w:col w:w="10400" w:space="0"/>
            <w:col w:w="5188" w:space="0"/>
            <w:col w:w="5212" w:space="0"/>
            <w:col w:w="10400" w:space="0"/>
            <w:col w:w="5052" w:space="0"/>
            <w:col w:w="5349" w:space="0"/>
            <w:col w:w="10401" w:space="0"/>
            <w:col w:w="5308" w:space="0"/>
            <w:col w:w="5093" w:space="0"/>
            <w:col w:w="10401" w:space="0"/>
            <w:col w:w="5188" w:space="0"/>
            <w:col w:w="5213" w:space="0"/>
            <w:col w:w="10401" w:space="0"/>
            <w:col w:w="5188" w:space="0"/>
            <w:col w:w="5213" w:space="0"/>
            <w:col w:w="10401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0" w:space="0"/>
            <w:col w:w="5213" w:space="0"/>
            <w:col w:w="10403" w:space="0"/>
            <w:col w:w="5191" w:space="0"/>
            <w:col w:w="5211" w:space="0"/>
            <w:col w:w="5052" w:space="0"/>
            <w:col w:w="5348" w:space="0"/>
            <w:col w:w="5052" w:space="0"/>
            <w:col w:w="534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10408" w:space="0"/>
            <w:col w:w="5190" w:space="0"/>
            <w:col w:w="5218" w:space="0"/>
            <w:col w:w="10408" w:space="0"/>
            <w:col w:w="5191" w:space="0"/>
            <w:col w:w="5216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3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207</w:t>
      </w:r>
    </w:p>
    <w:sectPr w:rsidR="00FC693F" w:rsidRPr="0006063C" w:rsidSect="00034616">
      <w:type w:val="nextColumn"/>
      <w:pgSz w:w="11906" w:h="15874"/>
      <w:pgMar w:top="366" w:right="740" w:bottom="318" w:left="764" w:header="720" w:footer="720" w:gutter="0"/>
      <w:cols w:space="720" w:num="2" w:equalWidth="0">
        <w:col w:w="5052" w:space="0"/>
        <w:col w:w="5349" w:space="0"/>
        <w:col w:w="4964" w:space="0"/>
        <w:col w:w="5438" w:space="0"/>
        <w:col w:w="10401" w:space="0"/>
        <w:col w:w="5188" w:space="0"/>
        <w:col w:w="5213" w:space="0"/>
        <w:col w:w="10401" w:space="0"/>
        <w:col w:w="5190" w:space="0"/>
        <w:col w:w="5211" w:space="0"/>
        <w:col w:w="10401" w:space="0"/>
        <w:col w:w="5190" w:space="0"/>
        <w:col w:w="5211" w:space="0"/>
        <w:col w:w="10401" w:space="0"/>
        <w:col w:w="10402" w:space="0"/>
        <w:col w:w="5190" w:space="0"/>
        <w:col w:w="5212" w:space="0"/>
        <w:col w:w="10402" w:space="0"/>
        <w:col w:w="5190" w:space="0"/>
        <w:col w:w="5212" w:space="0"/>
        <w:col w:w="10403" w:space="0"/>
        <w:col w:w="5191" w:space="0"/>
        <w:col w:w="5211" w:space="0"/>
        <w:col w:w="10403" w:space="0"/>
        <w:col w:w="5190" w:space="0"/>
        <w:col w:w="5213" w:space="0"/>
        <w:col w:w="5052" w:space="0"/>
        <w:col w:w="5349" w:space="0"/>
        <w:col w:w="10401" w:space="0"/>
        <w:col w:w="5190" w:space="0"/>
        <w:col w:w="5211" w:space="0"/>
        <w:col w:w="10401" w:space="0"/>
        <w:col w:w="10401" w:space="0"/>
        <w:col w:w="5190" w:space="0"/>
        <w:col w:w="5211" w:space="0"/>
        <w:col w:w="10401" w:space="0"/>
        <w:col w:w="5190" w:space="0"/>
        <w:col w:w="5211" w:space="0"/>
        <w:col w:w="10401" w:space="0"/>
        <w:col w:w="5190" w:space="0"/>
        <w:col w:w="5211" w:space="0"/>
        <w:col w:w="10401" w:space="0"/>
        <w:col w:w="5308" w:space="0"/>
        <w:col w:w="5093" w:space="0"/>
        <w:col w:w="5052" w:space="0"/>
        <w:col w:w="5348" w:space="0"/>
        <w:col w:w="10400" w:space="0"/>
        <w:col w:w="5188" w:space="0"/>
        <w:col w:w="5212" w:space="0"/>
        <w:col w:w="10400" w:space="0"/>
        <w:col w:w="5052" w:space="0"/>
        <w:col w:w="5349" w:space="0"/>
        <w:col w:w="10401" w:space="0"/>
        <w:col w:w="5308" w:space="0"/>
        <w:col w:w="5093" w:space="0"/>
        <w:col w:w="10401" w:space="0"/>
        <w:col w:w="5188" w:space="0"/>
        <w:col w:w="5213" w:space="0"/>
        <w:col w:w="10401" w:space="0"/>
        <w:col w:w="5188" w:space="0"/>
        <w:col w:w="5213" w:space="0"/>
        <w:col w:w="10401" w:space="0"/>
        <w:col w:w="10403" w:space="0"/>
        <w:col w:w="5190" w:space="0"/>
        <w:col w:w="5213" w:space="0"/>
        <w:col w:w="10403" w:space="0"/>
        <w:col w:w="5190" w:space="0"/>
        <w:col w:w="5213" w:space="0"/>
        <w:col w:w="10403" w:space="0"/>
        <w:col w:w="5190" w:space="0"/>
        <w:col w:w="5213" w:space="0"/>
        <w:col w:w="10403" w:space="0"/>
        <w:col w:w="5190" w:space="0"/>
        <w:col w:w="5213" w:space="0"/>
        <w:col w:w="10403" w:space="0"/>
        <w:col w:w="5191" w:space="0"/>
        <w:col w:w="5211" w:space="0"/>
        <w:col w:w="5052" w:space="0"/>
        <w:col w:w="5348" w:space="0"/>
        <w:col w:w="5052" w:space="0"/>
        <w:col w:w="5349" w:space="0"/>
        <w:col w:w="10401" w:space="0"/>
        <w:col w:w="5190" w:space="0"/>
        <w:col w:w="5211" w:space="0"/>
        <w:col w:w="10401" w:space="0"/>
        <w:col w:w="5190" w:space="0"/>
        <w:col w:w="5211" w:space="0"/>
        <w:col w:w="10401" w:space="0"/>
        <w:col w:w="5190" w:space="0"/>
        <w:col w:w="5211" w:space="0"/>
        <w:col w:w="10401" w:space="0"/>
        <w:col w:w="5190" w:space="0"/>
        <w:col w:w="5211" w:space="0"/>
        <w:col w:w="10401" w:space="0"/>
        <w:col w:w="5190" w:space="0"/>
        <w:col w:w="5211" w:space="0"/>
        <w:col w:w="10401" w:space="0"/>
        <w:col w:w="10408" w:space="0"/>
        <w:col w:w="5190" w:space="0"/>
        <w:col w:w="5218" w:space="0"/>
        <w:col w:w="10408" w:space="0"/>
        <w:col w:w="5191" w:space="0"/>
        <w:col w:w="5216" w:space="0"/>
        <w:col w:w="1040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iia.2021.09.001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sciencedirect.com/science/journal/" TargetMode="External"/><Relationship Id="rId12" Type="http://schemas.openxmlformats.org/officeDocument/2006/relationships/hyperlink" Target="http://www.keaipublishing.com/en/journals/artificial-intelligence-in-agriculture/" TargetMode="Externa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hyperlink" Target="http://creativecommons.org/licenses/by-nc-nd/4.0/" TargetMode="External"/><Relationship Id="rId16" Type="http://schemas.openxmlformats.org/officeDocument/2006/relationships/hyperlink" Target="mailto:pouyan@msu.edu" TargetMode="External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hyperlink" Target="http://scipy.org" TargetMode="External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hyperlink" Target="http://refhub.elsevier.com/S2589-7217(21)00027-1/rf0030" TargetMode="External"/><Relationship Id="rId24" Type="http://schemas.openxmlformats.org/officeDocument/2006/relationships/hyperlink" Target="http://refhub.elsevier.com/S2589-7217(21)00027-1/rf0035" TargetMode="External"/><Relationship Id="rId25" Type="http://schemas.openxmlformats.org/officeDocument/2006/relationships/hyperlink" Target="http://refhub.elsevier.com/S2589-7217(21)00027-1/rf0040" TargetMode="External"/><Relationship Id="rId26" Type="http://schemas.openxmlformats.org/officeDocument/2006/relationships/hyperlink" Target="http://refhub.elsevier.com/S2589-7217(21)00027-1/rf0045" TargetMode="External"/><Relationship Id="rId27" Type="http://schemas.openxmlformats.org/officeDocument/2006/relationships/hyperlink" Target="http://refhub.elsevier.com/S2589-7217(21)00027-1/rf0050" TargetMode="External"/><Relationship Id="rId28" Type="http://schemas.openxmlformats.org/officeDocument/2006/relationships/hyperlink" Target="http://refhub.elsevier.com/S2589-7217(21)00027-1/rf0055" TargetMode="External"/><Relationship Id="rId29" Type="http://schemas.openxmlformats.org/officeDocument/2006/relationships/hyperlink" Target="http://refhub.elsevier.com/S2589-7217(21)00027-1/rf0060" TargetMode="External"/><Relationship Id="rId30" Type="http://schemas.openxmlformats.org/officeDocument/2006/relationships/hyperlink" Target="http://refhub.elsevier.com/S2589-7217(21)00027-1/rf0065" TargetMode="External"/><Relationship Id="rId31" Type="http://schemas.openxmlformats.org/officeDocument/2006/relationships/hyperlink" Target="http://refhub.elsevier.com/S2589-7217(21)00027-1/rf0070" TargetMode="External"/><Relationship Id="rId32" Type="http://schemas.openxmlformats.org/officeDocument/2006/relationships/hyperlink" Target="http://refhub.elsevier.com/S2589-7217(21)00027-1/rf0075" TargetMode="External"/><Relationship Id="rId33" Type="http://schemas.openxmlformats.org/officeDocument/2006/relationships/hyperlink" Target="http://refhub.elsevier.com/S2589-7217(21)00027-1/rf0080" TargetMode="External"/><Relationship Id="rId34" Type="http://schemas.openxmlformats.org/officeDocument/2006/relationships/hyperlink" Target="http://www.fao.org/3/y4252e/y4252e00.htm" TargetMode="External"/><Relationship Id="rId35" Type="http://schemas.openxmlformats.org/officeDocument/2006/relationships/hyperlink" Target="http://refhub.elsevier.com/S2589-7217(21)00027-1/rf0090" TargetMode="External"/><Relationship Id="rId36" Type="http://schemas.openxmlformats.org/officeDocument/2006/relationships/hyperlink" Target="http://refhub.elsevier.com/S2589-7217(21)00027-1/rf0095" TargetMode="External"/><Relationship Id="rId37" Type="http://schemas.openxmlformats.org/officeDocument/2006/relationships/hyperlink" Target="http://refhub.elsevier.com/S2589-7217(21)00027-1/rf0100" TargetMode="External"/><Relationship Id="rId38" Type="http://schemas.openxmlformats.org/officeDocument/2006/relationships/hyperlink" Target="http://refhub.elsevier.com/S2589-7217(21)00027-1/rf0105" TargetMode="External"/><Relationship Id="rId39" Type="http://schemas.openxmlformats.org/officeDocument/2006/relationships/hyperlink" Target="http://refhub.elsevier.com/S2589-7217(21)00027-1/rf0110" TargetMode="External"/><Relationship Id="rId40" Type="http://schemas.openxmlformats.org/officeDocument/2006/relationships/hyperlink" Target="http://refhub.elsevier.com/S2589-7217(21)00027-1/rf0115" TargetMode="External"/><Relationship Id="rId41" Type="http://schemas.openxmlformats.org/officeDocument/2006/relationships/hyperlink" Target="http://refhub.elsevier.com/S2589-7217(21)00027-1/rf0120" TargetMode="External"/><Relationship Id="rId42" Type="http://schemas.openxmlformats.org/officeDocument/2006/relationships/hyperlink" Target="http://refhub.elsevier.com/S2589-7217(21)00027-1/rf0125" TargetMode="External"/><Relationship Id="rId43" Type="http://schemas.openxmlformats.org/officeDocument/2006/relationships/hyperlink" Target="http://refhub.elsevier.com/S2589-7217(21)00027-1/rf0130" TargetMode="External"/><Relationship Id="rId44" Type="http://schemas.openxmlformats.org/officeDocument/2006/relationships/hyperlink" Target="http://refhub.elsevier.com/S2589-7217(21)00027-1/rf0135" TargetMode="External"/><Relationship Id="rId45" Type="http://schemas.openxmlformats.org/officeDocument/2006/relationships/hyperlink" Target="http://refhub.elsevier.com/S2589-7217(21)00027-1/rf0140" TargetMode="External"/><Relationship Id="rId46" Type="http://schemas.openxmlformats.org/officeDocument/2006/relationships/hyperlink" Target="http://refhub.elsevier.com/S2589-7217(21)00027-1/rf0145" TargetMode="External"/><Relationship Id="rId47" Type="http://schemas.openxmlformats.org/officeDocument/2006/relationships/hyperlink" Target="http://refhub.elsevier.com/S2589-7217(21)00027-1/rf0150" TargetMode="External"/><Relationship Id="rId48" Type="http://schemas.openxmlformats.org/officeDocument/2006/relationships/hyperlink" Target="http://refhub.elsevier.com/S2589-7217(21)00027-1/rf0155" TargetMode="External"/><Relationship Id="rId49" Type="http://schemas.openxmlformats.org/officeDocument/2006/relationships/hyperlink" Target="http://refhub.elsevier.com/S2589-7217(21)00027-1/rf0160" TargetMode="External"/><Relationship Id="rId50" Type="http://schemas.openxmlformats.org/officeDocument/2006/relationships/hyperlink" Target="http://refhub.elsevier.com/S2589-7217(21)00027-1/rf0165" TargetMode="External"/><Relationship Id="rId51" Type="http://schemas.openxmlformats.org/officeDocument/2006/relationships/hyperlink" Target="http://refhub.elsevier.com/S2589-7217(21)00027-1/rf0005" TargetMode="External"/><Relationship Id="rId52" Type="http://schemas.openxmlformats.org/officeDocument/2006/relationships/hyperlink" Target="http://refhub.elsevier.com/S2589-7217(21)00027-1/rf0010" TargetMode="External"/><Relationship Id="rId53" Type="http://schemas.openxmlformats.org/officeDocument/2006/relationships/hyperlink" Target="http://refhub.elsevier.com/S2589-7217(21)00027-1/rf0015" TargetMode="External"/><Relationship Id="rId54" Type="http://schemas.openxmlformats.org/officeDocument/2006/relationships/hyperlink" Target="http://refhub.elsevier.com/S2589-7217(21)00027-1/rf0020" TargetMode="External"/><Relationship Id="rId55" Type="http://schemas.openxmlformats.org/officeDocument/2006/relationships/hyperlink" Target="http://refhub.elsevier.com/S2589-7217(21)00027-1/rf0170" TargetMode="External"/><Relationship Id="rId56" Type="http://schemas.openxmlformats.org/officeDocument/2006/relationships/hyperlink" Target="http://refhub.elsevier.com/S2589-7217(21)00027-1/rf0175" TargetMode="External"/><Relationship Id="rId57" Type="http://schemas.openxmlformats.org/officeDocument/2006/relationships/hyperlink" Target="http://refhub.elsevier.com/S2589-7217(21)00027-1/rf0185" TargetMode="External"/><Relationship Id="rId58" Type="http://schemas.openxmlformats.org/officeDocument/2006/relationships/hyperlink" Target="http://refhub.elsevier.com/S2589-7217(21)00027-1/rf0190" TargetMode="External"/><Relationship Id="rId59" Type="http://schemas.openxmlformats.org/officeDocument/2006/relationships/hyperlink" Target="http://refhub.elsevier.com/S2589-7217(21)00027-1/rf0195" TargetMode="External"/><Relationship Id="rId60" Type="http://schemas.openxmlformats.org/officeDocument/2006/relationships/hyperlink" Target="http://refhub.elsevier.com/S2589-7217(21)00027-1/rf0200" TargetMode="External"/><Relationship Id="rId61" Type="http://schemas.openxmlformats.org/officeDocument/2006/relationships/hyperlink" Target="http://refhub.elsevier.com/S2589-7217(21)00027-1/rf0025" TargetMode="External"/><Relationship Id="rId62" Type="http://schemas.openxmlformats.org/officeDocument/2006/relationships/hyperlink" Target="http://refhub.elsevier.com/S2589-7217(21)00027-1/rf0210" TargetMode="External"/><Relationship Id="rId63" Type="http://schemas.openxmlformats.org/officeDocument/2006/relationships/hyperlink" Target="http://refhub.elsevier.com/S2589-7217(21)00027-1/rf0215" TargetMode="External"/><Relationship Id="rId64" Type="http://schemas.openxmlformats.org/officeDocument/2006/relationships/hyperlink" Target="http://refhub.elsevier.com/S2589-7217(21)00027-1/rf0220" TargetMode="External"/><Relationship Id="rId65" Type="http://schemas.openxmlformats.org/officeDocument/2006/relationships/hyperlink" Target="http://refhub.elsevier.com/S2589-7217(21)00027-1/rf0225" TargetMode="External"/><Relationship Id="rId66" Type="http://schemas.openxmlformats.org/officeDocument/2006/relationships/hyperlink" Target="http://refhub.elsevier.com/S2589-7217(21)00027-1/rf0230" TargetMode="External"/><Relationship Id="rId67" Type="http://schemas.openxmlformats.org/officeDocument/2006/relationships/hyperlink" Target="http://refhub.elsevier.com/S2589-7217(21)00027-1/rf0240" TargetMode="External"/><Relationship Id="rId68" Type="http://schemas.openxmlformats.org/officeDocument/2006/relationships/hyperlink" Target="http://refhub.elsevier.com/S2589-7217(21)00027-1/rf0245" TargetMode="External"/><Relationship Id="rId69" Type="http://schemas.openxmlformats.org/officeDocument/2006/relationships/hyperlink" Target="http://refhub.elsevier.com/S2589-7217(21)00027-1/rf0250" TargetMode="External"/><Relationship Id="rId70" Type="http://schemas.openxmlformats.org/officeDocument/2006/relationships/hyperlink" Target="http://refhub.elsevier.com/S2589-7217(21)00027-1/rf0260" TargetMode="External"/><Relationship Id="rId71" Type="http://schemas.openxmlformats.org/officeDocument/2006/relationships/hyperlink" Target="http://refhub.elsevier.com/S2589-7217(21)00027-1/rf0265" TargetMode="External"/><Relationship Id="rId72" Type="http://schemas.openxmlformats.org/officeDocument/2006/relationships/hyperlink" Target="http://refhub.elsevier.com/S2589-7217(21)00027-1/rf0270" TargetMode="External"/><Relationship Id="rId73" Type="http://schemas.openxmlformats.org/officeDocument/2006/relationships/hyperlink" Target="http://refhub.elsevier.com/S2589-7217(21)00027-1/rf0275" TargetMode="External"/><Relationship Id="rId74" Type="http://schemas.openxmlformats.org/officeDocument/2006/relationships/hyperlink" Target="http://refhub.elsevier.com/S2589-7217(21)00027-1/rf0280" TargetMode="External"/><Relationship Id="rId75" Type="http://schemas.openxmlformats.org/officeDocument/2006/relationships/hyperlink" Target="http://refhub.elsevier.com/S2589-7217(21)00027-1/rf0285" TargetMode="External"/><Relationship Id="rId76" Type="http://schemas.openxmlformats.org/officeDocument/2006/relationships/hyperlink" Target="http://refhub.elsevier.com/S2589-7217(21)00027-1/rf0290" TargetMode="External"/><Relationship Id="rId77" Type="http://schemas.openxmlformats.org/officeDocument/2006/relationships/hyperlink" Target="http://refhub.elsevier.com/S2589-7217(21)00027-1/rf0295" TargetMode="External"/><Relationship Id="rId78" Type="http://schemas.openxmlformats.org/officeDocument/2006/relationships/hyperlink" Target="http://refhub.elsevier.com/S2589-7217(21)00027-1/rf0300" TargetMode="External"/><Relationship Id="rId79" Type="http://schemas.openxmlformats.org/officeDocument/2006/relationships/hyperlink" Target="http://refhub.elsevier.com/S2589-7217(21)00027-1/rf0305" TargetMode="External"/><Relationship Id="rId80" Type="http://schemas.openxmlformats.org/officeDocument/2006/relationships/hyperlink" Target="http://refhub.elsevier.com/S2589-7217(21)00027-1/rf0310" TargetMode="External"/><Relationship Id="rId81" Type="http://schemas.openxmlformats.org/officeDocument/2006/relationships/hyperlink" Target="http://refhub.elsevier.com/S2589-7217(21)00027-1/rf0315" TargetMode="External"/><Relationship Id="rId82" Type="http://schemas.openxmlformats.org/officeDocument/2006/relationships/hyperlink" Target="http://refhub.elsevier.com/S2589-7217(21)00027-1/rf0320" TargetMode="External"/><Relationship Id="rId83" Type="http://schemas.openxmlformats.org/officeDocument/2006/relationships/hyperlink" Target="http://refhub.elsevier.com/S2589-7217(21)00027-1/rf0325" TargetMode="External"/><Relationship Id="rId84" Type="http://schemas.openxmlformats.org/officeDocument/2006/relationships/hyperlink" Target="http://refhub.elsevier.com/S2589-7217(21)00027-1/rf0330" TargetMode="External"/><Relationship Id="rId85" Type="http://schemas.openxmlformats.org/officeDocument/2006/relationships/hyperlink" Target="http://refhub.elsevier.com/S2589-7217(21)00027-1/rf0335" TargetMode="External"/><Relationship Id="rId86" Type="http://schemas.openxmlformats.org/officeDocument/2006/relationships/hyperlink" Target="http://refhub.elsevier.com/S2589-7217(21)00027-1/rf0340" TargetMode="External"/><Relationship Id="rId87" Type="http://schemas.openxmlformats.org/officeDocument/2006/relationships/hyperlink" Target="http://refhub.elsevier.com/S2589-7217(21)00027-1/rf0345" TargetMode="External"/><Relationship Id="rId88" Type="http://schemas.openxmlformats.org/officeDocument/2006/relationships/hyperlink" Target="http://refhub.elsevier.com/S2589-7217(21)00027-1/rf0350" TargetMode="External"/><Relationship Id="rId89" Type="http://schemas.openxmlformats.org/officeDocument/2006/relationships/hyperlink" Target="http://refhub.elsevier.com/S2589-7217(21)00027-1/rf0355" TargetMode="External"/><Relationship Id="rId90" Type="http://schemas.openxmlformats.org/officeDocument/2006/relationships/hyperlink" Target="http://refhub.elsevier.com/S2589-7217(21)00027-1/rf0365" TargetMode="External"/><Relationship Id="rId91" Type="http://schemas.openxmlformats.org/officeDocument/2006/relationships/hyperlink" Target="http://refhub.elsevier.com/S2589-7217(21)00027-1/rf0370" TargetMode="External"/><Relationship Id="rId92" Type="http://schemas.openxmlformats.org/officeDocument/2006/relationships/hyperlink" Target="http://refhub.elsevier.com/S2589-7217(21)00027-1/rf037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