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6346190</wp:posOffset>
            </wp:positionH>
            <wp:positionV relativeFrom="page">
              <wp:posOffset>2151380</wp:posOffset>
            </wp:positionV>
            <wp:extent cx="359410" cy="35941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2146300</wp:posOffset>
            </wp:positionV>
            <wp:extent cx="368300" cy="368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222"/>
        <w:ind w:left="0" w:right="0" w:firstLine="0"/>
        <w:jc w:val="center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Artificia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t>l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Intelligence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Life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Sciences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1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(2021)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100002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94"/>
        <w:gridCol w:w="3494"/>
        <w:gridCol w:w="3494"/>
      </w:tblGrid>
      <w:tr>
        <w:trPr>
          <w:trHeight w:hRule="exact" w:val="432"/>
        </w:trPr>
        <w:tc>
          <w:tcPr>
            <w:tcW w:type="dxa" w:w="1944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9460" cy="8293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829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74"/>
            <w:tcBorders>
              <w:top w:sz="2.01600003242492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4" w:after="0"/>
              <w:ind w:left="0" w:right="2364" w:firstLine="0"/>
              <w:jc w:val="righ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Contents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lists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available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at</w:t>
            </w:r>
            <w:r>
              <w:rPr>
                <w:rFonts w:ascii="CharisSIL" w:hAnsi="CharisSIL" w:eastAsia="CharisSIL"/>
                <w:b w:val="0"/>
                <w:i w:val="0"/>
                <w:color w:val="0080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6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1989" cy="901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89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88" w:after="0"/>
              <w:ind w:left="77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Artificial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Intelligence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the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Life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Sciences</w:t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>
              <w:bottom w:sz="23.975999832153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41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journal</w:t>
            </w: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homepage:</w:t>
            </w:r>
            <w:r>
              <w:rPr>
                <w:rFonts w:ascii="UniversLTStd" w:hAnsi="UniversLTStd" w:eastAsia="UniversLTStd"/>
                <w:b w:val="0"/>
                <w:i w:val="0"/>
                <w:color w:val="0080AC"/>
                <w:sz w:val="16"/>
              </w:rPr>
              <w:hyperlink r:id="rId13" w:history="1">
                <w:r>
                  <w:rPr>
                    <w:rStyle w:val="Hyperlink"/>
                  </w:rPr>
                  <w:t>www.elsevier.com/locate/ailsci</w:t>
                </w:r>
              </w:hyperlink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412" w:lineRule="exact" w:before="98" w:after="1384"/>
        <w:ind w:left="30" w:right="144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9"/>
        </w:rPr>
        <w:t xml:space="preserve">Editorial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27"/>
        </w:rPr>
        <w:t>Reproducibility,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reusability,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community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efforts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artificial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intelligence 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research</w:t>
      </w:r>
    </w:p>
    <w:p>
      <w:pPr>
        <w:sectPr>
          <w:pgSz w:w="11905" w:h="15878"/>
          <w:pgMar w:top="332" w:right="694" w:bottom="326" w:left="728" w:header="720" w:footer="720" w:gutter="0"/>
          <w:cols w:space="720" w:num="1" w:equalWidth="0"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30" w:right="174" w:firstLine="240"/>
        <w:jc w:val="both"/>
      </w:pPr>
      <w:r>
        <w:rPr>
          <w:rFonts w:ascii="CharisSIL" w:hAnsi="CharisSIL" w:eastAsia="CharisSIL"/>
          <w:b w:val="0"/>
          <w:i/>
          <w:color w:val="000000"/>
          <w:sz w:val="16"/>
        </w:rPr>
        <w:t>Artificial</w:t>
      </w:r>
      <w:r>
        <w:rPr>
          <w:rFonts w:ascii="CharisSIL" w:hAnsi="CharisSIL" w:eastAsia="CharisSIL"/>
          <w:b w:val="0"/>
          <w:i/>
          <w:color w:val="000000"/>
          <w:sz w:val="16"/>
        </w:rPr>
        <w:t>Intelligence</w:t>
      </w:r>
      <w:r>
        <w:rPr>
          <w:rFonts w:ascii="CharisSIL" w:hAnsi="CharisSIL" w:eastAsia="CharisSIL"/>
          <w:b w:val="0"/>
          <w:i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>the</w:t>
      </w:r>
      <w:r>
        <w:rPr>
          <w:rFonts w:ascii="CharisSIL" w:hAnsi="CharisSIL" w:eastAsia="CharisSIL"/>
          <w:b w:val="0"/>
          <w:i/>
          <w:color w:val="000000"/>
          <w:sz w:val="16"/>
        </w:rPr>
        <w:t>Life</w:t>
      </w:r>
      <w:r>
        <w:rPr>
          <w:rFonts w:ascii="CharisSIL" w:hAnsi="CharisSIL" w:eastAsia="CharisSIL"/>
          <w:b w:val="0"/>
          <w:i/>
          <w:color w:val="000000"/>
          <w:sz w:val="16"/>
        </w:rPr>
        <w:t>Sciences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supports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sharing,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good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ensure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reproducibility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investigations.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Thus,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original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primary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domain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available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custom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essential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study.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proprietary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constraints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industry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ciated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preclude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commercial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environments.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Therefore,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offers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variety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article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categories.</w:t>
      </w:r>
    </w:p>
    <w:p>
      <w:pPr>
        <w:autoSpaceDN w:val="0"/>
        <w:tabs>
          <w:tab w:pos="270" w:val="left"/>
        </w:tabs>
        <w:autoSpaceDE w:val="0"/>
        <w:widowControl/>
        <w:spacing w:line="208" w:lineRule="exact" w:before="80" w:after="0"/>
        <w:ind w:left="30" w:right="144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Currently,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nsider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the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followi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t>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manuscripts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details,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hyperlink r:id="rId14" w:history="1">
          <w:r>
            <w:rPr>
              <w:rStyle w:val="Hyperlink"/>
            </w:rPr>
            <w:t>Guide</w:t>
          </w:r>
        </w:hyperlink>
      </w:r>
      <w:r>
        <w:rPr>
          <w:rFonts w:ascii="CharisSIL" w:hAnsi="CharisSIL" w:eastAsia="CharisSIL"/>
          <w:b w:val="0"/>
          <w:i w:val="0"/>
          <w:color w:val="0080AC"/>
          <w:sz w:val="16"/>
        </w:rPr>
        <w:hyperlink r:id="rId14" w:history="1">
          <w:r>
            <w:rPr>
              <w:rStyle w:val="Hyperlink"/>
            </w:rPr>
            <w:t>for</w:t>
          </w:r>
        </w:hyperlink>
      </w:r>
      <w:r>
        <w:rPr>
          <w:rFonts w:ascii="CharisSIL" w:hAnsi="CharisSIL" w:eastAsia="CharisSIL"/>
          <w:b w:val="0"/>
          <w:i w:val="0"/>
          <w:color w:val="0080AC"/>
          <w:sz w:val="16"/>
        </w:rPr>
        <w:hyperlink r:id="rId14" w:history="1">
          <w:r>
            <w:rPr>
              <w:rStyle w:val="Hyperlink"/>
            </w:rPr>
            <w:t>Authors</w:t>
          </w:r>
        </w:hyperlink>
      </w:r>
      <w:r>
        <w:rPr>
          <w:rFonts w:ascii="CharisSIL" w:hAnsi="CharisSIL" w:eastAsia="CharisSIL"/>
          <w:b w:val="0"/>
          <w:i w:val="0"/>
          <w:color w:val="000000"/>
          <w:sz w:val="16"/>
        </w:rPr>
        <w:t>):</w:t>
      </w:r>
    </w:p>
    <w:p>
      <w:pPr>
        <w:autoSpaceDN w:val="0"/>
        <w:autoSpaceDE w:val="0"/>
        <w:widowControl/>
        <w:spacing w:line="208" w:lineRule="exact" w:before="80" w:after="0"/>
        <w:ind w:left="280" w:right="178" w:hanging="17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1</w:t>
      </w:r>
      <w:r>
        <w:rPr>
          <w:rFonts w:ascii="CharisSIL" w:hAnsi="CharisSIL" w:eastAsia="CharisSIL"/>
          <w:b w:val="0"/>
          <w:i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/>
          <w:color w:val="000000"/>
          <w:sz w:val="16"/>
        </w:rPr>
        <w:t>Articles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communicate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original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yielding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novel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find-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novel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combining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encouraged.</w:t>
      </w:r>
    </w:p>
    <w:p>
      <w:pPr>
        <w:autoSpaceDN w:val="0"/>
        <w:tabs>
          <w:tab w:pos="280" w:val="left"/>
        </w:tabs>
        <w:autoSpaceDE w:val="0"/>
        <w:widowControl/>
        <w:spacing w:line="210" w:lineRule="exact" w:before="78" w:after="0"/>
        <w:ind w:left="110" w:right="14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2</w:t>
      </w:r>
      <w:r>
        <w:rPr>
          <w:rFonts w:ascii="CharisSIL" w:hAnsi="CharisSIL" w:eastAsia="CharisSIL"/>
          <w:b w:val="0"/>
          <w:i/>
          <w:color w:val="000000"/>
          <w:sz w:val="16"/>
        </w:rPr>
        <w:t>Communications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preliminary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novel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scien-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tifically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rise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larger-scale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investigation.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3</w:t>
      </w:r>
      <w:r>
        <w:rPr>
          <w:rFonts w:ascii="CharisSIL" w:hAnsi="CharisSIL" w:eastAsia="CharisSIL"/>
          <w:b w:val="0"/>
          <w:i/>
          <w:color w:val="000000"/>
          <w:sz w:val="16"/>
        </w:rPr>
        <w:t>Reviews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comprehensively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cover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relevance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science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interdisciplinary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research.</w:t>
      </w:r>
    </w:p>
    <w:p>
      <w:pPr>
        <w:autoSpaceDN w:val="0"/>
        <w:tabs>
          <w:tab w:pos="280" w:val="left"/>
        </w:tabs>
        <w:autoSpaceDE w:val="0"/>
        <w:widowControl/>
        <w:spacing w:line="210" w:lineRule="exact" w:before="78" w:after="0"/>
        <w:ind w:left="110" w:right="14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4</w:t>
      </w:r>
      <w:r>
        <w:rPr>
          <w:rFonts w:ascii="CharisSIL" w:hAnsi="CharisSIL" w:eastAsia="CharisSIL"/>
          <w:b w:val="0"/>
          <w:i/>
          <w:color w:val="000000"/>
          <w:sz w:val="16"/>
        </w:rPr>
        <w:t>Perspectives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character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mini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reviews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topic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explicit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outlook.</w:t>
      </w:r>
    </w:p>
    <w:p>
      <w:pPr>
        <w:autoSpaceDN w:val="0"/>
        <w:tabs>
          <w:tab w:pos="280" w:val="left"/>
        </w:tabs>
        <w:autoSpaceDE w:val="0"/>
        <w:widowControl/>
        <w:spacing w:line="210" w:lineRule="exact" w:before="76" w:after="0"/>
        <w:ind w:left="110" w:right="14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5</w:t>
      </w:r>
      <w:r>
        <w:rPr>
          <w:rFonts w:ascii="CharisSIL" w:hAnsi="CharisSIL" w:eastAsia="CharisSIL"/>
          <w:b w:val="0"/>
          <w:i/>
          <w:color w:val="000000"/>
          <w:sz w:val="16"/>
        </w:rPr>
        <w:t>Conceptual</w:t>
      </w:r>
      <w:r>
        <w:rPr>
          <w:rFonts w:ascii="CharisSIL" w:hAnsi="CharisSIL" w:eastAsia="CharisSIL"/>
          <w:b w:val="0"/>
          <w:i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articles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cover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concepts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re-evaluate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existing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theories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viewpoint.</w:t>
      </w:r>
    </w:p>
    <w:p>
      <w:pPr>
        <w:autoSpaceDN w:val="0"/>
        <w:autoSpaceDE w:val="0"/>
        <w:widowControl/>
        <w:spacing w:line="210" w:lineRule="exact" w:before="76" w:after="0"/>
        <w:ind w:left="280" w:right="176" w:hanging="17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6</w:t>
      </w:r>
      <w:r>
        <w:rPr>
          <w:rFonts w:ascii="CharisSIL" w:hAnsi="CharisSIL" w:eastAsia="CharisSIL"/>
          <w:b w:val="0"/>
          <w:i/>
          <w:color w:val="000000"/>
          <w:sz w:val="16"/>
        </w:rPr>
        <w:t>Methods</w:t>
      </w:r>
      <w:r>
        <w:rPr>
          <w:rFonts w:ascii="CharisSIL" w:hAnsi="CharisSIL" w:eastAsia="CharisSIL"/>
          <w:b w:val="0"/>
          <w:i/>
          <w:color w:val="000000"/>
          <w:sz w:val="16"/>
        </w:rPr>
        <w:t>&amp;</w:t>
      </w:r>
      <w:r>
        <w:rPr>
          <w:rFonts w:ascii="CharisSIL" w:hAnsi="CharisSIL" w:eastAsia="CharisSIL"/>
          <w:b w:val="0"/>
          <w:i/>
          <w:color w:val="000000"/>
          <w:sz w:val="16"/>
        </w:rPr>
        <w:t>Protocols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concisely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introduce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workflow,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ware,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protocol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readily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ducible,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source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software.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exemplary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plications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encouraged.</w:t>
      </w:r>
    </w:p>
    <w:p>
      <w:pPr>
        <w:autoSpaceDN w:val="0"/>
        <w:autoSpaceDE w:val="0"/>
        <w:widowControl/>
        <w:spacing w:line="210" w:lineRule="exact" w:before="78" w:after="0"/>
        <w:ind w:left="280" w:right="176" w:hanging="17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7</w:t>
      </w:r>
      <w:r>
        <w:rPr>
          <w:rFonts w:ascii="CharisSIL" w:hAnsi="CharisSIL" w:eastAsia="CharisSIL"/>
          <w:b w:val="0"/>
          <w:i/>
          <w:color w:val="000000"/>
          <w:sz w:val="16"/>
        </w:rPr>
        <w:t>Controversial</w:t>
      </w:r>
      <w:r>
        <w:rPr>
          <w:rFonts w:ascii="CharisSIL" w:hAnsi="CharisSIL" w:eastAsia="CharisSIL"/>
          <w:b w:val="0"/>
          <w:i/>
          <w:color w:val="000000"/>
          <w:sz w:val="16"/>
        </w:rPr>
        <w:t>Views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issues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controversially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current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methodological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frequently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overlooked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problems,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provocative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concepts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charting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territory,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preliminary.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might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solicited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editors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opposing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viewpoints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side-by-side.</w:t>
      </w:r>
    </w:p>
    <w:p>
      <w:pPr>
        <w:autoSpaceDN w:val="0"/>
        <w:autoSpaceDE w:val="0"/>
        <w:widowControl/>
        <w:spacing w:line="208" w:lineRule="exact" w:before="80" w:after="0"/>
        <w:ind w:left="280" w:right="176" w:hanging="17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8</w:t>
      </w:r>
      <w:r>
        <w:rPr>
          <w:rFonts w:ascii="CharisSIL" w:hAnsi="CharisSIL" w:eastAsia="CharisSIL"/>
          <w:b w:val="0"/>
          <w:i/>
          <w:color w:val="000000"/>
          <w:sz w:val="16"/>
        </w:rPr>
        <w:t>Opinions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commentaries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reflections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topic,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find-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trend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emphasis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views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and/or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recommendations.</w:t>
      </w:r>
    </w:p>
    <w:p>
      <w:pPr>
        <w:autoSpaceDN w:val="0"/>
        <w:autoSpaceDE w:val="0"/>
        <w:widowControl/>
        <w:spacing w:line="210" w:lineRule="exact" w:before="76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Articles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/>
          <w:color w:val="000000"/>
          <w:sz w:val="16"/>
        </w:rPr>
        <w:t>Perspectives,</w:t>
      </w:r>
      <w:r>
        <w:rPr>
          <w:rFonts w:ascii="CharisSIL" w:hAnsi="CharisSIL" w:eastAsia="CharisSIL"/>
          <w:b w:val="0"/>
          <w:i/>
          <w:color w:val="000000"/>
          <w:sz w:val="16"/>
        </w:rPr>
        <w:t>Conceptual</w:t>
      </w:r>
      <w:r>
        <w:rPr>
          <w:rFonts w:ascii="CharisSIL" w:hAnsi="CharisSIL" w:eastAsia="CharisSIL"/>
          <w:b w:val="0"/>
          <w:i/>
          <w:color w:val="000000"/>
          <w:sz w:val="16"/>
        </w:rPr>
        <w:t>Analysis,</w:t>
      </w:r>
      <w:r>
        <w:rPr>
          <w:rFonts w:ascii="CharisSIL" w:hAnsi="CharisSIL" w:eastAsia="CharisSIL"/>
          <w:b w:val="0"/>
          <w:i/>
          <w:color w:val="000000"/>
          <w:sz w:val="16"/>
        </w:rPr>
        <w:t>Methods</w:t>
      </w:r>
      <w:r>
        <w:rPr>
          <w:rFonts w:ascii="CharisSIL" w:hAnsi="CharisSIL" w:eastAsia="CharisSIL"/>
          <w:b w:val="0"/>
          <w:i/>
          <w:color w:val="000000"/>
          <w:sz w:val="16"/>
        </w:rPr>
        <w:t>&amp;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Protocols, </w:t>
      </w:r>
      <w:r>
        <w:rPr>
          <w:rFonts w:ascii="CharisSIL" w:hAnsi="CharisSIL" w:eastAsia="CharisSIL"/>
          <w:b w:val="0"/>
          <w:i/>
          <w:color w:val="000000"/>
          <w:sz w:val="16"/>
        </w:rPr>
        <w:t>Controversial</w:t>
      </w:r>
      <w:r>
        <w:rPr>
          <w:rFonts w:ascii="CharisSIL" w:hAnsi="CharisSIL" w:eastAsia="CharisSIL"/>
          <w:b w:val="0"/>
          <w:i/>
          <w:color w:val="000000"/>
          <w:sz w:val="16"/>
        </w:rPr>
        <w:t>Views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/>
          <w:color w:val="000000"/>
          <w:sz w:val="16"/>
        </w:rPr>
        <w:t>Opinions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variety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formats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commu-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nicating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views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</w:p>
    <w:p>
      <w:pPr>
        <w:sectPr>
          <w:type w:val="continuous"/>
          <w:pgSz w:w="11905" w:h="15878"/>
          <w:pgMar w:top="332" w:right="694" w:bottom="326" w:left="728" w:header="720" w:footer="720" w:gutter="0"/>
          <w:cols w:space="720" w:num="2" w:equalWidth="0"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8" w:after="0"/>
        <w:ind w:left="176" w:right="46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experiences,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disclosure.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types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manuscripts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readily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scientific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industry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ways.</w:t>
      </w:r>
    </w:p>
    <w:p>
      <w:pPr>
        <w:autoSpaceDN w:val="0"/>
        <w:autoSpaceDE w:val="0"/>
        <w:widowControl/>
        <w:spacing w:line="210" w:lineRule="exact" w:before="78" w:after="0"/>
        <w:ind w:left="176" w:right="4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Naturally,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occasionally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borderline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situations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decisions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case-by-case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basis.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industry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pseudo-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code,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software,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description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sufficiently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detailed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re-implementation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software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vendor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benchmark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proprietary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software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against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publicly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programs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claim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superior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performance,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would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publishable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regardless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manuscript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unless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software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public.</w:t>
      </w:r>
    </w:p>
    <w:p>
      <w:pPr>
        <w:autoSpaceDN w:val="0"/>
        <w:tabs>
          <w:tab w:pos="416" w:val="left"/>
        </w:tabs>
        <w:autoSpaceDE w:val="0"/>
        <w:widowControl/>
        <w:spacing w:line="210" w:lineRule="exact" w:before="76" w:after="0"/>
        <w:ind w:left="176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following,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specify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opportunities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types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scope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88" w:lineRule="exact" w:before="282" w:after="0"/>
        <w:ind w:left="17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Reusability</w:t>
      </w:r>
      <w:r>
        <w:rPr>
          <w:rFonts w:ascii="CharisSIL" w:hAnsi="CharisSIL" w:eastAsia="CharisSIL"/>
          <w:b/>
          <w:i w:val="0"/>
          <w:color w:val="000000"/>
          <w:sz w:val="16"/>
        </w:rPr>
        <w:t>and</w:t>
      </w:r>
      <w:r>
        <w:rPr>
          <w:rFonts w:ascii="CharisSIL" w:hAnsi="CharisSIL" w:eastAsia="CharisSIL"/>
          <w:b/>
          <w:i w:val="0"/>
          <w:color w:val="000000"/>
          <w:sz w:val="16"/>
        </w:rPr>
        <w:t>adaptability</w:t>
      </w:r>
      <w:r>
        <w:rPr>
          <w:rFonts w:ascii="CharisSIL" w:hAnsi="CharisSIL" w:eastAsia="CharisSIL"/>
          <w:b/>
          <w:i w:val="0"/>
          <w:color w:val="000000"/>
          <w:sz w:val="16"/>
        </w:rPr>
        <w:t>of</w:t>
      </w:r>
      <w:r>
        <w:rPr>
          <w:rFonts w:ascii="CharisSIL" w:hAnsi="CharisSIL" w:eastAsia="CharisSIL"/>
          <w:b/>
          <w:i w:val="0"/>
          <w:color w:val="000000"/>
          <w:sz w:val="16"/>
        </w:rPr>
        <w:t>algorithms</w:t>
      </w:r>
      <w:r>
        <w:rPr>
          <w:rFonts w:ascii="CharisSIL" w:hAnsi="CharisSIL" w:eastAsia="CharisSIL"/>
          <w:b/>
          <w:i w:val="0"/>
          <w:color w:val="000000"/>
          <w:sz w:val="16"/>
        </w:rPr>
        <w:t>and</w:t>
      </w:r>
      <w:r>
        <w:rPr>
          <w:rFonts w:ascii="CharisSIL" w:hAnsi="CharisSIL" w:eastAsia="CharisSIL"/>
          <w:b/>
          <w:i w:val="0"/>
          <w:color w:val="000000"/>
          <w:sz w:val="16"/>
        </w:rPr>
        <w:t>code</w:t>
      </w:r>
    </w:p>
    <w:p>
      <w:pPr>
        <w:autoSpaceDN w:val="0"/>
        <w:autoSpaceDE w:val="0"/>
        <w:widowControl/>
        <w:spacing w:line="208" w:lineRule="exact" w:before="210" w:after="0"/>
        <w:ind w:left="176" w:right="4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extension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published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source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field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supports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our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reproducibility.</w:t>
      </w:r>
    </w:p>
    <w:p>
      <w:pPr>
        <w:autoSpaceDN w:val="0"/>
        <w:autoSpaceDE w:val="0"/>
        <w:widowControl/>
        <w:spacing w:line="210" w:lineRule="exact" w:before="78" w:after="0"/>
        <w:ind w:left="176" w:right="4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Inspired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introduction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/>
          <w:color w:val="000000"/>
          <w:sz w:val="16"/>
        </w:rPr>
        <w:t>Reusability</w:t>
      </w:r>
      <w:r>
        <w:rPr>
          <w:rFonts w:ascii="CharisSIL" w:hAnsi="CharisSIL" w:eastAsia="CharisSIL"/>
          <w:b w:val="0"/>
          <w:i/>
          <w:color w:val="000000"/>
          <w:sz w:val="16"/>
        </w:rPr>
        <w:t>Reports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Nature </w:t>
      </w:r>
      <w:r>
        <w:rPr>
          <w:rFonts w:ascii="CharisSIL" w:hAnsi="CharisSIL" w:eastAsia="CharisSIL"/>
          <w:b w:val="0"/>
          <w:i/>
          <w:color w:val="000000"/>
          <w:sz w:val="16"/>
        </w:rPr>
        <w:t>Machine</w:t>
      </w:r>
      <w:r>
        <w:rPr>
          <w:rFonts w:ascii="CharisSIL" w:hAnsi="CharisSIL" w:eastAsia="CharisSIL"/>
          <w:b w:val="0"/>
          <w:i/>
          <w:color w:val="000000"/>
          <w:sz w:val="16"/>
        </w:rPr>
        <w:t>Intelligence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/>
          <w:color w:val="000000"/>
          <w:sz w:val="16"/>
        </w:rPr>
        <w:t>Methods</w:t>
      </w:r>
      <w:r>
        <w:rPr>
          <w:rFonts w:ascii="CharisSIL" w:hAnsi="CharisSIL" w:eastAsia="CharisSIL"/>
          <w:b w:val="0"/>
          <w:i/>
          <w:color w:val="000000"/>
          <w:sz w:val="16"/>
        </w:rPr>
        <w:t>&amp;</w:t>
      </w:r>
      <w:r>
        <w:rPr>
          <w:rFonts w:ascii="CharisSIL" w:hAnsi="CharisSIL" w:eastAsia="CharisSIL"/>
          <w:b w:val="0"/>
          <w:i/>
          <w:color w:val="000000"/>
          <w:sz w:val="16"/>
        </w:rPr>
        <w:t>Pro-</w:t>
      </w:r>
      <w:r>
        <w:rPr>
          <w:rFonts w:ascii="CharisSIL" w:hAnsi="CharisSIL" w:eastAsia="CharisSIL"/>
          <w:b w:val="0"/>
          <w:i/>
          <w:color w:val="000000"/>
          <w:sz w:val="16"/>
        </w:rPr>
        <w:t>tocols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strongly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encouraged.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essential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workflows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ducible.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source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scripts,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Jupyter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notebooks,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suitable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format.</w:t>
      </w:r>
    </w:p>
    <w:p>
      <w:pPr>
        <w:autoSpaceDN w:val="0"/>
        <w:autoSpaceDE w:val="0"/>
        <w:widowControl/>
        <w:spacing w:line="210" w:lineRule="exact" w:before="78" w:after="0"/>
        <w:ind w:left="176" w:right="4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Furthermore,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sciences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cultures.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algorithms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preferentially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published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conference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proceedings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typically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origi-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conference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proceedings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science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invites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re-publication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/>
          <w:color w:val="000000"/>
          <w:sz w:val="16"/>
        </w:rPr>
        <w:t>Conceptual</w:t>
      </w:r>
      <w:r>
        <w:rPr>
          <w:rFonts w:ascii="CharisSIL" w:hAnsi="CharisSIL" w:eastAsia="CharisSIL"/>
          <w:b w:val="0"/>
          <w:i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/>
          <w:color w:val="000000"/>
          <w:sz w:val="16"/>
        </w:rPr>
        <w:t>Methods</w:t>
      </w:r>
      <w:r>
        <w:rPr>
          <w:rFonts w:ascii="CharisSIL" w:hAnsi="CharisSIL" w:eastAsia="CharisSIL"/>
          <w:b w:val="0"/>
          <w:i/>
          <w:color w:val="000000"/>
          <w:sz w:val="16"/>
        </w:rPr>
        <w:t>&amp;</w:t>
      </w:r>
      <w:r>
        <w:rPr>
          <w:rFonts w:ascii="CharisSIL" w:hAnsi="CharisSIL" w:eastAsia="CharisSIL"/>
          <w:b w:val="0"/>
          <w:i/>
          <w:color w:val="000000"/>
          <w:sz w:val="16"/>
        </w:rPr>
        <w:t>Protocols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such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cases,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relevance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method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briefly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manuscript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additional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explana-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and/or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summary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render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interdisciplinary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science-oriented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audience.</w:t>
      </w:r>
    </w:p>
    <w:p>
      <w:pPr>
        <w:autoSpaceDN w:val="0"/>
        <w:autoSpaceDE w:val="0"/>
        <w:widowControl/>
        <w:spacing w:line="210" w:lineRule="exact" w:before="76" w:after="80"/>
        <w:ind w:left="176" w:right="4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We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/>
          <w:color w:val="000000"/>
          <w:sz w:val="16"/>
        </w:rPr>
        <w:t>Methods</w:t>
      </w:r>
      <w:r>
        <w:rPr>
          <w:rFonts w:ascii="CharisSIL" w:hAnsi="CharisSIL" w:eastAsia="CharisSIL"/>
          <w:b w:val="0"/>
          <w:i/>
          <w:color w:val="000000"/>
          <w:sz w:val="16"/>
        </w:rPr>
        <w:t>&amp;</w:t>
      </w:r>
      <w:r>
        <w:rPr>
          <w:rFonts w:ascii="CharisSIL" w:hAnsi="CharisSIL" w:eastAsia="CharisSIL"/>
          <w:b w:val="0"/>
          <w:i/>
          <w:color w:val="000000"/>
          <w:sz w:val="16"/>
        </w:rPr>
        <w:t>Protocols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manuscripts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cover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lished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/>
          <w:color w:val="000000"/>
          <w:sz w:val="16"/>
        </w:rPr>
        <w:t>Application</w:t>
      </w:r>
      <w:r>
        <w:rPr>
          <w:rFonts w:ascii="CharisSIL" w:hAnsi="CharisSIL" w:eastAsia="CharisSIL"/>
          <w:b w:val="0"/>
          <w:i/>
          <w:color w:val="000000"/>
          <w:sz w:val="16"/>
        </w:rPr>
        <w:t>Notes,</w:t>
      </w:r>
      <w:r>
        <w:rPr>
          <w:rFonts w:ascii="CharisSIL" w:hAnsi="CharisSIL" w:eastAsia="CharisSIL"/>
          <w:b w:val="0"/>
          <w:i/>
          <w:color w:val="000000"/>
          <w:sz w:val="16"/>
        </w:rPr>
        <w:t>Software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equivalent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reports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published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journals.</w:t>
      </w:r>
    </w:p>
    <w:p>
      <w:pPr>
        <w:sectPr>
          <w:type w:val="nextColumn"/>
          <w:pgSz w:w="11905" w:h="15878"/>
          <w:pgMar w:top="332" w:right="694" w:bottom="326" w:left="728" w:header="720" w:footer="720" w:gutter="0"/>
          <w:cols w:space="720" w:num="2" w:equalWidth="0"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66" w:after="0"/>
        <w:ind w:left="30" w:right="2592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 xml:space="preserve">https://doi.org/10.1016/j.ailsci.2021.100002 </w:t>
          </w:r>
        </w:hyperlink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15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March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2021;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Accepted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16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March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2021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Available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online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24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March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2021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2667-3185/© 2021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Authors.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Published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by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Elsevi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B.V.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open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access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article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under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CC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BY-NC-ND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license 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(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5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)</w:t>
      </w:r>
    </w:p>
    <w:p>
      <w:pPr>
        <w:sectPr>
          <w:type w:val="continuous"/>
          <w:pgSz w:w="11905" w:h="15878"/>
          <w:pgMar w:top="332" w:right="694" w:bottom="326" w:left="728" w:header="720" w:footer="720" w:gutter="0"/>
          <w:cols w:space="720" w:num="1" w:equalWidth="0"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tabs>
          <w:tab w:pos="7258" w:val="left"/>
        </w:tabs>
        <w:autoSpaceDE w:val="0"/>
        <w:widowControl/>
        <w:spacing w:line="230" w:lineRule="exact" w:before="0" w:after="17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Editorial </w:t>
      </w:r>
      <w:r>
        <w:tab/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Artificial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Intelligence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the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1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(2021)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100002</w:t>
      </w:r>
    </w:p>
    <w:p>
      <w:pPr>
        <w:sectPr>
          <w:pgSz w:w="11905" w:h="15878"/>
          <w:pgMar w:top="338" w:right="718" w:bottom="252" w:left="758" w:header="720" w:footer="720" w:gutter="0"/>
          <w:cols w:space="720" w:num="1" w:equalWidth="0"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Educational</w:t>
      </w:r>
      <w:r>
        <w:rPr>
          <w:rFonts w:ascii="CharisSIL" w:hAnsi="CharisSIL" w:eastAsia="CharisSIL"/>
          <w:b/>
          <w:i w:val="0"/>
          <w:color w:val="000000"/>
          <w:sz w:val="16"/>
        </w:rPr>
        <w:t>and</w:t>
      </w:r>
      <w:r>
        <w:rPr>
          <w:rFonts w:ascii="CharisSIL" w:hAnsi="CharisSIL" w:eastAsia="CharisSIL"/>
          <w:b/>
          <w:i w:val="0"/>
          <w:color w:val="000000"/>
          <w:sz w:val="16"/>
        </w:rPr>
        <w:t>community</w:t>
      </w:r>
      <w:r>
        <w:rPr>
          <w:rFonts w:ascii="CharisSIL" w:hAnsi="CharisSIL" w:eastAsia="CharisSIL"/>
          <w:b/>
          <w:i w:val="0"/>
          <w:color w:val="000000"/>
          <w:sz w:val="16"/>
        </w:rPr>
        <w:t>efforts</w:t>
      </w:r>
    </w:p>
    <w:p>
      <w:pPr>
        <w:autoSpaceDN w:val="0"/>
        <w:autoSpaceDE w:val="0"/>
        <w:widowControl/>
        <w:spacing w:line="210" w:lineRule="exact" w:before="210" w:after="0"/>
        <w:ind w:left="0" w:right="68" w:firstLine="240"/>
        <w:jc w:val="both"/>
      </w:pP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offers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opportunity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publish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thematic</w:t>
      </w:r>
      <w:r>
        <w:rPr>
          <w:rFonts w:ascii="CharisSIL" w:hAnsi="CharisSIL" w:eastAsia="CharisSIL"/>
          <w:b w:val="0"/>
          <w:i/>
          <w:color w:val="000000"/>
          <w:sz w:val="16"/>
        </w:rPr>
        <w:t>Article</w:t>
      </w:r>
      <w:r>
        <w:rPr>
          <w:rFonts w:ascii="CharisSIL" w:hAnsi="CharisSIL" w:eastAsia="CharisSIL"/>
          <w:b w:val="0"/>
          <w:i/>
          <w:color w:val="000000"/>
          <w:sz w:val="16"/>
        </w:rPr>
        <w:t>Collec-</w:t>
      </w:r>
      <w:r>
        <w:rPr>
          <w:rFonts w:ascii="CharisSIL" w:hAnsi="CharisSIL" w:eastAsia="CharisSIL"/>
          <w:b w:val="0"/>
          <w:i/>
          <w:color w:val="000000"/>
          <w:sz w:val="16"/>
        </w:rPr>
        <w:t>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community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initiatives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evaluations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blind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predictions.</w:t>
      </w:r>
      <w:r>
        <w:rPr>
          <w:rFonts w:ascii="CharisSIL" w:hAnsi="CharisSIL" w:eastAsia="CharisSIL"/>
          <w:b w:val="0"/>
          <w:i/>
          <w:color w:val="000000"/>
          <w:sz w:val="16"/>
        </w:rPr>
        <w:t>Article</w:t>
      </w:r>
      <w:r>
        <w:rPr>
          <w:rFonts w:ascii="CharisSIL" w:hAnsi="CharisSIL" w:eastAsia="CharisSIL"/>
          <w:b w:val="0"/>
          <w:i/>
          <w:color w:val="000000"/>
          <w:sz w:val="16"/>
        </w:rPr>
        <w:t>Collections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involve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AILSCI’s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manuscript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categories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introduced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invited</w:t>
      </w:r>
      <w:r>
        <w:rPr>
          <w:rFonts w:ascii="CharisSIL" w:hAnsi="CharisSIL" w:eastAsia="CharisSIL"/>
          <w:b w:val="0"/>
          <w:i/>
          <w:color w:val="000000"/>
          <w:sz w:val="16"/>
        </w:rPr>
        <w:t>Editorials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portunity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organizations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societies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lishing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papers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originating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conferences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organization-specific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tiatives.</w:t>
      </w:r>
    </w:p>
    <w:p>
      <w:pPr>
        <w:autoSpaceDN w:val="0"/>
        <w:autoSpaceDE w:val="0"/>
        <w:widowControl/>
        <w:spacing w:line="210" w:lineRule="exact" w:before="78" w:after="0"/>
        <w:ind w:left="0" w:right="6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evolving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community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engaging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interdisciplinary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attention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educational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efforts,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levels,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relevant.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teaching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concept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integrating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AI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components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/>
          <w:color w:val="000000"/>
          <w:sz w:val="16"/>
        </w:rPr>
        <w:t>Conceptual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Analysis.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Moreover,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educational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viewpoints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guidance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addressing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issues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fast-moving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gap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between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hype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which </w:t>
      </w:r>
      <w:r>
        <w:rPr>
          <w:rFonts w:ascii="CharisSIL" w:hAnsi="CharisSIL" w:eastAsia="CharisSIL"/>
          <w:b w:val="0"/>
          <w:i/>
          <w:color w:val="000000"/>
          <w:sz w:val="16"/>
        </w:rPr>
        <w:t>Controversial</w:t>
      </w:r>
      <w:r>
        <w:rPr>
          <w:rFonts w:ascii="CharisSIL" w:hAnsi="CharisSIL" w:eastAsia="CharisSIL"/>
          <w:b w:val="0"/>
          <w:i/>
          <w:color w:val="000000"/>
          <w:sz w:val="16"/>
        </w:rPr>
        <w:t>Views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excellent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forum.</w:t>
      </w:r>
    </w:p>
    <w:p>
      <w:pPr>
        <w:autoSpaceDN w:val="0"/>
        <w:autoSpaceDE w:val="0"/>
        <w:widowControl/>
        <w:spacing w:line="286" w:lineRule="exact" w:before="132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Open</w:t>
      </w:r>
      <w:r>
        <w:rPr>
          <w:rFonts w:ascii="CharisSIL" w:hAnsi="CharisSIL" w:eastAsia="CharisSIL"/>
          <w:b/>
          <w:i w:val="0"/>
          <w:color w:val="000000"/>
          <w:sz w:val="16"/>
        </w:rPr>
        <w:t>access</w:t>
      </w:r>
      <w:r>
        <w:rPr>
          <w:rFonts w:ascii="CharisSIL" w:hAnsi="CharisSIL" w:eastAsia="CharisSIL"/>
          <w:b/>
          <w:i w:val="0"/>
          <w:color w:val="000000"/>
          <w:sz w:val="16"/>
        </w:rPr>
        <w:t>and</w:t>
      </w:r>
      <w:r>
        <w:rPr>
          <w:rFonts w:ascii="CharisSIL" w:hAnsi="CharisSIL" w:eastAsia="CharisSIL"/>
          <w:b/>
          <w:i w:val="0"/>
          <w:color w:val="000000"/>
          <w:sz w:val="16"/>
        </w:rPr>
        <w:t>preprint</w:t>
      </w:r>
      <w:r>
        <w:rPr>
          <w:rFonts w:ascii="CharisSIL" w:hAnsi="CharisSIL" w:eastAsia="CharisSIL"/>
          <w:b/>
          <w:i w:val="0"/>
          <w:color w:val="000000"/>
          <w:sz w:val="16"/>
        </w:rPr>
        <w:t>servers</w:t>
      </w:r>
    </w:p>
    <w:p>
      <w:pPr>
        <w:autoSpaceDN w:val="0"/>
        <w:autoSpaceDE w:val="0"/>
        <w:widowControl/>
        <w:spacing w:line="210" w:lineRule="exact" w:before="210" w:after="0"/>
        <w:ind w:left="0" w:right="68" w:firstLine="0"/>
        <w:jc w:val="righ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spirit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promoting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articles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published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either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/>
          <w:color w:val="000000"/>
          <w:sz w:val="16"/>
        </w:rPr>
        <w:t>Creative</w:t>
      </w:r>
      <w:r>
        <w:rPr>
          <w:rFonts w:ascii="CharisSIL" w:hAnsi="CharisSIL" w:eastAsia="CharisSIL"/>
          <w:b w:val="0"/>
          <w:i/>
          <w:color w:val="000000"/>
          <w:sz w:val="16"/>
        </w:rPr>
        <w:t>Commons</w:t>
      </w:r>
      <w:r>
        <w:rPr>
          <w:rFonts w:ascii="CharisSIL" w:hAnsi="CharisSIL" w:eastAsia="CharisSIL"/>
          <w:b w:val="0"/>
          <w:i/>
          <w:color w:val="000000"/>
          <w:sz w:val="16"/>
        </w:rPr>
        <w:t>Attribution</w:t>
      </w:r>
      <w:r>
        <w:rPr>
          <w:rFonts w:ascii="CharisSIL" w:hAnsi="CharisSIL" w:eastAsia="CharisSIL"/>
          <w:b w:val="0"/>
          <w:i/>
          <w:color w:val="000000"/>
          <w:sz w:val="16"/>
        </w:rPr>
        <w:t>(CC</w:t>
      </w:r>
      <w:r>
        <w:rPr>
          <w:rFonts w:ascii="CharisSIL" w:hAnsi="CharisSIL" w:eastAsia="CharisSIL"/>
          <w:b w:val="0"/>
          <w:i/>
          <w:color w:val="000000"/>
          <w:sz w:val="16"/>
        </w:rPr>
        <w:t>BY)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license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under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/>
          <w:color w:val="000000"/>
          <w:sz w:val="16"/>
        </w:rPr>
        <w:t>Creative</w:t>
      </w:r>
      <w:r>
        <w:rPr>
          <w:rFonts w:ascii="CharisSIL" w:hAnsi="CharisSIL" w:eastAsia="CharisSIL"/>
          <w:b w:val="0"/>
          <w:i/>
          <w:color w:val="000000"/>
          <w:sz w:val="16"/>
        </w:rPr>
        <w:t>Commons</w:t>
      </w:r>
      <w:r>
        <w:rPr>
          <w:rFonts w:ascii="CharisSIL" w:hAnsi="CharisSIL" w:eastAsia="CharisSIL"/>
          <w:b w:val="0"/>
          <w:i/>
          <w:color w:val="000000"/>
          <w:sz w:val="16"/>
        </w:rPr>
        <w:t>Attribution-NonCommercial-NoDerivs</w:t>
      </w:r>
      <w:r>
        <w:rPr>
          <w:rFonts w:ascii="CharisSIL" w:hAnsi="CharisSIL" w:eastAsia="CharisSIL"/>
          <w:b w:val="0"/>
          <w:i/>
          <w:color w:val="000000"/>
          <w:sz w:val="16"/>
        </w:rPr>
        <w:t>(CC-BY-NC-</w:t>
      </w:r>
      <w:r>
        <w:rPr>
          <w:rFonts w:ascii="CharisSIL" w:hAnsi="CharisSIL" w:eastAsia="CharisSIL"/>
          <w:b w:val="0"/>
          <w:i/>
          <w:color w:val="000000"/>
          <w:sz w:val="16"/>
        </w:rPr>
        <w:t>ND)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license.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ensure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articles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immediately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free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everyone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download,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copy,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distribute.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details,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information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Journal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website.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additionally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recognize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preprint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servers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arXiv,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bioRxiv,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ChemRxiv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rapid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dissemination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parallel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review.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manuscript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categories,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their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preprints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anywhere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details,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policies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Journal.</w:t>
      </w:r>
    </w:p>
    <w:p>
      <w:pPr>
        <w:autoSpaceDN w:val="0"/>
        <w:autoSpaceDE w:val="0"/>
        <w:widowControl/>
        <w:spacing w:line="210" w:lineRule="exact" w:before="76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We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look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forward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receiving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thematically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diverse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help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support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development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AI-driven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interdisciplinary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various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ways!</w:t>
      </w:r>
    </w:p>
    <w:p>
      <w:pPr>
        <w:autoSpaceDN w:val="0"/>
        <w:autoSpaceDE w:val="0"/>
        <w:widowControl/>
        <w:spacing w:line="288" w:lineRule="exact" w:before="132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Declaration</w:t>
      </w:r>
      <w:r>
        <w:rPr>
          <w:rFonts w:ascii="CharisSIL" w:hAnsi="CharisSIL" w:eastAsia="CharisSIL"/>
          <w:b/>
          <w:i w:val="0"/>
          <w:color w:val="000000"/>
          <w:sz w:val="16"/>
        </w:rPr>
        <w:t>of</w:t>
      </w:r>
      <w:r>
        <w:rPr>
          <w:rFonts w:ascii="CharisSIL" w:hAnsi="CharisSIL" w:eastAsia="CharisSIL"/>
          <w:b/>
          <w:i w:val="0"/>
          <w:color w:val="000000"/>
          <w:sz w:val="16"/>
        </w:rPr>
        <w:t>Competing</w:t>
      </w:r>
      <w:r>
        <w:rPr>
          <w:rFonts w:ascii="CharisSIL" w:hAnsi="CharisSIL" w:eastAsia="CharisSIL"/>
          <w:b/>
          <w:i w:val="0"/>
          <w:color w:val="000000"/>
          <w:sz w:val="16"/>
        </w:rPr>
        <w:t>Interest</w:t>
      </w:r>
    </w:p>
    <w:p>
      <w:pPr>
        <w:autoSpaceDN w:val="0"/>
        <w:autoSpaceDE w:val="0"/>
        <w:widowControl/>
        <w:spacing w:line="288" w:lineRule="exact" w:before="130" w:after="0"/>
        <w:ind w:left="24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authors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declare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competing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financial</w:t>
      </w:r>
    </w:p>
    <w:p>
      <w:pPr>
        <w:sectPr>
          <w:type w:val="continuous"/>
          <w:pgSz w:w="11905" w:h="15878"/>
          <w:pgMar w:top="338" w:right="718" w:bottom="252" w:left="758" w:header="720" w:footer="720" w:gutter="0"/>
          <w:cols w:space="720" w:num="2" w:equalWidth="0">
            <w:col w:w="5096" w:space="0"/>
            <w:col w:w="5331" w:space="0"/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68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2</w:t>
      </w:r>
    </w:p>
    <w:sectPr w:rsidR="00FC693F" w:rsidRPr="0006063C" w:rsidSect="00034616">
      <w:type w:val="nextColumn"/>
      <w:pgSz w:w="11905" w:h="15878"/>
      <w:pgMar w:top="338" w:right="718" w:bottom="252" w:left="758" w:header="720" w:footer="720" w:gutter="0"/>
      <w:cols w:space="720" w:num="2" w:equalWidth="0">
        <w:col w:w="5096" w:space="0"/>
        <w:col w:w="5331" w:space="0"/>
        <w:col w:w="10428" w:space="0"/>
        <w:col w:w="10482" w:space="0"/>
        <w:col w:w="5234" w:space="0"/>
        <w:col w:w="5248" w:space="0"/>
        <w:col w:w="104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lsci.2021.100002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elsevier.com/locate/ailsci" TargetMode="External"/><Relationship Id="rId14" Type="http://schemas.openxmlformats.org/officeDocument/2006/relationships/hyperlink" Target="https://www.elsevier.com/journals/artificial-intelligence-in-the-life-sciences/2667-3185/guide-for-authors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