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11"/>
        <w:gridCol w:w="3211"/>
        <w:gridCol w:w="3211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11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1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11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559 – 565 </w:t>
            </w:r>
          </w:p>
        </w:tc>
        <w:tc>
          <w:tcPr>
            <w:tcW w:type="dxa" w:w="32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28" w:after="0"/>
        <w:ind w:left="14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autoSpaceDE w:val="0"/>
        <w:widowControl/>
        <w:spacing w:line="245" w:lineRule="auto" w:before="256" w:after="0"/>
        <w:ind w:left="720" w:right="115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Visual Inspection for Circular Objects Based on Global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Symmetry </w:t>
      </w:r>
    </w:p>
    <w:p>
      <w:pPr>
        <w:autoSpaceDN w:val="0"/>
        <w:autoSpaceDE w:val="0"/>
        <w:widowControl/>
        <w:spacing w:line="264" w:lineRule="auto" w:before="210" w:after="0"/>
        <w:ind w:left="0" w:right="34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Quandong Feng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*, Xin Zhang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</w:p>
    <w:p>
      <w:pPr>
        <w:autoSpaceDN w:val="0"/>
        <w:autoSpaceDE w:val="0"/>
        <w:widowControl/>
        <w:spacing w:line="257" w:lineRule="auto" w:before="148" w:after="0"/>
        <w:ind w:left="1008" w:right="1296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College of Science, Beijing Forestry University, Beijing, 100086, P.R.Chin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School of Electrical Engineering and Automation, Tianjin Polytechnic University, Tianjin, 300387, P.R.China </w:t>
      </w:r>
    </w:p>
    <w:p>
      <w:pPr>
        <w:autoSpaceDN w:val="0"/>
        <w:autoSpaceDE w:val="0"/>
        <w:widowControl/>
        <w:spacing w:line="233" w:lineRule="auto" w:before="452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45" w:lineRule="auto" w:before="224" w:after="0"/>
        <w:ind w:left="190" w:right="5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research is aimed to accomplish an automatic visual inspection system for circular objects using cameras and image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processing technique. The main concern of the paper is on the pattern analysis of circular objects based on image analysis.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First, the authors propose a computational method using global symmetry to locate objects before the further inspection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process. It aims at designing a symmetry measure based on distance weight, phase weight and intensity weight. Such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measure can be used to locate centers of circles, even for those with weak contrast under uncertain complex backgrounds.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Then based on the measure, similarities of arbitrary circular objects are given and tested. The experimental results for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proposed approach are promising. </w:t>
      </w:r>
    </w:p>
    <w:p>
      <w:pPr>
        <w:autoSpaceDN w:val="0"/>
        <w:autoSpaceDE w:val="0"/>
        <w:widowControl/>
        <w:spacing w:line="230" w:lineRule="exact" w:before="230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responsib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ility of American Applied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3" w:lineRule="auto" w:before="236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visual inspection; global symmetry; circular objects; finding circles; Fourier-Mellin transform </w:t>
      </w:r>
    </w:p>
    <w:p>
      <w:pPr>
        <w:autoSpaceDN w:val="0"/>
        <w:autoSpaceDE w:val="0"/>
        <w:widowControl/>
        <w:spacing w:line="228" w:lineRule="auto" w:before="462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46" w:after="0"/>
        <w:ind w:left="190" w:right="518" w:firstLine="24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When we look at an object with bad quality such as broken edges or contaminated surfaces, we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effortlessly perceive the abnormality without seeing a regular one. People possess a natural visual perception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mechanism based on symmetry detection [1, 2]. Accumulated evidences have indicated that symmetry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detection appears to have great potentials for computer-vision-based applications [3, 4, 5]. </w:t>
      </w:r>
    </w:p>
    <w:p>
      <w:pPr>
        <w:autoSpaceDN w:val="0"/>
        <w:autoSpaceDE w:val="0"/>
        <w:widowControl/>
        <w:spacing w:line="245" w:lineRule="auto" w:before="1122" w:after="0"/>
        <w:ind w:left="43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0086-10-62338357; fax: 0086-10-62338370. 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fqd@lsec.cc.ac.cn. </w:t>
      </w:r>
    </w:p>
    <w:p>
      <w:pPr>
        <w:autoSpaceDN w:val="0"/>
        <w:autoSpaceDE w:val="0"/>
        <w:widowControl/>
        <w:spacing w:line="200" w:lineRule="exact" w:before="126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10.1016/j.aasri.2012.11.088 </w:t>
      </w:r>
    </w:p>
    <w:p>
      <w:pPr>
        <w:sectPr>
          <w:pgSz w:w="10885" w:h="14854"/>
          <w:pgMar w:top="438" w:right="628" w:bottom="218" w:left="624" w:header="720" w:footer="720" w:gutter="0"/>
          <w:cols w:space="720" w:num="1" w:equalWidth="0">
            <w:col w:w="96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3505200</wp:posOffset>
            </wp:positionV>
            <wp:extent cx="812800" cy="114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4597400</wp:posOffset>
            </wp:positionV>
            <wp:extent cx="546100" cy="431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3098800</wp:posOffset>
            </wp:positionH>
            <wp:positionV relativeFrom="page">
              <wp:posOffset>5626100</wp:posOffset>
            </wp:positionV>
            <wp:extent cx="444500" cy="2286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6057900</wp:posOffset>
            </wp:positionV>
            <wp:extent cx="330200" cy="2286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2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9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Quandong Feng and Xin Zhang /  AASRI Procedia  3 ( 2012 )  559 – 565 </w:t>
      </w:r>
    </w:p>
    <w:p>
      <w:pPr>
        <w:autoSpaceDN w:val="0"/>
        <w:autoSpaceDE w:val="0"/>
        <w:widowControl/>
        <w:spacing w:line="245" w:lineRule="auto" w:before="332" w:after="0"/>
        <w:ind w:left="16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Mathematically, symmetry is defined by some characteristic fixity under a class of Euclidian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transformations [3, 6]. As for image processing, definition and detection for symmetry becomes more complex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due to the difficulty in selecting definite features. The existing work includes methods based on frequent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features by using wavelets [6] and Fourier transforms [5, 7]. And, based on spatial features includes those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using gradients and local points [8, 9, 10]. Also, global symmetry is calculated based on the symmetry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energy, topology, biological mechanisms or other features [2, 4, 11, 12, 13]. </w:t>
      </w:r>
    </w:p>
    <w:p>
      <w:pPr>
        <w:autoSpaceDN w:val="0"/>
        <w:autoSpaceDE w:val="0"/>
        <w:widowControl/>
        <w:spacing w:line="245" w:lineRule="auto" w:before="8" w:after="0"/>
        <w:ind w:left="16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However, few efforts have been put to implement symmetry into real vision-based applications. Moreover,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still a challenging task to extract objects under cluttered backgrounds, especially for objects with weak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contrast and varying illuminations. For example, it is well known that there are many classical methods to find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circles in images, such as moments, Hough transforms, active contours, least-square methods [14, 15].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However, these methods completely fail when objects' gradients are weaker than those of their backgrounds. </w:t>
      </w:r>
    </w:p>
    <w:p>
      <w:pPr>
        <w:autoSpaceDN w:val="0"/>
        <w:autoSpaceDE w:val="0"/>
        <w:widowControl/>
        <w:spacing w:line="245" w:lineRule="auto" w:before="8" w:after="0"/>
        <w:ind w:left="16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this paper, we propose a computational method to inspect circular objects using global symmetry.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symmetry measure is designed based on gradients and distances of interest. It is suitable to inspect arbitrary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circular objects robustly, even for those with weak contrast under strong cluttered backgrounds. The method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tested in several experiments and has been successfully applied into real vision-based inspecting systems. </w:t>
      </w:r>
    </w:p>
    <w:p>
      <w:pPr>
        <w:autoSpaceDN w:val="0"/>
        <w:autoSpaceDE w:val="0"/>
        <w:widowControl/>
        <w:spacing w:line="230" w:lineRule="auto" w:before="250" w:after="22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The proposed symmetry measure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>
          <w:trHeight w:hRule="exact" w:val="420"/>
        </w:trPr>
        <w:tc>
          <w:tcPr>
            <w:tcW w:type="dxa" w:w="29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an image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I x 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of size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 M</w:t>
            </w:r>
          </w:p>
        </w:tc>
        <w:tc>
          <w:tcPr>
            <w:tcW w:type="dxa" w:w="1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2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the gradient of a point</w:t>
            </w:r>
          </w:p>
        </w:tc>
        <w:tc>
          <w:tcPr>
            <w:tcW w:type="dxa" w:w="150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denoted by</w:t>
            </w:r>
          </w:p>
        </w:tc>
        <w:tc>
          <w:tcPr>
            <w:tcW w:type="dxa" w:w="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P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2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y</w:t>
            </w:r>
          </w:p>
        </w:tc>
        <w:tc>
          <w:tcPr>
            <w:tcW w:type="dxa" w:w="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j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the </w:t>
            </w:r>
          </w:p>
        </w:tc>
      </w:tr>
      <w:tr>
        <w:trPr>
          <w:trHeight w:hRule="exact" w:val="380"/>
        </w:trPr>
        <w:tc>
          <w:tcPr>
            <w:tcW w:type="dxa" w:w="11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direction of </w:t>
            </w:r>
          </w:p>
        </w:tc>
        <w:tc>
          <w:tcPr>
            <w:tcW w:type="dxa" w:w="53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by</w:t>
            </w:r>
          </w:p>
        </w:tc>
        <w:tc>
          <w:tcPr>
            <w:tcW w:type="dxa" w:w="4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arctan(</w:t>
            </w:r>
          </w:p>
        </w:tc>
        <w:tc>
          <w:tcPr>
            <w:tcW w:type="dxa" w:w="288"/>
            <w:gridSpan w:val="2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y</w:t>
            </w:r>
          </w:p>
        </w:tc>
        <w:tc>
          <w:tcPr>
            <w:tcW w:type="dxa" w:w="106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j</w:t>
            </w:r>
          </w:p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Let </w:t>
            </w:r>
          </w:p>
        </w:tc>
        <w:tc>
          <w:tcPr>
            <w:tcW w:type="dxa" w:w="4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</w:p>
        </w:tc>
        <w:tc>
          <w:tcPr>
            <w:tcW w:type="dxa" w:w="4920"/>
            <w:gridSpan w:val="2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denote the middle point of the any possible symmetric pair </w:t>
            </w:r>
          </w:p>
        </w:tc>
      </w:tr>
      <w:tr>
        <w:trPr>
          <w:trHeight w:hRule="exact" w:val="360"/>
        </w:trPr>
        <w:tc>
          <w:tcPr>
            <w:tcW w:type="dxa" w:w="720"/>
            <w:gridSpan w:val="3"/>
            <w:vMerge/>
            <w:tcBorders/>
          </w:tcPr>
          <w:p/>
        </w:tc>
        <w:tc>
          <w:tcPr>
            <w:tcW w:type="dxa" w:w="720"/>
            <w:gridSpan w:val="3"/>
            <w:vMerge/>
            <w:tcBorders/>
          </w:tcPr>
          <w:p/>
        </w:tc>
        <w:tc>
          <w:tcPr>
            <w:tcW w:type="dxa" w:w="44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692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4"/>
            <w:gridSpan w:val="3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40"/>
            <w:vMerge/>
            <w:tcBorders/>
          </w:tcPr>
          <w:p/>
        </w:tc>
        <w:tc>
          <w:tcPr>
            <w:tcW w:type="dxa" w:w="480"/>
            <w:gridSpan w:val="2"/>
            <w:vMerge/>
            <w:tcBorders/>
          </w:tcPr>
          <w:p/>
        </w:tc>
        <w:tc>
          <w:tcPr>
            <w:tcW w:type="dxa" w:w="40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4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c c</w:t>
            </w:r>
          </w:p>
        </w:tc>
        <w:tc>
          <w:tcPr>
            <w:tcW w:type="dxa" w:w="5520"/>
            <w:gridSpan w:val="23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" w:after="0"/>
              <w:ind w:left="1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P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' '</w:t>
            </w:r>
          </w:p>
        </w:tc>
        <w:tc>
          <w:tcPr>
            <w:tcW w:type="dxa" w:w="1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471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angle of the pair. Following Reisfeld [9], the set of </w:t>
            </w:r>
          </w:p>
        </w:tc>
        <w:tc>
          <w:tcPr>
            <w:tcW w:type="dxa" w:w="3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P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c c</w:t>
            </w:r>
          </w:p>
        </w:tc>
        <w:tc>
          <w:tcPr>
            <w:tcW w:type="dxa" w:w="271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given as </w:t>
            </w:r>
          </w:p>
        </w:tc>
      </w:tr>
      <w:tr>
        <w:trPr>
          <w:trHeight w:hRule="exact" w:val="478"/>
        </w:trPr>
        <w:tc>
          <w:tcPr>
            <w:tcW w:type="dxa" w:w="3400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M</w:t>
            </w:r>
          </w:p>
        </w:tc>
        <w:tc>
          <w:tcPr>
            <w:tcW w:type="dxa" w:w="30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{( 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228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228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166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</w:t>
            </w:r>
          </w:p>
        </w:tc>
        <w:tc>
          <w:tcPr>
            <w:tcW w:type="dxa" w:w="13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j</w:t>
            </w:r>
          </w:p>
        </w:tc>
        <w:tc>
          <w:tcPr>
            <w:tcW w:type="dxa" w:w="216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j</w:t>
            </w:r>
          </w:p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</w:t>
            </w:r>
          </w:p>
        </w:tc>
        <w:tc>
          <w:tcPr>
            <w:tcW w:type="dxa" w:w="175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}</w:t>
            </w:r>
          </w:p>
        </w:tc>
        <w:tc>
          <w:tcPr>
            <w:tcW w:type="dxa" w:w="8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2" w:after="0"/>
              <w:ind w:left="0" w:right="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(1) </w:t>
            </w:r>
          </w:p>
        </w:tc>
      </w:tr>
      <w:tr>
        <w:trPr>
          <w:trHeight w:hRule="exact" w:val="482"/>
        </w:trPr>
        <w:tc>
          <w:tcPr>
            <w:tcW w:type="dxa" w:w="3120"/>
            <w:gridSpan w:val="13"/>
            <w:vMerge/>
            <w:tcBorders/>
          </w:tcPr>
          <w:p/>
        </w:tc>
        <w:tc>
          <w:tcPr>
            <w:tcW w:type="dxa" w:w="3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240"/>
            <w:vMerge/>
            <w:tcBorders/>
          </w:tcPr>
          <w:p/>
        </w:tc>
        <w:tc>
          <w:tcPr>
            <w:tcW w:type="dxa" w:w="228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j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240"/>
            <w:vMerge/>
            <w:tcBorders/>
          </w:tcPr>
          <w:p/>
        </w:tc>
        <w:tc>
          <w:tcPr>
            <w:tcW w:type="dxa" w:w="228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i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31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7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13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37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j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480"/>
            <w:gridSpan w:val="2"/>
            <w:vMerge/>
            <w:tcBorders/>
          </w:tcPr>
          <w:p/>
        </w:tc>
        <w:tc>
          <w:tcPr>
            <w:tcW w:type="dxa" w:w="216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240"/>
            <w:vMerge/>
            <w:tcBorders/>
          </w:tcPr>
          <w:p/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gridSpan w:val="6"/>
            <w:vMerge/>
            <w:tcBorders/>
          </w:tcPr>
          <w:p/>
        </w:tc>
        <w:tc>
          <w:tcPr>
            <w:tcW w:type="dxa" w:w="720"/>
            <w:gridSpan w:val="3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41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 vector measuring for intensity at every point </w:t>
            </w:r>
          </w:p>
        </w:tc>
        <w:tc>
          <w:tcPr>
            <w:tcW w:type="dxa" w:w="492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6" w:after="0"/>
              <w:ind w:left="4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given as </w:t>
            </w:r>
          </w:p>
        </w:tc>
      </w:tr>
      <w:tr>
        <w:trPr>
          <w:trHeight w:hRule="exact" w:val="660"/>
        </w:trPr>
        <w:tc>
          <w:tcPr>
            <w:tcW w:type="dxa" w:w="41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6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r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404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6" w:after="0"/>
              <w:ind w:left="48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P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(2) </w:t>
            </w:r>
          </w:p>
        </w:tc>
      </w:tr>
      <w:tr>
        <w:trPr>
          <w:trHeight w:hRule="exact" w:val="57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3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</w:p>
        </w:tc>
        <w:tc>
          <w:tcPr>
            <w:tcW w:type="dxa" w:w="7864"/>
            <w:gridSpan w:val="3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normalized between 0 and 1. It is used for calculating the intensity weight function. </w:t>
            </w:r>
          </w:p>
        </w:tc>
      </w:tr>
    </w:tbl>
    <w:p>
      <w:pPr>
        <w:autoSpaceDN w:val="0"/>
        <w:autoSpaceDE w:val="0"/>
        <w:widowControl/>
        <w:spacing w:line="230" w:lineRule="auto" w:before="252" w:after="208"/>
        <w:ind w:left="16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2.1.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Distance weight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>
        <w:trPr>
          <w:trHeight w:hRule="exact" w:val="404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Let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6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designate the scale vector of all interest distances in an object,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the number </w:t>
            </w:r>
          </w:p>
        </w:tc>
      </w:tr>
      <w:tr>
        <w:trPr>
          <w:trHeight w:hRule="exact" w:val="340"/>
        </w:trPr>
        <w:tc>
          <w:tcPr>
            <w:tcW w:type="dxa" w:w="1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distance scales. </w:t>
            </w:r>
          </w:p>
        </w:tc>
        <w:tc>
          <w:tcPr>
            <w:tcW w:type="dxa" w:w="43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</w:p>
        </w:tc>
        <w:tc>
          <w:tcPr>
            <w:tcW w:type="dxa" w:w="47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maximal interest distance.  For circular objects,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the diameter of the </w:t>
            </w:r>
          </w:p>
        </w:tc>
      </w:tr>
      <w:tr>
        <w:trPr>
          <w:trHeight w:hRule="exact" w:val="372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8" w:after="0"/>
              <w:ind w:left="0" w:right="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th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35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included circle.  A distance weight function 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defined as </w:t>
            </w: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048002243042"/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22" w:bottom="1440" w:left="652" w:header="720" w:footer="720" w:gutter="0"/>
          <w:cols w:space="720" w:num="1" w:equalWidth="0">
            <w:col w:w="9112" w:space="0"/>
            <w:col w:w="96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1384300</wp:posOffset>
            </wp:positionV>
            <wp:extent cx="1524000" cy="2413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3200400</wp:posOffset>
            </wp:positionH>
            <wp:positionV relativeFrom="page">
              <wp:posOffset>2933700</wp:posOffset>
            </wp:positionV>
            <wp:extent cx="914400" cy="2413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4749800</wp:posOffset>
            </wp:positionH>
            <wp:positionV relativeFrom="page">
              <wp:posOffset>3873500</wp:posOffset>
            </wp:positionV>
            <wp:extent cx="787400" cy="1143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4114800</wp:posOffset>
            </wp:positionV>
            <wp:extent cx="800100" cy="1143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4965700</wp:posOffset>
            </wp:positionV>
            <wp:extent cx="101600" cy="1143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2921000</wp:posOffset>
            </wp:positionH>
            <wp:positionV relativeFrom="page">
              <wp:posOffset>5473700</wp:posOffset>
            </wp:positionV>
            <wp:extent cx="469900" cy="1016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5892800</wp:posOffset>
            </wp:positionV>
            <wp:extent cx="431800" cy="1524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5918200</wp:posOffset>
            </wp:positionV>
            <wp:extent cx="1574800" cy="1778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rPr>
          <w:trHeight w:hRule="exact" w:val="346"/>
        </w:trPr>
        <w:tc>
          <w:tcPr>
            <w:tcW w:type="dxa" w:w="9100"/>
            <w:gridSpan w:val="2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1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Quandong Feng and Xin Zhang /  AASRI Procedia  3 ( 2012 )  559 – 565 </w:t>
            </w:r>
          </w:p>
        </w:tc>
        <w:tc>
          <w:tcPr>
            <w:tcW w:type="dxa" w:w="420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561</w:t>
            </w:r>
          </w:p>
        </w:tc>
      </w:tr>
      <w:tr>
        <w:trPr>
          <w:trHeight w:hRule="exact" w:val="425"/>
        </w:trPr>
        <w:tc>
          <w:tcPr>
            <w:tcW w:type="dxa" w:w="486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d</w:t>
            </w:r>
          </w:p>
        </w:tc>
        <w:tc>
          <w:tcPr>
            <w:tcW w:type="dxa" w:w="2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9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pair</w:t>
            </w:r>
          </w:p>
        </w:tc>
        <w:tc>
          <w:tcPr>
            <w:tcW w:type="dxa" w:w="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u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3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</w:p>
        </w:tc>
        <w:tc>
          <w:tcPr>
            <w:tcW w:type="dxa" w:w="345"/>
            <w:vMerge/>
            <w:tcBorders>
              <w:bottom w:sz="2.2320001125335693" w:val="single" w:color="#000000"/>
            </w:tcBorders>
          </w:tcPr>
          <w:p/>
        </w:tc>
      </w:tr>
      <w:tr>
        <w:trPr>
          <w:trHeight w:hRule="exact" w:val="535"/>
        </w:trPr>
        <w:tc>
          <w:tcPr>
            <w:tcW w:type="dxa" w:w="458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  <w:r>
              <w:drawing>
                <wp:inline xmlns:a="http://schemas.openxmlformats.org/drawingml/2006/main" xmlns:pic="http://schemas.openxmlformats.org/drawingml/2006/picture">
                  <wp:extent cx="228600" cy="1143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e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17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</w:t>
            </w:r>
          </w:p>
        </w:tc>
        <w:tc>
          <w:tcPr>
            <w:tcW w:type="dxa" w:w="21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(3) </w:t>
            </w:r>
          </w:p>
        </w:tc>
        <w:tc>
          <w:tcPr>
            <w:tcW w:type="dxa" w:w="420"/>
            <w:vMerge w:val="restart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8" w:after="0"/>
              <w:ind w:left="36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pair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8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x </w:t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8" w:after="0"/>
              <w:ind w:left="0" w:right="2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x </w:t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')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10" w:right="0" w:firstLine="0"/>
              <w:jc w:val="left"/>
            </w:pPr>
            <w:r>
              <w:rPr>
                <w:w w:val="98.7628596169608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8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y </w:t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8" w:after="0"/>
              <w:ind w:left="0" w:right="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y </w:t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')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98.7628596169608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518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distance between the two candidate symmetrical points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4" w:after="0"/>
              <w:ind w:left="30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</w:p>
        </w:tc>
        <w:tc>
          <w:tcPr>
            <w:tcW w:type="dxa" w:w="345"/>
            <w:vMerge/>
            <w:tcBorders>
              <w:top w:sz="2.2320001125335693" w:val="single" w:color="#000000"/>
            </w:tcBorders>
          </w:tcPr>
          <w:p/>
        </w:tc>
      </w:tr>
      <w:tr>
        <w:trPr>
          <w:trHeight w:hRule="exact" w:val="40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P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 '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816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in the form of a standard Gaussian deviation, is the continuous distance weight function with </w:t>
            </w: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048002243042"/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345"/>
            <w:vMerge/>
            <w:tcBorders>
              <w:top w:sz="2.2320001125335693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152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5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extrema, here </w:t>
            </w:r>
          </w:p>
        </w:tc>
        <w:tc>
          <w:tcPr>
            <w:tcW w:type="dxa" w:w="2478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confines the bandwidth of </w:t>
            </w:r>
          </w:p>
        </w:tc>
        <w:tc>
          <w:tcPr>
            <w:tcW w:type="dxa" w:w="134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at distance </w:t>
            </w: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375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20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 </w:t>
            </w:r>
          </w:p>
        </w:tc>
        <w:tc>
          <w:tcPr>
            <w:tcW w:type="dxa" w:w="345"/>
            <w:vMerge/>
            <w:tcBorders>
              <w:top w:sz="2.232000112533569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06" w:after="222"/>
        <w:ind w:left="19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2.2.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Phase weight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>
        <w:trPr>
          <w:trHeight w:hRule="exact" w:val="410"/>
        </w:trPr>
        <w:tc>
          <w:tcPr>
            <w:tcW w:type="dxa" w:w="2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 phase weight function 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143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defined as </w:t>
            </w:r>
          </w:p>
        </w:tc>
      </w:tr>
      <w:tr>
        <w:trPr>
          <w:trHeight w:hRule="exact" w:val="680"/>
        </w:trPr>
        <w:tc>
          <w:tcPr>
            <w:tcW w:type="dxa" w:w="38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55600" cy="241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cos(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26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0" w:firstLine="0"/>
              <w:jc w:val="center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 '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0" w:right="0" w:firstLine="0"/>
              <w:jc w:val="center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128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2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2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(4) </w:t>
            </w:r>
          </w:p>
        </w:tc>
      </w:tr>
      <w:tr>
        <w:trPr>
          <w:trHeight w:hRule="exact" w:val="500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 </w:t>
            </w:r>
          </w:p>
        </w:tc>
        <w:tc>
          <w:tcPr>
            <w:tcW w:type="dxa" w:w="546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 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are the directions at the candidate symmetrical pair points </w:t>
            </w:r>
          </w:p>
        </w:tc>
        <w:tc>
          <w:tcPr>
            <w:tcW w:type="dxa" w:w="6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4" w:after="0"/>
              <w:ind w:left="0" w:right="0" w:firstLine="0"/>
              <w:jc w:val="center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 </w:t>
            </w:r>
          </w:p>
        </w:tc>
        <w:tc>
          <w:tcPr>
            <w:tcW w:type="dxa" w:w="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P </w:t>
            </w: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 '</w:t>
            </w:r>
          </w:p>
        </w:tc>
        <w:tc>
          <w:tcPr>
            <w:tcW w:type="dxa" w:w="14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respectively, </w:t>
            </w:r>
          </w:p>
        </w:tc>
      </w:tr>
      <w:tr>
        <w:trPr>
          <w:trHeight w:hRule="exact" w:val="360"/>
        </w:trPr>
        <w:tc>
          <w:tcPr>
            <w:tcW w:type="dxa" w:w="930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slope angle of the straight line passing through them. </w:t>
            </w:r>
          </w:p>
        </w:tc>
      </w:tr>
      <w:tr>
        <w:trPr>
          <w:trHeight w:hRule="exact" w:val="380"/>
        </w:trPr>
        <w:tc>
          <w:tcPr>
            <w:tcW w:type="dxa" w:w="6618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simplification, all angles are normalized into the range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[0, 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Thus, </w:t>
            </w:r>
          </w:p>
        </w:tc>
        <w:tc>
          <w:tcPr>
            <w:tcW w:type="dxa" w:w="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3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56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4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 '</w:t>
            </w:r>
          </w:p>
        </w:tc>
        <w:tc>
          <w:tcPr>
            <w:tcW w:type="dxa" w:w="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14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6" w:after="0"/>
              <w:ind w:left="70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equals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</w:tr>
      <w:tr>
        <w:trPr>
          <w:trHeight w:hRule="exact" w:val="400"/>
        </w:trPr>
        <w:tc>
          <w:tcPr>
            <w:tcW w:type="dxa" w:w="43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for two points of ideal mirror symmetry, and 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center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36" w:firstLine="0"/>
              <w:jc w:val="righ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 '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119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90" w:after="0"/>
              <w:ind w:left="166" w:right="0" w:firstLine="0"/>
              <w:jc w:val="left"/>
            </w:pPr>
            <w:r>
              <w:rPr>
                <w:w w:val="98.762859616960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equals to </w:t>
            </w:r>
          </w:p>
        </w:tc>
        <w:tc>
          <w:tcPr>
            <w:tcW w:type="dxa" w:w="1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 two points of ideal </w:t>
            </w:r>
          </w:p>
        </w:tc>
      </w:tr>
      <w:tr>
        <w:trPr>
          <w:trHeight w:hRule="exact" w:val="332"/>
        </w:trPr>
        <w:tc>
          <w:tcPr>
            <w:tcW w:type="dxa" w:w="5902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bilateral symmetry. That is, when the two points are more symmetrical, </w:t>
            </w:r>
          </w:p>
        </w:tc>
        <w:tc>
          <w:tcPr>
            <w:tcW w:type="dxa" w:w="3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143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6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much closer to 1. </w:t>
            </w:r>
          </w:p>
        </w:tc>
      </w:tr>
    </w:tbl>
    <w:p>
      <w:pPr>
        <w:autoSpaceDN w:val="0"/>
        <w:autoSpaceDE w:val="0"/>
        <w:widowControl/>
        <w:spacing w:line="230" w:lineRule="auto" w:before="202" w:after="0"/>
        <w:ind w:left="19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2.3.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Intensity weight </w:t>
      </w:r>
    </w:p>
    <w:p>
      <w:pPr>
        <w:autoSpaceDN w:val="0"/>
        <w:autoSpaceDE w:val="0"/>
        <w:widowControl/>
        <w:spacing w:line="230" w:lineRule="auto" w:before="246" w:after="212"/>
        <w:ind w:left="4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intensity weight function 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is defined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rHeight w:hRule="exact" w:val="285"/>
        </w:trPr>
        <w:tc>
          <w:tcPr>
            <w:tcW w:type="dxa" w:w="4878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r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3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176" w:val="left"/>
                <w:tab w:pos="222" w:val="left"/>
              </w:tabs>
              <w:autoSpaceDE w:val="0"/>
              <w:widowControl/>
              <w:spacing w:line="274" w:lineRule="auto" w:before="8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 xml:space="preserve">j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r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' ' 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'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394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</w:p>
        </w:tc>
      </w:tr>
      <w:tr>
        <w:trPr>
          <w:trHeight w:hRule="exact" w:val="415"/>
        </w:trPr>
        <w:tc>
          <w:tcPr>
            <w:tcW w:type="dxa" w:w="41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 e</w:t>
            </w:r>
          </w:p>
        </w:tc>
        <w:tc>
          <w:tcPr>
            <w:tcW w:type="dxa" w:w="3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2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(5) </w:t>
            </w:r>
          </w:p>
        </w:tc>
      </w:tr>
      <w:tr>
        <w:trPr>
          <w:trHeight w:hRule="exact" w:val="500"/>
        </w:trPr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ˆ</w:t>
            </w:r>
          </w:p>
        </w:tc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24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r </w:t>
            </w:r>
            <w:r>
              <w:rPr>
                <w:w w:val="98.87857437133789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r </w:t>
            </w:r>
            <w:r>
              <w:rPr>
                <w:w w:val="98.87857437133789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w w:val="98.87857437133789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 '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22300" cy="76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'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1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ˆ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0" w:right="0" w:firstLine="0"/>
              <w:jc w:val="center"/>
            </w:pPr>
            <w:r>
              <w:rPr>
                <w:w w:val="98.87857437133789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f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</w:p>
        </w:tc>
        <w:tc>
          <w:tcPr>
            <w:tcW w:type="dxa" w:w="5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 , )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L</w:t>
            </w:r>
          </w:p>
        </w:tc>
        <w:tc>
          <w:tcPr>
            <w:tcW w:type="dxa" w:w="1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f</w:t>
            </w:r>
          </w:p>
        </w:tc>
        <w:tc>
          <w:tcPr>
            <w:tcW w:type="dxa" w:w="24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min</w:t>
            </w:r>
          </w:p>
        </w:tc>
        <w:tc>
          <w:tcPr>
            <w:tcW w:type="dxa" w:w="5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 , )</w:t>
            </w:r>
          </w:p>
        </w:tc>
        <w:tc>
          <w:tcPr>
            <w:tcW w:type="dxa" w:w="32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an intensity weight factor that </w:t>
            </w:r>
          </w:p>
        </w:tc>
      </w:tr>
      <w:tr>
        <w:trPr>
          <w:trHeight w:hRule="exact" w:val="320"/>
        </w:trPr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ˆ</w:t>
            </w:r>
          </w:p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880"/>
            <w:gridSpan w:val="2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880"/>
            <w:gridSpan w:val="2"/>
            <w:vMerge/>
            <w:tcBorders/>
          </w:tcPr>
          <w:p/>
        </w:tc>
        <w:tc>
          <w:tcPr>
            <w:tcW w:type="dxa" w:w="440"/>
            <w:vMerge/>
            <w:tcBorders/>
          </w:tcPr>
          <w:p/>
        </w:tc>
        <w:tc>
          <w:tcPr>
            <w:tcW w:type="dxa" w:w="1320"/>
            <w:gridSpan w:val="3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6248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acts on balancing objects' contrast, and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the gray level of the image, </w:t>
            </w:r>
          </w:p>
        </w:tc>
        <w:tc>
          <w:tcPr>
            <w:tcW w:type="dxa" w:w="13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x 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</w:t>
            </w:r>
          </w:p>
        </w:tc>
        <w:tc>
          <w:tcPr>
            <w:tcW w:type="dxa" w:w="1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x 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the </w:t>
            </w:r>
          </w:p>
        </w:tc>
      </w:tr>
    </w:tbl>
    <w:p>
      <w:pPr>
        <w:autoSpaceDN w:val="0"/>
        <w:autoSpaceDE w:val="0"/>
        <w:widowControl/>
        <w:spacing w:line="230" w:lineRule="auto" w:before="16" w:after="0"/>
        <w:ind w:left="1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respective maximal and minimal gray value of the image. </w:t>
      </w:r>
    </w:p>
    <w:p>
      <w:pPr>
        <w:autoSpaceDN w:val="0"/>
        <w:autoSpaceDE w:val="0"/>
        <w:widowControl/>
        <w:spacing w:line="230" w:lineRule="auto" w:before="250" w:after="208"/>
        <w:ind w:left="19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2.4.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Symmetry measure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>
        <w:trPr>
          <w:trHeight w:hRule="exact" w:val="512"/>
        </w:trPr>
        <w:tc>
          <w:tcPr>
            <w:tcW w:type="dxa" w:w="690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Finally, based on the above three weight functions, a symmetry measure on the set </w:t>
            </w:r>
          </w:p>
        </w:tc>
        <w:tc>
          <w:tcPr>
            <w:tcW w:type="dxa" w:w="2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given as </w:t>
            </w:r>
            <w:r>
              <w:rPr>
                <w:w w:val="98.87857437133789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</w:tr>
      <w:tr>
        <w:trPr>
          <w:trHeight w:hRule="exact" w:val="480"/>
        </w:trPr>
        <w:tc>
          <w:tcPr>
            <w:tcW w:type="dxa" w:w="3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j 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20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4" w:after="0"/>
              <w:ind w:left="0" w:right="0" w:firstLine="0"/>
              <w:jc w:val="center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M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c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4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  <w:tab w:pos="262" w:val="left"/>
                <w:tab w:pos="1008" w:val="left"/>
              </w:tabs>
              <w:autoSpaceDE w:val="0"/>
              <w:widowControl/>
              <w:spacing w:line="240" w:lineRule="auto" w:before="168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  <w:r>
              <w:drawing>
                <wp:inline xmlns:a="http://schemas.openxmlformats.org/drawingml/2006/main" xmlns:pic="http://schemas.openxmlformats.org/drawingml/2006/picture">
                  <wp:extent cx="533400" cy="1651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 xml:space="preserve">i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                                              (6) </w:t>
            </w:r>
          </w:p>
        </w:tc>
      </w:tr>
      <w:tr>
        <w:trPr>
          <w:trHeight w:hRule="exact" w:val="180"/>
        </w:trPr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6" w:firstLine="0"/>
              <w:jc w:val="right"/>
            </w:pP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( 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c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0" w:firstLine="0"/>
              <w:jc w:val="center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j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c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138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300" w:left="680" w:header="720" w:footer="720" w:gutter="0"/>
          <w:cols w:space="720" w:num="1" w:equalWidth="0">
            <w:col w:w="9674" w:space="0"/>
            <w:col w:w="9112" w:space="0"/>
            <w:col w:w="96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6210300</wp:posOffset>
            </wp:positionV>
            <wp:extent cx="660400" cy="4826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2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22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Quandong Feng and Xin Zhang /  AASRI Procedia  3 ( 2012 )  559 – 565 </w:t>
      </w:r>
    </w:p>
    <w:p>
      <w:pPr>
        <w:autoSpaceDN w:val="0"/>
        <w:autoSpaceDE w:val="0"/>
        <w:widowControl/>
        <w:spacing w:line="245" w:lineRule="auto" w:before="388" w:after="0"/>
        <w:ind w:left="190" w:right="478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describes the symmetries of intensities, structures and directions. The extreme point of (6) means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point with the maximal symmetric measure. So it is center for circular objects.  In cluttered backgrounds,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noise can be efficiently filtered out since it is irregular and non-symmetric. </w:t>
      </w:r>
    </w:p>
    <w:p>
      <w:pPr>
        <w:autoSpaceDN w:val="0"/>
        <w:autoSpaceDE w:val="0"/>
        <w:widowControl/>
        <w:spacing w:line="230" w:lineRule="auto" w:before="248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2.5.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Main contribution </w:t>
      </w:r>
    </w:p>
    <w:p>
      <w:pPr>
        <w:autoSpaceDN w:val="0"/>
        <w:autoSpaceDE w:val="0"/>
        <w:widowControl/>
        <w:spacing w:line="245" w:lineRule="auto" w:before="248" w:after="0"/>
        <w:ind w:left="190" w:right="44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symmetry measure described in the paper was inspired by the previous work of Reisfeld [6]. However,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extend the algorithm in the following aspects. Firstly, by extending the distance weight function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different scales of interest distances, a symmetry measure of global or local can be computed. Whereas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Reisfeld  detects only local symmetry. Secondly, a much simpler phase weight function is given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detection of bilateral and mirror symmetry of all directions. It’s more efficient in calculating the symmetry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 than the weight in [6]. Thirdly, we add a new intensity weight function for balancing the symmetric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weak edges. Finally, we apply the proposed method into real industrial inspecting systems. </w:t>
      </w:r>
    </w:p>
    <w:p>
      <w:pPr>
        <w:autoSpaceDN w:val="0"/>
        <w:autoSpaceDE w:val="0"/>
        <w:widowControl/>
        <w:spacing w:line="230" w:lineRule="auto" w:before="250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3.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Inspection for circular objects </w:t>
      </w:r>
    </w:p>
    <w:p>
      <w:pPr>
        <w:autoSpaceDN w:val="0"/>
        <w:autoSpaceDE w:val="0"/>
        <w:widowControl/>
        <w:spacing w:line="230" w:lineRule="auto" w:before="246" w:after="21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3.1.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Circular objects location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>
        <w:trPr>
          <w:trHeight w:hRule="exact" w:val="386"/>
        </w:trPr>
        <w:tc>
          <w:tcPr>
            <w:tcW w:type="dxa" w:w="30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3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the paper, the maximal scale </w:t>
            </w:r>
          </w:p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</w:p>
        </w:tc>
        <w:tc>
          <w:tcPr>
            <w:tcW w:type="dxa" w:w="57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set as the diameter of the object. The symmetry scale vector </w:t>
            </w:r>
          </w:p>
        </w:tc>
      </w:tr>
      <w:tr>
        <w:trPr>
          <w:trHeight w:hRule="exact" w:val="36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32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</w:t>
            </w: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74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obtained by the algorithm of global optimization in [16]. </w:t>
            </w:r>
          </w:p>
        </w:tc>
      </w:tr>
      <w:tr>
        <w:trPr>
          <w:trHeight w:hRule="exact" w:val="360"/>
        </w:trPr>
        <w:tc>
          <w:tcPr>
            <w:tcW w:type="dxa" w:w="810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3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order to get a full-scale information for an object within its maximal interest distance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the </w:t>
            </w:r>
          </w:p>
        </w:tc>
      </w:tr>
      <w:tr>
        <w:trPr>
          <w:trHeight w:hRule="exact" w:val="380"/>
        </w:trPr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deviation </w:t>
            </w:r>
          </w:p>
        </w:tc>
        <w:tc>
          <w:tcPr>
            <w:tcW w:type="dxa" w:w="24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usually set to guarantee </w:t>
            </w:r>
          </w:p>
        </w:tc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D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i</w:t>
            </w:r>
            <w:r>
              <w:drawing>
                <wp:inline xmlns:a="http://schemas.openxmlformats.org/drawingml/2006/main" xmlns:pic="http://schemas.openxmlformats.org/drawingml/2006/picture">
                  <wp:extent cx="228600" cy="127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0</w:t>
            </w:r>
          </w:p>
        </w:tc>
        <w:tc>
          <w:tcPr>
            <w:tcW w:type="dxa" w:w="51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1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Then from (6), the center of a circular object corresponds to the maximum in the corresponding symmetry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366"/>
        <w:gridCol w:w="1366"/>
        <w:gridCol w:w="1366"/>
        <w:gridCol w:w="1366"/>
        <w:gridCol w:w="1366"/>
        <w:gridCol w:w="1366"/>
        <w:gridCol w:w="1366"/>
      </w:tblGrid>
      <w:tr>
        <w:trPr>
          <w:trHeight w:hRule="exact" w:val="38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map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, 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j 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30" w:lineRule="auto" w:before="212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3.2.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Similarities for measuring objects </w:t>
      </w:r>
    </w:p>
    <w:p>
      <w:pPr>
        <w:autoSpaceDN w:val="0"/>
        <w:autoSpaceDE w:val="0"/>
        <w:widowControl/>
        <w:spacing w:line="233" w:lineRule="auto" w:before="248" w:after="1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Usually, it's enough to take a small region of interest 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 xml:space="preserve"> ROI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) around the maximum in the symmetry map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rPr>
          <w:trHeight w:hRule="exact" w:val="34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calculate the similarity measure (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 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). The size 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ROI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roi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0.1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0" w:firstLine="0"/>
              <w:jc w:val="center"/>
            </w:pP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254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u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0" w:firstLine="0"/>
              <w:jc w:val="center"/>
            </w:pPr>
            <w:r>
              <w:rPr>
                <w:w w:val="98.8328593117850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max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27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is given </w:t>
            </w:r>
          </w:p>
        </w:tc>
      </w:tr>
      <w:tr>
        <w:trPr>
          <w:trHeight w:hRule="exact" w:val="364"/>
        </w:trPr>
        <w:tc>
          <w:tcPr>
            <w:tcW w:type="dxa" w:w="72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 simple way to compare the similarity of two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ROIs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based on their feature vectors </w:t>
            </w:r>
          </w:p>
        </w:tc>
        <w:tc>
          <w:tcPr>
            <w:tcW w:type="dxa" w:w="869"/>
            <w:vMerge/>
            <w:tcBorders/>
          </w:tcPr>
          <w:p/>
        </w:tc>
        <w:tc>
          <w:tcPr>
            <w:tcW w:type="dxa" w:w="869"/>
            <w:vMerge/>
            <w:tcBorders/>
          </w:tcPr>
          <w:p/>
        </w:tc>
        <w:tc>
          <w:tcPr>
            <w:tcW w:type="dxa" w:w="8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8" w:after="40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the normalized scalar product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6.0" w:type="dxa"/>
      </w:tblPr>
      <w:tblGrid>
        <w:gridCol w:w="3188"/>
        <w:gridCol w:w="3188"/>
        <w:gridCol w:w="3188"/>
      </w:tblGrid>
      <w:tr>
        <w:trPr>
          <w:trHeight w:hRule="exact" w:val="418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4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14" w:right="0" w:firstLine="0"/>
              <w:jc w:val="left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cp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(7) </w:t>
            </w:r>
          </w:p>
        </w:tc>
      </w:tr>
    </w:tbl>
    <w:p>
      <w:pPr>
        <w:autoSpaceDN w:val="0"/>
        <w:autoSpaceDE w:val="0"/>
        <w:widowControl/>
        <w:spacing w:line="233" w:lineRule="auto" w:before="44" w:after="306"/>
        <w:ind w:left="0" w:right="4118" w:firstLine="0"/>
        <w:jc w:val="right"/>
      </w:pPr>
      <w:r>
        <w:rPr>
          <w:w w:val="98.83285931178501"/>
          <w:rFonts w:ascii="TimesNewRomanPS" w:hAnsi="TimesNewRomanPS" w:eastAsia="TimesNewRomanPS"/>
          <w:b w:val="0"/>
          <w:i/>
          <w:color w:val="221F1F"/>
          <w:sz w:val="14"/>
        </w:rPr>
        <w:t>cp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rHeight w:hRule="exact" w:val="484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6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cp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are the vectors of intensity. The defective objects can be classified out when </w:t>
            </w:r>
          </w:p>
        </w:tc>
        <w:tc>
          <w:tcPr>
            <w:tcW w:type="dxa" w:w="10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2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(8) </w:t>
            </w:r>
          </w:p>
        </w:tc>
      </w:tr>
      <w:tr>
        <w:trPr>
          <w:trHeight w:hRule="exact" w:val="616"/>
        </w:trPr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98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3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2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</w:p>
        </w:tc>
        <w:tc>
          <w:tcPr>
            <w:tcW w:type="dxa" w:w="3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24" w:right="0" w:firstLine="0"/>
              <w:jc w:val="left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thresh</w:t>
            </w:r>
          </w:p>
        </w:tc>
        <w:tc>
          <w:tcPr>
            <w:tcW w:type="dxa" w:w="1063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063"/>
            <w:vMerge/>
            <w:tcBorders/>
          </w:tcPr>
          <w:p/>
        </w:tc>
        <w:tc>
          <w:tcPr>
            <w:tcW w:type="dxa" w:w="73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thresh</w:t>
            </w:r>
          </w:p>
        </w:tc>
        <w:tc>
          <w:tcPr>
            <w:tcW w:type="dxa" w:w="684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threshold. It is a statistics of a series of samples, as </w:t>
            </w:r>
          </w:p>
        </w:tc>
        <w:tc>
          <w:tcPr>
            <w:tcW w:type="dxa" w:w="10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98" w:bottom="1222" w:left="624" w:header="720" w:footer="720" w:gutter="0"/>
          <w:cols w:space="720" w:num="1" w:equalWidth="0">
            <w:col w:w="9564" w:space="0"/>
            <w:col w:w="9674" w:space="0"/>
            <w:col w:w="9112" w:space="0"/>
            <w:col w:w="96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2689860</wp:posOffset>
            </wp:positionH>
            <wp:positionV relativeFrom="page">
              <wp:posOffset>1397000</wp:posOffset>
            </wp:positionV>
            <wp:extent cx="763269" cy="757163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7571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1562100</wp:posOffset>
            </wp:positionV>
            <wp:extent cx="190500" cy="2032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366"/>
        </w:trPr>
        <w:tc>
          <w:tcPr>
            <w:tcW w:type="dxa" w:w="68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Quandong Feng and Xin Zhang /  AASRI Procedia  3 ( 2012 )  559 – 565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4" w:after="0"/>
              <w:ind w:left="0" w:right="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(9)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563</w:t>
            </w:r>
          </w:p>
        </w:tc>
      </w:tr>
      <w:tr>
        <w:trPr>
          <w:trHeight w:hRule="exact" w:val="960"/>
        </w:trPr>
        <w:tc>
          <w:tcPr>
            <w:tcW w:type="dxa" w:w="2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6" w:after="0"/>
              <w:ind w:left="24" w:right="0" w:firstLine="0"/>
              <w:jc w:val="left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thresh</w:t>
            </w:r>
          </w:p>
        </w:tc>
        <w:tc>
          <w:tcPr>
            <w:tcW w:type="dxa" w:w="4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</w:p>
        </w:tc>
        <w:tc>
          <w:tcPr>
            <w:tcW w:type="dxa" w:w="2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6" w:after="0"/>
              <w:ind w:left="0" w:right="0" w:firstLine="0"/>
              <w:jc w:val="center"/>
            </w:pP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bad</w:t>
            </w:r>
          </w:p>
        </w:tc>
        <w:tc>
          <w:tcPr>
            <w:tcW w:type="dxa" w:w="34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  <w:tab w:pos="1114" w:val="left"/>
                <w:tab w:pos="1450" w:val="left"/>
              </w:tabs>
              <w:autoSpaceDE w:val="0"/>
              <w:widowControl/>
              <w:spacing w:line="266" w:lineRule="auto" w:before="220" w:after="0"/>
              <w:ind w:left="24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SM 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 xml:space="preserve">good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 xml:space="preserve">SM 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bad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66800" cy="889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4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1209"/>
            <w:vMerge/>
            <w:tcBorders/>
          </w:tcPr>
          <w:p/>
        </w:tc>
      </w:tr>
      <w:tr>
        <w:trPr>
          <w:trHeight w:hRule="exact" w:val="1328"/>
        </w:trPr>
        <w:tc>
          <w:tcPr>
            <w:tcW w:type="dxa" w:w="2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56919" cy="75692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19" cy="756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45489" cy="7493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489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6920" cy="749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9"/>
            <w:vMerge/>
            <w:tcBorders/>
          </w:tcPr>
          <w:p/>
        </w:tc>
        <w:tc>
          <w:tcPr>
            <w:tcW w:type="dxa" w:w="1209"/>
            <w:vMerge/>
            <w:tcBorders/>
          </w:tcPr>
          <w:p/>
        </w:tc>
      </w:tr>
    </w:tbl>
    <w:p>
      <w:pPr>
        <w:autoSpaceDN w:val="0"/>
        <w:tabs>
          <w:tab w:pos="2752" w:val="left"/>
        </w:tabs>
        <w:autoSpaceDE w:val="0"/>
        <w:widowControl/>
        <w:spacing w:line="245" w:lineRule="auto" w:before="2" w:after="2"/>
        <w:ind w:left="192" w:right="201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(a)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                       (b)                       (c)                            (d)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(a) A regular lid image, (b) a defective lid image, (c)the symmetry map of (a), (d) the symmetry map of (b).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hRule="exact" w:val="1022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4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3279" cy="63626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79" cy="636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48359" cy="635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59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61060" cy="63880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638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4710" cy="635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7700" cy="64261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2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8970" cy="6477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0"/>
        </w:trPr>
        <w:tc>
          <w:tcPr>
            <w:tcW w:type="dxa" w:w="86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(a)                            (b)                                (c)                            (d)                           (e)                      (f)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2. (a) An original CD image, (b) the Sobel gradient map of (a), (c) the gradient map of (a) with balanced intensities using (5), (d) the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symmetry map of (c), (e) the separated CD by the proposed method, (f) the Fourier-Mellin transform of (e). </w:t>
      </w:r>
    </w:p>
    <w:p>
      <w:pPr>
        <w:autoSpaceDN w:val="0"/>
        <w:autoSpaceDE w:val="0"/>
        <w:widowControl/>
        <w:spacing w:line="230" w:lineRule="auto" w:before="192" w:after="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1. The inspecting results of circular objects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.00000000000006" w:type="dxa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hRule="exact" w:val="376"/>
        </w:trPr>
        <w:tc>
          <w:tcPr>
            <w:tcW w:type="dxa" w:w="80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Lids </w:t>
            </w:r>
          </w:p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Total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Passed</w:t>
            </w:r>
          </w:p>
        </w:tc>
        <w:tc>
          <w:tcPr>
            <w:tcW w:type="dxa" w:w="9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Filtered out </w:t>
            </w:r>
          </w:p>
        </w:tc>
        <w:tc>
          <w:tcPr>
            <w:tcW w:type="dxa" w:w="7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Precisio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n(%) </w:t>
            </w:r>
          </w:p>
        </w:tc>
        <w:tc>
          <w:tcPr>
            <w:tcW w:type="dxa" w:w="23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Cds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Total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Passed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Filtered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out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Precision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(%) </w:t>
            </w:r>
          </w:p>
        </w:tc>
      </w:tr>
      <w:tr>
        <w:trPr>
          <w:trHeight w:hRule="exact" w:val="256"/>
        </w:trPr>
        <w:tc>
          <w:tcPr>
            <w:tcW w:type="dxa" w:w="80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regular </w:t>
            </w:r>
          </w:p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80,000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78,936</w:t>
            </w:r>
          </w:p>
        </w:tc>
        <w:tc>
          <w:tcPr>
            <w:tcW w:type="dxa" w:w="9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1,064 </w:t>
            </w:r>
          </w:p>
        </w:tc>
        <w:tc>
          <w:tcPr>
            <w:tcW w:type="dxa" w:w="79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98.92 </w:t>
            </w:r>
          </w:p>
        </w:tc>
        <w:tc>
          <w:tcPr>
            <w:tcW w:type="dxa" w:w="8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regular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80,000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78,936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1,064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98.92 </w:t>
            </w:r>
          </w:p>
        </w:tc>
      </w:tr>
      <w:tr>
        <w:trPr>
          <w:trHeight w:hRule="exact" w:val="264"/>
        </w:trPr>
        <w:tc>
          <w:tcPr>
            <w:tcW w:type="dxa" w:w="80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defective </w:t>
            </w:r>
          </w:p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20,000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12 </w:t>
            </w:r>
          </w:p>
        </w:tc>
        <w:tc>
          <w:tcPr>
            <w:tcW w:type="dxa" w:w="9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19,988 </w:t>
            </w:r>
          </w:p>
        </w:tc>
        <w:tc>
          <w:tcPr>
            <w:tcW w:type="dxa" w:w="8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defective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20,000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12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19,988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935"/>
        <w:gridCol w:w="1935"/>
        <w:gridCol w:w="1935"/>
        <w:gridCol w:w="1935"/>
        <w:gridCol w:w="1935"/>
      </w:tblGrid>
      <w:tr>
        <w:trPr>
          <w:trHeight w:hRule="exact" w:val="392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bad</w:t>
            </w:r>
          </w:p>
        </w:tc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average similarity measure of defective samples, and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SM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good</w:t>
            </w:r>
          </w:p>
        </w:tc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average similarity </w:t>
            </w:r>
          </w:p>
        </w:tc>
      </w:tr>
    </w:tbl>
    <w:p>
      <w:pPr>
        <w:autoSpaceDN w:val="0"/>
        <w:autoSpaceDE w:val="0"/>
        <w:widowControl/>
        <w:spacing w:line="230" w:lineRule="auto" w:before="26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 of regular samples.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8" w:after="0"/>
        <w:ind w:left="19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Certainly, 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SM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can be got based on some invariant content-based descriptors [17, 18, 19]. In the paper,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Fourier-Mellin transform [15] is used to describe the arbitrary separated circular object. </w:t>
      </w:r>
    </w:p>
    <w:p>
      <w:pPr>
        <w:autoSpaceDN w:val="0"/>
        <w:autoSpaceDE w:val="0"/>
        <w:widowControl/>
        <w:spacing w:line="230" w:lineRule="auto" w:before="250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4.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Experimental Results </w:t>
      </w:r>
    </w:p>
    <w:p>
      <w:pPr>
        <w:autoSpaceDN w:val="0"/>
        <w:autoSpaceDE w:val="0"/>
        <w:widowControl/>
        <w:spacing w:line="245" w:lineRule="auto" w:before="244" w:after="14"/>
        <w:ind w:left="192" w:right="5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method is tested in a real application system for inspecting medical lids. The defects of lids include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malformed shapes, broken edges, stained surfaces, and so on. Sample lids are shown in Fig.1. The distance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weight functions in (3) are constructed by taking the lids' three main symmetric circular patterns,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hRule="exact" w:val="33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" w:after="0"/>
              <w:ind w:left="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</w:t>
            </w:r>
            <w:r>
              <w:rPr>
                <w:w w:val="98.83285931178501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roi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The referenced vector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obtained by averaging the vectors 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4"/>
              </w:rPr>
              <w:t>ROIs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obtained from 500 </w:t>
            </w:r>
          </w:p>
        </w:tc>
      </w:tr>
    </w:tbl>
    <w:p>
      <w:pPr>
        <w:autoSpaceDN w:val="0"/>
        <w:autoSpaceDE w:val="0"/>
        <w:widowControl/>
        <w:spacing w:line="230" w:lineRule="auto" w:before="16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regular images. A total number of 100,000 sample lids are tested and the result is shown in Table 1. </w:t>
      </w:r>
    </w:p>
    <w:p>
      <w:pPr>
        <w:autoSpaceDN w:val="0"/>
        <w:autoSpaceDE w:val="0"/>
        <w:widowControl/>
        <w:spacing w:line="245" w:lineRule="auto" w:before="10" w:after="0"/>
        <w:ind w:left="192" w:right="588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other test is given for inspecting compact discs (CDs) which contain non-symmetric patterns,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weak contrasts under a strongly cluttered background, as shown in Fig.2.  For speed, only the maximal scale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set in the distance weight function for the purpose of locating objects.  The other parameters for calculating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symmetric map are set similar to the above experiment. </w:t>
      </w:r>
    </w:p>
    <w:p>
      <w:pPr>
        <w:autoSpaceDN w:val="0"/>
        <w:autoSpaceDE w:val="0"/>
        <w:widowControl/>
        <w:spacing w:line="245" w:lineRule="auto" w:before="8" w:after="0"/>
        <w:ind w:left="192" w:right="584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Fig.2 (a), the edge of the disc (Fig.2(b)) is very weak compared to the strong cluttered background.  Only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symmetric weak edges are strengthened as in Fig.3(c). Based on the gradient map in Fig.2 (b), classical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methods of finding circles failed [14, 15]. However, the proposed method gives the well separated object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 symmetric map in Fig.2 (d). Then Fourier-Mellin transform [15] is used for representing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separated CD. The total test number is 1000 and the inspecting result is shown in Table 1. </w:t>
      </w:r>
    </w:p>
    <w:p>
      <w:pPr>
        <w:sectPr>
          <w:pgSz w:w="10885" w:h="14854"/>
          <w:pgMar w:top="368" w:right="532" w:bottom="1440" w:left="680" w:header="720" w:footer="720" w:gutter="0"/>
          <w:cols w:space="720" w:num="1" w:equalWidth="0">
            <w:col w:w="9674" w:space="0"/>
            <w:col w:w="9564" w:space="0"/>
            <w:col w:w="9674" w:space="0"/>
            <w:col w:w="9112" w:space="0"/>
            <w:col w:w="96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9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Quandong Feng and Xin Zhang /  AASRI Procedia  3 ( 2012 )  559 – 565 </w:t>
      </w:r>
    </w:p>
    <w:p>
      <w:pPr>
        <w:autoSpaceDN w:val="0"/>
        <w:autoSpaceDE w:val="0"/>
        <w:widowControl/>
        <w:spacing w:line="230" w:lineRule="auto" w:before="390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5.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5" w:lineRule="auto" w:before="246" w:after="0"/>
        <w:ind w:left="162" w:right="72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this paper, a systematic approach for robustly inspecting circular objects is given. The proposed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symmetry measure, on the one hand, can directly be used to inspect circular objects with symmetric patterns.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the other hand, it can locate arbitrary circular objects under uncertain backgrounds. In the latter case, after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object is located, a content-based descriptor is used to achieve the inspecting task. </w:t>
      </w:r>
    </w:p>
    <w:p>
      <w:pPr>
        <w:autoSpaceDN w:val="0"/>
        <w:autoSpaceDE w:val="0"/>
        <w:widowControl/>
        <w:spacing w:line="230" w:lineRule="auto" w:before="492" w:after="202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Acknowledgements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3044"/>
        <w:gridCol w:w="3044"/>
        <w:gridCol w:w="3044"/>
      </w:tblGrid>
      <w:tr>
        <w:trPr>
          <w:trHeight w:hRule="exact" w:val="292"/>
        </w:trPr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This work was  supported by the Fundamental Research Funds for the Central Universities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1143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YX2010-13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0" w:right="2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400" cy="50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2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YX2011-16), the National Natural Science Foundation of China  (Grant No. 61179034) </w:t>
      </w:r>
    </w:p>
    <w:p>
      <w:pPr>
        <w:autoSpaceDN w:val="0"/>
        <w:autoSpaceDE w:val="0"/>
        <w:widowControl/>
        <w:spacing w:line="230" w:lineRule="auto" w:before="490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6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Ban H, Yamamoto H, Fukunaga M, Nakagoshi A, Umeda M, Tanaka C, Ejima Y.Toward a Common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Circle: Interhemispheric Contextual Modulation in Human Early Visual Areas. J Neurosci 2006; 26(34):8804-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8809. </w:t>
      </w:r>
    </w:p>
    <w:p>
      <w:pPr>
        <w:autoSpaceDN w:val="0"/>
        <w:autoSpaceDE w:val="0"/>
        <w:widowControl/>
        <w:spacing w:line="245" w:lineRule="auto" w:before="8" w:after="0"/>
        <w:ind w:left="16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Dakin SC, Herbert AM. The Spatial Region of Integration. Proc R Soc Lond 1998; 65(1397):659-664.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[3]Beck DM, Pinsk MA, Kastner S. Symmetry Perception in Humans. Trends Cogn Sci 2005; 9(9): 405-406. </w:t>
      </w:r>
    </w:p>
    <w:p>
      <w:pPr>
        <w:autoSpaceDN w:val="0"/>
        <w:autoSpaceDE w:val="0"/>
        <w:widowControl/>
        <w:spacing w:line="245" w:lineRule="auto" w:before="8" w:after="0"/>
        <w:ind w:left="16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Gong X, Subramanian A, Wyatt CL. A Two-stage Algorithm for Shoreline Detection. In: Eighth IEEE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Workshop on Applications of Computer Vision, pp.40; 2007. </w:t>
      </w:r>
    </w:p>
    <w:p>
      <w:pPr>
        <w:autoSpaceDN w:val="0"/>
        <w:autoSpaceDE w:val="0"/>
        <w:widowControl/>
        <w:spacing w:line="245" w:lineRule="auto" w:before="8" w:after="0"/>
        <w:ind w:left="16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[5] Lucchese L, Cortelazzo GM. A Noise-Robust Frequency Domain Technique for Estimating Planar Roto-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Translations. IEEE Trans Signal Process 2000; 48(6):1769-1786. </w:t>
      </w:r>
    </w:p>
    <w:p>
      <w:pPr>
        <w:autoSpaceDN w:val="0"/>
        <w:autoSpaceDE w:val="0"/>
        <w:widowControl/>
        <w:spacing w:line="245" w:lineRule="auto" w:before="8" w:after="0"/>
        <w:ind w:left="16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Kovesi P. Image Features from Phase Congruency. Technical Report 95/4, University of Western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Australia, Robotics and Vision Group, http://citeseer.ist.psu.edu/kovesi99image.html; 1995. </w:t>
      </w:r>
    </w:p>
    <w:p>
      <w:pPr>
        <w:autoSpaceDN w:val="0"/>
        <w:autoSpaceDE w:val="0"/>
        <w:widowControl/>
        <w:spacing w:line="245" w:lineRule="auto" w:before="8" w:after="0"/>
        <w:ind w:left="16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Raymond K, Yip K. Genetic Fourier Descriptor for the Detection of Rotational Symmetry. Image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Vision Comput 2007; 25(2):148-154. </w:t>
      </w:r>
    </w:p>
    <w:p>
      <w:pPr>
        <w:autoSpaceDN w:val="0"/>
        <w:autoSpaceDE w:val="0"/>
        <w:widowControl/>
        <w:spacing w:line="245" w:lineRule="auto" w:before="8" w:after="0"/>
        <w:ind w:left="16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Loy G, Zelinsky A. Fast Radial Symmetry for Detecting Points of Interest. IEEE Trans on Pattern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Analysis and Machine Intl 2003; 25(8): 959-973. </w:t>
      </w:r>
    </w:p>
    <w:p>
      <w:pPr>
        <w:autoSpaceDN w:val="0"/>
        <w:autoSpaceDE w:val="0"/>
        <w:widowControl/>
        <w:spacing w:line="245" w:lineRule="auto" w:before="8" w:after="0"/>
        <w:ind w:left="164" w:right="0" w:hanging="2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Reisfeld D, Wolfson H, Yeshurun Y. Detection of Interest Points sing Symmetry. In: Proceedings of Third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International Conference on Computer Vision, Osaka, Japan, 62-65; 1990. </w:t>
      </w:r>
    </w:p>
    <w:p>
      <w:pPr>
        <w:autoSpaceDN w:val="0"/>
        <w:autoSpaceDE w:val="0"/>
        <w:widowControl/>
        <w:spacing w:line="245" w:lineRule="auto" w:before="8" w:after="0"/>
        <w:ind w:left="16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 Labonte F, Shapira Y, Cohen P. Faubert J.: A Model for Global Symmetry Detection in Dense Images.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Spat Vis 1995; 9(1):33-55. </w:t>
      </w:r>
    </w:p>
    <w:p>
      <w:pPr>
        <w:autoSpaceDN w:val="0"/>
        <w:autoSpaceDE w:val="0"/>
        <w:widowControl/>
        <w:spacing w:line="245" w:lineRule="auto" w:before="8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 Huebner K. Object Description and Decomposition by Symmetry Hierarchies. In: V. Skala, WSCG 2007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Short Paper Proceedings, 125-132. Science Press, Czech Republic ;2007. </w:t>
      </w:r>
    </w:p>
    <w:p>
      <w:pPr>
        <w:autoSpaceDN w:val="0"/>
        <w:autoSpaceDE w:val="0"/>
        <w:widowControl/>
        <w:spacing w:line="245" w:lineRule="auto" w:before="8" w:after="0"/>
        <w:ind w:left="16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 Zavidovique B, Gesu VD. Pyramid symmetry transforms: From local to global symmetry. Image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Vision Comput 2007;25(2):220-229. </w:t>
      </w:r>
    </w:p>
    <w:p>
      <w:pPr>
        <w:autoSpaceDN w:val="0"/>
        <w:autoSpaceDE w:val="0"/>
        <w:widowControl/>
        <w:spacing w:line="245" w:lineRule="auto" w:before="8" w:after="0"/>
        <w:ind w:left="16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[13] Milner D, Raz S, Hel-Or H, Keren D, Nevo E. A New Measure of Symmetry and its Application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Classification of Bifurcating Structures. Pattern Recog 2007; 40(8):2237-2250. </w:t>
      </w:r>
    </w:p>
    <w:p>
      <w:pPr>
        <w:autoSpaceDN w:val="0"/>
        <w:autoSpaceDE w:val="0"/>
        <w:widowControl/>
        <w:spacing w:line="230" w:lineRule="auto" w:before="10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[14]Ballard DH. Generalizing the Hough Transform to Detect Arbitrary. Pattern Recogn 1981;13(2): 111-122. </w:t>
      </w:r>
    </w:p>
    <w:p>
      <w:pPr>
        <w:autoSpaceDN w:val="0"/>
        <w:autoSpaceDE w:val="0"/>
        <w:widowControl/>
        <w:spacing w:line="245" w:lineRule="auto" w:before="6" w:after="0"/>
        <w:ind w:left="16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[15] Cao M.Y, Ye CH, Doessel O, Liu C. Spherical Parameter Detection Based on Hierarchical Hough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Transform. Pattern Recogn Lett 2006;27(9):980-986. </w:t>
      </w:r>
    </w:p>
    <w:p>
      <w:pPr>
        <w:autoSpaceDN w:val="0"/>
        <w:autoSpaceDE w:val="0"/>
        <w:widowControl/>
        <w:spacing w:line="245" w:lineRule="auto" w:before="10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[16] Gofman Y, Kiryati N. Detecting Symmetry in Grey Level Images: the Global Optimization Approach. In: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Pattern Recognition. Proceedings of the 13th International Conference; 889-894. Vienna, Austria; 1996. </w:t>
      </w:r>
    </w:p>
    <w:p>
      <w:pPr>
        <w:autoSpaceDN w:val="0"/>
        <w:autoSpaceDE w:val="0"/>
        <w:widowControl/>
        <w:spacing w:line="245" w:lineRule="auto" w:before="10" w:after="0"/>
        <w:ind w:left="16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[17] Milanese R, Cherbuliez M, Pun T. Invariant Content-Based Image Retrieval Using the Fourier-Mellin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Transform. In: Int Conf on Advances in Pattern Recognition (ICAPR1998);73-82. </w:t>
      </w:r>
    </w:p>
    <w:p>
      <w:pPr>
        <w:sectPr>
          <w:pgSz w:w="10885" w:h="14854"/>
          <w:pgMar w:top="368" w:right="1100" w:bottom="1230" w:left="652" w:header="720" w:footer="720" w:gutter="0"/>
          <w:cols w:space="720" w:num="1" w:equalWidth="0">
            <w:col w:w="9134" w:space="0"/>
            <w:col w:w="9674" w:space="0"/>
            <w:col w:w="9564" w:space="0"/>
            <w:col w:w="9674" w:space="0"/>
            <w:col w:w="9112" w:space="0"/>
            <w:col w:w="96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5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Quandong Feng and Xin Zhang /  AASRI Procedia  3 ( 2012 )  559 – 565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565</w:t>
      </w:r>
    </w:p>
    <w:p>
      <w:pPr>
        <w:autoSpaceDN w:val="0"/>
        <w:autoSpaceDE w:val="0"/>
        <w:widowControl/>
        <w:spacing w:line="245" w:lineRule="auto" w:before="39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[18] Muller H, Muller W, Squire DM, Marchand-Maillet S, Pun T.  Performance Evaluation in Content-Based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Image Retrieval: Overview and Proposals. Pattern Recog Lett 2001;22(5):593-601. </w:t>
      </w:r>
    </w:p>
    <w:p>
      <w:pPr>
        <w:autoSpaceDN w:val="0"/>
        <w:autoSpaceDE w:val="0"/>
        <w:widowControl/>
        <w:spacing w:line="245" w:lineRule="auto" w:before="8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[19] Xin Y, Pawlak M, Liao S. Accurate Computation of Zernike Moments in Polar Coordinates. IEEE Trans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Image Process 2007;16(2):581-587. </w:t>
      </w:r>
    </w:p>
    <w:p>
      <w:pPr>
        <w:autoSpaceDN w:val="0"/>
        <w:tabs>
          <w:tab w:pos="492" w:val="left"/>
        </w:tabs>
        <w:autoSpaceDE w:val="0"/>
        <w:widowControl/>
        <w:spacing w:line="245" w:lineRule="auto" w:before="12" w:after="0"/>
        <w:ind w:left="19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Contact of Corresponding Author: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Author Name: Quandong Feng,  Email: fqd@lsec.cc.ac.cn,  Mobile Telephone: 0086-13520222637 </w:t>
      </w:r>
    </w:p>
    <w:sectPr w:rsidR="00FC693F" w:rsidRPr="0006063C" w:rsidSect="00034616">
      <w:pgSz w:w="10885" w:h="14854"/>
      <w:pgMar w:top="368" w:right="532" w:bottom="1440" w:left="680" w:header="720" w:footer="720" w:gutter="0"/>
      <w:cols w:space="720" w:num="1" w:equalWidth="0">
        <w:col w:w="9674" w:space="0"/>
        <w:col w:w="9134" w:space="0"/>
        <w:col w:w="9674" w:space="0"/>
        <w:col w:w="9564" w:space="0"/>
        <w:col w:w="9674" w:space="0"/>
        <w:col w:w="9112" w:space="0"/>
        <w:col w:w="96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