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133 –</w:t>
      </w:r>
      <w:r>
        <w:rPr>
          <w:color w:val="231F20"/>
          <w:spacing w:val="-1"/>
          <w:sz w:val="16"/>
        </w:rPr>
        <w:t> </w:t>
      </w:r>
      <w:r>
        <w:rPr>
          <w:color w:val="231F20"/>
          <w:spacing w:val="-5"/>
          <w:sz w:val="16"/>
        </w:rPr>
        <w:t>140</w:t>
      </w:r>
    </w:p>
    <w:p>
      <w:pPr>
        <w:pStyle w:val="BodyText"/>
        <w:rPr>
          <w:sz w:val="24"/>
        </w:rPr>
      </w:pPr>
    </w:p>
    <w:p>
      <w:pPr>
        <w:pStyle w:val="BodyText"/>
        <w:rPr>
          <w:sz w:val="24"/>
        </w:rPr>
      </w:pPr>
    </w:p>
    <w:p>
      <w:pPr>
        <w:pStyle w:val="BodyText"/>
        <w:rPr>
          <w:sz w:val="24"/>
        </w:rPr>
      </w:pPr>
    </w:p>
    <w:p>
      <w:pPr>
        <w:pStyle w:val="BodyText"/>
        <w:spacing w:before="169"/>
        <w:rPr>
          <w:sz w:val="24"/>
        </w:rPr>
      </w:pPr>
    </w:p>
    <w:p>
      <w:pPr>
        <w:pStyle w:val="Heading1"/>
        <w:ind w:right="190"/>
        <w:jc w:val="center"/>
      </w:pPr>
      <w:r>
        <w:rPr>
          <w:color w:val="231F20"/>
        </w:rPr>
        <w:t>2012</w:t>
      </w:r>
      <w:r>
        <w:rPr>
          <w:color w:val="231F20"/>
          <w:spacing w:val="-12"/>
        </w:rPr>
        <w:t> </w:t>
      </w:r>
      <w:r>
        <w:rPr>
          <w:color w:val="231F20"/>
        </w:rPr>
        <w:t>AASRI</w:t>
      </w:r>
      <w:r>
        <w:rPr>
          <w:color w:val="231F20"/>
          <w:spacing w:val="-15"/>
        </w:rPr>
        <w:t> </w:t>
      </w:r>
      <w:r>
        <w:rPr>
          <w:color w:val="231F20"/>
        </w:rPr>
        <w:t>Conference</w:t>
      </w:r>
      <w:r>
        <w:rPr>
          <w:color w:val="231F20"/>
          <w:spacing w:val="-9"/>
        </w:rPr>
        <w:t> </w:t>
      </w:r>
      <w:r>
        <w:rPr>
          <w:color w:val="231F20"/>
        </w:rPr>
        <w:t>on</w:t>
      </w:r>
      <w:r>
        <w:rPr>
          <w:color w:val="231F20"/>
          <w:spacing w:val="-11"/>
        </w:rPr>
        <w:t> </w:t>
      </w:r>
      <w:r>
        <w:rPr>
          <w:color w:val="231F20"/>
        </w:rPr>
        <w:t>Modeling,</w:t>
      </w:r>
      <w:r>
        <w:rPr>
          <w:color w:val="231F20"/>
          <w:spacing w:val="-9"/>
        </w:rPr>
        <w:t> </w:t>
      </w:r>
      <w:r>
        <w:rPr>
          <w:color w:val="231F20"/>
        </w:rPr>
        <w:t>Identification</w:t>
      </w:r>
      <w:r>
        <w:rPr>
          <w:color w:val="231F20"/>
          <w:spacing w:val="-10"/>
        </w:rPr>
        <w:t> </w:t>
      </w:r>
      <w:r>
        <w:rPr>
          <w:color w:val="231F20"/>
        </w:rPr>
        <w:t>and</w:t>
      </w:r>
      <w:r>
        <w:rPr>
          <w:color w:val="231F20"/>
          <w:spacing w:val="-10"/>
        </w:rPr>
        <w:t> </w:t>
      </w:r>
      <w:r>
        <w:rPr>
          <w:color w:val="231F20"/>
          <w:spacing w:val="-2"/>
        </w:rPr>
        <w:t>Control</w:t>
      </w:r>
    </w:p>
    <w:p>
      <w:pPr>
        <w:pStyle w:val="Title"/>
        <w:spacing w:line="247" w:lineRule="auto"/>
      </w:pPr>
      <w:r>
        <w:rPr>
          <w:color w:val="231F20"/>
        </w:rPr>
        <w:t>A</w:t>
      </w:r>
      <w:r>
        <w:rPr>
          <w:color w:val="231F20"/>
          <w:spacing w:val="-2"/>
        </w:rPr>
        <w:t> </w:t>
      </w:r>
      <w:r>
        <w:rPr>
          <w:color w:val="231F20"/>
        </w:rPr>
        <w:t>Space</w:t>
      </w:r>
      <w:r>
        <w:rPr>
          <w:color w:val="231F20"/>
          <w:spacing w:val="-5"/>
        </w:rPr>
        <w:t> </w:t>
      </w:r>
      <w:r>
        <w:rPr>
          <w:color w:val="231F20"/>
        </w:rPr>
        <w:t>Vector</w:t>
      </w:r>
      <w:r>
        <w:rPr>
          <w:color w:val="231F20"/>
          <w:spacing w:val="-6"/>
        </w:rPr>
        <w:t> </w:t>
      </w:r>
      <w:r>
        <w:rPr>
          <w:color w:val="231F20"/>
        </w:rPr>
        <w:t>Pulse</w:t>
      </w:r>
      <w:r>
        <w:rPr>
          <w:color w:val="231F20"/>
          <w:spacing w:val="-3"/>
        </w:rPr>
        <w:t> </w:t>
      </w:r>
      <w:r>
        <w:rPr>
          <w:color w:val="231F20"/>
        </w:rPr>
        <w:t>Width</w:t>
      </w:r>
      <w:r>
        <w:rPr>
          <w:color w:val="231F20"/>
          <w:spacing w:val="-3"/>
        </w:rPr>
        <w:t> </w:t>
      </w:r>
      <w:r>
        <w:rPr>
          <w:color w:val="231F20"/>
        </w:rPr>
        <w:t>Modulation</w:t>
      </w:r>
      <w:r>
        <w:rPr>
          <w:color w:val="231F20"/>
          <w:spacing w:val="-3"/>
        </w:rPr>
        <w:t> </w:t>
      </w:r>
      <w:r>
        <w:rPr>
          <w:color w:val="231F20"/>
        </w:rPr>
        <w:t>Approach</w:t>
      </w:r>
      <w:r>
        <w:rPr>
          <w:color w:val="231F20"/>
          <w:spacing w:val="-6"/>
        </w:rPr>
        <w:t> </w:t>
      </w:r>
      <w:r>
        <w:rPr>
          <w:color w:val="231F20"/>
        </w:rPr>
        <w:t>for</w:t>
      </w:r>
      <w:r>
        <w:rPr>
          <w:color w:val="231F20"/>
          <w:spacing w:val="-3"/>
        </w:rPr>
        <w:t> </w:t>
      </w:r>
      <w:r>
        <w:rPr>
          <w:color w:val="231F20"/>
        </w:rPr>
        <w:t>DC</w:t>
      </w:r>
      <w:r>
        <w:rPr>
          <w:color w:val="231F20"/>
          <w:spacing w:val="-3"/>
        </w:rPr>
        <w:t> </w:t>
      </w:r>
      <w:r>
        <w:rPr>
          <w:color w:val="231F20"/>
        </w:rPr>
        <w:t>Link Voltage Balancing in Diode-Clamped Multilevel Inverter</w:t>
      </w:r>
    </w:p>
    <w:p>
      <w:pPr>
        <w:spacing w:before="227"/>
        <w:ind w:left="0" w:right="193" w:firstLine="0"/>
        <w:jc w:val="center"/>
        <w:rPr>
          <w:sz w:val="26"/>
        </w:rPr>
      </w:pPr>
      <w:r>
        <w:rPr>
          <w:color w:val="231F20"/>
          <w:sz w:val="26"/>
        </w:rPr>
        <w:t>C.Bharatiraja</w:t>
      </w:r>
      <w:r>
        <w:rPr>
          <w:color w:val="231F20"/>
          <w:sz w:val="26"/>
          <w:vertAlign w:val="superscript"/>
        </w:rPr>
        <w:t>1*</w:t>
      </w:r>
      <w:r>
        <w:rPr>
          <w:color w:val="231F20"/>
          <w:sz w:val="26"/>
          <w:vertAlign w:val="baseline"/>
        </w:rPr>
        <w:t>,</w:t>
      </w:r>
      <w:r>
        <w:rPr>
          <w:color w:val="231F20"/>
          <w:spacing w:val="-12"/>
          <w:sz w:val="26"/>
          <w:vertAlign w:val="baseline"/>
        </w:rPr>
        <w:t> </w:t>
      </w:r>
      <w:r>
        <w:rPr>
          <w:color w:val="231F20"/>
          <w:sz w:val="26"/>
          <w:vertAlign w:val="baseline"/>
        </w:rPr>
        <w:t>Dr.S.Jeevananthan</w:t>
      </w:r>
      <w:r>
        <w:rPr>
          <w:color w:val="231F20"/>
          <w:sz w:val="26"/>
          <w:vertAlign w:val="superscript"/>
        </w:rPr>
        <w:t>2</w:t>
      </w:r>
      <w:r>
        <w:rPr>
          <w:color w:val="231F20"/>
          <w:sz w:val="26"/>
          <w:vertAlign w:val="baseline"/>
        </w:rPr>
        <w:t>,</w:t>
      </w:r>
      <w:r>
        <w:rPr>
          <w:color w:val="231F20"/>
          <w:spacing w:val="-11"/>
          <w:sz w:val="26"/>
          <w:vertAlign w:val="baseline"/>
        </w:rPr>
        <w:t> </w:t>
      </w:r>
      <w:r>
        <w:rPr>
          <w:color w:val="231F20"/>
          <w:sz w:val="26"/>
          <w:vertAlign w:val="baseline"/>
        </w:rPr>
        <w:t>R.Latha</w:t>
      </w:r>
      <w:r>
        <w:rPr>
          <w:color w:val="231F20"/>
          <w:sz w:val="26"/>
          <w:vertAlign w:val="superscript"/>
        </w:rPr>
        <w:t>3</w:t>
      </w:r>
      <w:r>
        <w:rPr>
          <w:color w:val="231F20"/>
          <w:sz w:val="26"/>
          <w:vertAlign w:val="baseline"/>
        </w:rPr>
        <w:t>,</w:t>
      </w:r>
      <w:r>
        <w:rPr>
          <w:color w:val="231F20"/>
          <w:spacing w:val="-11"/>
          <w:sz w:val="26"/>
          <w:vertAlign w:val="baseline"/>
        </w:rPr>
        <w:t> </w:t>
      </w:r>
      <w:r>
        <w:rPr>
          <w:color w:val="231F20"/>
          <w:sz w:val="26"/>
          <w:vertAlign w:val="baseline"/>
        </w:rPr>
        <w:t>Dr.S.</w:t>
      </w:r>
      <w:r>
        <w:rPr>
          <w:color w:val="231F20"/>
          <w:spacing w:val="-11"/>
          <w:sz w:val="26"/>
          <w:vertAlign w:val="baseline"/>
        </w:rPr>
        <w:t> </w:t>
      </w:r>
      <w:r>
        <w:rPr>
          <w:color w:val="231F20"/>
          <w:sz w:val="26"/>
          <w:vertAlign w:val="baseline"/>
        </w:rPr>
        <w:t>S</w:t>
      </w:r>
      <w:r>
        <w:rPr>
          <w:color w:val="231F20"/>
          <w:spacing w:val="-11"/>
          <w:sz w:val="26"/>
          <w:vertAlign w:val="baseline"/>
        </w:rPr>
        <w:t> </w:t>
      </w:r>
      <w:r>
        <w:rPr>
          <w:color w:val="231F20"/>
          <w:spacing w:val="-2"/>
          <w:sz w:val="26"/>
          <w:vertAlign w:val="baseline"/>
        </w:rPr>
        <w:t>.Dash</w:t>
      </w:r>
      <w:r>
        <w:rPr>
          <w:color w:val="231F20"/>
          <w:spacing w:val="-2"/>
          <w:sz w:val="26"/>
          <w:vertAlign w:val="superscript"/>
        </w:rPr>
        <w:t>4</w:t>
      </w:r>
    </w:p>
    <w:p>
      <w:pPr>
        <w:spacing w:before="178"/>
        <w:ind w:left="0" w:right="193" w:firstLine="0"/>
        <w:jc w:val="center"/>
        <w:rPr>
          <w:i/>
          <w:sz w:val="16"/>
        </w:rPr>
      </w:pPr>
      <w:r>
        <w:rPr>
          <w:i/>
          <w:color w:val="231F20"/>
          <w:sz w:val="16"/>
          <w:vertAlign w:val="superscript"/>
        </w:rPr>
        <w:t>1</w:t>
      </w:r>
      <w:r>
        <w:rPr>
          <w:i/>
          <w:color w:val="231F20"/>
          <w:sz w:val="16"/>
          <w:vertAlign w:val="baseline"/>
        </w:rPr>
        <w:t>Research</w:t>
      </w:r>
      <w:r>
        <w:rPr>
          <w:i/>
          <w:color w:val="231F20"/>
          <w:spacing w:val="-6"/>
          <w:sz w:val="16"/>
          <w:vertAlign w:val="baseline"/>
        </w:rPr>
        <w:t> </w:t>
      </w:r>
      <w:r>
        <w:rPr>
          <w:i/>
          <w:color w:val="231F20"/>
          <w:sz w:val="16"/>
          <w:vertAlign w:val="baseline"/>
        </w:rPr>
        <w:t>Scholar</w:t>
      </w:r>
      <w:r>
        <w:rPr>
          <w:i/>
          <w:color w:val="231F20"/>
          <w:spacing w:val="-6"/>
          <w:sz w:val="16"/>
          <w:vertAlign w:val="baseline"/>
        </w:rPr>
        <w:t> </w:t>
      </w:r>
      <w:r>
        <w:rPr>
          <w:i/>
          <w:color w:val="231F20"/>
          <w:sz w:val="16"/>
          <w:vertAlign w:val="baseline"/>
        </w:rPr>
        <w:t>,EEE,SRM</w:t>
      </w:r>
      <w:r>
        <w:rPr>
          <w:i/>
          <w:color w:val="231F20"/>
          <w:spacing w:val="-7"/>
          <w:sz w:val="16"/>
          <w:vertAlign w:val="baseline"/>
        </w:rPr>
        <w:t> </w:t>
      </w:r>
      <w:r>
        <w:rPr>
          <w:i/>
          <w:color w:val="231F20"/>
          <w:sz w:val="16"/>
          <w:vertAlign w:val="baseline"/>
        </w:rPr>
        <w:t>University,Chennai</w:t>
      </w:r>
      <w:r>
        <w:rPr>
          <w:i/>
          <w:color w:val="231F20"/>
          <w:spacing w:val="-5"/>
          <w:sz w:val="16"/>
          <w:vertAlign w:val="baseline"/>
        </w:rPr>
        <w:t> </w:t>
      </w:r>
      <w:r>
        <w:rPr>
          <w:i/>
          <w:color w:val="231F20"/>
          <w:sz w:val="16"/>
          <w:vertAlign w:val="baseline"/>
        </w:rPr>
        <w:t>and</w:t>
      </w:r>
      <w:r>
        <w:rPr>
          <w:i/>
          <w:color w:val="231F20"/>
          <w:spacing w:val="-6"/>
          <w:sz w:val="16"/>
          <w:vertAlign w:val="baseline"/>
        </w:rPr>
        <w:t> </w:t>
      </w:r>
      <w:r>
        <w:rPr>
          <w:i/>
          <w:color w:val="231F20"/>
          <w:spacing w:val="-2"/>
          <w:sz w:val="16"/>
          <w:vertAlign w:val="baseline"/>
        </w:rPr>
        <w:t>603203,India</w:t>
      </w:r>
    </w:p>
    <w:p>
      <w:pPr>
        <w:spacing w:before="15"/>
        <w:ind w:left="0" w:right="187" w:firstLine="0"/>
        <w:jc w:val="center"/>
        <w:rPr>
          <w:i/>
          <w:sz w:val="16"/>
        </w:rPr>
      </w:pPr>
      <w:r>
        <w:rPr>
          <w:i/>
          <w:color w:val="231F20"/>
          <w:sz w:val="16"/>
          <w:vertAlign w:val="superscript"/>
        </w:rPr>
        <w:t>2</w:t>
      </w:r>
      <w:r>
        <w:rPr>
          <w:i/>
          <w:color w:val="231F20"/>
          <w:sz w:val="16"/>
          <w:vertAlign w:val="baseline"/>
        </w:rPr>
        <w:t>Prof</w:t>
      </w:r>
      <w:r>
        <w:rPr>
          <w:i/>
          <w:color w:val="231F20"/>
          <w:spacing w:val="29"/>
          <w:sz w:val="16"/>
          <w:vertAlign w:val="baseline"/>
        </w:rPr>
        <w:t> </w:t>
      </w:r>
      <w:r>
        <w:rPr>
          <w:i/>
          <w:color w:val="231F20"/>
          <w:sz w:val="16"/>
          <w:vertAlign w:val="baseline"/>
        </w:rPr>
        <w:t>,EEE,</w:t>
      </w:r>
      <w:r>
        <w:rPr>
          <w:i/>
          <w:color w:val="231F20"/>
          <w:spacing w:val="-5"/>
          <w:sz w:val="16"/>
          <w:vertAlign w:val="baseline"/>
        </w:rPr>
        <w:t> </w:t>
      </w:r>
      <w:r>
        <w:rPr>
          <w:i/>
          <w:color w:val="231F20"/>
          <w:sz w:val="16"/>
          <w:vertAlign w:val="baseline"/>
        </w:rPr>
        <w:t>Pondicherry</w:t>
      </w:r>
      <w:r>
        <w:rPr>
          <w:i/>
          <w:color w:val="231F20"/>
          <w:spacing w:val="-4"/>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College,</w:t>
      </w:r>
      <w:r>
        <w:rPr>
          <w:i/>
          <w:color w:val="231F20"/>
          <w:spacing w:val="-6"/>
          <w:sz w:val="16"/>
          <w:vertAlign w:val="baseline"/>
        </w:rPr>
        <w:t> </w:t>
      </w:r>
      <w:r>
        <w:rPr>
          <w:i/>
          <w:color w:val="231F20"/>
          <w:sz w:val="16"/>
          <w:vertAlign w:val="baseline"/>
        </w:rPr>
        <w:t>Pondicherry</w:t>
      </w:r>
      <w:r>
        <w:rPr>
          <w:i/>
          <w:color w:val="231F20"/>
          <w:spacing w:val="-7"/>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605</w:t>
      </w:r>
      <w:r>
        <w:rPr>
          <w:i/>
          <w:color w:val="231F20"/>
          <w:spacing w:val="-6"/>
          <w:sz w:val="16"/>
          <w:vertAlign w:val="baseline"/>
        </w:rPr>
        <w:t> </w:t>
      </w:r>
      <w:r>
        <w:rPr>
          <w:i/>
          <w:color w:val="231F20"/>
          <w:spacing w:val="-2"/>
          <w:sz w:val="16"/>
          <w:vertAlign w:val="baseline"/>
        </w:rPr>
        <w:t>014,India</w:t>
      </w:r>
    </w:p>
    <w:p>
      <w:pPr>
        <w:spacing w:before="18"/>
        <w:ind w:left="0" w:right="193" w:firstLine="0"/>
        <w:jc w:val="center"/>
        <w:rPr>
          <w:i/>
          <w:sz w:val="16"/>
        </w:rPr>
      </w:pPr>
      <w:r>
        <w:rPr>
          <w:i/>
          <w:color w:val="231F20"/>
          <w:sz w:val="16"/>
          <w:vertAlign w:val="superscript"/>
        </w:rPr>
        <w:t>4</w:t>
      </w:r>
      <w:r>
        <w:rPr>
          <w:i/>
          <w:color w:val="231F20"/>
          <w:sz w:val="16"/>
          <w:vertAlign w:val="baseline"/>
        </w:rPr>
        <w:t>HOD</w:t>
      </w:r>
      <w:r>
        <w:rPr>
          <w:i/>
          <w:color w:val="231F20"/>
          <w:spacing w:val="-8"/>
          <w:sz w:val="16"/>
          <w:vertAlign w:val="baseline"/>
        </w:rPr>
        <w:t> </w:t>
      </w:r>
      <w:r>
        <w:rPr>
          <w:i/>
          <w:color w:val="231F20"/>
          <w:sz w:val="16"/>
          <w:vertAlign w:val="baseline"/>
        </w:rPr>
        <w:t>,EEE,SRM</w:t>
      </w:r>
      <w:r>
        <w:rPr>
          <w:i/>
          <w:color w:val="231F20"/>
          <w:spacing w:val="-6"/>
          <w:sz w:val="16"/>
          <w:vertAlign w:val="baseline"/>
        </w:rPr>
        <w:t> </w:t>
      </w:r>
      <w:r>
        <w:rPr>
          <w:i/>
          <w:color w:val="231F20"/>
          <w:sz w:val="16"/>
          <w:vertAlign w:val="baseline"/>
        </w:rPr>
        <w:t>University,Chennai</w:t>
      </w:r>
      <w:r>
        <w:rPr>
          <w:i/>
          <w:color w:val="231F20"/>
          <w:spacing w:val="-6"/>
          <w:sz w:val="16"/>
          <w:vertAlign w:val="baseline"/>
        </w:rPr>
        <w:t> </w:t>
      </w:r>
      <w:r>
        <w:rPr>
          <w:i/>
          <w:color w:val="231F20"/>
          <w:sz w:val="16"/>
          <w:vertAlign w:val="baseline"/>
        </w:rPr>
        <w:t>and</w:t>
      </w:r>
      <w:r>
        <w:rPr>
          <w:i/>
          <w:color w:val="231F20"/>
          <w:spacing w:val="-7"/>
          <w:sz w:val="16"/>
          <w:vertAlign w:val="baseline"/>
        </w:rPr>
        <w:t> </w:t>
      </w:r>
      <w:r>
        <w:rPr>
          <w:i/>
          <w:color w:val="231F20"/>
          <w:spacing w:val="-2"/>
          <w:sz w:val="16"/>
          <w:vertAlign w:val="baseline"/>
        </w:rPr>
        <w:t>603203,India</w:t>
      </w:r>
    </w:p>
    <w:p>
      <w:pPr>
        <w:pStyle w:val="BodyText"/>
        <w:rPr>
          <w:i/>
        </w:rPr>
      </w:pPr>
    </w:p>
    <w:p>
      <w:pPr>
        <w:pStyle w:val="BodyText"/>
        <w:spacing w:before="180"/>
        <w:rPr>
          <w:i/>
        </w:rPr>
      </w:pPr>
      <w:r>
        <w:rPr/>
        <mc:AlternateContent>
          <mc:Choice Requires="wps">
            <w:drawing>
              <wp:anchor distT="0" distB="0" distL="0" distR="0" allowOverlap="1" layoutInCell="1" locked="0" behindDoc="1" simplePos="0" relativeHeight="487588352">
                <wp:simplePos x="0" y="0"/>
                <wp:positionH relativeFrom="page">
                  <wp:posOffset>562622</wp:posOffset>
                </wp:positionH>
                <wp:positionV relativeFrom="paragraph">
                  <wp:posOffset>275671</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0999pt;margin-top:21.706408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94"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94" w:right="578" w:firstLine="0"/>
        <w:jc w:val="both"/>
        <w:rPr>
          <w:sz w:val="18"/>
        </w:rPr>
      </w:pPr>
      <w:r>
        <w:rPr>
          <w:color w:val="231F20"/>
          <w:sz w:val="18"/>
        </w:rPr>
        <w:t>This paper presents a generalised SVPWM technique –named </w:t>
      </w:r>
      <w:r>
        <w:rPr>
          <w:i/>
          <w:color w:val="231F20"/>
          <w:sz w:val="18"/>
        </w:rPr>
        <w:t>Nearest Three Vector and Selected Three Vector </w:t>
      </w:r>
      <w:r>
        <w:rPr>
          <w:color w:val="231F20"/>
          <w:sz w:val="18"/>
        </w:rPr>
        <w:t>– (NSTV) to control DC-link imbalances in the three-level NPC-MLI, which</w:t>
      </w:r>
      <w:r>
        <w:rPr>
          <w:color w:val="231F20"/>
          <w:spacing w:val="7"/>
          <w:sz w:val="18"/>
        </w:rPr>
        <w:t> </w:t>
      </w:r>
      <w:r>
        <w:rPr>
          <w:color w:val="231F20"/>
          <w:sz w:val="18"/>
        </w:rPr>
        <w:t>is one of the main drawbacks. The proposed scheme is</w:t>
      </w:r>
      <w:r>
        <w:rPr>
          <w:color w:val="231F20"/>
          <w:spacing w:val="40"/>
          <w:sz w:val="18"/>
        </w:rPr>
        <w:t> </w:t>
      </w:r>
      <w:r>
        <w:rPr>
          <w:color w:val="231F20"/>
          <w:sz w:val="18"/>
        </w:rPr>
        <w:t>a result of the blend of the techniques Nearest Three Vector (NTV) and Selected Three Vector (STV). This scheme can maintain DC-link voltage within a specified tolerance value with any modulation index or a wide range of load variation. The results of the proposed scheme exhibits DC-link voltage variation within 0.25% which well below the acceptable</w:t>
      </w:r>
      <w:r>
        <w:rPr>
          <w:color w:val="231F20"/>
          <w:spacing w:val="40"/>
          <w:sz w:val="18"/>
        </w:rPr>
        <w:t> </w:t>
      </w:r>
      <w:r>
        <w:rPr>
          <w:color w:val="231F20"/>
          <w:sz w:val="18"/>
        </w:rPr>
        <w:t>limit.</w:t>
      </w:r>
      <w:r>
        <w:rPr>
          <w:color w:val="231F20"/>
          <w:spacing w:val="40"/>
          <w:sz w:val="18"/>
        </w:rPr>
        <w:t> </w:t>
      </w:r>
      <w:r>
        <w:rPr>
          <w:color w:val="231F20"/>
          <w:sz w:val="18"/>
        </w:rPr>
        <w:t>The scheme guarantees to achieve voltage balancing without any additional control. The benefits of the proposed solution over existing schemes are verified through the MATLAB simulation and tested for the proto type MLI designed with the novel SVPWM implemented in FPGA- SPARTEN III.</w:t>
      </w:r>
    </w:p>
    <w:p>
      <w:pPr>
        <w:pStyle w:val="BodyText"/>
        <w:spacing w:before="49"/>
        <w:rPr>
          <w:sz w:val="18"/>
        </w:rPr>
      </w:pPr>
    </w:p>
    <w:p>
      <w:pPr>
        <w:spacing w:line="201" w:lineRule="exact" w:before="0"/>
        <w:ind w:left="398" w:right="0" w:firstLine="0"/>
        <w:jc w:val="left"/>
        <w:rPr>
          <w:sz w:val="16"/>
        </w:rPr>
      </w:pPr>
      <w:r>
        <w:rPr/>
        <mc:AlternateContent>
          <mc:Choice Requires="wps">
            <w:drawing>
              <wp:anchor distT="0" distB="0" distL="0" distR="0" allowOverlap="1" layoutInCell="1" locked="0" behindDoc="1" simplePos="0" relativeHeight="487428096">
                <wp:simplePos x="0" y="0"/>
                <wp:positionH relativeFrom="page">
                  <wp:posOffset>580914</wp:posOffset>
                </wp:positionH>
                <wp:positionV relativeFrom="paragraph">
                  <wp:posOffset>-16610</wp:posOffset>
                </wp:positionV>
                <wp:extent cx="546608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66080" cy="287020"/>
                        </a:xfrm>
                        <a:prstGeom prst="rect">
                          <a:avLst/>
                        </a:prstGeom>
                      </wps:spPr>
                      <wps:txbx>
                        <w:txbxContent>
                          <w:p>
                            <w:pPr>
                              <w:pStyle w:val="BodyText"/>
                            </w:pPr>
                            <w:r>
                              <w:rPr>
                                <w:color w:val="231F20"/>
                              </w:rPr>
                              <w:t>©</w:t>
                            </w:r>
                            <w:r>
                              <w:rPr>
                                <w:color w:val="231F20"/>
                                <w:spacing w:val="-4"/>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5"/>
                              </w:rPr>
                              <w:t> </w:t>
                            </w:r>
                            <w:r>
                              <w:rPr>
                                <w:color w:val="231F20"/>
                              </w:rPr>
                              <w:t>and/or</w:t>
                            </w:r>
                            <w:r>
                              <w:rPr>
                                <w:color w:val="231F20"/>
                                <w:spacing w:val="-3"/>
                              </w:rPr>
                              <w:t> </w:t>
                            </w:r>
                            <w:r>
                              <w:rPr>
                                <w:color w:val="231F20"/>
                              </w:rPr>
                              <w:t>peer</w:t>
                            </w:r>
                            <w:r>
                              <w:rPr>
                                <w:color w:val="231F20"/>
                                <w:spacing w:val="-3"/>
                              </w:rPr>
                              <w:t> </w:t>
                            </w:r>
                            <w:r>
                              <w:rPr>
                                <w:color w:val="231F20"/>
                              </w:rPr>
                              <w:t>re</w:t>
                            </w:r>
                            <w:hyperlink r:id="rId10">
                              <w:r>
                                <w:rPr>
                                  <w:color w:val="231F20"/>
                                </w:rPr>
                                <w:t>view</w:t>
                              </w:r>
                              <w:r>
                                <w:rPr>
                                  <w:color w:val="231F20"/>
                                  <w:spacing w:val="-4"/>
                                </w:rPr>
                                <w:t> </w:t>
                              </w:r>
                              <w:r>
                                <w:rPr>
                                  <w:color w:val="231F20"/>
                                </w:rPr>
                                <w:t>under</w:t>
                              </w:r>
                              <w:r>
                                <w:rPr>
                                  <w:color w:val="231F20"/>
                                  <w:spacing w:val="-4"/>
                                </w:rPr>
                                <w:t> </w:t>
                              </w:r>
                              <w:r>
                                <w:rPr>
                                  <w:color w:val="231F20"/>
                                </w:rPr>
                                <w:t>respons</w:t>
                              </w:r>
                            </w:hyperlink>
                            <w:r>
                              <w:rPr>
                                <w:color w:val="231F20"/>
                              </w:rPr>
                              <w:t>ibility</w:t>
                            </w:r>
                            <w:r>
                              <w:rPr>
                                <w:color w:val="231F20"/>
                                <w:spacing w:val="-5"/>
                              </w:rPr>
                              <w:t> </w:t>
                            </w:r>
                            <w:r>
                              <w:rPr>
                                <w:color w:val="231F20"/>
                              </w:rPr>
                              <w:t>of</w:t>
                            </w:r>
                            <w:r>
                              <w:rPr>
                                <w:color w:val="231F20"/>
                                <w:spacing w:val="-3"/>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741299pt;margin-top:-1.307897pt;width:430.4pt;height:22.6pt;mso-position-horizontal-relative:page;mso-position-vertical-relative:paragraph;z-index:-15888384" type="#_x0000_t202" id="docshape2" filled="false" stroked="false">
                <v:textbox inset="0,0,0,0">
                  <w:txbxContent>
                    <w:p>
                      <w:pPr>
                        <w:pStyle w:val="BodyText"/>
                      </w:pPr>
                      <w:r>
                        <w:rPr>
                          <w:color w:val="231F20"/>
                        </w:rPr>
                        <w:t>©</w:t>
                      </w:r>
                      <w:r>
                        <w:rPr>
                          <w:color w:val="231F20"/>
                          <w:spacing w:val="-4"/>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5"/>
                        </w:rPr>
                        <w:t> </w:t>
                      </w:r>
                      <w:r>
                        <w:rPr>
                          <w:color w:val="231F20"/>
                        </w:rPr>
                        <w:t>and/or</w:t>
                      </w:r>
                      <w:r>
                        <w:rPr>
                          <w:color w:val="231F20"/>
                          <w:spacing w:val="-3"/>
                        </w:rPr>
                        <w:t> </w:t>
                      </w:r>
                      <w:r>
                        <w:rPr>
                          <w:color w:val="231F20"/>
                        </w:rPr>
                        <w:t>peer</w:t>
                      </w:r>
                      <w:r>
                        <w:rPr>
                          <w:color w:val="231F20"/>
                          <w:spacing w:val="-3"/>
                        </w:rPr>
                        <w:t> </w:t>
                      </w:r>
                      <w:r>
                        <w:rPr>
                          <w:color w:val="231F20"/>
                        </w:rPr>
                        <w:t>re</w:t>
                      </w:r>
                      <w:hyperlink r:id="rId10">
                        <w:r>
                          <w:rPr>
                            <w:color w:val="231F20"/>
                          </w:rPr>
                          <w:t>view</w:t>
                        </w:r>
                        <w:r>
                          <w:rPr>
                            <w:color w:val="231F20"/>
                            <w:spacing w:val="-4"/>
                          </w:rPr>
                          <w:t> </w:t>
                        </w:r>
                        <w:r>
                          <w:rPr>
                            <w:color w:val="231F20"/>
                          </w:rPr>
                          <w:t>under</w:t>
                        </w:r>
                        <w:r>
                          <w:rPr>
                            <w:color w:val="231F20"/>
                            <w:spacing w:val="-4"/>
                          </w:rPr>
                          <w:t> </w:t>
                        </w:r>
                        <w:r>
                          <w:rPr>
                            <w:color w:val="231F20"/>
                          </w:rPr>
                          <w:t>respons</w:t>
                        </w:r>
                      </w:hyperlink>
                      <w:r>
                        <w:rPr>
                          <w:color w:val="231F20"/>
                        </w:rPr>
                        <w:t>ibility</w:t>
                      </w:r>
                      <w:r>
                        <w:rPr>
                          <w:color w:val="231F20"/>
                          <w:spacing w:val="-5"/>
                        </w:rPr>
                        <w:t> </w:t>
                      </w:r>
                      <w:r>
                        <w:rPr>
                          <w:color w:val="231F20"/>
                        </w:rPr>
                        <w:t>of</w:t>
                      </w:r>
                      <w:r>
                        <w:rPr>
                          <w:color w:val="231F20"/>
                          <w:spacing w:val="-3"/>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29632">
                <wp:simplePos x="0" y="0"/>
                <wp:positionH relativeFrom="page">
                  <wp:posOffset>583196</wp:posOffset>
                </wp:positionH>
                <wp:positionV relativeFrom="paragraph">
                  <wp:posOffset>-74029</wp:posOffset>
                </wp:positionV>
                <wp:extent cx="591439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14390" cy="393700"/>
                        </a:xfrm>
                        <a:custGeom>
                          <a:avLst/>
                          <a:gdLst/>
                          <a:ahLst/>
                          <a:cxnLst/>
                          <a:rect l="l" t="t" r="r" b="b"/>
                          <a:pathLst>
                            <a:path w="5914390" h="393700">
                              <a:moveTo>
                                <a:pt x="5914250" y="0"/>
                              </a:moveTo>
                              <a:lnTo>
                                <a:pt x="0" y="0"/>
                              </a:lnTo>
                              <a:lnTo>
                                <a:pt x="0" y="393433"/>
                              </a:lnTo>
                              <a:lnTo>
                                <a:pt x="5914250" y="393433"/>
                              </a:lnTo>
                              <a:lnTo>
                                <a:pt x="59142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829129pt;width:465.689pt;height:30.979pt;mso-position-horizontal-relative:page;mso-position-vertical-relative:paragraph;z-index:-1588684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9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5"/>
        <w:rPr>
          <w:sz w:val="16"/>
        </w:rPr>
      </w:pPr>
    </w:p>
    <w:p>
      <w:pPr>
        <w:spacing w:line="259" w:lineRule="auto" w:before="0"/>
        <w:ind w:left="394" w:right="375" w:firstLine="0"/>
        <w:jc w:val="left"/>
        <w:rPr>
          <w:sz w:val="16"/>
        </w:rPr>
      </w:pPr>
      <w:r>
        <w:rPr>
          <w:i/>
          <w:color w:val="231F20"/>
          <w:sz w:val="16"/>
        </w:rPr>
        <w:t>Keywords:</w:t>
      </w:r>
      <w:r>
        <w:rPr>
          <w:i/>
          <w:color w:val="231F20"/>
          <w:spacing w:val="-3"/>
          <w:sz w:val="16"/>
        </w:rPr>
        <w:t> </w:t>
      </w:r>
      <w:r>
        <w:rPr>
          <w:color w:val="231F20"/>
          <w:sz w:val="16"/>
        </w:rPr>
        <w:t>DC-link</w:t>
      </w:r>
      <w:r>
        <w:rPr>
          <w:color w:val="231F20"/>
          <w:spacing w:val="-3"/>
          <w:sz w:val="16"/>
        </w:rPr>
        <w:t> </w:t>
      </w:r>
      <w:r>
        <w:rPr>
          <w:color w:val="231F20"/>
          <w:sz w:val="16"/>
        </w:rPr>
        <w:t>capacitor</w:t>
      </w:r>
      <w:r>
        <w:rPr>
          <w:color w:val="231F20"/>
          <w:spacing w:val="-3"/>
          <w:sz w:val="16"/>
        </w:rPr>
        <w:t> </w:t>
      </w:r>
      <w:r>
        <w:rPr>
          <w:color w:val="231F20"/>
          <w:sz w:val="16"/>
        </w:rPr>
        <w:t>voltage</w:t>
      </w:r>
      <w:r>
        <w:rPr>
          <w:color w:val="231F20"/>
          <w:spacing w:val="-3"/>
          <w:sz w:val="16"/>
        </w:rPr>
        <w:t> </w:t>
      </w:r>
      <w:r>
        <w:rPr>
          <w:color w:val="231F20"/>
          <w:sz w:val="16"/>
        </w:rPr>
        <w:t>balance;</w:t>
      </w:r>
      <w:r>
        <w:rPr>
          <w:color w:val="231F20"/>
          <w:spacing w:val="-3"/>
          <w:sz w:val="16"/>
        </w:rPr>
        <w:t> </w:t>
      </w:r>
      <w:r>
        <w:rPr>
          <w:color w:val="231F20"/>
          <w:sz w:val="16"/>
        </w:rPr>
        <w:t>neutral</w:t>
      </w:r>
      <w:r>
        <w:rPr>
          <w:color w:val="231F20"/>
          <w:spacing w:val="-3"/>
          <w:sz w:val="16"/>
        </w:rPr>
        <w:t> </w:t>
      </w:r>
      <w:r>
        <w:rPr>
          <w:color w:val="231F20"/>
          <w:sz w:val="16"/>
        </w:rPr>
        <w:t>point</w:t>
      </w:r>
      <w:r>
        <w:rPr>
          <w:color w:val="231F20"/>
          <w:spacing w:val="-3"/>
          <w:sz w:val="16"/>
        </w:rPr>
        <w:t> </w:t>
      </w:r>
      <w:r>
        <w:rPr>
          <w:color w:val="231F20"/>
          <w:sz w:val="16"/>
        </w:rPr>
        <w:t>fluctuation</w:t>
      </w:r>
      <w:r>
        <w:rPr>
          <w:color w:val="231F20"/>
          <w:spacing w:val="-1"/>
          <w:sz w:val="16"/>
        </w:rPr>
        <w:t> </w:t>
      </w:r>
      <w:r>
        <w:rPr>
          <w:color w:val="231F20"/>
          <w:sz w:val="16"/>
        </w:rPr>
        <w:t>(npf);</w:t>
      </w:r>
      <w:r>
        <w:rPr>
          <w:color w:val="231F20"/>
          <w:spacing w:val="-2"/>
          <w:sz w:val="16"/>
        </w:rPr>
        <w:t> </w:t>
      </w:r>
      <w:r>
        <w:rPr>
          <w:color w:val="231F20"/>
          <w:sz w:val="16"/>
        </w:rPr>
        <w:t>Neutral-point</w:t>
      </w:r>
      <w:r>
        <w:rPr>
          <w:color w:val="231F20"/>
          <w:spacing w:val="-3"/>
          <w:sz w:val="16"/>
        </w:rPr>
        <w:t> </w:t>
      </w:r>
      <w:r>
        <w:rPr>
          <w:color w:val="231F20"/>
          <w:sz w:val="16"/>
        </w:rPr>
        <w:t>Diode-Clamped</w:t>
      </w:r>
      <w:r>
        <w:rPr>
          <w:color w:val="231F20"/>
          <w:spacing w:val="-3"/>
          <w:sz w:val="16"/>
        </w:rPr>
        <w:t> </w:t>
      </w:r>
      <w:r>
        <w:rPr>
          <w:color w:val="231F20"/>
          <w:sz w:val="16"/>
        </w:rPr>
        <w:t>Multi</w:t>
      </w:r>
      <w:r>
        <w:rPr>
          <w:color w:val="231F20"/>
          <w:spacing w:val="-2"/>
          <w:sz w:val="16"/>
        </w:rPr>
        <w:t> </w:t>
      </w:r>
      <w:r>
        <w:rPr>
          <w:color w:val="231F20"/>
          <w:sz w:val="16"/>
        </w:rPr>
        <w:t>Level</w:t>
      </w:r>
      <w:r>
        <w:rPr>
          <w:color w:val="231F20"/>
          <w:spacing w:val="-2"/>
          <w:sz w:val="16"/>
        </w:rPr>
        <w:t> </w:t>
      </w:r>
      <w:r>
        <w:rPr>
          <w:color w:val="231F20"/>
          <w:sz w:val="16"/>
        </w:rPr>
        <w:t>Inverter</w:t>
      </w:r>
      <w:r>
        <w:rPr>
          <w:color w:val="231F20"/>
          <w:spacing w:val="-3"/>
          <w:sz w:val="16"/>
        </w:rPr>
        <w:t> </w:t>
      </w:r>
      <w:r>
        <w:rPr>
          <w:color w:val="231F20"/>
          <w:sz w:val="16"/>
        </w:rPr>
        <w:t>(NPC-</w:t>
      </w:r>
      <w:r>
        <w:rPr>
          <w:color w:val="231F20"/>
          <w:spacing w:val="40"/>
          <w:sz w:val="16"/>
        </w:rPr>
        <w:t> </w:t>
      </w:r>
      <w:r>
        <w:rPr>
          <w:color w:val="231F20"/>
          <w:sz w:val="16"/>
        </w:rPr>
        <w:t>MLI); Space Vector PWM (SVPWM); MATLAB-Simulation; Field Programmable Gate Array (FPGA):</w:t>
      </w:r>
    </w:p>
    <w:p>
      <w:pPr>
        <w:pStyle w:val="BodyText"/>
        <w:spacing w:before="115"/>
      </w:pPr>
      <w:r>
        <w:rPr/>
        <mc:AlternateContent>
          <mc:Choice Requires="wps">
            <w:drawing>
              <wp:anchor distT="0" distB="0" distL="0" distR="0" allowOverlap="1" layoutInCell="1" locked="0" behindDoc="1" simplePos="0" relativeHeight="487588864">
                <wp:simplePos x="0" y="0"/>
                <wp:positionH relativeFrom="page">
                  <wp:posOffset>580762</wp:posOffset>
                </wp:positionH>
                <wp:positionV relativeFrom="paragraph">
                  <wp:posOffset>234465</wp:posOffset>
                </wp:positionV>
                <wp:extent cx="5589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589270" cy="1270"/>
                        </a:xfrm>
                        <a:custGeom>
                          <a:avLst/>
                          <a:gdLst/>
                          <a:ahLst/>
                          <a:cxnLst/>
                          <a:rect l="l" t="t" r="r" b="b"/>
                          <a:pathLst>
                            <a:path w="5589270" h="0">
                              <a:moveTo>
                                <a:pt x="0" y="0"/>
                              </a:moveTo>
                              <a:lnTo>
                                <a:pt x="5589206" y="0"/>
                              </a:lnTo>
                            </a:path>
                          </a:pathLst>
                        </a:custGeom>
                        <a:ln w="4081">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5.729366pt;margin-top:18.461823pt;width:440.1pt;height:.1pt;mso-position-horizontal-relative:page;mso-position-vertical-relative:paragraph;z-index:-15727616;mso-wrap-distance-left:0;mso-wrap-distance-right:0" id="docshape4" coordorigin="915,369" coordsize="8802,0" path="m915,369l9716,369e" filled="false" stroked="true" strokeweight=".321412pt" strokecolor="#221e1f">
                <v:path arrowok="t"/>
                <v:stroke dashstyle="solid"/>
                <w10:wrap type="topAndBottom"/>
              </v:shape>
            </w:pict>
          </mc:Fallback>
        </mc:AlternateContent>
      </w:r>
    </w:p>
    <w:p>
      <w:pPr>
        <w:pStyle w:val="BodyText"/>
      </w:pPr>
    </w:p>
    <w:p>
      <w:pPr>
        <w:pStyle w:val="BodyText"/>
        <w:spacing w:before="179"/>
      </w:pPr>
      <w:r>
        <w:rPr/>
        <mc:AlternateContent>
          <mc:Choice Requires="wps">
            <w:drawing>
              <wp:anchor distT="0" distB="0" distL="0" distR="0" allowOverlap="1" layoutInCell="1" locked="0" behindDoc="1" simplePos="0" relativeHeight="487589376">
                <wp:simplePos x="0" y="0"/>
                <wp:positionH relativeFrom="page">
                  <wp:posOffset>587024</wp:posOffset>
                </wp:positionH>
                <wp:positionV relativeFrom="paragraph">
                  <wp:posOffset>275369</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6.222401pt;margin-top:21.682667pt;width:42.65pt;height:.1pt;mso-position-horizontal-relative:page;mso-position-vertical-relative:paragraph;z-index:-15727104;mso-wrap-distance-left:0;mso-wrap-distance-right:0" id="docshape5" coordorigin="924,434" coordsize="853,0" path="m924,434l1776,434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08"/>
        <w:rPr>
          <w:sz w:val="16"/>
        </w:rPr>
      </w:pPr>
    </w:p>
    <w:p>
      <w:pPr>
        <w:spacing w:before="0"/>
        <w:ind w:left="394" w:right="6264" w:firstLine="0"/>
        <w:jc w:val="left"/>
        <w:rPr>
          <w:sz w:val="16"/>
        </w:rPr>
      </w:pPr>
      <w:r>
        <w:rPr>
          <w:color w:val="231F20"/>
          <w:sz w:val="16"/>
          <w:vertAlign w:val="superscript"/>
        </w:rPr>
        <w:t>*</w:t>
      </w:r>
      <w:r>
        <w:rPr>
          <w:color w:val="231F20"/>
          <w:sz w:val="16"/>
          <w:vertAlign w:val="baseline"/>
        </w:rPr>
        <w:t>Corresponding</w:t>
      </w:r>
      <w:r>
        <w:rPr>
          <w:color w:val="231F20"/>
          <w:spacing w:val="-9"/>
          <w:sz w:val="16"/>
          <w:vertAlign w:val="baseline"/>
        </w:rPr>
        <w:t> </w:t>
      </w:r>
      <w:r>
        <w:rPr>
          <w:color w:val="231F20"/>
          <w:sz w:val="16"/>
          <w:vertAlign w:val="baseline"/>
        </w:rPr>
        <w:t>author.</w:t>
      </w:r>
      <w:r>
        <w:rPr>
          <w:color w:val="231F20"/>
          <w:spacing w:val="-6"/>
          <w:sz w:val="16"/>
          <w:vertAlign w:val="baseline"/>
        </w:rPr>
        <w:t> </w:t>
      </w:r>
      <w:r>
        <w:rPr>
          <w:color w:val="231F20"/>
          <w:sz w:val="16"/>
          <w:vertAlign w:val="baseline"/>
        </w:rPr>
        <w:t>Tel.:</w:t>
      </w:r>
      <w:r>
        <w:rPr>
          <w:color w:val="231F20"/>
          <w:spacing w:val="-9"/>
          <w:sz w:val="16"/>
          <w:vertAlign w:val="baseline"/>
        </w:rPr>
        <w:t> </w:t>
      </w:r>
      <w:r>
        <w:rPr>
          <w:color w:val="231F20"/>
          <w:sz w:val="16"/>
          <w:vertAlign w:val="baseline"/>
        </w:rPr>
        <w:t>+91-904-270-1695</w:t>
      </w:r>
      <w:r>
        <w:rPr>
          <w:color w:val="231F20"/>
          <w:spacing w:val="-9"/>
          <w:sz w:val="16"/>
          <w:vertAlign w:val="baseline"/>
        </w:rPr>
        <w:t> </w:t>
      </w:r>
      <w:r>
        <w:rPr>
          <w:color w:val="231F20"/>
          <w:sz w:val="16"/>
          <w:vertAlign w:val="baseline"/>
        </w:rPr>
        <w:t>;</w:t>
      </w:r>
      <w:r>
        <w:rPr>
          <w:color w:val="231F20"/>
          <w:spacing w:val="40"/>
          <w:sz w:val="16"/>
          <w:vertAlign w:val="baseline"/>
        </w:rPr>
        <w:t> </w:t>
      </w:r>
      <w:r>
        <w:rPr>
          <w:color w:val="231F20"/>
          <w:sz w:val="16"/>
          <w:vertAlign w:val="baseline"/>
        </w:rPr>
        <w:t>E-mail address: </w:t>
      </w:r>
      <w:hyperlink r:id="rId11">
        <w:r>
          <w:rPr>
            <w:color w:val="231F20"/>
            <w:sz w:val="16"/>
            <w:vertAlign w:val="baseline"/>
          </w:rPr>
          <w:t>bharatiraja@gmail.com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line="259" w:lineRule="auto" w:before="0"/>
        <w:ind w:left="103" w:right="2501" w:firstLine="0"/>
        <w:jc w:val="left"/>
        <w:rPr>
          <w:sz w:val="16"/>
        </w:rPr>
      </w:pPr>
      <w:r>
        <w:rPr>
          <w:color w:val="231F20"/>
          <w:sz w:val="16"/>
        </w:rPr>
        <w:t>2212-6716</w:t>
      </w:r>
      <w:r>
        <w:rPr>
          <w:color w:val="231F20"/>
          <w:spacing w:val="-9"/>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4"/>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doi:10.1016/j.aasri.2012.11.023</w:t>
      </w:r>
    </w:p>
    <w:p>
      <w:pPr>
        <w:spacing w:after="0" w:line="259" w:lineRule="auto"/>
        <w:jc w:val="left"/>
        <w:rPr>
          <w:sz w:val="16"/>
        </w:rPr>
        <w:sectPr>
          <w:footerReference w:type="default" r:id="rId5"/>
          <w:type w:val="continuous"/>
          <w:pgSz w:w="10890" w:h="14860"/>
          <w:pgMar w:header="0" w:footer="0" w:top="780" w:bottom="280" w:left="520" w:right="540"/>
          <w:pgNumType w:start="133"/>
        </w:sectPr>
      </w:pPr>
    </w:p>
    <w:p>
      <w:pPr>
        <w:pStyle w:val="BodyText"/>
        <w:spacing w:before="191"/>
      </w:pPr>
    </w:p>
    <w:p>
      <w:pPr>
        <w:pStyle w:val="ListParagraph"/>
        <w:numPr>
          <w:ilvl w:val="0"/>
          <w:numId w:val="1"/>
        </w:numPr>
        <w:tabs>
          <w:tab w:pos="498" w:val="left" w:leader="none"/>
        </w:tabs>
        <w:spacing w:line="240" w:lineRule="auto" w:before="0" w:after="0"/>
        <w:ind w:left="498" w:right="0" w:hanging="205"/>
        <w:jc w:val="left"/>
        <w:rPr>
          <w:sz w:val="20"/>
        </w:rPr>
      </w:pPr>
      <w:r>
        <w:rPr>
          <w:color w:val="231F20"/>
          <w:spacing w:val="-2"/>
          <w:w w:val="110"/>
          <w:sz w:val="20"/>
        </w:rPr>
        <w:t>Introduction</w:t>
      </w:r>
    </w:p>
    <w:p>
      <w:pPr>
        <w:pStyle w:val="BodyText"/>
        <w:spacing w:before="20"/>
      </w:pPr>
    </w:p>
    <w:p>
      <w:pPr>
        <w:pStyle w:val="BodyText"/>
        <w:spacing w:line="249" w:lineRule="auto"/>
        <w:ind w:left="293" w:right="634" w:firstLine="237"/>
        <w:jc w:val="both"/>
      </w:pPr>
      <w:r>
        <w:rPr>
          <w:color w:val="231F20"/>
        </w:rPr>
        <w:t>Multilevel inverters (MLI) were proposed by Nabae.A (Nabae.</w:t>
      </w:r>
      <w:r>
        <w:rPr>
          <w:i/>
          <w:color w:val="231F20"/>
        </w:rPr>
        <w:t>A. et.al</w:t>
      </w:r>
      <w:r>
        <w:rPr>
          <w:color w:val="231F20"/>
        </w:rPr>
        <w:t>, 1981). MLI offers a set of features that are well suited for HVDC transmission, reactive power compensating devices, power conditioning and so on (Marcelo </w:t>
      </w:r>
      <w:r>
        <w:rPr>
          <w:i/>
          <w:color w:val="231F20"/>
        </w:rPr>
        <w:t>et.al, </w:t>
      </w:r>
      <w:r>
        <w:rPr>
          <w:color w:val="231F20"/>
        </w:rPr>
        <w:t>2012; Saeedifard.M </w:t>
      </w:r>
      <w:r>
        <w:rPr>
          <w:i/>
          <w:color w:val="231F20"/>
        </w:rPr>
        <w:t>.et .al,</w:t>
      </w:r>
      <w:r>
        <w:rPr>
          <w:color w:val="231F20"/>
        </w:rPr>
        <w:t>2009; S.Busquets-Monge </w:t>
      </w:r>
      <w:r>
        <w:rPr>
          <w:i/>
          <w:color w:val="231F20"/>
        </w:rPr>
        <w:t>et .al, </w:t>
      </w:r>
      <w:r>
        <w:rPr>
          <w:color w:val="231F20"/>
        </w:rPr>
        <w:t>2004;). Multilevel inverters have been classified as Diode clamped inverter, Capacitor Clamped inverter, Cascaded MLI and Hybrid type inverter (</w:t>
      </w:r>
      <w:r>
        <w:rPr>
          <w:color w:val="0D0D0D"/>
        </w:rPr>
        <w:t>Rodriguez, J.S </w:t>
      </w:r>
      <w:r>
        <w:rPr>
          <w:i/>
          <w:color w:val="231F20"/>
        </w:rPr>
        <w:t>et .al, </w:t>
      </w:r>
      <w:r>
        <w:rPr>
          <w:color w:val="231F20"/>
        </w:rPr>
        <w:t>2010). NPC-MLI in Fig.1 suffers from the DC-link imbalance problem due to the dc link capacitors; magnitude of</w:t>
      </w:r>
      <w:r>
        <w:rPr>
          <w:color w:val="231F20"/>
          <w:spacing w:val="-1"/>
        </w:rPr>
        <w:t> </w:t>
      </w:r>
      <w:r>
        <w:rPr>
          <w:color w:val="231F20"/>
        </w:rPr>
        <w:t>this problem increases with the increase in number of levels. The DC-link imbalance degrades</w:t>
      </w:r>
      <w:r>
        <w:rPr>
          <w:color w:val="231F20"/>
          <w:spacing w:val="-3"/>
        </w:rPr>
        <w:t> </w:t>
      </w:r>
      <w:r>
        <w:rPr>
          <w:color w:val="231F20"/>
        </w:rPr>
        <w:t>the</w:t>
      </w:r>
      <w:r>
        <w:rPr>
          <w:color w:val="231F20"/>
          <w:spacing w:val="-2"/>
        </w:rPr>
        <w:t> </w:t>
      </w:r>
      <w:r>
        <w:rPr>
          <w:color w:val="231F20"/>
        </w:rPr>
        <w:t>operation</w:t>
      </w:r>
      <w:r>
        <w:rPr>
          <w:color w:val="231F20"/>
          <w:spacing w:val="-3"/>
        </w:rPr>
        <w:t> </w:t>
      </w:r>
      <w:r>
        <w:rPr>
          <w:color w:val="231F20"/>
        </w:rPr>
        <w:t>of</w:t>
      </w:r>
      <w:r>
        <w:rPr>
          <w:color w:val="231F20"/>
          <w:spacing w:val="-4"/>
        </w:rPr>
        <w:t> </w:t>
      </w:r>
      <w:r>
        <w:rPr>
          <w:color w:val="231F20"/>
        </w:rPr>
        <w:t>the</w:t>
      </w:r>
      <w:r>
        <w:rPr>
          <w:color w:val="231F20"/>
          <w:spacing w:val="-2"/>
        </w:rPr>
        <w:t> </w:t>
      </w:r>
      <w:r>
        <w:rPr>
          <w:color w:val="231F20"/>
        </w:rPr>
        <w:t>inverter</w:t>
      </w:r>
      <w:r>
        <w:rPr>
          <w:color w:val="231F20"/>
          <w:spacing w:val="-2"/>
        </w:rPr>
        <w:t> </w:t>
      </w:r>
      <w:r>
        <w:rPr>
          <w:color w:val="231F20"/>
        </w:rPr>
        <w:t>by</w:t>
      </w:r>
      <w:r>
        <w:rPr>
          <w:color w:val="231F20"/>
          <w:spacing w:val="-3"/>
        </w:rPr>
        <w:t> </w:t>
      </w:r>
      <w:r>
        <w:rPr>
          <w:color w:val="231F20"/>
        </w:rPr>
        <w:t>increasing</w:t>
      </w:r>
      <w:r>
        <w:rPr>
          <w:color w:val="231F20"/>
          <w:spacing w:val="-1"/>
        </w:rPr>
        <w:t> </w:t>
      </w:r>
      <w:r>
        <w:rPr>
          <w:color w:val="231F20"/>
        </w:rPr>
        <w:t>the voltage</w:t>
      </w:r>
      <w:r>
        <w:rPr>
          <w:color w:val="231F20"/>
          <w:spacing w:val="-2"/>
        </w:rPr>
        <w:t> </w:t>
      </w:r>
      <w:r>
        <w:rPr>
          <w:color w:val="231F20"/>
        </w:rPr>
        <w:t>stress</w:t>
      </w:r>
      <w:r>
        <w:rPr>
          <w:color w:val="231F20"/>
          <w:spacing w:val="-3"/>
        </w:rPr>
        <w:t> </w:t>
      </w:r>
      <w:r>
        <w:rPr>
          <w:color w:val="231F20"/>
        </w:rPr>
        <w:t>on</w:t>
      </w:r>
      <w:r>
        <w:rPr>
          <w:color w:val="231F20"/>
          <w:spacing w:val="-2"/>
        </w:rPr>
        <w:t> </w:t>
      </w:r>
      <w:r>
        <w:rPr>
          <w:color w:val="231F20"/>
        </w:rPr>
        <w:t>the semiconductor</w:t>
      </w:r>
      <w:r>
        <w:rPr>
          <w:color w:val="231F20"/>
          <w:spacing w:val="-2"/>
        </w:rPr>
        <w:t> </w:t>
      </w:r>
      <w:r>
        <w:rPr>
          <w:color w:val="231F20"/>
        </w:rPr>
        <w:t>devices, introducing harmonics and distorting the output voltage.</w:t>
      </w:r>
    </w:p>
    <w:p>
      <w:pPr>
        <w:pStyle w:val="BodyText"/>
        <w:spacing w:line="249" w:lineRule="auto" w:before="7"/>
        <w:ind w:left="293" w:right="683" w:firstLine="237"/>
        <w:jc w:val="both"/>
      </w:pPr>
      <w:r>
        <w:rPr>
          <w:color w:val="231F20"/>
        </w:rPr>
        <w:t>The neutral point balance can be achieved by using an algorithm to switch the inverter with proper switching states such that the DC-link balancing is achieved. Josep Pou </w:t>
      </w:r>
      <w:r>
        <w:rPr>
          <w:i/>
          <w:color w:val="231F20"/>
        </w:rPr>
        <w:t>et .al </w:t>
      </w:r>
      <w:r>
        <w:rPr>
          <w:color w:val="231F20"/>
        </w:rPr>
        <w:t>have used stationary feed forward SVPWM for D.C-link balancing, in which the duty cycle calculations involved are more complex. A new modulation approach for complete control of DC-link balancing in 3-level 3-phase NPC VSI has been proposed based on the virtual vector concept, which guarantees the balancing of DC-link voltage for any</w:t>
      </w:r>
      <w:r>
        <w:rPr>
          <w:color w:val="231F20"/>
          <w:spacing w:val="-2"/>
        </w:rPr>
        <w:t> </w:t>
      </w:r>
      <w:r>
        <w:rPr>
          <w:color w:val="231F20"/>
        </w:rPr>
        <w:t>load over the full modulation range (</w:t>
      </w:r>
      <w:r>
        <w:rPr>
          <w:i/>
          <w:color w:val="231F20"/>
        </w:rPr>
        <w:t>Jian-Yong ZHENG et.al, </w:t>
      </w:r>
      <w:r>
        <w:rPr>
          <w:color w:val="231F20"/>
        </w:rPr>
        <w:t>2010). However this method has only been implemented using carrier based PWM which involves the calculation of angles and trigonometric ratios. A complete control has</w:t>
      </w:r>
      <w:r>
        <w:rPr>
          <w:color w:val="231F20"/>
          <w:spacing w:val="-1"/>
        </w:rPr>
        <w:t> </w:t>
      </w:r>
      <w:r>
        <w:rPr>
          <w:color w:val="231F20"/>
        </w:rPr>
        <w:t>been obtained in the 3-level 3-phase NPC</w:t>
      </w:r>
      <w:r>
        <w:rPr>
          <w:color w:val="231F20"/>
          <w:spacing w:val="-1"/>
        </w:rPr>
        <w:t> </w:t>
      </w:r>
      <w:r>
        <w:rPr>
          <w:color w:val="231F20"/>
        </w:rPr>
        <w:t>inverter (</w:t>
      </w:r>
      <w:r>
        <w:rPr>
          <w:i/>
          <w:color w:val="231F20"/>
        </w:rPr>
        <w:t>Amit Kumar Gupta et.al</w:t>
      </w:r>
      <w:r>
        <w:rPr>
          <w:color w:val="231F20"/>
        </w:rPr>
        <w:t>, 2007).</w:t>
      </w:r>
      <w:r>
        <w:rPr>
          <w:color w:val="231F20"/>
          <w:spacing w:val="-1"/>
        </w:rPr>
        <w:t> </w:t>
      </w:r>
      <w:r>
        <w:rPr>
          <w:color w:val="231F20"/>
        </w:rPr>
        <w:t>This scheme fully dependants on modulation index and reference vector angle.</w:t>
      </w:r>
    </w:p>
    <w:p>
      <w:pPr>
        <w:pStyle w:val="BodyText"/>
        <w:spacing w:line="249" w:lineRule="auto" w:before="7"/>
        <w:ind w:left="293" w:right="637" w:firstLine="237"/>
        <w:jc w:val="both"/>
      </w:pPr>
      <w:r>
        <w:rPr>
          <w:color w:val="231F20"/>
        </w:rPr>
        <w:t>In this paper, a novel SVPWM </w:t>
      </w:r>
      <w:r>
        <w:rPr>
          <w:i/>
          <w:color w:val="231F20"/>
        </w:rPr>
        <w:t>Nearest Three Vector and Selected Three Vector </w:t>
      </w:r>
      <w:r>
        <w:rPr>
          <w:color w:val="231F20"/>
        </w:rPr>
        <w:t>(NSTV) strategy is proposed. The crux of the scheme is ingenious usage of Nearest Three Vector (NTV) and the Selected Three Vector (STV) to bring the DC-link voltage fluctuations below the tolerated value. The presented solution is capable of eliminating the low frequency dc-link capacitor voltage oscillations and guarantees balancing of</w:t>
      </w:r>
      <w:r>
        <w:rPr>
          <w:color w:val="231F20"/>
          <w:spacing w:val="80"/>
        </w:rPr>
        <w:t> </w:t>
      </w:r>
      <w:r>
        <w:rPr>
          <w:color w:val="231F20"/>
        </w:rPr>
        <w:t>dc-link voltage in 3-level NPC-MLI over the full range of modulation (Modulation index &gt; 0.5). The improvement in npf through proposed SVPWM is much pronounced for higher modulation range than the lower. The scheme is simulated and conceptual feasibility</w:t>
      </w:r>
      <w:r>
        <w:rPr>
          <w:color w:val="231F20"/>
          <w:spacing w:val="-3"/>
        </w:rPr>
        <w:t> </w:t>
      </w:r>
      <w:r>
        <w:rPr>
          <w:color w:val="231F20"/>
        </w:rPr>
        <w:t>is thoroughly</w:t>
      </w:r>
      <w:r>
        <w:rPr>
          <w:color w:val="231F20"/>
          <w:spacing w:val="-1"/>
        </w:rPr>
        <w:t> </w:t>
      </w:r>
      <w:r>
        <w:rPr>
          <w:color w:val="231F20"/>
        </w:rPr>
        <w:t>understood using MATLAB software. Later the strategy is coded, synthesized and downloaded in FPGA- SPARTEN III.</w:t>
      </w:r>
    </w:p>
    <w:p>
      <w:pPr>
        <w:pStyle w:val="BodyText"/>
        <w:spacing w:before="17"/>
      </w:pPr>
    </w:p>
    <w:p>
      <w:pPr>
        <w:pStyle w:val="ListParagraph"/>
        <w:numPr>
          <w:ilvl w:val="0"/>
          <w:numId w:val="1"/>
        </w:numPr>
        <w:tabs>
          <w:tab w:pos="492" w:val="left" w:leader="none"/>
        </w:tabs>
        <w:spacing w:line="240" w:lineRule="auto" w:before="0" w:after="0"/>
        <w:ind w:left="492" w:right="0" w:hanging="199"/>
        <w:jc w:val="left"/>
        <w:rPr>
          <w:sz w:val="20"/>
        </w:rPr>
      </w:pPr>
      <w:r>
        <w:rPr>
          <w:color w:val="231F20"/>
          <w:w w:val="105"/>
          <w:sz w:val="20"/>
        </w:rPr>
        <w:t>Traditional</w:t>
      </w:r>
      <w:r>
        <w:rPr>
          <w:color w:val="231F20"/>
          <w:spacing w:val="3"/>
          <w:w w:val="105"/>
          <w:sz w:val="20"/>
        </w:rPr>
        <w:t> </w:t>
      </w:r>
      <w:r>
        <w:rPr>
          <w:color w:val="231F20"/>
          <w:w w:val="105"/>
          <w:sz w:val="20"/>
        </w:rPr>
        <w:t>Space</w:t>
      </w:r>
      <w:r>
        <w:rPr>
          <w:color w:val="231F20"/>
          <w:spacing w:val="6"/>
          <w:w w:val="105"/>
          <w:sz w:val="20"/>
        </w:rPr>
        <w:t> </w:t>
      </w:r>
      <w:r>
        <w:rPr>
          <w:color w:val="231F20"/>
          <w:w w:val="105"/>
          <w:sz w:val="20"/>
        </w:rPr>
        <w:t>Vector</w:t>
      </w:r>
      <w:r>
        <w:rPr>
          <w:color w:val="231F20"/>
          <w:spacing w:val="3"/>
          <w:w w:val="105"/>
          <w:sz w:val="20"/>
        </w:rPr>
        <w:t> </w:t>
      </w:r>
      <w:r>
        <w:rPr>
          <w:color w:val="231F20"/>
          <w:w w:val="105"/>
          <w:sz w:val="20"/>
        </w:rPr>
        <w:t>PWM</w:t>
      </w:r>
      <w:r>
        <w:rPr>
          <w:color w:val="231F20"/>
          <w:spacing w:val="11"/>
          <w:w w:val="105"/>
          <w:sz w:val="20"/>
        </w:rPr>
        <w:t> </w:t>
      </w:r>
      <w:r>
        <w:rPr>
          <w:color w:val="231F20"/>
          <w:spacing w:val="-2"/>
          <w:w w:val="105"/>
          <w:sz w:val="20"/>
        </w:rPr>
        <w:t>Strategy</w:t>
      </w:r>
    </w:p>
    <w:p>
      <w:pPr>
        <w:pStyle w:val="BodyText"/>
        <w:spacing w:before="20"/>
      </w:pPr>
    </w:p>
    <w:p>
      <w:pPr>
        <w:pStyle w:val="BodyText"/>
        <w:spacing w:line="249" w:lineRule="auto"/>
        <w:ind w:left="293" w:right="683" w:firstLine="237"/>
        <w:jc w:val="both"/>
      </w:pPr>
      <w:r>
        <w:rPr>
          <w:color w:val="231F20"/>
        </w:rPr>
        <w:t>The SVPWM treats sinusoidal voltage as constant amplitude vector rotating at constant frequency with reference voltage vector V</w:t>
      </w:r>
      <w:r>
        <w:rPr>
          <w:color w:val="231F20"/>
          <w:vertAlign w:val="superscript"/>
        </w:rPr>
        <w:t>*</w:t>
      </w:r>
      <w:r>
        <w:rPr>
          <w:color w:val="231F20"/>
          <w:vertAlign w:val="baseline"/>
        </w:rPr>
        <w:t>, defined by V</w:t>
      </w:r>
      <w:r>
        <w:rPr>
          <w:color w:val="231F20"/>
          <w:vertAlign w:val="superscript"/>
        </w:rPr>
        <w:t>*</w:t>
      </w:r>
      <w:r>
        <w:rPr>
          <w:color w:val="231F20"/>
          <w:vertAlign w:val="baseline"/>
        </w:rPr>
        <w:t>=|V</w:t>
      </w:r>
      <w:r>
        <w:rPr>
          <w:color w:val="231F20"/>
          <w:vertAlign w:val="superscript"/>
        </w:rPr>
        <w:t>*</w:t>
      </w:r>
      <w:r>
        <w:rPr>
          <w:color w:val="231F20"/>
          <w:vertAlign w:val="baseline"/>
        </w:rPr>
        <w:t>|*e</w:t>
      </w:r>
      <w:r>
        <w:rPr>
          <w:color w:val="231F20"/>
          <w:vertAlign w:val="superscript"/>
        </w:rPr>
        <w:t>jwt</w:t>
      </w:r>
      <w:r>
        <w:rPr>
          <w:color w:val="231F20"/>
          <w:vertAlign w:val="baseline"/>
        </w:rPr>
        <w:t>, rotates around the centre of the space vector (SVM) diagram</w:t>
      </w:r>
      <w:r>
        <w:rPr>
          <w:color w:val="231F20"/>
          <w:spacing w:val="-12"/>
          <w:vertAlign w:val="baseline"/>
        </w:rPr>
        <w:t> </w:t>
      </w:r>
      <w:r>
        <w:rPr>
          <w:color w:val="231F20"/>
          <w:vertAlign w:val="baseline"/>
        </w:rPr>
        <w:t>at</w:t>
      </w:r>
      <w:r>
        <w:rPr>
          <w:color w:val="231F20"/>
          <w:spacing w:val="-1"/>
          <w:vertAlign w:val="baseline"/>
        </w:rPr>
        <w:t> </w:t>
      </w:r>
      <w:r>
        <w:rPr>
          <w:color w:val="231F20"/>
          <w:vertAlign w:val="baseline"/>
        </w:rPr>
        <w:t>an</w:t>
      </w:r>
      <w:r>
        <w:rPr>
          <w:color w:val="231F20"/>
          <w:spacing w:val="-3"/>
          <w:vertAlign w:val="baseline"/>
        </w:rPr>
        <w:t> </w:t>
      </w:r>
      <w:r>
        <w:rPr>
          <w:color w:val="231F20"/>
          <w:vertAlign w:val="baseline"/>
        </w:rPr>
        <w:t>angular</w:t>
      </w:r>
      <w:r>
        <w:rPr>
          <w:color w:val="231F20"/>
          <w:spacing w:val="-1"/>
          <w:vertAlign w:val="baseline"/>
        </w:rPr>
        <w:t> </w:t>
      </w:r>
      <w:r>
        <w:rPr>
          <w:color w:val="231F20"/>
          <w:vertAlign w:val="baseline"/>
        </w:rPr>
        <w:t>frequency</w:t>
      </w:r>
      <w:r>
        <w:rPr>
          <w:color w:val="231F20"/>
          <w:spacing w:val="-5"/>
          <w:vertAlign w:val="baseline"/>
        </w:rPr>
        <w:t> </w:t>
      </w:r>
      <w:r>
        <w:rPr>
          <w:color w:val="231F20"/>
          <w:vertAlign w:val="baseline"/>
        </w:rPr>
        <w:t>ω=2πf</w:t>
      </w:r>
      <w:r>
        <w:rPr>
          <w:color w:val="231F20"/>
          <w:vertAlign w:val="subscript"/>
        </w:rPr>
        <w:t>sys</w:t>
      </w:r>
      <w:r>
        <w:rPr>
          <w:color w:val="231F20"/>
          <w:spacing w:val="-13"/>
          <w:vertAlign w:val="baseline"/>
        </w:rPr>
        <w:t> </w:t>
      </w:r>
      <w:r>
        <w:rPr>
          <w:color w:val="231F20"/>
          <w:vertAlign w:val="baseline"/>
        </w:rPr>
        <w:t>(e.g.f</w:t>
      </w:r>
      <w:r>
        <w:rPr>
          <w:color w:val="231F20"/>
          <w:vertAlign w:val="subscript"/>
        </w:rPr>
        <w:t>sys</w:t>
      </w:r>
      <w:r>
        <w:rPr>
          <w:color w:val="231F20"/>
          <w:vertAlign w:val="baseline"/>
        </w:rPr>
        <w:t>=50</w:t>
      </w:r>
      <w:r>
        <w:rPr>
          <w:color w:val="231F20"/>
          <w:spacing w:val="-1"/>
          <w:vertAlign w:val="baseline"/>
        </w:rPr>
        <w:t> </w:t>
      </w:r>
      <w:r>
        <w:rPr>
          <w:color w:val="231F20"/>
          <w:vertAlign w:val="baseline"/>
        </w:rPr>
        <w:t>Hz).The</w:t>
      </w:r>
      <w:r>
        <w:rPr>
          <w:color w:val="231F20"/>
          <w:spacing w:val="-1"/>
          <w:vertAlign w:val="baseline"/>
        </w:rPr>
        <w:t> </w:t>
      </w:r>
      <w:r>
        <w:rPr>
          <w:color w:val="231F20"/>
          <w:vertAlign w:val="baseline"/>
        </w:rPr>
        <w:t>3-phase</w:t>
      </w:r>
      <w:r>
        <w:rPr>
          <w:color w:val="231F20"/>
          <w:spacing w:val="-1"/>
          <w:vertAlign w:val="baseline"/>
        </w:rPr>
        <w:t> </w:t>
      </w:r>
      <w:r>
        <w:rPr>
          <w:color w:val="231F20"/>
          <w:vertAlign w:val="baseline"/>
        </w:rPr>
        <w:t>3-level</w:t>
      </w:r>
      <w:r>
        <w:rPr>
          <w:color w:val="231F20"/>
          <w:spacing w:val="-1"/>
          <w:vertAlign w:val="baseline"/>
        </w:rPr>
        <w:t> </w:t>
      </w:r>
      <w:r>
        <w:rPr>
          <w:color w:val="231F20"/>
          <w:vertAlign w:val="baseline"/>
        </w:rPr>
        <w:t>space</w:t>
      </w:r>
      <w:r>
        <w:rPr>
          <w:color w:val="231F20"/>
          <w:spacing w:val="-1"/>
          <w:vertAlign w:val="baseline"/>
        </w:rPr>
        <w:t> </w:t>
      </w:r>
      <w:r>
        <w:rPr>
          <w:color w:val="231F20"/>
          <w:vertAlign w:val="baseline"/>
        </w:rPr>
        <w:t>vector</w:t>
      </w:r>
      <w:r>
        <w:rPr>
          <w:color w:val="231F20"/>
          <w:spacing w:val="-1"/>
          <w:vertAlign w:val="baseline"/>
        </w:rPr>
        <w:t> </w:t>
      </w:r>
      <w:r>
        <w:rPr>
          <w:color w:val="231F20"/>
          <w:vertAlign w:val="baseline"/>
        </w:rPr>
        <w:t>diagram</w:t>
      </w:r>
      <w:r>
        <w:rPr>
          <w:color w:val="231F20"/>
          <w:spacing w:val="-5"/>
          <w:vertAlign w:val="baseline"/>
        </w:rPr>
        <w:t> </w:t>
      </w:r>
      <w:r>
        <w:rPr>
          <w:color w:val="231F20"/>
          <w:vertAlign w:val="baseline"/>
        </w:rPr>
        <w:t>illustrated in</w:t>
      </w:r>
      <w:r>
        <w:rPr>
          <w:color w:val="231F20"/>
          <w:spacing w:val="-1"/>
          <w:vertAlign w:val="baseline"/>
        </w:rPr>
        <w:t> </w:t>
      </w:r>
      <w:r>
        <w:rPr>
          <w:color w:val="231F20"/>
          <w:vertAlign w:val="baseline"/>
        </w:rPr>
        <w:t>Fig.2. The rotating</w:t>
      </w:r>
      <w:r>
        <w:rPr>
          <w:color w:val="231F20"/>
          <w:spacing w:val="-1"/>
          <w:vertAlign w:val="baseline"/>
        </w:rPr>
        <w:t> </w:t>
      </w:r>
      <w:r>
        <w:rPr>
          <w:color w:val="231F20"/>
          <w:vertAlign w:val="baseline"/>
        </w:rPr>
        <w:t>reference vector V</w:t>
      </w:r>
      <w:r>
        <w:rPr>
          <w:color w:val="231F20"/>
          <w:vertAlign w:val="superscript"/>
        </w:rPr>
        <w:t>*</w:t>
      </w:r>
      <w:r>
        <w:rPr>
          <w:color w:val="231F20"/>
          <w:vertAlign w:val="baseline"/>
        </w:rPr>
        <w:t> lies in</w:t>
      </w:r>
      <w:r>
        <w:rPr>
          <w:color w:val="231F20"/>
          <w:spacing w:val="-1"/>
          <w:vertAlign w:val="baseline"/>
        </w:rPr>
        <w:t> </w:t>
      </w:r>
      <w:r>
        <w:rPr>
          <w:color w:val="231F20"/>
          <w:vertAlign w:val="baseline"/>
        </w:rPr>
        <w:t>any</w:t>
      </w:r>
      <w:r>
        <w:rPr>
          <w:color w:val="231F20"/>
          <w:spacing w:val="-3"/>
          <w:vertAlign w:val="baseline"/>
        </w:rPr>
        <w:t> </w:t>
      </w:r>
      <w:r>
        <w:rPr>
          <w:color w:val="231F20"/>
          <w:vertAlign w:val="baseline"/>
        </w:rPr>
        <w:t>of</w:t>
      </w:r>
      <w:r>
        <w:rPr>
          <w:color w:val="231F20"/>
          <w:spacing w:val="-1"/>
          <w:vertAlign w:val="baseline"/>
        </w:rPr>
        <w:t> </w:t>
      </w:r>
      <w:r>
        <w:rPr>
          <w:color w:val="231F20"/>
          <w:vertAlign w:val="baseline"/>
        </w:rPr>
        <w:t>the sector inside that 4 sub-triangles are available. The three vectors of the corresponding triangle can be used to synthesise the sampled reference voltage vector.</w:t>
      </w:r>
    </w:p>
    <w:p>
      <w:pPr>
        <w:tabs>
          <w:tab w:pos="8781" w:val="left" w:leader="none"/>
        </w:tabs>
        <w:spacing w:line="221" w:lineRule="exact" w:before="0"/>
        <w:ind w:left="947" w:right="0" w:firstLine="0"/>
        <w:jc w:val="left"/>
        <w:rPr>
          <w:i/>
          <w:sz w:val="20"/>
        </w:rPr>
      </w:pPr>
      <w:r>
        <w:rPr>
          <w:i/>
          <w:color w:val="231F20"/>
          <w:sz w:val="20"/>
        </w:rPr>
        <w:t>V</w:t>
      </w:r>
      <w:r>
        <w:rPr>
          <w:i/>
          <w:color w:val="231F20"/>
          <w:spacing w:val="-6"/>
          <w:sz w:val="20"/>
        </w:rPr>
        <w:t> </w:t>
      </w:r>
      <w:r>
        <w:rPr>
          <w:i/>
          <w:color w:val="231F20"/>
          <w:sz w:val="20"/>
        </w:rPr>
        <w:t>*δS</w:t>
      </w:r>
      <w:r>
        <w:rPr>
          <w:i/>
          <w:color w:val="231F20"/>
          <w:sz w:val="20"/>
          <w:vertAlign w:val="subscript"/>
        </w:rPr>
        <w:t>1</w:t>
      </w:r>
      <w:r>
        <w:rPr>
          <w:i/>
          <w:color w:val="231F20"/>
          <w:sz w:val="20"/>
          <w:vertAlign w:val="baseline"/>
        </w:rPr>
        <w:t>+</w:t>
      </w:r>
      <w:r>
        <w:rPr>
          <w:i/>
          <w:color w:val="231F20"/>
          <w:spacing w:val="-3"/>
          <w:sz w:val="20"/>
          <w:vertAlign w:val="baseline"/>
        </w:rPr>
        <w:t> </w:t>
      </w:r>
      <w:r>
        <w:rPr>
          <w:i/>
          <w:color w:val="231F20"/>
          <w:sz w:val="20"/>
          <w:vertAlign w:val="baseline"/>
        </w:rPr>
        <w:t>V*</w:t>
      </w:r>
      <w:r>
        <w:rPr>
          <w:i/>
          <w:color w:val="231F20"/>
          <w:spacing w:val="-3"/>
          <w:sz w:val="20"/>
          <w:vertAlign w:val="baseline"/>
        </w:rPr>
        <w:t> </w:t>
      </w:r>
      <w:r>
        <w:rPr>
          <w:i/>
          <w:color w:val="231F20"/>
          <w:sz w:val="20"/>
          <w:vertAlign w:val="baseline"/>
        </w:rPr>
        <w:t>δS</w:t>
      </w:r>
      <w:r>
        <w:rPr>
          <w:i/>
          <w:color w:val="231F20"/>
          <w:sz w:val="20"/>
          <w:vertAlign w:val="subscript"/>
        </w:rPr>
        <w:t>2</w:t>
      </w:r>
      <w:r>
        <w:rPr>
          <w:i/>
          <w:color w:val="231F20"/>
          <w:sz w:val="20"/>
          <w:vertAlign w:val="baseline"/>
        </w:rPr>
        <w:t>+</w:t>
      </w:r>
      <w:r>
        <w:rPr>
          <w:i/>
          <w:color w:val="231F20"/>
          <w:spacing w:val="-4"/>
          <w:sz w:val="20"/>
          <w:vertAlign w:val="baseline"/>
        </w:rPr>
        <w:t> </w:t>
      </w:r>
      <w:r>
        <w:rPr>
          <w:i/>
          <w:color w:val="231F20"/>
          <w:sz w:val="20"/>
          <w:vertAlign w:val="baseline"/>
        </w:rPr>
        <w:t>V*</w:t>
      </w:r>
      <w:r>
        <w:rPr>
          <w:i/>
          <w:color w:val="231F20"/>
          <w:spacing w:val="-4"/>
          <w:sz w:val="20"/>
          <w:vertAlign w:val="baseline"/>
        </w:rPr>
        <w:t> </w:t>
      </w:r>
      <w:r>
        <w:rPr>
          <w:i/>
          <w:color w:val="231F20"/>
          <w:sz w:val="20"/>
          <w:vertAlign w:val="baseline"/>
        </w:rPr>
        <w:t>δM</w:t>
      </w:r>
      <w:r>
        <w:rPr>
          <w:i/>
          <w:color w:val="231F20"/>
          <w:sz w:val="20"/>
          <w:vertAlign w:val="subscript"/>
        </w:rPr>
        <w:t>1</w:t>
      </w:r>
      <w:r>
        <w:rPr>
          <w:i/>
          <w:color w:val="231F20"/>
          <w:sz w:val="20"/>
          <w:vertAlign w:val="baseline"/>
        </w:rPr>
        <w:t>=</w:t>
      </w:r>
      <w:r>
        <w:rPr>
          <w:i/>
          <w:color w:val="231F20"/>
          <w:spacing w:val="-3"/>
          <w:sz w:val="20"/>
          <w:vertAlign w:val="baseline"/>
        </w:rPr>
        <w:t> </w:t>
      </w:r>
      <w:r>
        <w:rPr>
          <w:i/>
          <w:color w:val="231F20"/>
          <w:spacing w:val="-5"/>
          <w:sz w:val="20"/>
          <w:vertAlign w:val="baseline"/>
        </w:rPr>
        <w:t>V*</w:t>
      </w:r>
      <w:r>
        <w:rPr>
          <w:i/>
          <w:color w:val="231F20"/>
          <w:sz w:val="20"/>
          <w:vertAlign w:val="baseline"/>
        </w:rPr>
        <w:tab/>
      </w:r>
      <w:r>
        <w:rPr>
          <w:i/>
          <w:color w:val="231F20"/>
          <w:spacing w:val="-5"/>
          <w:sz w:val="20"/>
          <w:vertAlign w:val="baseline"/>
        </w:rPr>
        <w:t>(1)</w:t>
      </w:r>
    </w:p>
    <w:p>
      <w:pPr>
        <w:pStyle w:val="BodyText"/>
        <w:tabs>
          <w:tab w:pos="8874" w:val="left" w:leader="none"/>
        </w:tabs>
        <w:spacing w:before="192"/>
        <w:ind w:left="1647"/>
        <w:jc w:val="both"/>
        <w:rPr>
          <w:i/>
        </w:rPr>
      </w:pPr>
      <w:r>
        <w:rPr>
          <w:color w:val="231F20"/>
        </w:rPr>
        <w:t>δ</w:t>
      </w:r>
      <w:r>
        <w:rPr>
          <w:color w:val="231F20"/>
          <w:vertAlign w:val="subscript"/>
        </w:rPr>
        <w:t>S1</w:t>
      </w:r>
      <w:r>
        <w:rPr>
          <w:color w:val="231F20"/>
          <w:vertAlign w:val="baseline"/>
        </w:rPr>
        <w:t>+</w:t>
      </w:r>
      <w:r>
        <w:rPr>
          <w:color w:val="231F20"/>
          <w:spacing w:val="-4"/>
          <w:vertAlign w:val="baseline"/>
        </w:rPr>
        <w:t> </w:t>
      </w:r>
      <w:r>
        <w:rPr>
          <w:color w:val="231F20"/>
          <w:vertAlign w:val="baseline"/>
        </w:rPr>
        <w:t>δ</w:t>
      </w:r>
      <w:r>
        <w:rPr>
          <w:color w:val="231F20"/>
          <w:vertAlign w:val="subscript"/>
        </w:rPr>
        <w:t>S2</w:t>
      </w:r>
      <w:r>
        <w:rPr>
          <w:color w:val="231F20"/>
          <w:spacing w:val="-4"/>
          <w:vertAlign w:val="baseline"/>
        </w:rPr>
        <w:t> </w:t>
      </w:r>
      <w:r>
        <w:rPr>
          <w:color w:val="231F20"/>
          <w:vertAlign w:val="baseline"/>
        </w:rPr>
        <w:t>+</w:t>
      </w:r>
      <w:r>
        <w:rPr>
          <w:color w:val="231F20"/>
          <w:spacing w:val="-2"/>
          <w:vertAlign w:val="baseline"/>
        </w:rPr>
        <w:t> </w:t>
      </w:r>
      <w:r>
        <w:rPr>
          <w:color w:val="231F20"/>
          <w:vertAlign w:val="baseline"/>
        </w:rPr>
        <w:t>δ</w:t>
      </w:r>
      <w:r>
        <w:rPr>
          <w:color w:val="231F20"/>
          <w:vertAlign w:val="subscript"/>
        </w:rPr>
        <w:t>M1</w:t>
      </w:r>
      <w:r>
        <w:rPr>
          <w:color w:val="231F20"/>
          <w:spacing w:val="-4"/>
          <w:vertAlign w:val="baseline"/>
        </w:rPr>
        <w:t> </w:t>
      </w:r>
      <w:r>
        <w:rPr>
          <w:color w:val="231F20"/>
          <w:vertAlign w:val="baseline"/>
        </w:rPr>
        <w:t>=</w:t>
      </w:r>
      <w:r>
        <w:rPr>
          <w:color w:val="231F20"/>
          <w:spacing w:val="-2"/>
          <w:vertAlign w:val="baseline"/>
        </w:rPr>
        <w:t> </w:t>
      </w:r>
      <w:r>
        <w:rPr>
          <w:color w:val="231F20"/>
          <w:spacing w:val="-10"/>
          <w:vertAlign w:val="baseline"/>
        </w:rPr>
        <w:t>1</w:t>
      </w:r>
      <w:r>
        <w:rPr>
          <w:color w:val="231F20"/>
          <w:vertAlign w:val="baseline"/>
        </w:rPr>
        <w:tab/>
      </w:r>
      <w:r>
        <w:rPr>
          <w:i/>
          <w:color w:val="231F20"/>
          <w:spacing w:val="-5"/>
          <w:vertAlign w:val="baseline"/>
        </w:rPr>
        <w:t>(2)</w:t>
      </w:r>
    </w:p>
    <w:p>
      <w:pPr>
        <w:pStyle w:val="BodyText"/>
        <w:spacing w:before="1"/>
        <w:ind w:left="293" w:right="687" w:firstLine="237"/>
        <w:jc w:val="both"/>
      </w:pPr>
      <w:r>
        <w:rPr>
          <w:color w:val="231F20"/>
        </w:rPr>
        <w:t>The</w:t>
      </w:r>
      <w:r>
        <w:rPr>
          <w:color w:val="231F20"/>
          <w:spacing w:val="-1"/>
        </w:rPr>
        <w:t> </w:t>
      </w:r>
      <w:r>
        <w:rPr>
          <w:color w:val="231F20"/>
        </w:rPr>
        <w:t>algorithm</w:t>
      </w:r>
      <w:r>
        <w:rPr>
          <w:color w:val="231F20"/>
          <w:spacing w:val="-2"/>
        </w:rPr>
        <w:t> </w:t>
      </w:r>
      <w:r>
        <w:rPr>
          <w:color w:val="231F20"/>
        </w:rPr>
        <w:t>for multi-level</w:t>
      </w:r>
      <w:r>
        <w:rPr>
          <w:color w:val="231F20"/>
          <w:spacing w:val="-1"/>
        </w:rPr>
        <w:t> </w:t>
      </w:r>
      <w:r>
        <w:rPr>
          <w:color w:val="231F20"/>
        </w:rPr>
        <w:t>SVM</w:t>
      </w:r>
      <w:r>
        <w:rPr>
          <w:color w:val="231F20"/>
          <w:spacing w:val="-1"/>
        </w:rPr>
        <w:t> </w:t>
      </w:r>
      <w:r>
        <w:rPr>
          <w:color w:val="231F20"/>
        </w:rPr>
        <w:t>is</w:t>
      </w:r>
      <w:r>
        <w:rPr>
          <w:color w:val="231F20"/>
          <w:spacing w:val="-1"/>
        </w:rPr>
        <w:t> </w:t>
      </w:r>
      <w:r>
        <w:rPr>
          <w:color w:val="231F20"/>
        </w:rPr>
        <w:t>to be</w:t>
      </w:r>
      <w:r>
        <w:rPr>
          <w:color w:val="231F20"/>
          <w:spacing w:val="-1"/>
        </w:rPr>
        <w:t> </w:t>
      </w:r>
      <w:r>
        <w:rPr>
          <w:color w:val="231F20"/>
        </w:rPr>
        <w:t>implemented by</w:t>
      </w:r>
      <w:r>
        <w:rPr>
          <w:color w:val="231F20"/>
          <w:spacing w:val="-2"/>
        </w:rPr>
        <w:t> </w:t>
      </w:r>
      <w:r>
        <w:rPr>
          <w:color w:val="231F20"/>
        </w:rPr>
        <w:t>the following steps: Location of</w:t>
      </w:r>
      <w:r>
        <w:rPr>
          <w:color w:val="231F20"/>
          <w:spacing w:val="-2"/>
        </w:rPr>
        <w:t> </w:t>
      </w:r>
      <w:r>
        <w:rPr>
          <w:color w:val="231F20"/>
        </w:rPr>
        <w:t>the sector and the triangle inside which the tip of the reference vector lies; Selection of the adjacent switching vectors; Calculation of the duty cycles of the switching vectors; Calculation and application of the switching pattern.</w:t>
      </w:r>
    </w:p>
    <w:p>
      <w:pPr>
        <w:pStyle w:val="BodyText"/>
        <w:spacing w:before="23"/>
      </w:pPr>
    </w:p>
    <w:p>
      <w:pPr>
        <w:pStyle w:val="ListParagraph"/>
        <w:numPr>
          <w:ilvl w:val="0"/>
          <w:numId w:val="1"/>
        </w:numPr>
        <w:tabs>
          <w:tab w:pos="492" w:val="left" w:leader="none"/>
        </w:tabs>
        <w:spacing w:line="240" w:lineRule="auto" w:before="1" w:after="0"/>
        <w:ind w:left="492" w:right="0" w:hanging="199"/>
        <w:jc w:val="left"/>
        <w:rPr>
          <w:sz w:val="20"/>
        </w:rPr>
      </w:pPr>
      <w:r>
        <w:rPr>
          <w:color w:val="231F20"/>
          <w:w w:val="105"/>
          <w:sz w:val="20"/>
        </w:rPr>
        <w:t>Influence</w:t>
      </w:r>
      <w:r>
        <w:rPr>
          <w:color w:val="231F20"/>
          <w:spacing w:val="-7"/>
          <w:w w:val="105"/>
          <w:sz w:val="20"/>
        </w:rPr>
        <w:t> </w:t>
      </w:r>
      <w:r>
        <w:rPr>
          <w:color w:val="231F20"/>
          <w:w w:val="105"/>
          <w:sz w:val="20"/>
        </w:rPr>
        <w:t>of</w:t>
      </w:r>
      <w:r>
        <w:rPr>
          <w:color w:val="231F20"/>
          <w:spacing w:val="-5"/>
          <w:w w:val="105"/>
          <w:sz w:val="20"/>
        </w:rPr>
        <w:t> </w:t>
      </w:r>
      <w:r>
        <w:rPr>
          <w:color w:val="231F20"/>
          <w:w w:val="105"/>
          <w:sz w:val="20"/>
        </w:rPr>
        <w:t>switching</w:t>
      </w:r>
      <w:r>
        <w:rPr>
          <w:color w:val="231F20"/>
          <w:spacing w:val="-4"/>
          <w:w w:val="105"/>
          <w:sz w:val="20"/>
        </w:rPr>
        <w:t> </w:t>
      </w:r>
      <w:r>
        <w:rPr>
          <w:color w:val="231F20"/>
          <w:w w:val="105"/>
          <w:sz w:val="20"/>
        </w:rPr>
        <w:t>vector</w:t>
      </w:r>
      <w:r>
        <w:rPr>
          <w:color w:val="231F20"/>
          <w:spacing w:val="-7"/>
          <w:w w:val="105"/>
          <w:sz w:val="20"/>
        </w:rPr>
        <w:t> </w:t>
      </w:r>
      <w:r>
        <w:rPr>
          <w:color w:val="231F20"/>
          <w:w w:val="105"/>
          <w:sz w:val="20"/>
        </w:rPr>
        <w:t>for</w:t>
      </w:r>
      <w:r>
        <w:rPr>
          <w:color w:val="231F20"/>
          <w:spacing w:val="-7"/>
          <w:w w:val="105"/>
          <w:sz w:val="20"/>
        </w:rPr>
        <w:t> </w:t>
      </w:r>
      <w:r>
        <w:rPr>
          <w:color w:val="231F20"/>
          <w:w w:val="105"/>
          <w:sz w:val="20"/>
        </w:rPr>
        <w:t>DC-link</w:t>
      </w:r>
      <w:r>
        <w:rPr>
          <w:color w:val="231F20"/>
          <w:spacing w:val="-8"/>
          <w:w w:val="105"/>
          <w:sz w:val="20"/>
        </w:rPr>
        <w:t> </w:t>
      </w:r>
      <w:r>
        <w:rPr>
          <w:color w:val="231F20"/>
          <w:spacing w:val="-2"/>
          <w:w w:val="105"/>
          <w:sz w:val="20"/>
        </w:rPr>
        <w:t>imbalance</w:t>
      </w:r>
    </w:p>
    <w:p>
      <w:pPr>
        <w:pStyle w:val="BodyText"/>
        <w:spacing w:before="19"/>
      </w:pPr>
    </w:p>
    <w:p>
      <w:pPr>
        <w:pStyle w:val="ListParagraph"/>
        <w:numPr>
          <w:ilvl w:val="1"/>
          <w:numId w:val="1"/>
        </w:numPr>
        <w:tabs>
          <w:tab w:pos="543" w:val="left" w:leader="none"/>
        </w:tabs>
        <w:spacing w:line="240" w:lineRule="auto" w:before="1" w:after="0"/>
        <w:ind w:left="543" w:right="0" w:hanging="250"/>
        <w:jc w:val="left"/>
        <w:rPr>
          <w:i/>
          <w:sz w:val="20"/>
        </w:rPr>
      </w:pPr>
      <w:r>
        <w:rPr>
          <w:i/>
          <w:color w:val="231F20"/>
          <w:sz w:val="20"/>
        </w:rPr>
        <w:t>DC-link</w:t>
      </w:r>
      <w:r>
        <w:rPr>
          <w:i/>
          <w:color w:val="231F20"/>
          <w:spacing w:val="-8"/>
          <w:sz w:val="20"/>
        </w:rPr>
        <w:t> </w:t>
      </w:r>
      <w:r>
        <w:rPr>
          <w:i/>
          <w:color w:val="231F20"/>
          <w:sz w:val="20"/>
        </w:rPr>
        <w:t>capacitor</w:t>
      </w:r>
      <w:r>
        <w:rPr>
          <w:i/>
          <w:color w:val="231F20"/>
          <w:spacing w:val="-8"/>
          <w:sz w:val="20"/>
        </w:rPr>
        <w:t> </w:t>
      </w:r>
      <w:r>
        <w:rPr>
          <w:i/>
          <w:color w:val="231F20"/>
          <w:sz w:val="20"/>
        </w:rPr>
        <w:t>balancing</w:t>
      </w:r>
      <w:r>
        <w:rPr>
          <w:i/>
          <w:color w:val="231F20"/>
          <w:spacing w:val="-7"/>
          <w:sz w:val="20"/>
        </w:rPr>
        <w:t> </w:t>
      </w:r>
      <w:r>
        <w:rPr>
          <w:i/>
          <w:color w:val="231F20"/>
          <w:sz w:val="20"/>
        </w:rPr>
        <w:t>problem</w:t>
      </w:r>
      <w:r>
        <w:rPr>
          <w:i/>
          <w:color w:val="231F20"/>
          <w:spacing w:val="-8"/>
          <w:sz w:val="20"/>
        </w:rPr>
        <w:t> </w:t>
      </w:r>
      <w:r>
        <w:rPr>
          <w:i/>
          <w:color w:val="231F20"/>
          <w:sz w:val="20"/>
        </w:rPr>
        <w:t>with</w:t>
      </w:r>
      <w:r>
        <w:rPr>
          <w:i/>
          <w:color w:val="231F20"/>
          <w:spacing w:val="-7"/>
          <w:sz w:val="20"/>
        </w:rPr>
        <w:t> </w:t>
      </w:r>
      <w:r>
        <w:rPr>
          <w:i/>
          <w:color w:val="231F20"/>
          <w:sz w:val="20"/>
        </w:rPr>
        <w:t>respect</w:t>
      </w:r>
      <w:r>
        <w:rPr>
          <w:i/>
          <w:color w:val="231F20"/>
          <w:spacing w:val="-8"/>
          <w:sz w:val="20"/>
        </w:rPr>
        <w:t> </w:t>
      </w:r>
      <w:r>
        <w:rPr>
          <w:i/>
          <w:color w:val="231F20"/>
          <w:sz w:val="20"/>
        </w:rPr>
        <w:t>to</w:t>
      </w:r>
      <w:r>
        <w:rPr>
          <w:i/>
          <w:color w:val="231F20"/>
          <w:spacing w:val="-7"/>
          <w:sz w:val="20"/>
        </w:rPr>
        <w:t> </w:t>
      </w:r>
      <w:r>
        <w:rPr>
          <w:i/>
          <w:color w:val="231F20"/>
          <w:sz w:val="20"/>
        </w:rPr>
        <w:t>phase</w:t>
      </w:r>
      <w:r>
        <w:rPr>
          <w:i/>
          <w:color w:val="231F20"/>
          <w:spacing w:val="-7"/>
          <w:sz w:val="20"/>
        </w:rPr>
        <w:t> </w:t>
      </w:r>
      <w:r>
        <w:rPr>
          <w:i/>
          <w:color w:val="231F20"/>
          <w:spacing w:val="-2"/>
          <w:sz w:val="20"/>
        </w:rPr>
        <w:t>current</w:t>
      </w:r>
    </w:p>
    <w:p>
      <w:pPr>
        <w:pStyle w:val="BodyText"/>
        <w:spacing w:before="7"/>
        <w:rPr>
          <w:i/>
        </w:rPr>
      </w:pPr>
    </w:p>
    <w:p>
      <w:pPr>
        <w:pStyle w:val="BodyText"/>
        <w:spacing w:before="1"/>
        <w:ind w:left="531"/>
      </w:pPr>
      <w:r>
        <w:rPr>
          <w:color w:val="231F20"/>
        </w:rPr>
        <w:t>While</w:t>
      </w:r>
      <w:r>
        <w:rPr>
          <w:color w:val="231F20"/>
          <w:spacing w:val="8"/>
        </w:rPr>
        <w:t> </w:t>
      </w:r>
      <w:r>
        <w:rPr>
          <w:color w:val="231F20"/>
        </w:rPr>
        <w:t>using</w:t>
      </w:r>
      <w:r>
        <w:rPr>
          <w:color w:val="231F20"/>
          <w:spacing w:val="8"/>
        </w:rPr>
        <w:t> </w:t>
      </w:r>
      <w:r>
        <w:rPr>
          <w:color w:val="231F20"/>
        </w:rPr>
        <w:t>large,</w:t>
      </w:r>
      <w:r>
        <w:rPr>
          <w:color w:val="231F20"/>
          <w:spacing w:val="9"/>
        </w:rPr>
        <w:t> </w:t>
      </w:r>
      <w:r>
        <w:rPr>
          <w:color w:val="231F20"/>
        </w:rPr>
        <w:t>zero</w:t>
      </w:r>
      <w:r>
        <w:rPr>
          <w:color w:val="231F20"/>
          <w:spacing w:val="8"/>
        </w:rPr>
        <w:t> </w:t>
      </w:r>
      <w:r>
        <w:rPr>
          <w:color w:val="231F20"/>
        </w:rPr>
        <w:t>vectors</w:t>
      </w:r>
      <w:r>
        <w:rPr>
          <w:color w:val="231F20"/>
          <w:spacing w:val="8"/>
        </w:rPr>
        <w:t> </w:t>
      </w:r>
      <w:r>
        <w:rPr>
          <w:color w:val="231F20"/>
        </w:rPr>
        <w:t>the</w:t>
      </w:r>
      <w:r>
        <w:rPr>
          <w:color w:val="231F20"/>
          <w:spacing w:val="9"/>
        </w:rPr>
        <w:t> </w:t>
      </w:r>
      <w:r>
        <w:rPr>
          <w:color w:val="231F20"/>
        </w:rPr>
        <w:t>phase</w:t>
      </w:r>
      <w:r>
        <w:rPr>
          <w:color w:val="231F20"/>
          <w:spacing w:val="9"/>
        </w:rPr>
        <w:t> </w:t>
      </w:r>
      <w:r>
        <w:rPr>
          <w:color w:val="231F20"/>
        </w:rPr>
        <w:t>currents</w:t>
      </w:r>
      <w:r>
        <w:rPr>
          <w:color w:val="231F20"/>
          <w:spacing w:val="8"/>
        </w:rPr>
        <w:t> </w:t>
      </w:r>
      <w:r>
        <w:rPr>
          <w:color w:val="231F20"/>
        </w:rPr>
        <w:t>become</w:t>
      </w:r>
      <w:r>
        <w:rPr>
          <w:color w:val="231F20"/>
          <w:spacing w:val="8"/>
        </w:rPr>
        <w:t> </w:t>
      </w:r>
      <w:r>
        <w:rPr>
          <w:color w:val="231F20"/>
        </w:rPr>
        <w:t>zero</w:t>
      </w:r>
      <w:r>
        <w:rPr>
          <w:color w:val="231F20"/>
          <w:spacing w:val="9"/>
        </w:rPr>
        <w:t> </w:t>
      </w:r>
      <w:r>
        <w:rPr>
          <w:color w:val="231F20"/>
        </w:rPr>
        <w:t>and</w:t>
      </w:r>
      <w:r>
        <w:rPr>
          <w:color w:val="231F20"/>
          <w:spacing w:val="9"/>
        </w:rPr>
        <w:t> </w:t>
      </w:r>
      <w:r>
        <w:rPr>
          <w:color w:val="231F20"/>
        </w:rPr>
        <w:t>hence</w:t>
      </w:r>
      <w:r>
        <w:rPr>
          <w:color w:val="231F20"/>
          <w:spacing w:val="9"/>
        </w:rPr>
        <w:t> </w:t>
      </w:r>
      <w:r>
        <w:rPr>
          <w:color w:val="231F20"/>
        </w:rPr>
        <w:t>the</w:t>
      </w:r>
      <w:r>
        <w:rPr>
          <w:color w:val="231F20"/>
          <w:spacing w:val="9"/>
        </w:rPr>
        <w:t> </w:t>
      </w:r>
      <w:r>
        <w:rPr>
          <w:color w:val="231F20"/>
        </w:rPr>
        <w:t>balance</w:t>
      </w:r>
      <w:r>
        <w:rPr>
          <w:color w:val="231F20"/>
          <w:spacing w:val="9"/>
        </w:rPr>
        <w:t> </w:t>
      </w:r>
      <w:r>
        <w:rPr>
          <w:color w:val="231F20"/>
        </w:rPr>
        <w:t>could</w:t>
      </w:r>
      <w:r>
        <w:rPr>
          <w:color w:val="231F20"/>
          <w:spacing w:val="9"/>
        </w:rPr>
        <w:t> </w:t>
      </w:r>
      <w:r>
        <w:rPr>
          <w:color w:val="231F20"/>
        </w:rPr>
        <w:t>be</w:t>
      </w:r>
      <w:r>
        <w:rPr>
          <w:color w:val="231F20"/>
          <w:spacing w:val="9"/>
        </w:rPr>
        <w:t> </w:t>
      </w:r>
      <w:r>
        <w:rPr>
          <w:color w:val="231F20"/>
          <w:spacing w:val="-2"/>
        </w:rPr>
        <w:t>obtained.</w:t>
      </w:r>
    </w:p>
    <w:p>
      <w:pPr>
        <w:spacing w:after="0"/>
        <w:sectPr>
          <w:headerReference w:type="even" r:id="rId12"/>
          <w:headerReference w:type="default" r:id="rId13"/>
          <w:pgSz w:w="10890" w:h="14860"/>
          <w:pgMar w:header="713" w:footer="0" w:top="900" w:bottom="280" w:left="520" w:right="540"/>
          <w:pgNumType w:start="134"/>
        </w:sectPr>
      </w:pPr>
    </w:p>
    <w:p>
      <w:pPr>
        <w:pStyle w:val="BodyText"/>
        <w:spacing w:before="147"/>
      </w:pPr>
    </w:p>
    <w:p>
      <w:pPr>
        <w:pStyle w:val="BodyText"/>
        <w:ind w:left="350" w:right="626"/>
        <w:jc w:val="both"/>
      </w:pPr>
      <w:r>
        <w:rPr>
          <w:color w:val="231F20"/>
        </w:rPr>
        <w:t>DC-link imbalance is mainly due to medium vectors, because the phase currents are not zero in those vectors. Due to the existing phase currents, capacitor balance cannot be achieved. The capacitor can be balanced by proper</w:t>
      </w:r>
      <w:r>
        <w:rPr>
          <w:color w:val="231F20"/>
          <w:spacing w:val="-4"/>
        </w:rPr>
        <w:t> </w:t>
      </w:r>
      <w:r>
        <w:rPr>
          <w:color w:val="231F20"/>
        </w:rPr>
        <w:t>utilization</w:t>
      </w:r>
      <w:r>
        <w:rPr>
          <w:color w:val="231F20"/>
          <w:spacing w:val="-3"/>
        </w:rPr>
        <w:t> </w:t>
      </w:r>
      <w:r>
        <w:rPr>
          <w:color w:val="231F20"/>
        </w:rPr>
        <w:t>of</w:t>
      </w:r>
      <w:r>
        <w:rPr>
          <w:color w:val="231F20"/>
          <w:spacing w:val="-4"/>
        </w:rPr>
        <w:t> </w:t>
      </w:r>
      <w:r>
        <w:rPr>
          <w:color w:val="231F20"/>
        </w:rPr>
        <w:t>the</w:t>
      </w:r>
      <w:r>
        <w:rPr>
          <w:color w:val="231F20"/>
          <w:spacing w:val="-2"/>
        </w:rPr>
        <w:t> </w:t>
      </w:r>
      <w:r>
        <w:rPr>
          <w:color w:val="231F20"/>
        </w:rPr>
        <w:t>short,</w:t>
      </w:r>
      <w:r>
        <w:rPr>
          <w:color w:val="231F20"/>
          <w:spacing w:val="-2"/>
        </w:rPr>
        <w:t> </w:t>
      </w:r>
      <w:r>
        <w:rPr>
          <w:color w:val="231F20"/>
        </w:rPr>
        <w:t>zero</w:t>
      </w:r>
      <w:r>
        <w:rPr>
          <w:color w:val="231F20"/>
          <w:spacing w:val="-1"/>
        </w:rPr>
        <w:t> </w:t>
      </w:r>
      <w:r>
        <w:rPr>
          <w:color w:val="231F20"/>
        </w:rPr>
        <w:t>and</w:t>
      </w:r>
      <w:r>
        <w:rPr>
          <w:color w:val="231F20"/>
          <w:spacing w:val="-1"/>
        </w:rPr>
        <w:t> </w:t>
      </w:r>
      <w:r>
        <w:rPr>
          <w:color w:val="231F20"/>
        </w:rPr>
        <w:t>large</w:t>
      </w:r>
      <w:r>
        <w:rPr>
          <w:color w:val="231F20"/>
          <w:spacing w:val="-2"/>
        </w:rPr>
        <w:t> </w:t>
      </w:r>
      <w:r>
        <w:rPr>
          <w:color w:val="231F20"/>
        </w:rPr>
        <w:t>vectors without medium</w:t>
      </w:r>
      <w:r>
        <w:rPr>
          <w:color w:val="231F20"/>
          <w:spacing w:val="-3"/>
        </w:rPr>
        <w:t> </w:t>
      </w:r>
      <w:r>
        <w:rPr>
          <w:color w:val="231F20"/>
        </w:rPr>
        <w:t>vectors</w:t>
      </w:r>
      <w:r>
        <w:rPr>
          <w:color w:val="231F20"/>
          <w:spacing w:val="-3"/>
        </w:rPr>
        <w:t> </w:t>
      </w:r>
      <w:r>
        <w:rPr>
          <w:color w:val="231F20"/>
        </w:rPr>
        <w:t>(</w:t>
      </w:r>
      <w:r>
        <w:rPr>
          <w:color w:val="0D0D0D"/>
        </w:rPr>
        <w:t>du</w:t>
      </w:r>
      <w:r>
        <w:rPr>
          <w:color w:val="0D0D0D"/>
          <w:spacing w:val="-3"/>
        </w:rPr>
        <w:t> </w:t>
      </w:r>
      <w:r>
        <w:rPr>
          <w:color w:val="0D0D0D"/>
        </w:rPr>
        <w:t>Toit</w:t>
      </w:r>
      <w:r>
        <w:rPr>
          <w:color w:val="0D0D0D"/>
          <w:spacing w:val="-2"/>
        </w:rPr>
        <w:t> </w:t>
      </w:r>
      <w:r>
        <w:rPr>
          <w:color w:val="0D0D0D"/>
        </w:rPr>
        <w:t>Mouton.H</w:t>
      </w:r>
      <w:r>
        <w:rPr>
          <w:color w:val="0D0D0D"/>
          <w:spacing w:val="-2"/>
        </w:rPr>
        <w:t> </w:t>
      </w:r>
      <w:r>
        <w:rPr>
          <w:i/>
          <w:color w:val="231F20"/>
        </w:rPr>
        <w:t>et</w:t>
      </w:r>
      <w:r>
        <w:rPr>
          <w:i/>
          <w:color w:val="231F20"/>
          <w:spacing w:val="-2"/>
        </w:rPr>
        <w:t> </w:t>
      </w:r>
      <w:r>
        <w:rPr>
          <w:i/>
          <w:color w:val="231F20"/>
        </w:rPr>
        <w:t>.al, </w:t>
      </w:r>
      <w:r>
        <w:rPr>
          <w:color w:val="231F20"/>
        </w:rPr>
        <w:t>2002).</w:t>
      </w:r>
    </w:p>
    <w:p>
      <w:pPr>
        <w:pStyle w:val="BodyText"/>
        <w:spacing w:before="23"/>
      </w:pPr>
    </w:p>
    <w:p>
      <w:pPr>
        <w:pStyle w:val="ListParagraph"/>
        <w:numPr>
          <w:ilvl w:val="1"/>
          <w:numId w:val="1"/>
        </w:numPr>
        <w:tabs>
          <w:tab w:pos="649" w:val="left" w:leader="none"/>
        </w:tabs>
        <w:spacing w:line="240" w:lineRule="auto" w:before="0" w:after="0"/>
        <w:ind w:left="649" w:right="0" w:hanging="299"/>
        <w:jc w:val="left"/>
        <w:rPr>
          <w:i/>
          <w:sz w:val="20"/>
        </w:rPr>
      </w:pPr>
      <w:r>
        <w:rPr>
          <w:i/>
          <w:color w:val="231F20"/>
          <w:sz w:val="20"/>
        </w:rPr>
        <w:t>DC-link</w:t>
      </w:r>
      <w:r>
        <w:rPr>
          <w:i/>
          <w:color w:val="231F20"/>
          <w:spacing w:val="-8"/>
          <w:sz w:val="20"/>
        </w:rPr>
        <w:t> </w:t>
      </w:r>
      <w:r>
        <w:rPr>
          <w:i/>
          <w:color w:val="231F20"/>
          <w:sz w:val="20"/>
        </w:rPr>
        <w:t>capacitor</w:t>
      </w:r>
      <w:r>
        <w:rPr>
          <w:i/>
          <w:color w:val="231F20"/>
          <w:spacing w:val="-9"/>
          <w:sz w:val="20"/>
        </w:rPr>
        <w:t> </w:t>
      </w:r>
      <w:r>
        <w:rPr>
          <w:i/>
          <w:color w:val="231F20"/>
          <w:sz w:val="20"/>
        </w:rPr>
        <w:t>balancing</w:t>
      </w:r>
      <w:r>
        <w:rPr>
          <w:i/>
          <w:color w:val="231F20"/>
          <w:spacing w:val="-7"/>
          <w:sz w:val="20"/>
        </w:rPr>
        <w:t> </w:t>
      </w:r>
      <w:r>
        <w:rPr>
          <w:i/>
          <w:color w:val="231F20"/>
          <w:sz w:val="20"/>
        </w:rPr>
        <w:t>problem</w:t>
      </w:r>
      <w:r>
        <w:rPr>
          <w:i/>
          <w:color w:val="231F20"/>
          <w:spacing w:val="-9"/>
          <w:sz w:val="20"/>
        </w:rPr>
        <w:t> </w:t>
      </w:r>
      <w:r>
        <w:rPr>
          <w:i/>
          <w:color w:val="231F20"/>
          <w:sz w:val="20"/>
        </w:rPr>
        <w:t>with</w:t>
      </w:r>
      <w:r>
        <w:rPr>
          <w:i/>
          <w:color w:val="231F20"/>
          <w:spacing w:val="-7"/>
          <w:sz w:val="20"/>
        </w:rPr>
        <w:t> </w:t>
      </w:r>
      <w:r>
        <w:rPr>
          <w:i/>
          <w:color w:val="231F20"/>
          <w:sz w:val="20"/>
        </w:rPr>
        <w:t>respect</w:t>
      </w:r>
      <w:r>
        <w:rPr>
          <w:i/>
          <w:color w:val="231F20"/>
          <w:spacing w:val="-8"/>
          <w:sz w:val="20"/>
        </w:rPr>
        <w:t> </w:t>
      </w:r>
      <w:r>
        <w:rPr>
          <w:i/>
          <w:color w:val="231F20"/>
          <w:sz w:val="20"/>
        </w:rPr>
        <w:t>to</w:t>
      </w:r>
      <w:r>
        <w:rPr>
          <w:i/>
          <w:color w:val="231F20"/>
          <w:spacing w:val="-8"/>
          <w:sz w:val="20"/>
        </w:rPr>
        <w:t> </w:t>
      </w:r>
      <w:r>
        <w:rPr>
          <w:i/>
          <w:color w:val="231F20"/>
          <w:sz w:val="20"/>
        </w:rPr>
        <w:t>modulation</w:t>
      </w:r>
      <w:r>
        <w:rPr>
          <w:i/>
          <w:color w:val="231F20"/>
          <w:spacing w:val="-7"/>
          <w:sz w:val="20"/>
        </w:rPr>
        <w:t> </w:t>
      </w:r>
      <w:r>
        <w:rPr>
          <w:i/>
          <w:color w:val="231F20"/>
          <w:spacing w:val="-2"/>
          <w:sz w:val="20"/>
        </w:rPr>
        <w:t>index</w:t>
      </w:r>
    </w:p>
    <w:p>
      <w:pPr>
        <w:pStyle w:val="BodyText"/>
        <w:spacing w:before="8"/>
        <w:rPr>
          <w:i/>
        </w:rPr>
      </w:pPr>
    </w:p>
    <w:p>
      <w:pPr>
        <w:pStyle w:val="BodyText"/>
        <w:ind w:left="350" w:right="625" w:firstLine="237"/>
        <w:jc w:val="both"/>
      </w:pPr>
      <w:r>
        <w:rPr>
          <w:color w:val="231F20"/>
        </w:rPr>
        <w:t>For the linear modulation region, there are three modes; (i) (0</w:t>
      </w:r>
      <w:r>
        <w:rPr>
          <w:color w:val="231F20"/>
          <w:u w:val="single" w:color="000000"/>
        </w:rPr>
        <w:t>&lt;</w:t>
      </w:r>
      <w:r>
        <w:rPr>
          <w:color w:val="231F20"/>
          <w:u w:val="none"/>
        </w:rPr>
        <w:t>m&lt;0.5) in this, the active vectors are the short vectors and the balance is achieved undoubtedly, (ii) (0.5</w:t>
      </w:r>
      <w:r>
        <w:rPr>
          <w:color w:val="231F20"/>
          <w:u w:val="single" w:color="000000"/>
        </w:rPr>
        <w:t>&lt;</w:t>
      </w:r>
      <w:r>
        <w:rPr>
          <w:color w:val="231F20"/>
          <w:u w:val="none"/>
        </w:rPr>
        <w:t>m&lt;0.8) the active vectors are medium and short, where balancing becomes poor, (iii) in higher modulation (0.8</w:t>
      </w:r>
      <w:r>
        <w:rPr>
          <w:color w:val="231F20"/>
          <w:u w:val="single" w:color="000000"/>
        </w:rPr>
        <w:t>&lt;</w:t>
      </w:r>
      <w:r>
        <w:rPr>
          <w:color w:val="231F20"/>
          <w:u w:val="none"/>
        </w:rPr>
        <w:t>m&lt;0.907), the participation of the medium</w:t>
      </w:r>
      <w:r>
        <w:rPr>
          <w:color w:val="231F20"/>
          <w:spacing w:val="-1"/>
          <w:u w:val="none"/>
        </w:rPr>
        <w:t> </w:t>
      </w:r>
      <w:r>
        <w:rPr>
          <w:color w:val="231F20"/>
          <w:u w:val="none"/>
        </w:rPr>
        <w:t>vector</w:t>
      </w:r>
      <w:r>
        <w:rPr>
          <w:color w:val="231F20"/>
          <w:spacing w:val="-1"/>
          <w:u w:val="none"/>
        </w:rPr>
        <w:t> </w:t>
      </w:r>
      <w:r>
        <w:rPr>
          <w:color w:val="231F20"/>
          <w:u w:val="none"/>
        </w:rPr>
        <w:t>is maximum</w:t>
      </w:r>
      <w:r>
        <w:rPr>
          <w:color w:val="231F20"/>
          <w:spacing w:val="-3"/>
          <w:u w:val="none"/>
        </w:rPr>
        <w:t> </w:t>
      </w:r>
      <w:r>
        <w:rPr>
          <w:color w:val="231F20"/>
          <w:u w:val="none"/>
        </w:rPr>
        <w:t>and</w:t>
      </w:r>
      <w:r>
        <w:rPr>
          <w:color w:val="231F20"/>
          <w:spacing w:val="-1"/>
          <w:u w:val="none"/>
        </w:rPr>
        <w:t> </w:t>
      </w:r>
      <w:r>
        <w:rPr>
          <w:color w:val="231F20"/>
          <w:u w:val="none"/>
        </w:rPr>
        <w:t>it</w:t>
      </w:r>
      <w:r>
        <w:rPr>
          <w:color w:val="231F20"/>
          <w:spacing w:val="-2"/>
          <w:u w:val="none"/>
        </w:rPr>
        <w:t> </w:t>
      </w:r>
      <w:r>
        <w:rPr>
          <w:color w:val="231F20"/>
          <w:u w:val="none"/>
        </w:rPr>
        <w:t>can</w:t>
      </w:r>
      <w:r>
        <w:rPr>
          <w:color w:val="231F20"/>
          <w:spacing w:val="-3"/>
          <w:u w:val="none"/>
        </w:rPr>
        <w:t> </w:t>
      </w:r>
      <w:r>
        <w:rPr>
          <w:color w:val="231F20"/>
          <w:u w:val="none"/>
        </w:rPr>
        <w:t>compensate</w:t>
      </w:r>
      <w:r>
        <w:rPr>
          <w:color w:val="231F20"/>
          <w:spacing w:val="-1"/>
          <w:u w:val="none"/>
        </w:rPr>
        <w:t> </w:t>
      </w:r>
      <w:r>
        <w:rPr>
          <w:color w:val="231F20"/>
          <w:u w:val="none"/>
        </w:rPr>
        <w:t>the</w:t>
      </w:r>
      <w:r>
        <w:rPr>
          <w:color w:val="231F20"/>
          <w:spacing w:val="-1"/>
          <w:u w:val="none"/>
        </w:rPr>
        <w:t> </w:t>
      </w:r>
      <w:r>
        <w:rPr>
          <w:color w:val="231F20"/>
          <w:u w:val="none"/>
        </w:rPr>
        <w:t>short vector</w:t>
      </w:r>
      <w:r>
        <w:rPr>
          <w:color w:val="231F20"/>
          <w:spacing w:val="-3"/>
          <w:u w:val="none"/>
        </w:rPr>
        <w:t> </w:t>
      </w:r>
      <w:r>
        <w:rPr>
          <w:color w:val="231F20"/>
          <w:u w:val="none"/>
        </w:rPr>
        <w:t>as the DC-link</w:t>
      </w:r>
      <w:r>
        <w:rPr>
          <w:color w:val="231F20"/>
          <w:spacing w:val="-3"/>
          <w:u w:val="none"/>
        </w:rPr>
        <w:t> </w:t>
      </w:r>
      <w:r>
        <w:rPr>
          <w:color w:val="231F20"/>
          <w:u w:val="none"/>
        </w:rPr>
        <w:t>capacitor</w:t>
      </w:r>
      <w:r>
        <w:rPr>
          <w:color w:val="231F20"/>
          <w:spacing w:val="-2"/>
          <w:u w:val="none"/>
        </w:rPr>
        <w:t> </w:t>
      </w:r>
      <w:r>
        <w:rPr>
          <w:color w:val="231F20"/>
          <w:u w:val="none"/>
        </w:rPr>
        <w:t>imbalance is</w:t>
      </w:r>
      <w:r>
        <w:rPr>
          <w:color w:val="231F20"/>
          <w:spacing w:val="-1"/>
          <w:u w:val="none"/>
        </w:rPr>
        <w:t> </w:t>
      </w:r>
      <w:r>
        <w:rPr>
          <w:color w:val="231F20"/>
          <w:u w:val="none"/>
        </w:rPr>
        <w:t>high (S.Busquets-Monge </w:t>
      </w:r>
      <w:r>
        <w:rPr>
          <w:i/>
          <w:color w:val="231F20"/>
          <w:u w:val="none"/>
        </w:rPr>
        <w:t>et .al, </w:t>
      </w:r>
      <w:r>
        <w:rPr>
          <w:color w:val="231F20"/>
          <w:u w:val="none"/>
        </w:rPr>
        <w:t>2004;). At </w:t>
      </w:r>
      <w:r>
        <w:rPr>
          <w:color w:val="0D0D0D"/>
          <w:u w:val="none"/>
        </w:rPr>
        <w:t>higher modulation, the reference vector lies in ∆</w:t>
      </w:r>
      <w:r>
        <w:rPr>
          <w:color w:val="0D0D0D"/>
          <w:u w:val="none"/>
          <w:vertAlign w:val="subscript"/>
        </w:rPr>
        <w:t>1</w:t>
      </w:r>
      <w:r>
        <w:rPr>
          <w:color w:val="0D0D0D"/>
          <w:u w:val="none"/>
          <w:vertAlign w:val="baseline"/>
        </w:rPr>
        <w:t>, ∆</w:t>
      </w:r>
      <w:r>
        <w:rPr>
          <w:color w:val="0D0D0D"/>
          <w:u w:val="none"/>
          <w:vertAlign w:val="subscript"/>
        </w:rPr>
        <w:t>2</w:t>
      </w:r>
      <w:r>
        <w:rPr>
          <w:color w:val="0D0D0D"/>
          <w:u w:val="none"/>
          <w:vertAlign w:val="baseline"/>
        </w:rPr>
        <w:t> and ∆</w:t>
      </w:r>
      <w:r>
        <w:rPr>
          <w:color w:val="0D0D0D"/>
          <w:u w:val="none"/>
          <w:vertAlign w:val="subscript"/>
        </w:rPr>
        <w:t>3</w:t>
      </w:r>
      <w:r>
        <w:rPr>
          <w:color w:val="0D0D0D"/>
          <w:spacing w:val="-13"/>
          <w:u w:val="none"/>
          <w:vertAlign w:val="baseline"/>
        </w:rPr>
        <w:t> </w:t>
      </w:r>
      <w:r>
        <w:rPr>
          <w:color w:val="0D0D0D"/>
          <w:u w:val="none"/>
          <w:vertAlign w:val="baseline"/>
        </w:rPr>
        <w:t>and results in imbalance. </w:t>
      </w:r>
      <w:r>
        <w:rPr>
          <w:color w:val="231F20"/>
          <w:u w:val="none"/>
          <w:vertAlign w:val="baseline"/>
        </w:rPr>
        <w:t>The Fig.3 shows that npf against various triangles of sector1.</w:t>
      </w:r>
    </w:p>
    <w:p>
      <w:pPr>
        <w:pStyle w:val="BodyText"/>
      </w:pPr>
    </w:p>
    <w:p>
      <w:pPr>
        <w:pStyle w:val="BodyText"/>
        <w:spacing w:before="99"/>
      </w:pPr>
      <w:r>
        <w:rPr/>
        <w:drawing>
          <wp:anchor distT="0" distB="0" distL="0" distR="0" allowOverlap="1" layoutInCell="1" locked="0" behindDoc="1" simplePos="0" relativeHeight="487591936">
            <wp:simplePos x="0" y="0"/>
            <wp:positionH relativeFrom="page">
              <wp:posOffset>1625350</wp:posOffset>
            </wp:positionH>
            <wp:positionV relativeFrom="paragraph">
              <wp:posOffset>224640</wp:posOffset>
            </wp:positionV>
            <wp:extent cx="2623109" cy="171754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623109" cy="1717548"/>
                    </a:xfrm>
                    <a:prstGeom prst="rect">
                      <a:avLst/>
                    </a:prstGeom>
                  </pic:spPr>
                </pic:pic>
              </a:graphicData>
            </a:graphic>
          </wp:anchor>
        </w:drawing>
      </w:r>
    </w:p>
    <w:p>
      <w:pPr>
        <w:pStyle w:val="BodyText"/>
        <w:spacing w:before="83"/>
        <w:rPr>
          <w:sz w:val="16"/>
        </w:rPr>
      </w:pPr>
    </w:p>
    <w:p>
      <w:pPr>
        <w:spacing w:before="1"/>
        <w:ind w:left="350" w:right="0" w:firstLine="0"/>
        <w:jc w:val="left"/>
        <w:rPr>
          <w:sz w:val="16"/>
        </w:rPr>
      </w:pPr>
      <w:r>
        <w:rPr>
          <w:color w:val="231F20"/>
          <w:sz w:val="16"/>
        </w:rPr>
        <w:t>Fig.1</w:t>
      </w:r>
      <w:r>
        <w:rPr>
          <w:color w:val="231F20"/>
          <w:spacing w:val="-6"/>
          <w:sz w:val="16"/>
        </w:rPr>
        <w:t> </w:t>
      </w:r>
      <w:r>
        <w:rPr>
          <w:color w:val="231F20"/>
          <w:sz w:val="16"/>
        </w:rPr>
        <w:t>Circuit</w:t>
      </w:r>
      <w:r>
        <w:rPr>
          <w:color w:val="231F20"/>
          <w:spacing w:val="-6"/>
          <w:sz w:val="16"/>
        </w:rPr>
        <w:t> </w:t>
      </w:r>
      <w:r>
        <w:rPr>
          <w:color w:val="231F20"/>
          <w:sz w:val="16"/>
        </w:rPr>
        <w:t>diagram</w:t>
      </w:r>
      <w:r>
        <w:rPr>
          <w:color w:val="231F20"/>
          <w:spacing w:val="-5"/>
          <w:sz w:val="16"/>
        </w:rPr>
        <w:t> </w:t>
      </w:r>
      <w:r>
        <w:rPr>
          <w:color w:val="231F20"/>
          <w:sz w:val="16"/>
        </w:rPr>
        <w:t>for</w:t>
      </w:r>
      <w:r>
        <w:rPr>
          <w:color w:val="231F20"/>
          <w:spacing w:val="-9"/>
          <w:sz w:val="16"/>
        </w:rPr>
        <w:t> </w:t>
      </w:r>
      <w:r>
        <w:rPr>
          <w:color w:val="231F20"/>
          <w:sz w:val="16"/>
        </w:rPr>
        <w:t>3-level</w:t>
      </w:r>
      <w:r>
        <w:rPr>
          <w:color w:val="231F20"/>
          <w:spacing w:val="-6"/>
          <w:sz w:val="16"/>
        </w:rPr>
        <w:t> </w:t>
      </w:r>
      <w:r>
        <w:rPr>
          <w:color w:val="231F20"/>
          <w:sz w:val="16"/>
        </w:rPr>
        <w:t>NPC-</w:t>
      </w:r>
      <w:r>
        <w:rPr>
          <w:color w:val="231F20"/>
          <w:spacing w:val="-5"/>
          <w:sz w:val="16"/>
        </w:rPr>
        <w:t>MLI</w:t>
      </w:r>
    </w:p>
    <w:p>
      <w:pPr>
        <w:pStyle w:val="BodyText"/>
        <w:spacing w:before="7"/>
        <w:rPr>
          <w:sz w:val="19"/>
        </w:rPr>
      </w:pPr>
      <w:r>
        <w:rPr/>
        <w:drawing>
          <wp:anchor distT="0" distB="0" distL="0" distR="0" allowOverlap="1" layoutInCell="1" locked="0" behindDoc="1" simplePos="0" relativeHeight="487592448">
            <wp:simplePos x="0" y="0"/>
            <wp:positionH relativeFrom="page">
              <wp:posOffset>1448557</wp:posOffset>
            </wp:positionH>
            <wp:positionV relativeFrom="paragraph">
              <wp:posOffset>158611</wp:posOffset>
            </wp:positionV>
            <wp:extent cx="3597051" cy="238887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597051" cy="2388870"/>
                    </a:xfrm>
                    <a:prstGeom prst="rect">
                      <a:avLst/>
                    </a:prstGeom>
                  </pic:spPr>
                </pic:pic>
              </a:graphicData>
            </a:graphic>
          </wp:anchor>
        </w:drawing>
      </w:r>
    </w:p>
    <w:p>
      <w:pPr>
        <w:spacing w:before="164"/>
        <w:ind w:left="0" w:right="280" w:firstLine="0"/>
        <w:jc w:val="center"/>
        <w:rPr>
          <w:sz w:val="16"/>
        </w:rPr>
      </w:pPr>
      <w:r>
        <w:rPr>
          <w:color w:val="231F20"/>
          <w:sz w:val="16"/>
        </w:rPr>
        <w:t>Fig.2</w:t>
      </w:r>
      <w:r>
        <w:rPr>
          <w:color w:val="231F20"/>
          <w:spacing w:val="-5"/>
          <w:sz w:val="16"/>
        </w:rPr>
        <w:t> </w:t>
      </w:r>
      <w:r>
        <w:rPr>
          <w:color w:val="231F20"/>
          <w:sz w:val="16"/>
        </w:rPr>
        <w:t>Space</w:t>
      </w:r>
      <w:r>
        <w:rPr>
          <w:color w:val="231F20"/>
          <w:spacing w:val="-5"/>
          <w:sz w:val="16"/>
        </w:rPr>
        <w:t> </w:t>
      </w:r>
      <w:r>
        <w:rPr>
          <w:color w:val="231F20"/>
          <w:sz w:val="16"/>
        </w:rPr>
        <w:t>Vector</w:t>
      </w:r>
      <w:r>
        <w:rPr>
          <w:color w:val="231F20"/>
          <w:spacing w:val="-6"/>
          <w:sz w:val="16"/>
        </w:rPr>
        <w:t> </w:t>
      </w:r>
      <w:r>
        <w:rPr>
          <w:color w:val="231F20"/>
          <w:sz w:val="16"/>
        </w:rPr>
        <w:t>Diagram</w:t>
      </w:r>
      <w:r>
        <w:rPr>
          <w:color w:val="231F20"/>
          <w:spacing w:val="-7"/>
          <w:sz w:val="16"/>
        </w:rPr>
        <w:t> </w:t>
      </w:r>
      <w:r>
        <w:rPr>
          <w:color w:val="231F20"/>
          <w:sz w:val="16"/>
        </w:rPr>
        <w:t>of</w:t>
      </w:r>
      <w:r>
        <w:rPr>
          <w:color w:val="231F20"/>
          <w:spacing w:val="-5"/>
          <w:sz w:val="16"/>
        </w:rPr>
        <w:t> </w:t>
      </w:r>
      <w:r>
        <w:rPr>
          <w:color w:val="231F20"/>
          <w:sz w:val="16"/>
        </w:rPr>
        <w:t>NPC-</w:t>
      </w:r>
      <w:r>
        <w:rPr>
          <w:color w:val="231F20"/>
          <w:spacing w:val="-5"/>
          <w:sz w:val="16"/>
        </w:rPr>
        <w:t>MLI</w:t>
      </w:r>
    </w:p>
    <w:p>
      <w:pPr>
        <w:spacing w:after="0"/>
        <w:jc w:val="center"/>
        <w:rPr>
          <w:sz w:val="16"/>
        </w:rPr>
        <w:sectPr>
          <w:pgSz w:w="10890" w:h="14860"/>
          <w:pgMar w:header="713" w:footer="0" w:top="900" w:bottom="280" w:left="520" w:right="540"/>
        </w:sectPr>
      </w:pPr>
    </w:p>
    <w:p>
      <w:pPr>
        <w:pStyle w:val="BodyText"/>
        <w:spacing w:before="191"/>
      </w:pPr>
    </w:p>
    <w:p>
      <w:pPr>
        <w:pStyle w:val="ListParagraph"/>
        <w:numPr>
          <w:ilvl w:val="0"/>
          <w:numId w:val="1"/>
        </w:numPr>
        <w:tabs>
          <w:tab w:pos="531" w:val="left" w:leader="none"/>
        </w:tabs>
        <w:spacing w:line="240" w:lineRule="auto" w:before="0" w:after="0"/>
        <w:ind w:left="531" w:right="0" w:hanging="199"/>
        <w:jc w:val="left"/>
        <w:rPr>
          <w:sz w:val="20"/>
        </w:rPr>
      </w:pPr>
      <w:r>
        <w:rPr>
          <w:color w:val="231F20"/>
          <w:w w:val="105"/>
          <w:sz w:val="20"/>
        </w:rPr>
        <w:t>Problem</w:t>
      </w:r>
      <w:r>
        <w:rPr>
          <w:color w:val="231F20"/>
          <w:spacing w:val="9"/>
          <w:w w:val="105"/>
          <w:sz w:val="20"/>
        </w:rPr>
        <w:t> </w:t>
      </w:r>
      <w:r>
        <w:rPr>
          <w:color w:val="231F20"/>
          <w:spacing w:val="-2"/>
          <w:w w:val="105"/>
          <w:sz w:val="20"/>
        </w:rPr>
        <w:t>identification</w:t>
      </w:r>
    </w:p>
    <w:p>
      <w:pPr>
        <w:pStyle w:val="BodyText"/>
        <w:spacing w:before="8"/>
      </w:pPr>
    </w:p>
    <w:p>
      <w:pPr>
        <w:pStyle w:val="BodyText"/>
        <w:spacing w:line="229" w:lineRule="exact"/>
        <w:ind w:left="569"/>
      </w:pPr>
      <w:r>
        <w:rPr>
          <w:color w:val="231F20"/>
        </w:rPr>
        <w:t>The</w:t>
      </w:r>
      <w:r>
        <w:rPr>
          <w:color w:val="231F20"/>
          <w:spacing w:val="-5"/>
        </w:rPr>
        <w:t> </w:t>
      </w:r>
      <w:r>
        <w:rPr>
          <w:color w:val="231F20"/>
        </w:rPr>
        <w:t>major</w:t>
      </w:r>
      <w:r>
        <w:rPr>
          <w:color w:val="231F20"/>
          <w:spacing w:val="-4"/>
        </w:rPr>
        <w:t> </w:t>
      </w:r>
      <w:r>
        <w:rPr>
          <w:color w:val="231F20"/>
        </w:rPr>
        <w:t>problem</w:t>
      </w:r>
      <w:r>
        <w:rPr>
          <w:color w:val="231F20"/>
          <w:spacing w:val="-9"/>
        </w:rPr>
        <w:t> </w:t>
      </w:r>
      <w:r>
        <w:rPr>
          <w:color w:val="231F20"/>
        </w:rPr>
        <w:t>in</w:t>
      </w:r>
      <w:r>
        <w:rPr>
          <w:color w:val="231F20"/>
          <w:spacing w:val="-6"/>
        </w:rPr>
        <w:t> </w:t>
      </w:r>
      <w:r>
        <w:rPr>
          <w:color w:val="231F20"/>
        </w:rPr>
        <w:t>the</w:t>
      </w:r>
      <w:r>
        <w:rPr>
          <w:color w:val="231F20"/>
          <w:spacing w:val="-5"/>
        </w:rPr>
        <w:t> </w:t>
      </w:r>
      <w:r>
        <w:rPr>
          <w:color w:val="231F20"/>
        </w:rPr>
        <w:t>NPC-MLI</w:t>
      </w:r>
      <w:r>
        <w:rPr>
          <w:color w:val="231F20"/>
          <w:spacing w:val="-4"/>
        </w:rPr>
        <w:t> </w:t>
      </w:r>
      <w:r>
        <w:rPr>
          <w:color w:val="231F20"/>
        </w:rPr>
        <w:t>is</w:t>
      </w:r>
      <w:r>
        <w:rPr>
          <w:color w:val="231F20"/>
          <w:spacing w:val="-6"/>
        </w:rPr>
        <w:t> </w:t>
      </w:r>
      <w:r>
        <w:rPr>
          <w:color w:val="231F20"/>
        </w:rPr>
        <w:t>DC-link</w:t>
      </w:r>
      <w:r>
        <w:rPr>
          <w:color w:val="231F20"/>
          <w:spacing w:val="-6"/>
        </w:rPr>
        <w:t> </w:t>
      </w:r>
      <w:r>
        <w:rPr>
          <w:color w:val="231F20"/>
        </w:rPr>
        <w:t>balancing.</w:t>
      </w:r>
      <w:r>
        <w:rPr>
          <w:color w:val="231F20"/>
          <w:spacing w:val="-2"/>
        </w:rPr>
        <w:t> </w:t>
      </w:r>
      <w:r>
        <w:rPr>
          <w:color w:val="231F20"/>
        </w:rPr>
        <w:t>The</w:t>
      </w:r>
      <w:r>
        <w:rPr>
          <w:color w:val="231F20"/>
          <w:spacing w:val="-5"/>
        </w:rPr>
        <w:t> </w:t>
      </w:r>
      <w:r>
        <w:rPr>
          <w:color w:val="231F20"/>
        </w:rPr>
        <w:t>DC-link</w:t>
      </w:r>
      <w:r>
        <w:rPr>
          <w:color w:val="231F20"/>
          <w:spacing w:val="-6"/>
        </w:rPr>
        <w:t> </w:t>
      </w:r>
      <w:r>
        <w:rPr>
          <w:color w:val="231F20"/>
        </w:rPr>
        <w:t>balancing</w:t>
      </w:r>
      <w:r>
        <w:rPr>
          <w:color w:val="231F20"/>
          <w:spacing w:val="-6"/>
        </w:rPr>
        <w:t> </w:t>
      </w:r>
      <w:r>
        <w:rPr>
          <w:color w:val="231F20"/>
        </w:rPr>
        <w:t>can</w:t>
      </w:r>
      <w:r>
        <w:rPr>
          <w:color w:val="231F20"/>
          <w:spacing w:val="-5"/>
        </w:rPr>
        <w:t> </w:t>
      </w:r>
      <w:r>
        <w:rPr>
          <w:color w:val="231F20"/>
        </w:rPr>
        <w:t>be</w:t>
      </w:r>
      <w:r>
        <w:rPr>
          <w:color w:val="231F20"/>
          <w:spacing w:val="-5"/>
        </w:rPr>
        <w:t> </w:t>
      </w:r>
      <w:r>
        <w:rPr>
          <w:color w:val="231F20"/>
        </w:rPr>
        <w:t>defined</w:t>
      </w:r>
      <w:r>
        <w:rPr>
          <w:color w:val="231F20"/>
          <w:spacing w:val="-4"/>
        </w:rPr>
        <w:t> </w:t>
      </w:r>
      <w:r>
        <w:rPr>
          <w:color w:val="231F20"/>
          <w:spacing w:val="-5"/>
        </w:rPr>
        <w:t>as</w:t>
      </w:r>
    </w:p>
    <w:p>
      <w:pPr>
        <w:tabs>
          <w:tab w:pos="8945" w:val="left" w:leader="none"/>
        </w:tabs>
        <w:spacing w:line="459" w:lineRule="exact" w:before="0"/>
        <w:ind w:left="881" w:right="0" w:firstLine="0"/>
        <w:jc w:val="left"/>
        <w:rPr>
          <w:i/>
          <w:sz w:val="20"/>
        </w:rPr>
      </w:pPr>
      <w:r>
        <w:rPr>
          <w:i/>
          <w:color w:val="231F20"/>
          <w:sz w:val="16"/>
        </w:rPr>
        <w:t>Percentage</w:t>
      </w:r>
      <w:r>
        <w:rPr>
          <w:i/>
          <w:color w:val="231F20"/>
          <w:spacing w:val="-8"/>
          <w:sz w:val="16"/>
        </w:rPr>
        <w:t> </w:t>
      </w:r>
      <w:r>
        <w:rPr>
          <w:i/>
          <w:color w:val="231F20"/>
          <w:sz w:val="16"/>
        </w:rPr>
        <w:t>of</w:t>
      </w:r>
      <w:r>
        <w:rPr>
          <w:i/>
          <w:color w:val="231F20"/>
          <w:spacing w:val="-6"/>
          <w:sz w:val="16"/>
        </w:rPr>
        <w:t> </w:t>
      </w:r>
      <w:r>
        <w:rPr>
          <w:i/>
          <w:color w:val="231F20"/>
          <w:sz w:val="16"/>
        </w:rPr>
        <w:t>DC-link</w:t>
      </w:r>
      <w:r>
        <w:rPr>
          <w:i/>
          <w:color w:val="231F20"/>
          <w:spacing w:val="-7"/>
          <w:sz w:val="16"/>
        </w:rPr>
        <w:t> </w:t>
      </w:r>
      <w:r>
        <w:rPr>
          <w:i/>
          <w:color w:val="231F20"/>
          <w:sz w:val="16"/>
        </w:rPr>
        <w:t>imbalance</w:t>
      </w:r>
      <w:r>
        <w:rPr>
          <w:i/>
          <w:color w:val="231F20"/>
          <w:spacing w:val="-6"/>
          <w:sz w:val="16"/>
        </w:rPr>
        <w:t> </w:t>
      </w:r>
      <w:r>
        <w:rPr>
          <w:i/>
          <w:color w:val="231F20"/>
          <w:sz w:val="16"/>
        </w:rPr>
        <w:t>=</w:t>
      </w:r>
      <w:r>
        <w:rPr>
          <w:color w:val="231F20"/>
          <w:sz w:val="32"/>
        </w:rPr>
        <w:t>{(</w:t>
      </w:r>
      <w:r>
        <w:rPr>
          <w:color w:val="231F20"/>
          <w:sz w:val="20"/>
        </w:rPr>
        <w:t>V</w:t>
      </w:r>
      <w:r>
        <w:rPr>
          <w:color w:val="231F20"/>
          <w:sz w:val="20"/>
          <w:vertAlign w:val="subscript"/>
        </w:rPr>
        <w:t>dc-link</w:t>
      </w:r>
      <w:r>
        <w:rPr>
          <w:color w:val="231F20"/>
          <w:sz w:val="20"/>
          <w:vertAlign w:val="baseline"/>
        </w:rPr>
        <w:t>/</w:t>
      </w:r>
      <w:r>
        <w:rPr>
          <w:color w:val="231F20"/>
          <w:spacing w:val="-7"/>
          <w:sz w:val="20"/>
          <w:vertAlign w:val="baseline"/>
        </w:rPr>
        <w:t> </w:t>
      </w:r>
      <w:r>
        <w:rPr>
          <w:color w:val="231F20"/>
          <w:sz w:val="20"/>
          <w:vertAlign w:val="baseline"/>
        </w:rPr>
        <w:t>n-1–</w:t>
      </w:r>
      <w:r>
        <w:rPr>
          <w:color w:val="231F20"/>
          <w:spacing w:val="-7"/>
          <w:sz w:val="20"/>
          <w:vertAlign w:val="baseline"/>
        </w:rPr>
        <w:t> </w:t>
      </w:r>
      <w:r>
        <w:rPr>
          <w:color w:val="231F20"/>
          <w:sz w:val="20"/>
          <w:vertAlign w:val="baseline"/>
        </w:rPr>
        <w:t>V</w:t>
      </w:r>
      <w:r>
        <w:rPr>
          <w:color w:val="231F20"/>
          <w:sz w:val="20"/>
          <w:vertAlign w:val="subscript"/>
        </w:rPr>
        <w:t>c2</w:t>
      </w:r>
      <w:r>
        <w:rPr>
          <w:color w:val="231F20"/>
          <w:sz w:val="20"/>
          <w:vertAlign w:val="baseline"/>
        </w:rPr>
        <w:t>)/V</w:t>
      </w:r>
      <w:r>
        <w:rPr>
          <w:color w:val="231F20"/>
          <w:sz w:val="20"/>
          <w:vertAlign w:val="subscript"/>
        </w:rPr>
        <w:t>dc-link</w:t>
      </w:r>
      <w:r>
        <w:rPr>
          <w:color w:val="231F20"/>
          <w:sz w:val="20"/>
          <w:vertAlign w:val="baseline"/>
        </w:rPr>
        <w:t>/</w:t>
      </w:r>
      <w:r>
        <w:rPr>
          <w:color w:val="231F20"/>
          <w:spacing w:val="-8"/>
          <w:sz w:val="20"/>
          <w:vertAlign w:val="baseline"/>
        </w:rPr>
        <w:t> </w:t>
      </w:r>
      <w:r>
        <w:rPr>
          <w:color w:val="231F20"/>
          <w:sz w:val="20"/>
          <w:vertAlign w:val="baseline"/>
        </w:rPr>
        <w:t>n-1</w:t>
      </w:r>
      <w:r>
        <w:rPr>
          <w:color w:val="231F20"/>
          <w:sz w:val="40"/>
          <w:vertAlign w:val="baseline"/>
        </w:rPr>
        <w:t>}</w:t>
      </w:r>
      <w:r>
        <w:rPr>
          <w:color w:val="231F20"/>
          <w:sz w:val="20"/>
          <w:vertAlign w:val="baseline"/>
        </w:rPr>
        <w:t>*100</w:t>
      </w:r>
      <w:r>
        <w:rPr>
          <w:color w:val="231F20"/>
          <w:spacing w:val="-8"/>
          <w:sz w:val="20"/>
          <w:vertAlign w:val="baseline"/>
        </w:rPr>
        <w:t> </w:t>
      </w:r>
      <w:r>
        <w:rPr>
          <w:color w:val="231F20"/>
          <w:spacing w:val="-10"/>
          <w:sz w:val="20"/>
          <w:vertAlign w:val="baseline"/>
        </w:rPr>
        <w:t>%</w:t>
      </w:r>
      <w:r>
        <w:rPr>
          <w:color w:val="231F20"/>
          <w:sz w:val="20"/>
          <w:vertAlign w:val="baseline"/>
        </w:rPr>
        <w:tab/>
      </w:r>
      <w:r>
        <w:rPr>
          <w:i/>
          <w:color w:val="231F20"/>
          <w:spacing w:val="-5"/>
          <w:sz w:val="20"/>
          <w:vertAlign w:val="baseline"/>
        </w:rPr>
        <w:t>(3)</w:t>
      </w:r>
    </w:p>
    <w:p>
      <w:pPr>
        <w:pStyle w:val="BodyText"/>
        <w:spacing w:before="68"/>
        <w:rPr>
          <w:i/>
          <w:sz w:val="16"/>
        </w:rPr>
      </w:pPr>
    </w:p>
    <w:p>
      <w:pPr>
        <w:pStyle w:val="ListParagraph"/>
        <w:numPr>
          <w:ilvl w:val="1"/>
          <w:numId w:val="1"/>
        </w:numPr>
        <w:tabs>
          <w:tab w:pos="631" w:val="left" w:leader="none"/>
        </w:tabs>
        <w:spacing w:line="240" w:lineRule="auto" w:before="0" w:after="0"/>
        <w:ind w:left="631" w:right="0" w:hanging="299"/>
        <w:jc w:val="left"/>
        <w:rPr>
          <w:i/>
          <w:sz w:val="20"/>
        </w:rPr>
      </w:pPr>
      <w:r>
        <w:rPr>
          <w:i/>
          <w:color w:val="231F20"/>
          <w:sz w:val="20"/>
        </w:rPr>
        <w:t>Nearest</w:t>
      </w:r>
      <w:r>
        <w:rPr>
          <w:i/>
          <w:color w:val="231F20"/>
          <w:spacing w:val="-5"/>
          <w:sz w:val="20"/>
        </w:rPr>
        <w:t> </w:t>
      </w:r>
      <w:r>
        <w:rPr>
          <w:i/>
          <w:color w:val="231F20"/>
          <w:sz w:val="20"/>
        </w:rPr>
        <w:t>three</w:t>
      </w:r>
      <w:r>
        <w:rPr>
          <w:i/>
          <w:color w:val="231F20"/>
          <w:spacing w:val="-5"/>
          <w:sz w:val="20"/>
        </w:rPr>
        <w:t> </w:t>
      </w:r>
      <w:r>
        <w:rPr>
          <w:i/>
          <w:color w:val="231F20"/>
          <w:sz w:val="20"/>
        </w:rPr>
        <w:t>vector</w:t>
      </w:r>
      <w:r>
        <w:rPr>
          <w:i/>
          <w:color w:val="231F20"/>
          <w:spacing w:val="-7"/>
          <w:sz w:val="20"/>
        </w:rPr>
        <w:t> </w:t>
      </w:r>
      <w:r>
        <w:rPr>
          <w:i/>
          <w:color w:val="231F20"/>
          <w:sz w:val="20"/>
        </w:rPr>
        <w:t>(NTV)</w:t>
      </w:r>
      <w:r>
        <w:rPr>
          <w:i/>
          <w:color w:val="231F20"/>
          <w:spacing w:val="-7"/>
          <w:sz w:val="20"/>
        </w:rPr>
        <w:t> </w:t>
      </w:r>
      <w:r>
        <w:rPr>
          <w:i/>
          <w:color w:val="231F20"/>
          <w:spacing w:val="-2"/>
          <w:sz w:val="20"/>
        </w:rPr>
        <w:t>scheme</w:t>
      </w:r>
    </w:p>
    <w:p>
      <w:pPr>
        <w:pStyle w:val="BodyText"/>
        <w:spacing w:before="8"/>
        <w:rPr>
          <w:i/>
        </w:rPr>
      </w:pPr>
    </w:p>
    <w:p>
      <w:pPr>
        <w:pStyle w:val="BodyText"/>
        <w:ind w:left="332" w:right="642" w:firstLine="237"/>
        <w:jc w:val="both"/>
      </w:pPr>
      <w:r>
        <w:rPr>
          <w:color w:val="231F20"/>
        </w:rPr>
        <w:t>When the reference V* lies in the ∆</w:t>
      </w:r>
      <w:r>
        <w:rPr>
          <w:color w:val="231F20"/>
          <w:vertAlign w:val="subscript"/>
        </w:rPr>
        <w:t>2</w:t>
      </w:r>
      <w:r>
        <w:rPr>
          <w:color w:val="231F20"/>
          <w:vertAlign w:val="baseline"/>
        </w:rPr>
        <w:t>,</w:t>
      </w:r>
      <w:r>
        <w:rPr>
          <w:color w:val="231F20"/>
          <w:spacing w:val="-13"/>
          <w:vertAlign w:val="baseline"/>
        </w:rPr>
        <w:t> </w:t>
      </w:r>
      <w:r>
        <w:rPr>
          <w:color w:val="231F20"/>
          <w:vertAlign w:val="baseline"/>
        </w:rPr>
        <w:t>it can be synthesized by using the nearest vectors V</w:t>
      </w:r>
      <w:r>
        <w:rPr>
          <w:color w:val="231F20"/>
          <w:vertAlign w:val="subscript"/>
        </w:rPr>
        <w:t>M</w:t>
      </w:r>
      <w:r>
        <w:rPr>
          <w:color w:val="231F20"/>
          <w:vertAlign w:val="baseline"/>
        </w:rPr>
        <w:t>,V</w:t>
      </w:r>
      <w:r>
        <w:rPr>
          <w:color w:val="231F20"/>
          <w:vertAlign w:val="subscript"/>
        </w:rPr>
        <w:t>SI,</w:t>
      </w:r>
      <w:r>
        <w:rPr>
          <w:color w:val="231F20"/>
          <w:vertAlign w:val="baseline"/>
        </w:rPr>
        <w:t> and V</w:t>
      </w:r>
      <w:r>
        <w:rPr>
          <w:color w:val="231F20"/>
          <w:vertAlign w:val="subscript"/>
        </w:rPr>
        <w:t>S2</w:t>
      </w:r>
      <w:r>
        <w:rPr>
          <w:color w:val="231F20"/>
          <w:vertAlign w:val="baseline"/>
        </w:rPr>
        <w:t>, which is termed as NTV scheme. Similarly the reference V</w:t>
      </w:r>
      <w:r>
        <w:rPr>
          <w:color w:val="231F20"/>
          <w:vertAlign w:val="superscript"/>
        </w:rPr>
        <w:t>*</w:t>
      </w:r>
      <w:r>
        <w:rPr>
          <w:color w:val="231F20"/>
          <w:spacing w:val="-3"/>
          <w:vertAlign w:val="baseline"/>
        </w:rPr>
        <w:t> </w:t>
      </w:r>
      <w:r>
        <w:rPr>
          <w:color w:val="231F20"/>
          <w:vertAlign w:val="baseline"/>
        </w:rPr>
        <w:t>can lies in any of the triangles ∆</w:t>
      </w:r>
      <w:r>
        <w:rPr>
          <w:color w:val="231F20"/>
          <w:vertAlign w:val="subscript"/>
        </w:rPr>
        <w:t>2</w:t>
      </w:r>
      <w:r>
        <w:rPr>
          <w:color w:val="231F20"/>
          <w:vertAlign w:val="baseline"/>
        </w:rPr>
        <w:t>-∆</w:t>
      </w:r>
      <w:r>
        <w:rPr>
          <w:color w:val="231F20"/>
          <w:vertAlign w:val="subscript"/>
        </w:rPr>
        <w:t>4</w:t>
      </w:r>
      <w:r>
        <w:rPr>
          <w:color w:val="231F20"/>
          <w:spacing w:val="-3"/>
          <w:vertAlign w:val="baseline"/>
        </w:rPr>
        <w:t> </w:t>
      </w:r>
      <w:r>
        <w:rPr>
          <w:color w:val="231F20"/>
          <w:vertAlign w:val="baseline"/>
        </w:rPr>
        <w:t>and it is synthesized by</w:t>
      </w:r>
      <w:r>
        <w:rPr>
          <w:color w:val="231F20"/>
          <w:spacing w:val="-2"/>
          <w:vertAlign w:val="baseline"/>
        </w:rPr>
        <w:t> </w:t>
      </w:r>
      <w:r>
        <w:rPr>
          <w:color w:val="231F20"/>
          <w:vertAlign w:val="baseline"/>
        </w:rPr>
        <w:t>using the corresponding nearest vectors. The triangle where the reference vector is located can be identified by ∆</w:t>
      </w:r>
      <w:r>
        <w:rPr>
          <w:color w:val="231F20"/>
          <w:vertAlign w:val="subscript"/>
        </w:rPr>
        <w:t>j</w:t>
      </w:r>
      <w:r>
        <w:rPr>
          <w:color w:val="231F20"/>
          <w:vertAlign w:val="baseline"/>
        </w:rPr>
        <w:t> by the general implementation of the SVM scheme. Once the triangle identification was done then that particular triangle is treated as sector of a virtual 2-level inverter and the suitable vertex of the triangle can be taken as the zero vector. The tip of the reference vector with respect to shifted vector is represented as (Va, Vβ)</w:t>
      </w:r>
      <w:r>
        <w:rPr>
          <w:color w:val="00B04F"/>
          <w:vertAlign w:val="baseline"/>
        </w:rPr>
        <w:t>. </w:t>
      </w:r>
      <w:r>
        <w:rPr>
          <w:color w:val="231F20"/>
          <w:vertAlign w:val="baseline"/>
        </w:rPr>
        <w:t>The duty ratios are</w:t>
      </w:r>
    </w:p>
    <w:p>
      <w:pPr>
        <w:pStyle w:val="Heading1"/>
        <w:tabs>
          <w:tab w:pos="8875" w:val="left" w:leader="none"/>
        </w:tabs>
        <w:spacing w:line="275" w:lineRule="exact"/>
        <w:ind w:left="1733"/>
        <w:rPr>
          <w:i/>
        </w:rPr>
      </w:pPr>
      <w:r>
        <w:rPr>
          <w:color w:val="231F20"/>
        </w:rPr>
        <w:t>δ</w:t>
      </w:r>
      <w:r>
        <w:rPr>
          <w:color w:val="231F20"/>
          <w:vertAlign w:val="subscript"/>
        </w:rPr>
        <w:t>VS1</w:t>
      </w:r>
      <w:r>
        <w:rPr>
          <w:color w:val="231F20"/>
          <w:vertAlign w:val="baseline"/>
        </w:rPr>
        <w:t>=V</w:t>
      </w:r>
      <w:r>
        <w:rPr>
          <w:color w:val="231F20"/>
          <w:vertAlign w:val="subscript"/>
        </w:rPr>
        <w:t>a</w:t>
      </w:r>
      <w:r>
        <w:rPr>
          <w:color w:val="231F20"/>
          <w:vertAlign w:val="baseline"/>
        </w:rPr>
        <w:t>-</w:t>
      </w:r>
      <w:r>
        <w:rPr>
          <w:color w:val="231F20"/>
          <w:spacing w:val="-2"/>
          <w:vertAlign w:val="baseline"/>
        </w:rPr>
        <w:t>V</w:t>
      </w:r>
      <w:r>
        <w:rPr>
          <w:color w:val="231F20"/>
          <w:spacing w:val="-2"/>
          <w:vertAlign w:val="subscript"/>
        </w:rPr>
        <w:t>β</w:t>
      </w:r>
      <w:r>
        <w:rPr>
          <w:color w:val="231F20"/>
          <w:spacing w:val="-2"/>
          <w:vertAlign w:val="baseline"/>
        </w:rPr>
        <w:t>/√3</w:t>
      </w:r>
      <w:r>
        <w:rPr>
          <w:color w:val="231F20"/>
          <w:vertAlign w:val="baseline"/>
        </w:rPr>
        <w:tab/>
      </w:r>
      <w:r>
        <w:rPr>
          <w:i/>
          <w:color w:val="231F20"/>
          <w:spacing w:val="-5"/>
          <w:vertAlign w:val="baseline"/>
        </w:rPr>
        <w:t>(4)</w:t>
      </w:r>
    </w:p>
    <w:p>
      <w:pPr>
        <w:tabs>
          <w:tab w:pos="8889" w:val="left" w:leader="none"/>
        </w:tabs>
        <w:spacing w:before="0"/>
        <w:ind w:left="1712" w:right="0" w:firstLine="0"/>
        <w:jc w:val="left"/>
        <w:rPr>
          <w:i/>
          <w:sz w:val="20"/>
        </w:rPr>
      </w:pPr>
      <w:r>
        <w:rPr>
          <w:color w:val="231F20"/>
          <w:spacing w:val="-2"/>
          <w:sz w:val="24"/>
        </w:rPr>
        <w:t>δ</w:t>
      </w:r>
      <w:r>
        <w:rPr>
          <w:color w:val="231F20"/>
          <w:spacing w:val="-2"/>
          <w:sz w:val="24"/>
          <w:vertAlign w:val="subscript"/>
        </w:rPr>
        <w:t>VS2</w:t>
      </w:r>
      <w:r>
        <w:rPr>
          <w:color w:val="231F20"/>
          <w:spacing w:val="-2"/>
          <w:sz w:val="24"/>
          <w:vertAlign w:val="baseline"/>
        </w:rPr>
        <w:t>=2-</w:t>
      </w:r>
      <w:r>
        <w:rPr>
          <w:color w:val="231F20"/>
          <w:spacing w:val="-5"/>
          <w:sz w:val="24"/>
          <w:vertAlign w:val="baseline"/>
        </w:rPr>
        <w:t>2V</w:t>
      </w:r>
      <w:r>
        <w:rPr>
          <w:color w:val="231F20"/>
          <w:spacing w:val="-5"/>
          <w:sz w:val="24"/>
          <w:vertAlign w:val="subscript"/>
        </w:rPr>
        <w:t>a</w:t>
      </w:r>
      <w:r>
        <w:rPr>
          <w:color w:val="231F20"/>
          <w:sz w:val="24"/>
          <w:vertAlign w:val="baseline"/>
        </w:rPr>
        <w:tab/>
      </w:r>
      <w:r>
        <w:rPr>
          <w:i/>
          <w:color w:val="231F20"/>
          <w:spacing w:val="-5"/>
          <w:sz w:val="20"/>
          <w:vertAlign w:val="baseline"/>
        </w:rPr>
        <w:t>(5)</w:t>
      </w:r>
    </w:p>
    <w:p>
      <w:pPr>
        <w:tabs>
          <w:tab w:pos="8834" w:val="left" w:leader="none"/>
        </w:tabs>
        <w:spacing w:before="0"/>
        <w:ind w:left="1635" w:right="0" w:firstLine="0"/>
        <w:jc w:val="left"/>
        <w:rPr>
          <w:i/>
          <w:sz w:val="20"/>
        </w:rPr>
      </w:pPr>
      <w:r>
        <w:rPr/>
        <w:drawing>
          <wp:anchor distT="0" distB="0" distL="0" distR="0" allowOverlap="1" layoutInCell="1" locked="0" behindDoc="1" simplePos="0" relativeHeight="487592960">
            <wp:simplePos x="0" y="0"/>
            <wp:positionH relativeFrom="page">
              <wp:posOffset>1339824</wp:posOffset>
            </wp:positionH>
            <wp:positionV relativeFrom="paragraph">
              <wp:posOffset>205030</wp:posOffset>
            </wp:positionV>
            <wp:extent cx="4043241" cy="321868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043241" cy="3218688"/>
                    </a:xfrm>
                    <a:prstGeom prst="rect">
                      <a:avLst/>
                    </a:prstGeom>
                  </pic:spPr>
                </pic:pic>
              </a:graphicData>
            </a:graphic>
          </wp:anchor>
        </w:drawing>
      </w:r>
      <w:r>
        <w:rPr>
          <w:color w:val="231F20"/>
          <w:sz w:val="24"/>
        </w:rPr>
        <w:t>δ</w:t>
      </w:r>
      <w:r>
        <w:rPr>
          <w:color w:val="231F20"/>
          <w:position w:val="-2"/>
          <w:sz w:val="16"/>
        </w:rPr>
        <w:t>VL2</w:t>
      </w:r>
      <w:r>
        <w:rPr>
          <w:color w:val="231F20"/>
          <w:sz w:val="24"/>
        </w:rPr>
        <w:t>=1-</w:t>
      </w:r>
      <w:r>
        <w:rPr>
          <w:color w:val="231F20"/>
          <w:spacing w:val="-9"/>
          <w:sz w:val="24"/>
        </w:rPr>
        <w:t> </w:t>
      </w:r>
      <w:r>
        <w:rPr>
          <w:color w:val="231F20"/>
          <w:sz w:val="24"/>
        </w:rPr>
        <w:t>δ</w:t>
      </w:r>
      <w:r>
        <w:rPr>
          <w:color w:val="231F20"/>
          <w:position w:val="-2"/>
          <w:sz w:val="16"/>
        </w:rPr>
        <w:t>VS1</w:t>
      </w:r>
      <w:r>
        <w:rPr>
          <w:color w:val="231F20"/>
          <w:sz w:val="24"/>
        </w:rPr>
        <w:t>-</w:t>
      </w:r>
      <w:r>
        <w:rPr>
          <w:color w:val="231F20"/>
          <w:spacing w:val="-8"/>
          <w:sz w:val="24"/>
        </w:rPr>
        <w:t> </w:t>
      </w:r>
      <w:r>
        <w:rPr>
          <w:color w:val="231F20"/>
          <w:spacing w:val="-4"/>
          <w:sz w:val="24"/>
        </w:rPr>
        <w:t>δ</w:t>
      </w:r>
      <w:r>
        <w:rPr>
          <w:color w:val="231F20"/>
          <w:spacing w:val="-4"/>
          <w:position w:val="-2"/>
          <w:sz w:val="16"/>
        </w:rPr>
        <w:t>VS2</w:t>
      </w:r>
      <w:r>
        <w:rPr>
          <w:color w:val="231F20"/>
          <w:position w:val="-2"/>
          <w:sz w:val="16"/>
        </w:rPr>
        <w:tab/>
      </w:r>
      <w:r>
        <w:rPr>
          <w:i/>
          <w:color w:val="231F20"/>
          <w:spacing w:val="-5"/>
          <w:sz w:val="20"/>
        </w:rPr>
        <w:t>(6)</w:t>
      </w:r>
    </w:p>
    <w:p>
      <w:pPr>
        <w:pStyle w:val="BodyText"/>
        <w:rPr>
          <w:i/>
          <w:sz w:val="16"/>
        </w:rPr>
      </w:pPr>
    </w:p>
    <w:p>
      <w:pPr>
        <w:pStyle w:val="BodyText"/>
        <w:spacing w:before="51"/>
        <w:rPr>
          <w:i/>
          <w:sz w:val="16"/>
        </w:rPr>
      </w:pPr>
    </w:p>
    <w:p>
      <w:pPr>
        <w:spacing w:before="0"/>
        <w:ind w:left="0" w:right="320" w:firstLine="0"/>
        <w:jc w:val="center"/>
        <w:rPr>
          <w:sz w:val="16"/>
        </w:rPr>
      </w:pPr>
      <w:r>
        <w:rPr>
          <w:color w:val="231F20"/>
          <w:sz w:val="16"/>
        </w:rPr>
        <w:t>Fig.3</w:t>
      </w:r>
      <w:r>
        <w:rPr>
          <w:color w:val="231F20"/>
          <w:spacing w:val="-3"/>
          <w:sz w:val="16"/>
        </w:rPr>
        <w:t> </w:t>
      </w:r>
      <w:r>
        <w:rPr>
          <w:color w:val="231F20"/>
          <w:sz w:val="16"/>
        </w:rPr>
        <w:t>Phase</w:t>
      </w:r>
      <w:r>
        <w:rPr>
          <w:color w:val="231F20"/>
          <w:spacing w:val="-8"/>
          <w:sz w:val="16"/>
        </w:rPr>
        <w:t> </w:t>
      </w:r>
      <w:r>
        <w:rPr>
          <w:color w:val="231F20"/>
          <w:sz w:val="16"/>
        </w:rPr>
        <w:t>currents</w:t>
      </w:r>
      <w:r>
        <w:rPr>
          <w:color w:val="231F20"/>
          <w:spacing w:val="-5"/>
          <w:sz w:val="16"/>
        </w:rPr>
        <w:t> </w:t>
      </w:r>
      <w:r>
        <w:rPr>
          <w:color w:val="231F20"/>
          <w:sz w:val="16"/>
        </w:rPr>
        <w:t>according</w:t>
      </w:r>
      <w:r>
        <w:rPr>
          <w:color w:val="231F20"/>
          <w:spacing w:val="-7"/>
          <w:sz w:val="16"/>
        </w:rPr>
        <w:t> </w:t>
      </w:r>
      <w:r>
        <w:rPr>
          <w:color w:val="231F20"/>
          <w:sz w:val="16"/>
        </w:rPr>
        <w:t>to</w:t>
      </w:r>
      <w:r>
        <w:rPr>
          <w:color w:val="231F20"/>
          <w:spacing w:val="-4"/>
          <w:sz w:val="16"/>
        </w:rPr>
        <w:t> </w:t>
      </w:r>
      <w:r>
        <w:rPr>
          <w:color w:val="231F20"/>
          <w:sz w:val="16"/>
        </w:rPr>
        <w:t>3</w:t>
      </w:r>
      <w:r>
        <w:rPr>
          <w:color w:val="231F20"/>
          <w:spacing w:val="-5"/>
          <w:sz w:val="16"/>
        </w:rPr>
        <w:t> </w:t>
      </w:r>
      <w:r>
        <w:rPr>
          <w:color w:val="231F20"/>
          <w:sz w:val="16"/>
        </w:rPr>
        <w:t>level</w:t>
      </w:r>
      <w:r>
        <w:rPr>
          <w:color w:val="231F20"/>
          <w:spacing w:val="-4"/>
          <w:sz w:val="16"/>
        </w:rPr>
        <w:t> SVPWM</w:t>
      </w:r>
    </w:p>
    <w:p>
      <w:pPr>
        <w:spacing w:after="0"/>
        <w:jc w:val="center"/>
        <w:rPr>
          <w:sz w:val="16"/>
        </w:rPr>
        <w:sectPr>
          <w:pgSz w:w="10890" w:h="14860"/>
          <w:pgMar w:header="713" w:footer="0" w:top="900" w:bottom="280" w:left="520" w:right="540"/>
        </w:sectPr>
      </w:pPr>
    </w:p>
    <w:p>
      <w:pPr>
        <w:pStyle w:val="BodyText"/>
      </w:pPr>
    </w:p>
    <w:p>
      <w:pPr>
        <w:pStyle w:val="BodyText"/>
      </w:pPr>
    </w:p>
    <w:p>
      <w:pPr>
        <w:pStyle w:val="BodyText"/>
        <w:spacing w:before="211"/>
      </w:pPr>
    </w:p>
    <w:p>
      <w:pPr>
        <w:tabs>
          <w:tab w:pos="4677" w:val="left" w:leader="none"/>
        </w:tabs>
        <w:spacing w:line="240" w:lineRule="auto"/>
        <w:ind w:left="1067" w:right="0" w:firstLine="0"/>
        <w:rPr>
          <w:sz w:val="20"/>
        </w:rPr>
      </w:pPr>
      <w:r>
        <w:rPr>
          <w:position w:val="4"/>
          <w:sz w:val="20"/>
        </w:rPr>
        <w:drawing>
          <wp:inline distT="0" distB="0" distL="0" distR="0">
            <wp:extent cx="1994478" cy="160629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994478" cy="1606296"/>
                    </a:xfrm>
                    <a:prstGeom prst="rect">
                      <a:avLst/>
                    </a:prstGeom>
                  </pic:spPr>
                </pic:pic>
              </a:graphicData>
            </a:graphic>
          </wp:inline>
        </w:drawing>
      </w:r>
      <w:r>
        <w:rPr>
          <w:position w:val="4"/>
          <w:sz w:val="20"/>
        </w:rPr>
      </w:r>
      <w:r>
        <w:rPr>
          <w:position w:val="4"/>
          <w:sz w:val="20"/>
        </w:rPr>
        <w:tab/>
      </w:r>
      <w:r>
        <w:rPr>
          <w:sz w:val="20"/>
        </w:rPr>
        <w:drawing>
          <wp:inline distT="0" distB="0" distL="0" distR="0">
            <wp:extent cx="2466601" cy="168306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2466601" cy="1683067"/>
                    </a:xfrm>
                    <a:prstGeom prst="rect">
                      <a:avLst/>
                    </a:prstGeom>
                  </pic:spPr>
                </pic:pic>
              </a:graphicData>
            </a:graphic>
          </wp:inline>
        </w:drawing>
      </w:r>
      <w:r>
        <w:rPr>
          <w:sz w:val="20"/>
        </w:rPr>
      </w:r>
    </w:p>
    <w:p>
      <w:pPr>
        <w:tabs>
          <w:tab w:pos="4529" w:val="left" w:leader="none"/>
        </w:tabs>
        <w:spacing w:before="169"/>
        <w:ind w:left="350" w:right="0" w:firstLine="0"/>
        <w:jc w:val="both"/>
        <w:rPr>
          <w:sz w:val="16"/>
        </w:rPr>
      </w:pPr>
      <w:r>
        <w:rPr>
          <w:color w:val="231F20"/>
          <w:sz w:val="16"/>
        </w:rPr>
        <w:t>Fig.4</w:t>
      </w:r>
      <w:r>
        <w:rPr>
          <w:color w:val="231F20"/>
          <w:spacing w:val="-3"/>
          <w:sz w:val="16"/>
        </w:rPr>
        <w:t> </w:t>
      </w:r>
      <w:r>
        <w:rPr>
          <w:color w:val="231F20"/>
          <w:sz w:val="16"/>
        </w:rPr>
        <w:t>Sector</w:t>
      </w:r>
      <w:r>
        <w:rPr>
          <w:color w:val="231F20"/>
          <w:spacing w:val="-3"/>
          <w:sz w:val="16"/>
        </w:rPr>
        <w:t> </w:t>
      </w:r>
      <w:r>
        <w:rPr>
          <w:color w:val="231F20"/>
          <w:sz w:val="16"/>
        </w:rPr>
        <w:t>1</w:t>
      </w:r>
      <w:r>
        <w:rPr>
          <w:color w:val="231F20"/>
          <w:spacing w:val="-3"/>
          <w:sz w:val="16"/>
        </w:rPr>
        <w:t> </w:t>
      </w:r>
      <w:r>
        <w:rPr>
          <w:color w:val="231F20"/>
          <w:sz w:val="16"/>
        </w:rPr>
        <w:t>for</w:t>
      </w:r>
      <w:r>
        <w:rPr>
          <w:color w:val="231F20"/>
          <w:spacing w:val="-3"/>
          <w:sz w:val="16"/>
        </w:rPr>
        <w:t> </w:t>
      </w:r>
      <w:r>
        <w:rPr>
          <w:color w:val="231F20"/>
          <w:sz w:val="16"/>
        </w:rPr>
        <w:t>NTV</w:t>
      </w:r>
      <w:r>
        <w:rPr>
          <w:color w:val="231F20"/>
          <w:spacing w:val="-4"/>
          <w:sz w:val="16"/>
        </w:rPr>
        <w:t> </w:t>
      </w:r>
      <w:r>
        <w:rPr>
          <w:color w:val="231F20"/>
          <w:spacing w:val="-2"/>
          <w:sz w:val="16"/>
        </w:rPr>
        <w:t>scheme</w:t>
      </w:r>
      <w:r>
        <w:rPr>
          <w:color w:val="231F20"/>
          <w:sz w:val="16"/>
        </w:rPr>
        <w:tab/>
        <w:t>Fig.5</w:t>
      </w:r>
      <w:r>
        <w:rPr>
          <w:color w:val="231F20"/>
          <w:spacing w:val="-4"/>
          <w:sz w:val="16"/>
        </w:rPr>
        <w:t> </w:t>
      </w:r>
      <w:r>
        <w:rPr>
          <w:color w:val="231F20"/>
          <w:sz w:val="16"/>
        </w:rPr>
        <w:t>Sector</w:t>
      </w:r>
      <w:r>
        <w:rPr>
          <w:color w:val="231F20"/>
          <w:spacing w:val="-4"/>
          <w:sz w:val="16"/>
        </w:rPr>
        <w:t> </w:t>
      </w:r>
      <w:r>
        <w:rPr>
          <w:color w:val="231F20"/>
          <w:sz w:val="16"/>
        </w:rPr>
        <w:t>1</w:t>
      </w:r>
      <w:r>
        <w:rPr>
          <w:color w:val="231F20"/>
          <w:spacing w:val="-3"/>
          <w:sz w:val="16"/>
        </w:rPr>
        <w:t> </w:t>
      </w:r>
      <w:r>
        <w:rPr>
          <w:color w:val="231F20"/>
          <w:sz w:val="16"/>
        </w:rPr>
        <w:t>for</w:t>
      </w:r>
      <w:r>
        <w:rPr>
          <w:color w:val="231F20"/>
          <w:spacing w:val="-5"/>
          <w:sz w:val="16"/>
        </w:rPr>
        <w:t> </w:t>
      </w:r>
      <w:r>
        <w:rPr>
          <w:color w:val="231F20"/>
          <w:sz w:val="16"/>
        </w:rPr>
        <w:t>STV</w:t>
      </w:r>
      <w:r>
        <w:rPr>
          <w:color w:val="231F20"/>
          <w:spacing w:val="-4"/>
          <w:sz w:val="16"/>
        </w:rPr>
        <w:t> </w:t>
      </w:r>
      <w:r>
        <w:rPr>
          <w:color w:val="231F20"/>
          <w:spacing w:val="-2"/>
          <w:sz w:val="16"/>
        </w:rPr>
        <w:t>scheme</w:t>
      </w:r>
    </w:p>
    <w:p>
      <w:pPr>
        <w:pStyle w:val="BodyText"/>
        <w:spacing w:before="56"/>
        <w:rPr>
          <w:sz w:val="16"/>
        </w:rPr>
      </w:pPr>
    </w:p>
    <w:p>
      <w:pPr>
        <w:pStyle w:val="BodyText"/>
        <w:ind w:left="350" w:right="624" w:firstLine="237"/>
        <w:jc w:val="both"/>
        <w:rPr>
          <w:i/>
        </w:rPr>
      </w:pPr>
      <w:r>
        <w:rPr>
          <w:color w:val="231F20"/>
        </w:rPr>
        <w:t>The</w:t>
      </w:r>
      <w:r>
        <w:rPr>
          <w:color w:val="231F20"/>
          <w:spacing w:val="-1"/>
        </w:rPr>
        <w:t> </w:t>
      </w:r>
      <w:r>
        <w:rPr>
          <w:color w:val="231F20"/>
        </w:rPr>
        <w:t>equations</w:t>
      </w:r>
      <w:r>
        <w:rPr>
          <w:color w:val="231F20"/>
          <w:spacing w:val="-3"/>
        </w:rPr>
        <w:t> </w:t>
      </w:r>
      <w:r>
        <w:rPr>
          <w:color w:val="231F20"/>
        </w:rPr>
        <w:t>(4)-(6)</w:t>
      </w:r>
      <w:r>
        <w:rPr>
          <w:color w:val="231F20"/>
          <w:spacing w:val="-1"/>
        </w:rPr>
        <w:t> </w:t>
      </w:r>
      <w:r>
        <w:rPr>
          <w:color w:val="231F20"/>
        </w:rPr>
        <w:t>can</w:t>
      </w:r>
      <w:r>
        <w:rPr>
          <w:color w:val="231F20"/>
          <w:spacing w:val="-3"/>
        </w:rPr>
        <w:t> </w:t>
      </w:r>
      <w:r>
        <w:rPr>
          <w:color w:val="231F20"/>
        </w:rPr>
        <w:t>be</w:t>
      </w:r>
      <w:r>
        <w:rPr>
          <w:color w:val="231F20"/>
          <w:spacing w:val="-1"/>
        </w:rPr>
        <w:t> </w:t>
      </w:r>
      <w:r>
        <w:rPr>
          <w:color w:val="231F20"/>
        </w:rPr>
        <w:t>applicable</w:t>
      </w:r>
      <w:r>
        <w:rPr>
          <w:color w:val="231F20"/>
          <w:spacing w:val="-1"/>
        </w:rPr>
        <w:t> </w:t>
      </w:r>
      <w:r>
        <w:rPr>
          <w:color w:val="231F20"/>
        </w:rPr>
        <w:t>for</w:t>
      </w:r>
      <w:r>
        <w:rPr>
          <w:color w:val="231F20"/>
          <w:spacing w:val="-1"/>
        </w:rPr>
        <w:t> </w:t>
      </w:r>
      <w:r>
        <w:rPr>
          <w:color w:val="231F20"/>
        </w:rPr>
        <w:t>any</w:t>
      </w:r>
      <w:r>
        <w:rPr>
          <w:color w:val="231F20"/>
          <w:spacing w:val="-6"/>
        </w:rPr>
        <w:t> </w:t>
      </w:r>
      <w:r>
        <w:rPr>
          <w:color w:val="231F20"/>
        </w:rPr>
        <w:t>triangle.</w:t>
      </w:r>
      <w:r>
        <w:rPr>
          <w:color w:val="231F20"/>
          <w:spacing w:val="-1"/>
        </w:rPr>
        <w:t> </w:t>
      </w:r>
      <w:r>
        <w:rPr>
          <w:color w:val="231F20"/>
        </w:rPr>
        <w:t>When</w:t>
      </w:r>
      <w:r>
        <w:rPr>
          <w:color w:val="231F20"/>
          <w:spacing w:val="-4"/>
        </w:rPr>
        <w:t> </w:t>
      </w:r>
      <w:r>
        <w:rPr>
          <w:color w:val="231F20"/>
        </w:rPr>
        <w:t>the</w:t>
      </w:r>
      <w:r>
        <w:rPr>
          <w:color w:val="231F20"/>
          <w:spacing w:val="-2"/>
        </w:rPr>
        <w:t> </w:t>
      </w:r>
      <w:r>
        <w:rPr>
          <w:color w:val="231F20"/>
        </w:rPr>
        <w:t>control</w:t>
      </w:r>
      <w:r>
        <w:rPr>
          <w:color w:val="231F20"/>
          <w:spacing w:val="-2"/>
        </w:rPr>
        <w:t> </w:t>
      </w:r>
      <w:r>
        <w:rPr>
          <w:color w:val="231F20"/>
        </w:rPr>
        <w:t>lies within</w:t>
      </w:r>
      <w:r>
        <w:rPr>
          <w:color w:val="231F20"/>
          <w:spacing w:val="-4"/>
        </w:rPr>
        <w:t> </w:t>
      </w:r>
      <w:r>
        <w:rPr>
          <w:color w:val="231F20"/>
        </w:rPr>
        <w:t>the</w:t>
      </w:r>
      <w:r>
        <w:rPr>
          <w:color w:val="231F20"/>
          <w:spacing w:val="-2"/>
        </w:rPr>
        <w:t> </w:t>
      </w:r>
      <w:r>
        <w:rPr>
          <w:color w:val="231F20"/>
        </w:rPr>
        <w:t>∆</w:t>
      </w:r>
      <w:r>
        <w:rPr>
          <w:color w:val="231F20"/>
          <w:vertAlign w:val="subscript"/>
        </w:rPr>
        <w:t>2,</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vectors</w:t>
      </w:r>
      <w:r>
        <w:rPr>
          <w:color w:val="231F20"/>
          <w:spacing w:val="-3"/>
          <w:vertAlign w:val="baseline"/>
        </w:rPr>
        <w:t> </w:t>
      </w:r>
      <w:r>
        <w:rPr>
          <w:color w:val="231F20"/>
          <w:vertAlign w:val="baseline"/>
        </w:rPr>
        <w:t>V</w:t>
      </w:r>
      <w:r>
        <w:rPr>
          <w:color w:val="231F20"/>
          <w:vertAlign w:val="subscript"/>
        </w:rPr>
        <w:t>SI</w:t>
      </w:r>
      <w:r>
        <w:rPr>
          <w:color w:val="231F20"/>
          <w:vertAlign w:val="baseline"/>
        </w:rPr>
        <w:t> V</w:t>
      </w:r>
      <w:r>
        <w:rPr>
          <w:color w:val="231F20"/>
          <w:vertAlign w:val="subscript"/>
        </w:rPr>
        <w:t>MI</w:t>
      </w:r>
      <w:r>
        <w:rPr>
          <w:color w:val="231F20"/>
          <w:vertAlign w:val="baseline"/>
        </w:rPr>
        <w:t> and V</w:t>
      </w:r>
      <w:r>
        <w:rPr>
          <w:color w:val="231F20"/>
          <w:vertAlign w:val="subscript"/>
        </w:rPr>
        <w:t>S2</w:t>
      </w:r>
      <w:r>
        <w:rPr>
          <w:color w:val="231F20"/>
          <w:spacing w:val="-2"/>
          <w:vertAlign w:val="baseline"/>
        </w:rPr>
        <w:t> </w:t>
      </w:r>
      <w:r>
        <w:rPr>
          <w:color w:val="231F20"/>
          <w:vertAlign w:val="baseline"/>
        </w:rPr>
        <w:t>are switched with redundant states.The states(110),(10-1),(100),(00-1), (10-1),(0-1-1) are used with</w:t>
      </w:r>
      <w:r>
        <w:rPr>
          <w:color w:val="231F20"/>
          <w:spacing w:val="-13"/>
          <w:vertAlign w:val="baseline"/>
        </w:rPr>
        <w:t> </w:t>
      </w:r>
      <w:r>
        <w:rPr>
          <w:color w:val="231F20"/>
          <w:vertAlign w:val="baseline"/>
        </w:rPr>
        <w:t>the</w:t>
      </w:r>
      <w:r>
        <w:rPr>
          <w:color w:val="231F20"/>
          <w:spacing w:val="-5"/>
          <w:vertAlign w:val="baseline"/>
        </w:rPr>
        <w:t> </w:t>
      </w:r>
      <w:r>
        <w:rPr>
          <w:color w:val="231F20"/>
          <w:vertAlign w:val="baseline"/>
        </w:rPr>
        <w:t>duty ratios δ</w:t>
      </w:r>
      <w:r>
        <w:rPr>
          <w:color w:val="231F20"/>
          <w:vertAlign w:val="subscript"/>
        </w:rPr>
        <w:t>S1+</w:t>
      </w:r>
      <w:r>
        <w:rPr>
          <w:color w:val="231F20"/>
          <w:vertAlign w:val="baseline"/>
        </w:rPr>
        <w:t>, δ</w:t>
      </w:r>
      <w:r>
        <w:rPr>
          <w:color w:val="231F20"/>
          <w:vertAlign w:val="subscript"/>
        </w:rPr>
        <w:t>S2-</w:t>
      </w:r>
      <w:r>
        <w:rPr>
          <w:color w:val="231F20"/>
          <w:spacing w:val="-13"/>
          <w:vertAlign w:val="baseline"/>
        </w:rPr>
        <w:t> </w:t>
      </w:r>
      <w:r>
        <w:rPr>
          <w:color w:val="231F20"/>
          <w:vertAlign w:val="baseline"/>
        </w:rPr>
        <w:t>, δ</w:t>
      </w:r>
      <w:r>
        <w:rPr>
          <w:color w:val="231F20"/>
          <w:vertAlign w:val="subscript"/>
        </w:rPr>
        <w:t>M1</w:t>
      </w:r>
      <w:r>
        <w:rPr>
          <w:color w:val="231F20"/>
          <w:vertAlign w:val="baseline"/>
        </w:rPr>
        <w:t> , δ</w:t>
      </w:r>
      <w:r>
        <w:rPr>
          <w:color w:val="231F20"/>
          <w:vertAlign w:val="subscript"/>
        </w:rPr>
        <w:t>S2+</w:t>
      </w:r>
      <w:r>
        <w:rPr>
          <w:color w:val="231F20"/>
          <w:vertAlign w:val="baseline"/>
        </w:rPr>
        <w:t> and δ</w:t>
      </w:r>
      <w:r>
        <w:rPr>
          <w:color w:val="231F20"/>
          <w:vertAlign w:val="subscript"/>
        </w:rPr>
        <w:t>S1-</w:t>
      </w:r>
      <w:r>
        <w:rPr>
          <w:color w:val="231F20"/>
          <w:spacing w:val="-13"/>
          <w:vertAlign w:val="baseline"/>
        </w:rPr>
        <w:t> </w:t>
      </w:r>
      <w:r>
        <w:rPr>
          <w:color w:val="231F20"/>
          <w:vertAlign w:val="baseline"/>
        </w:rPr>
        <w:t>. Here, δ</w:t>
      </w:r>
      <w:r>
        <w:rPr>
          <w:color w:val="231F20"/>
          <w:vertAlign w:val="subscript"/>
        </w:rPr>
        <w:t>S1+</w:t>
      </w:r>
      <w:r>
        <w:rPr>
          <w:color w:val="231F20"/>
          <w:spacing w:val="-13"/>
          <w:vertAlign w:val="baseline"/>
        </w:rPr>
        <w:t> </w:t>
      </w:r>
      <w:r>
        <w:rPr>
          <w:color w:val="231F20"/>
          <w:vertAlign w:val="baseline"/>
        </w:rPr>
        <w:t>+ δ</w:t>
      </w:r>
      <w:r>
        <w:rPr>
          <w:color w:val="231F20"/>
          <w:vertAlign w:val="subscript"/>
        </w:rPr>
        <w:t>S1-</w:t>
      </w:r>
      <w:r>
        <w:rPr>
          <w:color w:val="231F20"/>
          <w:spacing w:val="-13"/>
          <w:vertAlign w:val="baseline"/>
        </w:rPr>
        <w:t> </w:t>
      </w:r>
      <w:r>
        <w:rPr>
          <w:color w:val="231F20"/>
          <w:vertAlign w:val="baseline"/>
        </w:rPr>
        <w:t>=δ</w:t>
      </w:r>
      <w:r>
        <w:rPr>
          <w:color w:val="231F20"/>
          <w:vertAlign w:val="subscript"/>
        </w:rPr>
        <w:t>S1</w:t>
      </w:r>
      <w:r>
        <w:rPr>
          <w:color w:val="231F20"/>
          <w:spacing w:val="-12"/>
          <w:vertAlign w:val="baseline"/>
        </w:rPr>
        <w:t> </w:t>
      </w:r>
      <w:r>
        <w:rPr>
          <w:color w:val="231F20"/>
          <w:vertAlign w:val="baseline"/>
        </w:rPr>
        <w:t>&amp; δ</w:t>
      </w:r>
      <w:r>
        <w:rPr>
          <w:color w:val="231F20"/>
          <w:vertAlign w:val="subscript"/>
        </w:rPr>
        <w:t>S2+</w:t>
      </w:r>
      <w:r>
        <w:rPr>
          <w:color w:val="231F20"/>
          <w:spacing w:val="39"/>
          <w:vertAlign w:val="baseline"/>
        </w:rPr>
        <w:t> </w:t>
      </w:r>
      <w:r>
        <w:rPr>
          <w:color w:val="231F20"/>
          <w:vertAlign w:val="baseline"/>
        </w:rPr>
        <w:t>+</w:t>
      </w:r>
      <w:r>
        <w:rPr>
          <w:color w:val="231F20"/>
          <w:spacing w:val="40"/>
          <w:vertAlign w:val="baseline"/>
        </w:rPr>
        <w:t> </w:t>
      </w:r>
      <w:r>
        <w:rPr>
          <w:color w:val="231F20"/>
          <w:vertAlign w:val="baseline"/>
        </w:rPr>
        <w:t>δ</w:t>
      </w:r>
      <w:r>
        <w:rPr>
          <w:color w:val="231F20"/>
          <w:vertAlign w:val="subscript"/>
        </w:rPr>
        <w:t>S2-</w:t>
      </w:r>
      <w:r>
        <w:rPr>
          <w:color w:val="231F20"/>
          <w:spacing w:val="-13"/>
          <w:vertAlign w:val="baseline"/>
        </w:rPr>
        <w:t> </w:t>
      </w:r>
      <w:r>
        <w:rPr>
          <w:color w:val="231F20"/>
          <w:vertAlign w:val="baseline"/>
        </w:rPr>
        <w:t>= δ</w:t>
      </w:r>
      <w:r>
        <w:rPr>
          <w:color w:val="231F20"/>
          <w:vertAlign w:val="subscript"/>
        </w:rPr>
        <w:t>S2</w:t>
      </w:r>
      <w:r>
        <w:rPr>
          <w:color w:val="231F20"/>
          <w:vertAlign w:val="baseline"/>
        </w:rPr>
        <w:t>. So, by controlling duty cycles δ</w:t>
      </w:r>
      <w:r>
        <w:rPr>
          <w:color w:val="231F20"/>
          <w:vertAlign w:val="subscript"/>
        </w:rPr>
        <w:t>S1</w:t>
      </w:r>
      <w:r>
        <w:rPr>
          <w:color w:val="231F20"/>
          <w:spacing w:val="-12"/>
          <w:vertAlign w:val="baseline"/>
        </w:rPr>
        <w:t> </w:t>
      </w:r>
      <w:r>
        <w:rPr>
          <w:color w:val="231F20"/>
          <w:vertAlign w:val="subscript"/>
        </w:rPr>
        <w:t>&amp;</w:t>
      </w:r>
      <w:r>
        <w:rPr>
          <w:color w:val="231F20"/>
          <w:vertAlign w:val="baseline"/>
        </w:rPr>
        <w:t> δ</w:t>
      </w:r>
      <w:r>
        <w:rPr>
          <w:color w:val="231F20"/>
          <w:vertAlign w:val="subscript"/>
        </w:rPr>
        <w:t>S2</w:t>
      </w:r>
      <w:r>
        <w:rPr>
          <w:color w:val="231F20"/>
          <w:vertAlign w:val="baseline"/>
        </w:rPr>
        <w:t>, the npf can be controlled (</w:t>
      </w:r>
      <w:r>
        <w:rPr>
          <w:i/>
          <w:color w:val="231F20"/>
          <w:vertAlign w:val="baseline"/>
        </w:rPr>
        <w:t>Amit Kumar Gupta et.al, 2007;J.H.seo )</w:t>
      </w:r>
    </w:p>
    <w:p>
      <w:pPr>
        <w:pStyle w:val="BodyText"/>
        <w:spacing w:before="21"/>
        <w:rPr>
          <w:i/>
        </w:rPr>
      </w:pPr>
    </w:p>
    <w:p>
      <w:pPr>
        <w:pStyle w:val="ListParagraph"/>
        <w:numPr>
          <w:ilvl w:val="1"/>
          <w:numId w:val="1"/>
        </w:numPr>
        <w:tabs>
          <w:tab w:pos="649" w:val="left" w:leader="none"/>
        </w:tabs>
        <w:spacing w:line="240" w:lineRule="auto" w:before="0" w:after="0"/>
        <w:ind w:left="649" w:right="0" w:hanging="299"/>
        <w:jc w:val="both"/>
        <w:rPr>
          <w:i/>
          <w:sz w:val="20"/>
        </w:rPr>
      </w:pPr>
      <w:r>
        <w:rPr>
          <w:i/>
          <w:color w:val="231F20"/>
          <w:sz w:val="20"/>
        </w:rPr>
        <w:t>Selected</w:t>
      </w:r>
      <w:r>
        <w:rPr>
          <w:i/>
          <w:color w:val="231F20"/>
          <w:spacing w:val="-7"/>
          <w:sz w:val="20"/>
        </w:rPr>
        <w:t> </w:t>
      </w:r>
      <w:r>
        <w:rPr>
          <w:i/>
          <w:color w:val="231F20"/>
          <w:sz w:val="20"/>
        </w:rPr>
        <w:t>three</w:t>
      </w:r>
      <w:r>
        <w:rPr>
          <w:i/>
          <w:color w:val="231F20"/>
          <w:spacing w:val="-6"/>
          <w:sz w:val="20"/>
        </w:rPr>
        <w:t> </w:t>
      </w:r>
      <w:r>
        <w:rPr>
          <w:i/>
          <w:color w:val="231F20"/>
          <w:sz w:val="20"/>
        </w:rPr>
        <w:t>vector</w:t>
      </w:r>
      <w:r>
        <w:rPr>
          <w:i/>
          <w:color w:val="231F20"/>
          <w:spacing w:val="-7"/>
          <w:sz w:val="20"/>
        </w:rPr>
        <w:t> </w:t>
      </w:r>
      <w:r>
        <w:rPr>
          <w:i/>
          <w:color w:val="231F20"/>
          <w:sz w:val="20"/>
        </w:rPr>
        <w:t>(STV)</w:t>
      </w:r>
      <w:r>
        <w:rPr>
          <w:i/>
          <w:color w:val="231F20"/>
          <w:spacing w:val="-7"/>
          <w:sz w:val="20"/>
        </w:rPr>
        <w:t> </w:t>
      </w:r>
      <w:r>
        <w:rPr>
          <w:i/>
          <w:color w:val="231F20"/>
          <w:spacing w:val="-2"/>
          <w:sz w:val="20"/>
        </w:rPr>
        <w:t>scheme</w:t>
      </w:r>
    </w:p>
    <w:p>
      <w:pPr>
        <w:pStyle w:val="BodyText"/>
        <w:spacing w:before="8"/>
        <w:rPr>
          <w:i/>
        </w:rPr>
      </w:pPr>
    </w:p>
    <w:p>
      <w:pPr>
        <w:pStyle w:val="BodyText"/>
        <w:ind w:left="350" w:right="624" w:firstLine="237"/>
        <w:jc w:val="both"/>
      </w:pPr>
      <w:r>
        <w:rPr>
          <w:color w:val="231F20"/>
        </w:rPr>
        <w:t>Once modulation index goes beyond 0.5, then because of the medium vector arrival the capacitor gets imbalanced. So as to reduce the influence of the medium vector contribution in SVM for each sector the ground</w:t>
      </w:r>
      <w:r>
        <w:rPr>
          <w:color w:val="231F20"/>
          <w:spacing w:val="-7"/>
        </w:rPr>
        <w:t> </w:t>
      </w:r>
      <w:r>
        <w:rPr>
          <w:color w:val="231F20"/>
        </w:rPr>
        <w:t>vector(V</w:t>
      </w:r>
      <w:r>
        <w:rPr>
          <w:color w:val="231F20"/>
          <w:vertAlign w:val="subscript"/>
        </w:rPr>
        <w:t>g</w:t>
      </w:r>
      <w:r>
        <w:rPr>
          <w:color w:val="231F20"/>
          <w:vertAlign w:val="baseline"/>
        </w:rPr>
        <w:t>)</w:t>
      </w:r>
      <w:r>
        <w:rPr>
          <w:color w:val="231F20"/>
          <w:vertAlign w:val="subscript"/>
        </w:rPr>
        <w:t>,</w:t>
      </w:r>
      <w:r>
        <w:rPr>
          <w:color w:val="231F20"/>
          <w:spacing w:val="-13"/>
          <w:vertAlign w:val="baseline"/>
        </w:rPr>
        <w:t> </w:t>
      </w:r>
      <w:r>
        <w:rPr>
          <w:color w:val="231F20"/>
          <w:vertAlign w:val="baseline"/>
        </w:rPr>
        <w:t>is introduced</w:t>
      </w:r>
      <w:r>
        <w:rPr>
          <w:color w:val="231F20"/>
          <w:vertAlign w:val="subscript"/>
        </w:rPr>
        <w:t>.</w:t>
      </w:r>
      <w:r>
        <w:rPr>
          <w:color w:val="231F20"/>
          <w:spacing w:val="-13"/>
          <w:vertAlign w:val="baseline"/>
        </w:rPr>
        <w:t> </w:t>
      </w:r>
      <w:r>
        <w:rPr>
          <w:color w:val="231F20"/>
          <w:vertAlign w:val="baseline"/>
        </w:rPr>
        <w:t>The ‘V</w:t>
      </w:r>
      <w:r>
        <w:rPr>
          <w:color w:val="231F20"/>
          <w:vertAlign w:val="subscript"/>
        </w:rPr>
        <w:t>g</w:t>
      </w:r>
      <w:r>
        <w:rPr>
          <w:color w:val="231F20"/>
          <w:vertAlign w:val="baseline"/>
        </w:rPr>
        <w:t>’ lies at an equal distance from V</w:t>
      </w:r>
      <w:r>
        <w:rPr>
          <w:color w:val="231F20"/>
          <w:vertAlign w:val="subscript"/>
        </w:rPr>
        <w:t>s2,</w:t>
      </w:r>
      <w:r>
        <w:rPr>
          <w:color w:val="231F20"/>
          <w:vertAlign w:val="baseline"/>
        </w:rPr>
        <w:t> V</w:t>
      </w:r>
      <w:r>
        <w:rPr>
          <w:color w:val="231F20"/>
          <w:vertAlign w:val="subscript"/>
        </w:rPr>
        <w:t>s1</w:t>
      </w:r>
      <w:r>
        <w:rPr>
          <w:color w:val="231F20"/>
          <w:vertAlign w:val="baseline"/>
        </w:rPr>
        <w:t> and V</w:t>
      </w:r>
      <w:r>
        <w:rPr>
          <w:color w:val="231F20"/>
          <w:vertAlign w:val="subscript"/>
        </w:rPr>
        <w:t>M.</w:t>
      </w:r>
      <w:r>
        <w:rPr>
          <w:color w:val="231F20"/>
          <w:vertAlign w:val="baseline"/>
        </w:rPr>
        <w:t>.V</w:t>
      </w:r>
      <w:r>
        <w:rPr>
          <w:color w:val="231F20"/>
          <w:vertAlign w:val="subscript"/>
        </w:rPr>
        <w:t>g</w:t>
      </w:r>
      <w:r>
        <w:rPr>
          <w:color w:val="231F20"/>
          <w:vertAlign w:val="baseline"/>
        </w:rPr>
        <w:t> can be defined as the mean of the contribution of the vectors V</w:t>
      </w:r>
      <w:r>
        <w:rPr>
          <w:color w:val="231F20"/>
          <w:vertAlign w:val="subscript"/>
        </w:rPr>
        <w:t>s1</w:t>
      </w:r>
      <w:r>
        <w:rPr>
          <w:color w:val="231F20"/>
          <w:vertAlign w:val="baseline"/>
        </w:rPr>
        <w:t>,V</w:t>
      </w:r>
      <w:r>
        <w:rPr>
          <w:color w:val="231F20"/>
          <w:vertAlign w:val="subscript"/>
        </w:rPr>
        <w:t>s2</w:t>
      </w:r>
      <w:r>
        <w:rPr>
          <w:color w:val="231F20"/>
          <w:spacing w:val="-13"/>
          <w:vertAlign w:val="baseline"/>
        </w:rPr>
        <w:t> </w:t>
      </w:r>
      <w:r>
        <w:rPr>
          <w:color w:val="231F20"/>
          <w:vertAlign w:val="baseline"/>
        </w:rPr>
        <w:t>and V</w:t>
      </w:r>
      <w:r>
        <w:rPr>
          <w:color w:val="231F20"/>
          <w:vertAlign w:val="subscript"/>
        </w:rPr>
        <w:t>m</w:t>
      </w:r>
      <w:r>
        <w:rPr>
          <w:color w:val="231F20"/>
          <w:spacing w:val="-13"/>
          <w:vertAlign w:val="baseline"/>
        </w:rPr>
        <w:t> </w:t>
      </w:r>
      <w:r>
        <w:rPr>
          <w:color w:val="231F20"/>
          <w:vertAlign w:val="baseline"/>
        </w:rPr>
        <w:t>and Eq. (7) is in accordance.V</w:t>
      </w:r>
      <w:r>
        <w:rPr>
          <w:color w:val="231F20"/>
          <w:vertAlign w:val="subscript"/>
        </w:rPr>
        <w:t>g</w:t>
      </w:r>
      <w:r>
        <w:rPr>
          <w:color w:val="231F20"/>
          <w:vertAlign w:val="baseline"/>
        </w:rPr>
        <w:t> will never induce the D.C-link</w:t>
      </w:r>
      <w:r>
        <w:rPr>
          <w:color w:val="231F20"/>
          <w:spacing w:val="-1"/>
          <w:vertAlign w:val="baseline"/>
        </w:rPr>
        <w:t> </w:t>
      </w:r>
      <w:r>
        <w:rPr>
          <w:color w:val="231F20"/>
          <w:vertAlign w:val="baseline"/>
        </w:rPr>
        <w:t>imbalance as it causes almost zero phase current. To find STV, consider sector1. Now</w:t>
      </w:r>
      <w:r>
        <w:rPr>
          <w:color w:val="231F20"/>
          <w:spacing w:val="-5"/>
          <w:vertAlign w:val="baseline"/>
        </w:rPr>
        <w:t> </w:t>
      </w:r>
      <w:r>
        <w:rPr>
          <w:color w:val="231F20"/>
          <w:vertAlign w:val="baseline"/>
        </w:rPr>
        <w:t>by</w:t>
      </w:r>
      <w:r>
        <w:rPr>
          <w:color w:val="231F20"/>
          <w:spacing w:val="-3"/>
          <w:vertAlign w:val="baseline"/>
        </w:rPr>
        <w:t> </w:t>
      </w:r>
      <w:r>
        <w:rPr>
          <w:color w:val="231F20"/>
          <w:vertAlign w:val="baseline"/>
        </w:rPr>
        <w:t>joining V</w:t>
      </w:r>
      <w:r>
        <w:rPr>
          <w:color w:val="231F20"/>
          <w:vertAlign w:val="subscript"/>
        </w:rPr>
        <w:t>L2</w:t>
      </w:r>
      <w:r>
        <w:rPr>
          <w:color w:val="231F20"/>
          <w:vertAlign w:val="baseline"/>
        </w:rPr>
        <w:t> and V</w:t>
      </w:r>
      <w:r>
        <w:rPr>
          <w:color w:val="231F20"/>
          <w:vertAlign w:val="subscript"/>
        </w:rPr>
        <w:t>S1</w:t>
      </w:r>
      <w:r>
        <w:rPr>
          <w:color w:val="231F20"/>
          <w:vertAlign w:val="baseline"/>
        </w:rPr>
        <w:t>, V</w:t>
      </w:r>
      <w:r>
        <w:rPr>
          <w:color w:val="231F20"/>
          <w:vertAlign w:val="subscript"/>
        </w:rPr>
        <w:t>L1</w:t>
      </w:r>
      <w:r>
        <w:rPr>
          <w:color w:val="231F20"/>
          <w:spacing w:val="-12"/>
          <w:vertAlign w:val="baseline"/>
        </w:rPr>
        <w:t> </w:t>
      </w:r>
      <w:r>
        <w:rPr>
          <w:color w:val="231F20"/>
          <w:vertAlign w:val="baseline"/>
        </w:rPr>
        <w:t>and V</w:t>
      </w:r>
      <w:r>
        <w:rPr>
          <w:color w:val="231F20"/>
          <w:vertAlign w:val="subscript"/>
        </w:rPr>
        <w:t>S2</w:t>
      </w:r>
      <w:r>
        <w:rPr>
          <w:color w:val="231F20"/>
          <w:vertAlign w:val="baseline"/>
        </w:rPr>
        <w:t>, and V</w:t>
      </w:r>
      <w:r>
        <w:rPr>
          <w:color w:val="231F20"/>
          <w:vertAlign w:val="subscript"/>
        </w:rPr>
        <w:t>g</w:t>
      </w:r>
      <w:r>
        <w:rPr>
          <w:color w:val="231F20"/>
          <w:spacing w:val="-13"/>
          <w:vertAlign w:val="baseline"/>
        </w:rPr>
        <w:t> </w:t>
      </w:r>
      <w:r>
        <w:rPr>
          <w:color w:val="231F20"/>
          <w:vertAlign w:val="baseline"/>
        </w:rPr>
        <w:t>and V</w:t>
      </w:r>
      <w:r>
        <w:rPr>
          <w:color w:val="231F20"/>
          <w:vertAlign w:val="subscript"/>
        </w:rPr>
        <w:t>M,</w:t>
      </w:r>
      <w:r>
        <w:rPr>
          <w:color w:val="231F20"/>
          <w:vertAlign w:val="baseline"/>
        </w:rPr>
        <w:t> 5-new triangles are created and named as ∆</w:t>
      </w:r>
      <w:r>
        <w:rPr>
          <w:color w:val="231F20"/>
          <w:vertAlign w:val="subscript"/>
        </w:rPr>
        <w:t>a</w:t>
      </w:r>
      <w:r>
        <w:rPr>
          <w:color w:val="231F20"/>
          <w:vertAlign w:val="baseline"/>
        </w:rPr>
        <w:t>(V</w:t>
      </w:r>
      <w:r>
        <w:rPr>
          <w:color w:val="231F20"/>
          <w:vertAlign w:val="subscript"/>
        </w:rPr>
        <w:t>S1</w:t>
      </w:r>
      <w:r>
        <w:rPr>
          <w:color w:val="231F20"/>
          <w:vertAlign w:val="baseline"/>
        </w:rPr>
        <w:t> V</w:t>
      </w:r>
      <w:r>
        <w:rPr>
          <w:color w:val="231F20"/>
          <w:vertAlign w:val="subscript"/>
        </w:rPr>
        <w:t>S2</w:t>
      </w:r>
      <w:r>
        <w:rPr>
          <w:color w:val="231F20"/>
          <w:vertAlign w:val="baseline"/>
        </w:rPr>
        <w:t> V</w:t>
      </w:r>
      <w:r>
        <w:rPr>
          <w:color w:val="231F20"/>
          <w:vertAlign w:val="subscript"/>
        </w:rPr>
        <w:t>g</w:t>
      </w:r>
      <w:r>
        <w:rPr>
          <w:color w:val="231F20"/>
          <w:vertAlign w:val="baseline"/>
        </w:rPr>
        <w:t>), ∆</w:t>
      </w:r>
      <w:r>
        <w:rPr>
          <w:color w:val="231F20"/>
          <w:vertAlign w:val="subscript"/>
        </w:rPr>
        <w:t>b</w:t>
      </w:r>
      <w:r>
        <w:rPr>
          <w:color w:val="231F20"/>
          <w:vertAlign w:val="baseline"/>
        </w:rPr>
        <w:t>(V</w:t>
      </w:r>
      <w:r>
        <w:rPr>
          <w:color w:val="231F20"/>
          <w:vertAlign w:val="subscript"/>
        </w:rPr>
        <w:t>S1</w:t>
      </w:r>
      <w:r>
        <w:rPr>
          <w:color w:val="231F20"/>
          <w:spacing w:val="40"/>
          <w:vertAlign w:val="baseline"/>
        </w:rPr>
        <w:t> </w:t>
      </w:r>
      <w:r>
        <w:rPr>
          <w:color w:val="231F20"/>
          <w:vertAlign w:val="baseline"/>
        </w:rPr>
        <w:t>V</w:t>
      </w:r>
      <w:r>
        <w:rPr>
          <w:color w:val="231F20"/>
          <w:vertAlign w:val="subscript"/>
        </w:rPr>
        <w:t>L1</w:t>
      </w:r>
      <w:r>
        <w:rPr>
          <w:color w:val="231F20"/>
          <w:vertAlign w:val="baseline"/>
        </w:rPr>
        <w:t> V</w:t>
      </w:r>
      <w:r>
        <w:rPr>
          <w:color w:val="231F20"/>
          <w:vertAlign w:val="subscript"/>
        </w:rPr>
        <w:t>S2</w:t>
      </w:r>
      <w:r>
        <w:rPr>
          <w:color w:val="231F20"/>
          <w:vertAlign w:val="baseline"/>
        </w:rPr>
        <w:t>), ∆</w:t>
      </w:r>
      <w:r>
        <w:rPr>
          <w:color w:val="231F20"/>
          <w:vertAlign w:val="subscript"/>
        </w:rPr>
        <w:t>c</w:t>
      </w:r>
      <w:r>
        <w:rPr>
          <w:color w:val="231F20"/>
          <w:vertAlign w:val="baseline"/>
        </w:rPr>
        <w:t>(V</w:t>
      </w:r>
      <w:r>
        <w:rPr>
          <w:color w:val="231F20"/>
          <w:vertAlign w:val="subscript"/>
        </w:rPr>
        <w:t>S1</w:t>
      </w:r>
      <w:r>
        <w:rPr>
          <w:color w:val="231F20"/>
          <w:vertAlign w:val="baseline"/>
        </w:rPr>
        <w:t> V</w:t>
      </w:r>
      <w:r>
        <w:rPr>
          <w:color w:val="231F20"/>
          <w:vertAlign w:val="subscript"/>
        </w:rPr>
        <w:t>LI</w:t>
      </w:r>
      <w:r>
        <w:rPr>
          <w:color w:val="231F20"/>
          <w:vertAlign w:val="baseline"/>
        </w:rPr>
        <w:t> V</w:t>
      </w:r>
      <w:r>
        <w:rPr>
          <w:color w:val="231F20"/>
          <w:vertAlign w:val="subscript"/>
        </w:rPr>
        <w:t>L2</w:t>
      </w:r>
      <w:r>
        <w:rPr>
          <w:color w:val="231F20"/>
          <w:vertAlign w:val="baseline"/>
        </w:rPr>
        <w:t>), ∆</w:t>
      </w:r>
      <w:r>
        <w:rPr>
          <w:color w:val="231F20"/>
          <w:vertAlign w:val="subscript"/>
        </w:rPr>
        <w:t>d</w:t>
      </w:r>
      <w:r>
        <w:rPr>
          <w:color w:val="231F20"/>
          <w:vertAlign w:val="baseline"/>
        </w:rPr>
        <w:t>(V</w:t>
      </w:r>
      <w:r>
        <w:rPr>
          <w:color w:val="231F20"/>
          <w:vertAlign w:val="subscript"/>
        </w:rPr>
        <w:t>S2</w:t>
      </w:r>
      <w:r>
        <w:rPr>
          <w:color w:val="231F20"/>
          <w:vertAlign w:val="baseline"/>
        </w:rPr>
        <w:t>V</w:t>
      </w:r>
      <w:r>
        <w:rPr>
          <w:color w:val="231F20"/>
          <w:vertAlign w:val="subscript"/>
        </w:rPr>
        <w:t>L1</w:t>
      </w:r>
      <w:r>
        <w:rPr>
          <w:color w:val="231F20"/>
          <w:vertAlign w:val="baseline"/>
        </w:rPr>
        <w:t>V</w:t>
      </w:r>
      <w:r>
        <w:rPr>
          <w:color w:val="231F20"/>
          <w:vertAlign w:val="subscript"/>
        </w:rPr>
        <w:t>L2</w:t>
      </w:r>
      <w:r>
        <w:rPr>
          <w:color w:val="231F20"/>
          <w:vertAlign w:val="baseline"/>
        </w:rPr>
        <w:t>), and ∆</w:t>
      </w:r>
      <w:r>
        <w:rPr>
          <w:color w:val="231F20"/>
          <w:vertAlign w:val="subscript"/>
        </w:rPr>
        <w:t>e</w:t>
      </w:r>
      <w:r>
        <w:rPr>
          <w:color w:val="231F20"/>
          <w:vertAlign w:val="baseline"/>
        </w:rPr>
        <w:t>(V</w:t>
      </w:r>
      <w:r>
        <w:rPr>
          <w:color w:val="231F20"/>
          <w:vertAlign w:val="subscript"/>
        </w:rPr>
        <w:t>L2</w:t>
      </w:r>
      <w:r>
        <w:rPr>
          <w:color w:val="231F20"/>
          <w:vertAlign w:val="baseline"/>
        </w:rPr>
        <w:t> V</w:t>
      </w:r>
      <w:r>
        <w:rPr>
          <w:color w:val="231F20"/>
          <w:vertAlign w:val="subscript"/>
        </w:rPr>
        <w:t>SI</w:t>
      </w:r>
      <w:r>
        <w:rPr>
          <w:color w:val="231F20"/>
          <w:vertAlign w:val="baseline"/>
        </w:rPr>
        <w:t> V</w:t>
      </w:r>
      <w:r>
        <w:rPr>
          <w:color w:val="231F20"/>
          <w:vertAlign w:val="subscript"/>
        </w:rPr>
        <w:t>S2</w:t>
      </w:r>
      <w:r>
        <w:rPr>
          <w:color w:val="231F20"/>
          <w:vertAlign w:val="baseline"/>
        </w:rPr>
        <w:t>) as evident in Fig.5. Here only the short and large vectors are utilized, the medium vectors are neglected to reduce DC-link imbalance .</w:t>
      </w:r>
    </w:p>
    <w:p>
      <w:pPr>
        <w:pStyle w:val="BodyText"/>
        <w:tabs>
          <w:tab w:pos="8964" w:val="left" w:leader="none"/>
        </w:tabs>
        <w:spacing w:before="4"/>
        <w:ind w:left="2666"/>
        <w:jc w:val="both"/>
        <w:rPr>
          <w:i/>
        </w:rPr>
      </w:pPr>
      <w:r>
        <w:rPr>
          <w:color w:val="231F20"/>
          <w:spacing w:val="-2"/>
        </w:rPr>
        <w:t>V</w:t>
      </w:r>
      <w:r>
        <w:rPr>
          <w:color w:val="231F20"/>
          <w:spacing w:val="-2"/>
          <w:vertAlign w:val="subscript"/>
        </w:rPr>
        <w:t>g</w:t>
      </w:r>
      <w:r>
        <w:rPr>
          <w:color w:val="231F20"/>
          <w:spacing w:val="-2"/>
          <w:vertAlign w:val="baseline"/>
        </w:rPr>
        <w:t>=1/3(</w:t>
      </w:r>
      <w:r>
        <w:rPr>
          <w:color w:val="231F20"/>
          <w:spacing w:val="6"/>
          <w:vertAlign w:val="baseline"/>
        </w:rPr>
        <w:t> </w:t>
      </w:r>
      <w:r>
        <w:rPr>
          <w:color w:val="231F20"/>
          <w:spacing w:val="-2"/>
          <w:vertAlign w:val="baseline"/>
        </w:rPr>
        <w:t>V</w:t>
      </w:r>
      <w:r>
        <w:rPr>
          <w:color w:val="231F20"/>
          <w:spacing w:val="-2"/>
          <w:vertAlign w:val="subscript"/>
        </w:rPr>
        <w:t>SI+</w:t>
      </w:r>
      <w:r>
        <w:rPr>
          <w:color w:val="231F20"/>
          <w:spacing w:val="-14"/>
          <w:vertAlign w:val="baseline"/>
        </w:rPr>
        <w:t> </w:t>
      </w:r>
      <w:r>
        <w:rPr>
          <w:color w:val="231F20"/>
          <w:spacing w:val="-2"/>
          <w:vertAlign w:val="baseline"/>
        </w:rPr>
        <w:t>(110)</w:t>
      </w:r>
      <w:r>
        <w:rPr>
          <w:color w:val="231F20"/>
          <w:spacing w:val="7"/>
          <w:vertAlign w:val="baseline"/>
        </w:rPr>
        <w:t> </w:t>
      </w:r>
      <w:r>
        <w:rPr>
          <w:color w:val="231F20"/>
          <w:spacing w:val="-2"/>
          <w:vertAlign w:val="baseline"/>
        </w:rPr>
        <w:t>+V</w:t>
      </w:r>
      <w:r>
        <w:rPr>
          <w:color w:val="231F20"/>
          <w:spacing w:val="-2"/>
          <w:vertAlign w:val="subscript"/>
        </w:rPr>
        <w:t>M</w:t>
      </w:r>
      <w:r>
        <w:rPr>
          <w:color w:val="231F20"/>
          <w:spacing w:val="-13"/>
          <w:vertAlign w:val="baseline"/>
        </w:rPr>
        <w:t> </w:t>
      </w:r>
      <w:r>
        <w:rPr>
          <w:color w:val="231F20"/>
          <w:spacing w:val="-2"/>
          <w:vertAlign w:val="baseline"/>
        </w:rPr>
        <w:t>(10-1)+V</w:t>
      </w:r>
      <w:r>
        <w:rPr>
          <w:color w:val="231F20"/>
          <w:spacing w:val="-2"/>
          <w:vertAlign w:val="subscript"/>
        </w:rPr>
        <w:t>SI-</w:t>
      </w:r>
      <w:r>
        <w:rPr>
          <w:color w:val="231F20"/>
          <w:spacing w:val="-13"/>
          <w:vertAlign w:val="baseline"/>
        </w:rPr>
        <w:t> </w:t>
      </w:r>
      <w:r>
        <w:rPr>
          <w:color w:val="231F20"/>
          <w:spacing w:val="-2"/>
          <w:vertAlign w:val="baseline"/>
        </w:rPr>
        <w:t>(110))</w:t>
      </w:r>
      <w:r>
        <w:rPr>
          <w:color w:val="231F20"/>
          <w:vertAlign w:val="baseline"/>
        </w:rPr>
        <w:tab/>
      </w:r>
      <w:r>
        <w:rPr>
          <w:i/>
          <w:color w:val="231F20"/>
          <w:spacing w:val="-5"/>
          <w:vertAlign w:val="baseline"/>
        </w:rPr>
        <w:t>(7)</w:t>
      </w:r>
    </w:p>
    <w:p>
      <w:pPr>
        <w:pStyle w:val="BodyText"/>
        <w:spacing w:before="18"/>
        <w:rPr>
          <w:i/>
        </w:rPr>
      </w:pPr>
    </w:p>
    <w:p>
      <w:pPr>
        <w:spacing w:before="1"/>
        <w:ind w:left="350" w:right="0" w:firstLine="0"/>
        <w:jc w:val="both"/>
        <w:rPr>
          <w:sz w:val="16"/>
        </w:rPr>
      </w:pPr>
      <w:r>
        <w:rPr>
          <w:color w:val="231F20"/>
          <w:sz w:val="16"/>
        </w:rPr>
        <w:t>Table.1</w:t>
      </w:r>
      <w:r>
        <w:rPr>
          <w:color w:val="231F20"/>
          <w:spacing w:val="-6"/>
          <w:sz w:val="16"/>
        </w:rPr>
        <w:t> </w:t>
      </w:r>
      <w:r>
        <w:rPr>
          <w:color w:val="231F20"/>
          <w:sz w:val="16"/>
        </w:rPr>
        <w:t>Proposed</w:t>
      </w:r>
      <w:r>
        <w:rPr>
          <w:color w:val="231F20"/>
          <w:spacing w:val="-4"/>
          <w:sz w:val="16"/>
        </w:rPr>
        <w:t> </w:t>
      </w:r>
      <w:r>
        <w:rPr>
          <w:color w:val="231F20"/>
          <w:sz w:val="16"/>
        </w:rPr>
        <w:t>selected</w:t>
      </w:r>
      <w:r>
        <w:rPr>
          <w:color w:val="231F20"/>
          <w:spacing w:val="-4"/>
          <w:sz w:val="16"/>
        </w:rPr>
        <w:t> </w:t>
      </w:r>
      <w:r>
        <w:rPr>
          <w:color w:val="231F20"/>
          <w:sz w:val="16"/>
        </w:rPr>
        <w:t>vector</w:t>
      </w:r>
      <w:r>
        <w:rPr>
          <w:color w:val="231F20"/>
          <w:spacing w:val="-5"/>
          <w:sz w:val="16"/>
        </w:rPr>
        <w:t> </w:t>
      </w:r>
      <w:r>
        <w:rPr>
          <w:color w:val="231F20"/>
          <w:sz w:val="16"/>
        </w:rPr>
        <w:t>SVPWM</w:t>
      </w:r>
      <w:r>
        <w:rPr>
          <w:color w:val="231F20"/>
          <w:spacing w:val="-4"/>
          <w:sz w:val="16"/>
        </w:rPr>
        <w:t> </w:t>
      </w:r>
      <w:r>
        <w:rPr>
          <w:color w:val="231F20"/>
          <w:sz w:val="16"/>
        </w:rPr>
        <w:t>scheme</w:t>
      </w:r>
      <w:r>
        <w:rPr>
          <w:color w:val="231F20"/>
          <w:spacing w:val="-5"/>
          <w:sz w:val="16"/>
        </w:rPr>
        <w:t> </w:t>
      </w:r>
      <w:r>
        <w:rPr>
          <w:color w:val="231F20"/>
          <w:sz w:val="16"/>
        </w:rPr>
        <w:t>for</w:t>
      </w:r>
      <w:r>
        <w:rPr>
          <w:color w:val="231F20"/>
          <w:spacing w:val="-6"/>
          <w:sz w:val="16"/>
        </w:rPr>
        <w:t> </w:t>
      </w:r>
      <w:r>
        <w:rPr>
          <w:color w:val="231F20"/>
          <w:sz w:val="16"/>
        </w:rPr>
        <w:t>3</w:t>
      </w:r>
      <w:r>
        <w:rPr>
          <w:color w:val="231F20"/>
          <w:spacing w:val="-4"/>
          <w:sz w:val="16"/>
        </w:rPr>
        <w:t> </w:t>
      </w:r>
      <w:r>
        <w:rPr>
          <w:color w:val="231F20"/>
          <w:sz w:val="16"/>
        </w:rPr>
        <w:t>level</w:t>
      </w:r>
      <w:r>
        <w:rPr>
          <w:color w:val="231F20"/>
          <w:spacing w:val="-5"/>
          <w:sz w:val="16"/>
        </w:rPr>
        <w:t> </w:t>
      </w:r>
      <w:r>
        <w:rPr>
          <w:color w:val="231F20"/>
          <w:sz w:val="16"/>
        </w:rPr>
        <w:t>NPC-MLI</w:t>
      </w:r>
      <w:r>
        <w:rPr>
          <w:color w:val="231F20"/>
          <w:spacing w:val="-5"/>
          <w:sz w:val="16"/>
        </w:rPr>
        <w:t> </w:t>
      </w:r>
      <w:r>
        <w:rPr>
          <w:color w:val="231F20"/>
          <w:sz w:val="16"/>
        </w:rPr>
        <w:t>with</w:t>
      </w:r>
      <w:r>
        <w:rPr>
          <w:color w:val="231F20"/>
          <w:spacing w:val="-3"/>
          <w:sz w:val="16"/>
        </w:rPr>
        <w:t> </w:t>
      </w:r>
      <w:r>
        <w:rPr>
          <w:color w:val="231F20"/>
          <w:sz w:val="16"/>
        </w:rPr>
        <w:t>their</w:t>
      </w:r>
      <w:r>
        <w:rPr>
          <w:color w:val="231F20"/>
          <w:spacing w:val="-7"/>
          <w:sz w:val="16"/>
        </w:rPr>
        <w:t> </w:t>
      </w:r>
      <w:r>
        <w:rPr>
          <w:color w:val="231F20"/>
          <w:sz w:val="16"/>
        </w:rPr>
        <w:t>corresponding</w:t>
      </w:r>
      <w:r>
        <w:rPr>
          <w:color w:val="231F20"/>
          <w:spacing w:val="-4"/>
          <w:sz w:val="16"/>
        </w:rPr>
        <w:t> </w:t>
      </w:r>
      <w:r>
        <w:rPr>
          <w:color w:val="231F20"/>
          <w:spacing w:val="-2"/>
          <w:sz w:val="16"/>
        </w:rPr>
        <w:t>currents</w:t>
      </w:r>
    </w:p>
    <w:p>
      <w:pPr>
        <w:pStyle w:val="BodyText"/>
        <w:spacing w:before="16"/>
      </w:pPr>
    </w:p>
    <w:tbl>
      <w:tblPr>
        <w:tblW w:w="0" w:type="auto"/>
        <w:jc w:val="left"/>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284"/>
        <w:gridCol w:w="3062"/>
        <w:gridCol w:w="1630"/>
      </w:tblGrid>
      <w:tr>
        <w:trPr>
          <w:trHeight w:val="196" w:hRule="atLeast"/>
        </w:trPr>
        <w:tc>
          <w:tcPr>
            <w:tcW w:w="673" w:type="dxa"/>
            <w:tcBorders>
              <w:top w:val="single" w:sz="4" w:space="0" w:color="000000"/>
              <w:left w:val="single" w:sz="4" w:space="0" w:color="000000"/>
              <w:bottom w:val="single" w:sz="4" w:space="0" w:color="000000"/>
            </w:tcBorders>
          </w:tcPr>
          <w:p>
            <w:pPr>
              <w:pStyle w:val="TableParagraph"/>
              <w:spacing w:line="176" w:lineRule="exact"/>
              <w:ind w:left="31" w:right="72"/>
              <w:jc w:val="center"/>
              <w:rPr>
                <w:sz w:val="16"/>
              </w:rPr>
            </w:pPr>
            <w:r>
              <w:rPr>
                <w:color w:val="231F20"/>
                <w:spacing w:val="-2"/>
                <w:sz w:val="16"/>
              </w:rPr>
              <w:t>Sector</w:t>
            </w:r>
          </w:p>
        </w:tc>
        <w:tc>
          <w:tcPr>
            <w:tcW w:w="1284" w:type="dxa"/>
            <w:tcBorders>
              <w:top w:val="single" w:sz="4" w:space="0" w:color="000000"/>
              <w:bottom w:val="single" w:sz="4" w:space="0" w:color="000000"/>
            </w:tcBorders>
          </w:tcPr>
          <w:p>
            <w:pPr>
              <w:pStyle w:val="TableParagraph"/>
              <w:spacing w:line="176" w:lineRule="exact"/>
              <w:ind w:left="330"/>
              <w:rPr>
                <w:sz w:val="16"/>
              </w:rPr>
            </w:pPr>
            <w:r>
              <w:rPr>
                <w:color w:val="231F20"/>
                <w:spacing w:val="-2"/>
                <w:sz w:val="16"/>
              </w:rPr>
              <w:t>Region</w:t>
            </w:r>
          </w:p>
        </w:tc>
        <w:tc>
          <w:tcPr>
            <w:tcW w:w="3062" w:type="dxa"/>
            <w:tcBorders>
              <w:top w:val="single" w:sz="4" w:space="0" w:color="000000"/>
              <w:bottom w:val="single" w:sz="4" w:space="0" w:color="000000"/>
            </w:tcBorders>
          </w:tcPr>
          <w:p>
            <w:pPr>
              <w:pStyle w:val="TableParagraph"/>
              <w:spacing w:line="176" w:lineRule="exact"/>
              <w:ind w:left="871"/>
              <w:rPr>
                <w:sz w:val="16"/>
              </w:rPr>
            </w:pPr>
            <w:r>
              <w:rPr>
                <w:color w:val="231F20"/>
                <w:sz w:val="16"/>
              </w:rPr>
              <w:t>Short</w:t>
            </w:r>
            <w:r>
              <w:rPr>
                <w:color w:val="231F20"/>
                <w:spacing w:val="-6"/>
                <w:sz w:val="16"/>
              </w:rPr>
              <w:t> </w:t>
            </w:r>
            <w:r>
              <w:rPr>
                <w:color w:val="231F20"/>
                <w:spacing w:val="-2"/>
                <w:sz w:val="16"/>
              </w:rPr>
              <w:t>vectors</w:t>
            </w:r>
          </w:p>
        </w:tc>
        <w:tc>
          <w:tcPr>
            <w:tcW w:w="1630" w:type="dxa"/>
            <w:tcBorders>
              <w:top w:val="single" w:sz="4" w:space="0" w:color="000000"/>
              <w:bottom w:val="single" w:sz="4" w:space="0" w:color="000000"/>
              <w:right w:val="single" w:sz="4" w:space="0" w:color="000000"/>
            </w:tcBorders>
          </w:tcPr>
          <w:p>
            <w:pPr>
              <w:pStyle w:val="TableParagraph"/>
              <w:spacing w:line="176" w:lineRule="exact"/>
              <w:ind w:left="257"/>
              <w:rPr>
                <w:sz w:val="16"/>
              </w:rPr>
            </w:pPr>
            <w:r>
              <w:rPr>
                <w:color w:val="231F20"/>
                <w:sz w:val="16"/>
              </w:rPr>
              <w:t>Large</w:t>
            </w:r>
            <w:r>
              <w:rPr>
                <w:color w:val="231F20"/>
                <w:spacing w:val="-9"/>
                <w:sz w:val="16"/>
              </w:rPr>
              <w:t> </w:t>
            </w:r>
            <w:r>
              <w:rPr>
                <w:color w:val="231F20"/>
                <w:spacing w:val="-2"/>
                <w:sz w:val="16"/>
              </w:rPr>
              <w:t>vectors</w:t>
            </w:r>
          </w:p>
        </w:tc>
      </w:tr>
      <w:tr>
        <w:trPr>
          <w:trHeight w:val="186" w:hRule="atLeast"/>
        </w:trPr>
        <w:tc>
          <w:tcPr>
            <w:tcW w:w="673" w:type="dxa"/>
            <w:tcBorders>
              <w:top w:val="single" w:sz="4" w:space="0" w:color="000000"/>
              <w:left w:val="single" w:sz="4" w:space="0" w:color="000000"/>
            </w:tcBorders>
          </w:tcPr>
          <w:p>
            <w:pPr>
              <w:pStyle w:val="TableParagraph"/>
              <w:spacing w:line="166" w:lineRule="exact"/>
              <w:ind w:right="41"/>
              <w:jc w:val="center"/>
              <w:rPr>
                <w:sz w:val="16"/>
              </w:rPr>
            </w:pPr>
            <w:r>
              <w:rPr>
                <w:color w:val="231F20"/>
                <w:spacing w:val="-10"/>
                <w:sz w:val="16"/>
              </w:rPr>
              <w:t>1</w:t>
            </w:r>
          </w:p>
        </w:tc>
        <w:tc>
          <w:tcPr>
            <w:tcW w:w="1284" w:type="dxa"/>
            <w:tcBorders>
              <w:top w:val="single" w:sz="4" w:space="0" w:color="000000"/>
            </w:tcBorders>
          </w:tcPr>
          <w:p>
            <w:pPr>
              <w:pStyle w:val="TableParagraph"/>
              <w:spacing w:line="166" w:lineRule="exact"/>
              <w:ind w:left="162"/>
              <w:rPr>
                <w:sz w:val="16"/>
              </w:rPr>
            </w:pPr>
            <w:r>
              <w:rPr>
                <w:color w:val="231F20"/>
                <w:position w:val="2"/>
                <w:sz w:val="16"/>
              </w:rPr>
              <w:t>∆</w:t>
            </w:r>
            <w:r>
              <w:rPr>
                <w:color w:val="231F20"/>
                <w:sz w:val="10"/>
              </w:rPr>
              <w:t>b</w:t>
            </w:r>
            <w:r>
              <w:rPr>
                <w:color w:val="231F20"/>
                <w:position w:val="2"/>
                <w:sz w:val="16"/>
              </w:rPr>
              <w:t>(V</w:t>
            </w:r>
            <w:r>
              <w:rPr>
                <w:color w:val="231F20"/>
                <w:sz w:val="10"/>
              </w:rPr>
              <w:t>S1</w:t>
            </w:r>
            <w:r>
              <w:rPr>
                <w:color w:val="231F20"/>
                <w:spacing w:val="12"/>
                <w:sz w:val="10"/>
              </w:rPr>
              <w:t> </w:t>
            </w:r>
            <w:r>
              <w:rPr>
                <w:color w:val="231F20"/>
                <w:position w:val="2"/>
                <w:sz w:val="16"/>
              </w:rPr>
              <w:t>V</w:t>
            </w:r>
            <w:r>
              <w:rPr>
                <w:color w:val="231F20"/>
                <w:sz w:val="10"/>
              </w:rPr>
              <w:t>L1</w:t>
            </w:r>
            <w:r>
              <w:rPr>
                <w:color w:val="231F20"/>
                <w:spacing w:val="12"/>
                <w:sz w:val="10"/>
              </w:rPr>
              <w:t> </w:t>
            </w:r>
            <w:r>
              <w:rPr>
                <w:color w:val="231F20"/>
                <w:spacing w:val="-4"/>
                <w:position w:val="2"/>
                <w:sz w:val="16"/>
              </w:rPr>
              <w:t>V</w:t>
            </w:r>
            <w:r>
              <w:rPr>
                <w:color w:val="231F20"/>
                <w:spacing w:val="-4"/>
                <w:sz w:val="10"/>
              </w:rPr>
              <w:t>S2</w:t>
            </w:r>
            <w:r>
              <w:rPr>
                <w:color w:val="231F20"/>
                <w:spacing w:val="-4"/>
                <w:position w:val="2"/>
                <w:sz w:val="16"/>
              </w:rPr>
              <w:t>)</w:t>
            </w:r>
          </w:p>
        </w:tc>
        <w:tc>
          <w:tcPr>
            <w:tcW w:w="3062" w:type="dxa"/>
            <w:tcBorders>
              <w:top w:val="single" w:sz="4" w:space="0" w:color="000000"/>
            </w:tcBorders>
          </w:tcPr>
          <w:p>
            <w:pPr>
              <w:pStyle w:val="TableParagraph"/>
              <w:spacing w:line="166" w:lineRule="exact"/>
              <w:ind w:left="123"/>
              <w:rPr>
                <w:sz w:val="16"/>
              </w:rPr>
            </w:pPr>
            <w:r>
              <w:rPr>
                <w:color w:val="231F20"/>
                <w:position w:val="2"/>
                <w:sz w:val="16"/>
              </w:rPr>
              <w:t>[100](-i</w:t>
            </w:r>
            <w:r>
              <w:rPr>
                <w:color w:val="231F20"/>
                <w:sz w:val="10"/>
              </w:rPr>
              <w:t>a</w:t>
            </w:r>
            <w:r>
              <w:rPr>
                <w:color w:val="231F20"/>
                <w:position w:val="2"/>
                <w:sz w:val="16"/>
              </w:rPr>
              <w:t>)-[0-1-1]</w:t>
            </w:r>
            <w:r>
              <w:rPr>
                <w:color w:val="231F20"/>
                <w:spacing w:val="-5"/>
                <w:position w:val="2"/>
                <w:sz w:val="16"/>
              </w:rPr>
              <w:t> </w:t>
            </w:r>
            <w:r>
              <w:rPr>
                <w:color w:val="231F20"/>
                <w:position w:val="2"/>
                <w:sz w:val="16"/>
              </w:rPr>
              <w:t>(i</w:t>
            </w:r>
            <w:r>
              <w:rPr>
                <w:color w:val="231F20"/>
                <w:sz w:val="10"/>
              </w:rPr>
              <w:t>a</w:t>
            </w:r>
            <w:r>
              <w:rPr>
                <w:color w:val="231F20"/>
                <w:position w:val="2"/>
                <w:sz w:val="16"/>
              </w:rPr>
              <w:t>)-[110](</w:t>
            </w:r>
            <w:r>
              <w:rPr>
                <w:color w:val="231F20"/>
                <w:spacing w:val="-9"/>
                <w:position w:val="2"/>
                <w:sz w:val="16"/>
              </w:rPr>
              <w:t> </w:t>
            </w:r>
            <w:r>
              <w:rPr>
                <w:color w:val="231F20"/>
                <w:position w:val="2"/>
                <w:sz w:val="16"/>
              </w:rPr>
              <w:t>i</w:t>
            </w:r>
            <w:r>
              <w:rPr>
                <w:color w:val="231F20"/>
                <w:sz w:val="10"/>
              </w:rPr>
              <w:t>c</w:t>
            </w:r>
            <w:r>
              <w:rPr>
                <w:color w:val="231F20"/>
                <w:position w:val="2"/>
                <w:sz w:val="16"/>
              </w:rPr>
              <w:t>)-[00-1]</w:t>
            </w:r>
            <w:r>
              <w:rPr>
                <w:color w:val="231F20"/>
                <w:spacing w:val="-5"/>
                <w:position w:val="2"/>
                <w:sz w:val="16"/>
              </w:rPr>
              <w:t> </w:t>
            </w:r>
            <w:r>
              <w:rPr>
                <w:color w:val="231F20"/>
                <w:position w:val="2"/>
                <w:sz w:val="16"/>
              </w:rPr>
              <w:t>(-</w:t>
            </w:r>
            <w:r>
              <w:rPr>
                <w:color w:val="231F20"/>
                <w:spacing w:val="-9"/>
                <w:position w:val="2"/>
                <w:sz w:val="16"/>
              </w:rPr>
              <w:t> </w:t>
            </w:r>
            <w:r>
              <w:rPr>
                <w:color w:val="231F20"/>
                <w:spacing w:val="-5"/>
                <w:position w:val="2"/>
                <w:sz w:val="16"/>
              </w:rPr>
              <w:t>i</w:t>
            </w:r>
            <w:r>
              <w:rPr>
                <w:color w:val="231F20"/>
                <w:spacing w:val="-5"/>
                <w:sz w:val="10"/>
              </w:rPr>
              <w:t>c</w:t>
            </w:r>
            <w:r>
              <w:rPr>
                <w:color w:val="231F20"/>
                <w:spacing w:val="-5"/>
                <w:position w:val="2"/>
                <w:sz w:val="16"/>
              </w:rPr>
              <w:t>)</w:t>
            </w:r>
          </w:p>
        </w:tc>
        <w:tc>
          <w:tcPr>
            <w:tcW w:w="1630" w:type="dxa"/>
            <w:tcBorders>
              <w:top w:val="single" w:sz="4" w:space="0" w:color="000000"/>
              <w:right w:val="single" w:sz="4" w:space="0" w:color="000000"/>
            </w:tcBorders>
          </w:tcPr>
          <w:p>
            <w:pPr>
              <w:pStyle w:val="TableParagraph"/>
              <w:spacing w:line="166" w:lineRule="exact"/>
              <w:ind w:left="499"/>
              <w:rPr>
                <w:sz w:val="16"/>
              </w:rPr>
            </w:pPr>
            <w:r>
              <w:rPr>
                <w:color w:val="231F20"/>
                <w:spacing w:val="-2"/>
                <w:sz w:val="16"/>
              </w:rPr>
              <w:t>[1-1-1](0)</w:t>
            </w:r>
          </w:p>
        </w:tc>
      </w:tr>
      <w:tr>
        <w:trPr>
          <w:trHeight w:val="183" w:hRule="atLeast"/>
        </w:trPr>
        <w:tc>
          <w:tcPr>
            <w:tcW w:w="673" w:type="dxa"/>
            <w:tcBorders>
              <w:left w:val="single" w:sz="4" w:space="0" w:color="000000"/>
            </w:tcBorders>
          </w:tcPr>
          <w:p>
            <w:pPr>
              <w:pStyle w:val="TableParagraph"/>
              <w:ind w:right="41"/>
              <w:jc w:val="center"/>
              <w:rPr>
                <w:sz w:val="16"/>
              </w:rPr>
            </w:pPr>
            <w:r>
              <w:rPr>
                <w:color w:val="231F20"/>
                <w:spacing w:val="-10"/>
                <w:sz w:val="16"/>
              </w:rPr>
              <w:t>1</w:t>
            </w:r>
          </w:p>
        </w:tc>
        <w:tc>
          <w:tcPr>
            <w:tcW w:w="1284" w:type="dxa"/>
          </w:tcPr>
          <w:p>
            <w:pPr>
              <w:pStyle w:val="TableParagraph"/>
              <w:ind w:left="162"/>
              <w:rPr>
                <w:sz w:val="16"/>
              </w:rPr>
            </w:pPr>
            <w:r>
              <w:rPr>
                <w:color w:val="231F20"/>
                <w:position w:val="2"/>
                <w:sz w:val="16"/>
              </w:rPr>
              <w:t>∆</w:t>
            </w:r>
            <w:r>
              <w:rPr>
                <w:color w:val="231F20"/>
                <w:sz w:val="10"/>
              </w:rPr>
              <w:t>c</w:t>
            </w:r>
            <w:r>
              <w:rPr>
                <w:color w:val="231F20"/>
                <w:position w:val="2"/>
                <w:sz w:val="16"/>
              </w:rPr>
              <w:t>(V</w:t>
            </w:r>
            <w:r>
              <w:rPr>
                <w:color w:val="231F20"/>
                <w:sz w:val="10"/>
              </w:rPr>
              <w:t>S1</w:t>
            </w:r>
            <w:r>
              <w:rPr>
                <w:color w:val="231F20"/>
                <w:spacing w:val="12"/>
                <w:sz w:val="10"/>
              </w:rPr>
              <w:t> </w:t>
            </w:r>
            <w:r>
              <w:rPr>
                <w:color w:val="231F20"/>
                <w:position w:val="2"/>
                <w:sz w:val="16"/>
              </w:rPr>
              <w:t>V</w:t>
            </w:r>
            <w:r>
              <w:rPr>
                <w:color w:val="231F20"/>
                <w:sz w:val="10"/>
              </w:rPr>
              <w:t>L1</w:t>
            </w:r>
            <w:r>
              <w:rPr>
                <w:color w:val="231F20"/>
                <w:spacing w:val="13"/>
                <w:sz w:val="10"/>
              </w:rPr>
              <w:t> </w:t>
            </w:r>
            <w:r>
              <w:rPr>
                <w:color w:val="231F20"/>
                <w:spacing w:val="-4"/>
                <w:position w:val="2"/>
                <w:sz w:val="16"/>
              </w:rPr>
              <w:t>V</w:t>
            </w:r>
            <w:r>
              <w:rPr>
                <w:color w:val="231F20"/>
                <w:spacing w:val="-4"/>
                <w:sz w:val="10"/>
              </w:rPr>
              <w:t>L2</w:t>
            </w:r>
            <w:r>
              <w:rPr>
                <w:color w:val="231F20"/>
                <w:spacing w:val="-4"/>
                <w:position w:val="2"/>
                <w:sz w:val="16"/>
              </w:rPr>
              <w:t>)</w:t>
            </w:r>
          </w:p>
        </w:tc>
        <w:tc>
          <w:tcPr>
            <w:tcW w:w="3062" w:type="dxa"/>
          </w:tcPr>
          <w:p>
            <w:pPr>
              <w:pStyle w:val="TableParagraph"/>
              <w:ind w:left="805"/>
              <w:rPr>
                <w:sz w:val="16"/>
              </w:rPr>
            </w:pPr>
            <w:r>
              <w:rPr>
                <w:color w:val="231F20"/>
                <w:spacing w:val="-2"/>
                <w:position w:val="2"/>
                <w:sz w:val="16"/>
              </w:rPr>
              <w:t>[100](-i</w:t>
            </w:r>
            <w:r>
              <w:rPr>
                <w:color w:val="231F20"/>
                <w:spacing w:val="-2"/>
                <w:sz w:val="10"/>
              </w:rPr>
              <w:t>a</w:t>
            </w:r>
            <w:r>
              <w:rPr>
                <w:color w:val="231F20"/>
                <w:spacing w:val="-2"/>
                <w:position w:val="2"/>
                <w:sz w:val="16"/>
              </w:rPr>
              <w:t>)-[0-1-1]</w:t>
            </w:r>
            <w:r>
              <w:rPr>
                <w:color w:val="231F20"/>
                <w:spacing w:val="23"/>
                <w:position w:val="2"/>
                <w:sz w:val="16"/>
              </w:rPr>
              <w:t> </w:t>
            </w:r>
            <w:r>
              <w:rPr>
                <w:color w:val="231F20"/>
                <w:spacing w:val="-4"/>
                <w:position w:val="2"/>
                <w:sz w:val="16"/>
              </w:rPr>
              <w:t>(i</w:t>
            </w:r>
            <w:r>
              <w:rPr>
                <w:color w:val="231F20"/>
                <w:spacing w:val="-4"/>
                <w:sz w:val="10"/>
              </w:rPr>
              <w:t>a</w:t>
            </w:r>
            <w:r>
              <w:rPr>
                <w:color w:val="231F20"/>
                <w:spacing w:val="-4"/>
                <w:position w:val="2"/>
                <w:sz w:val="16"/>
              </w:rPr>
              <w:t>)</w:t>
            </w:r>
          </w:p>
        </w:tc>
        <w:tc>
          <w:tcPr>
            <w:tcW w:w="1630" w:type="dxa"/>
            <w:tcBorders>
              <w:right w:val="single" w:sz="4" w:space="0" w:color="000000"/>
            </w:tcBorders>
          </w:tcPr>
          <w:p>
            <w:pPr>
              <w:pStyle w:val="TableParagraph"/>
              <w:ind w:left="193"/>
              <w:rPr>
                <w:sz w:val="16"/>
              </w:rPr>
            </w:pPr>
            <w:r>
              <w:rPr>
                <w:color w:val="231F20"/>
                <w:spacing w:val="-2"/>
                <w:sz w:val="16"/>
              </w:rPr>
              <w:t>[1-1-1](0)-[11-1](0)</w:t>
            </w:r>
          </w:p>
        </w:tc>
      </w:tr>
      <w:tr>
        <w:trPr>
          <w:trHeight w:val="184" w:hRule="atLeast"/>
        </w:trPr>
        <w:tc>
          <w:tcPr>
            <w:tcW w:w="673" w:type="dxa"/>
            <w:tcBorders>
              <w:left w:val="single" w:sz="4" w:space="0" w:color="000000"/>
            </w:tcBorders>
          </w:tcPr>
          <w:p>
            <w:pPr>
              <w:pStyle w:val="TableParagraph"/>
              <w:spacing w:line="165" w:lineRule="exact"/>
              <w:ind w:right="41"/>
              <w:jc w:val="center"/>
              <w:rPr>
                <w:sz w:val="16"/>
              </w:rPr>
            </w:pPr>
            <w:r>
              <w:rPr>
                <w:color w:val="231F20"/>
                <w:spacing w:val="-10"/>
                <w:sz w:val="16"/>
              </w:rPr>
              <w:t>1</w:t>
            </w:r>
          </w:p>
        </w:tc>
        <w:tc>
          <w:tcPr>
            <w:tcW w:w="1284" w:type="dxa"/>
          </w:tcPr>
          <w:p>
            <w:pPr>
              <w:pStyle w:val="TableParagraph"/>
              <w:spacing w:line="165" w:lineRule="exact"/>
              <w:ind w:left="162"/>
              <w:rPr>
                <w:sz w:val="16"/>
              </w:rPr>
            </w:pPr>
            <w:r>
              <w:rPr>
                <w:color w:val="231F20"/>
                <w:position w:val="2"/>
                <w:sz w:val="16"/>
              </w:rPr>
              <w:t>∆</w:t>
            </w:r>
            <w:r>
              <w:rPr>
                <w:color w:val="231F20"/>
                <w:sz w:val="10"/>
              </w:rPr>
              <w:t>d</w:t>
            </w:r>
            <w:r>
              <w:rPr>
                <w:color w:val="231F20"/>
                <w:position w:val="2"/>
                <w:sz w:val="16"/>
              </w:rPr>
              <w:t>(V</w:t>
            </w:r>
            <w:r>
              <w:rPr>
                <w:color w:val="231F20"/>
                <w:sz w:val="10"/>
              </w:rPr>
              <w:t>S2</w:t>
            </w:r>
            <w:r>
              <w:rPr>
                <w:color w:val="231F20"/>
                <w:spacing w:val="13"/>
                <w:sz w:val="10"/>
              </w:rPr>
              <w:t> </w:t>
            </w:r>
            <w:r>
              <w:rPr>
                <w:color w:val="231F20"/>
                <w:position w:val="2"/>
                <w:sz w:val="16"/>
              </w:rPr>
              <w:t>V</w:t>
            </w:r>
            <w:r>
              <w:rPr>
                <w:color w:val="231F20"/>
                <w:sz w:val="10"/>
              </w:rPr>
              <w:t>L1</w:t>
            </w:r>
            <w:r>
              <w:rPr>
                <w:color w:val="231F20"/>
                <w:spacing w:val="14"/>
                <w:sz w:val="10"/>
              </w:rPr>
              <w:t> </w:t>
            </w:r>
            <w:r>
              <w:rPr>
                <w:color w:val="231F20"/>
                <w:spacing w:val="-4"/>
                <w:position w:val="2"/>
                <w:sz w:val="16"/>
              </w:rPr>
              <w:t>V</w:t>
            </w:r>
            <w:r>
              <w:rPr>
                <w:color w:val="231F20"/>
                <w:spacing w:val="-4"/>
                <w:sz w:val="10"/>
              </w:rPr>
              <w:t>L2</w:t>
            </w:r>
            <w:r>
              <w:rPr>
                <w:color w:val="231F20"/>
                <w:spacing w:val="-4"/>
                <w:position w:val="2"/>
                <w:sz w:val="16"/>
              </w:rPr>
              <w:t>)</w:t>
            </w:r>
          </w:p>
        </w:tc>
        <w:tc>
          <w:tcPr>
            <w:tcW w:w="3062" w:type="dxa"/>
          </w:tcPr>
          <w:p>
            <w:pPr>
              <w:pStyle w:val="TableParagraph"/>
              <w:spacing w:line="165" w:lineRule="exact"/>
              <w:ind w:left="812"/>
              <w:rPr>
                <w:sz w:val="16"/>
              </w:rPr>
            </w:pPr>
            <w:r>
              <w:rPr>
                <w:color w:val="231F20"/>
                <w:position w:val="2"/>
                <w:sz w:val="16"/>
              </w:rPr>
              <w:t>[110](</w:t>
            </w:r>
            <w:r>
              <w:rPr>
                <w:color w:val="231F20"/>
                <w:spacing w:val="-7"/>
                <w:position w:val="2"/>
                <w:sz w:val="16"/>
              </w:rPr>
              <w:t> </w:t>
            </w:r>
            <w:r>
              <w:rPr>
                <w:color w:val="231F20"/>
                <w:position w:val="2"/>
                <w:sz w:val="16"/>
              </w:rPr>
              <w:t>i</w:t>
            </w:r>
            <w:r>
              <w:rPr>
                <w:color w:val="231F20"/>
                <w:sz w:val="10"/>
              </w:rPr>
              <w:t>c</w:t>
            </w:r>
            <w:r>
              <w:rPr>
                <w:color w:val="231F20"/>
                <w:position w:val="2"/>
                <w:sz w:val="16"/>
              </w:rPr>
              <w:t>)-[00-1]</w:t>
            </w:r>
            <w:r>
              <w:rPr>
                <w:color w:val="231F20"/>
                <w:spacing w:val="-3"/>
                <w:position w:val="2"/>
                <w:sz w:val="16"/>
              </w:rPr>
              <w:t> </w:t>
            </w:r>
            <w:r>
              <w:rPr>
                <w:color w:val="231F20"/>
                <w:position w:val="2"/>
                <w:sz w:val="16"/>
              </w:rPr>
              <w:t>(-</w:t>
            </w:r>
            <w:r>
              <w:rPr>
                <w:color w:val="231F20"/>
                <w:spacing w:val="-3"/>
                <w:position w:val="2"/>
                <w:sz w:val="16"/>
              </w:rPr>
              <w:t> </w:t>
            </w:r>
            <w:r>
              <w:rPr>
                <w:color w:val="231F20"/>
                <w:spacing w:val="-5"/>
                <w:position w:val="2"/>
                <w:sz w:val="16"/>
              </w:rPr>
              <w:t>i</w:t>
            </w:r>
            <w:r>
              <w:rPr>
                <w:color w:val="231F20"/>
                <w:spacing w:val="-5"/>
                <w:sz w:val="10"/>
              </w:rPr>
              <w:t>c</w:t>
            </w:r>
            <w:r>
              <w:rPr>
                <w:color w:val="231F20"/>
                <w:spacing w:val="-5"/>
                <w:position w:val="2"/>
                <w:sz w:val="16"/>
              </w:rPr>
              <w:t>)</w:t>
            </w:r>
          </w:p>
        </w:tc>
        <w:tc>
          <w:tcPr>
            <w:tcW w:w="1630" w:type="dxa"/>
            <w:tcBorders>
              <w:right w:val="single" w:sz="4" w:space="0" w:color="000000"/>
            </w:tcBorders>
          </w:tcPr>
          <w:p>
            <w:pPr>
              <w:pStyle w:val="TableParagraph"/>
              <w:spacing w:line="165" w:lineRule="exact"/>
              <w:ind w:left="227"/>
              <w:rPr>
                <w:sz w:val="16"/>
              </w:rPr>
            </w:pPr>
            <w:r>
              <w:rPr>
                <w:color w:val="231F20"/>
                <w:spacing w:val="-2"/>
                <w:sz w:val="16"/>
              </w:rPr>
              <w:t>[1-1-1](0)-[11-1](0)</w:t>
            </w:r>
          </w:p>
        </w:tc>
      </w:tr>
      <w:tr>
        <w:trPr>
          <w:trHeight w:val="227" w:hRule="atLeast"/>
        </w:trPr>
        <w:tc>
          <w:tcPr>
            <w:tcW w:w="673" w:type="dxa"/>
            <w:tcBorders>
              <w:left w:val="single" w:sz="4" w:space="0" w:color="000000"/>
              <w:bottom w:val="single" w:sz="4" w:space="0" w:color="000000"/>
            </w:tcBorders>
          </w:tcPr>
          <w:p>
            <w:pPr>
              <w:pStyle w:val="TableParagraph"/>
              <w:spacing w:line="178" w:lineRule="exact"/>
              <w:ind w:right="41"/>
              <w:jc w:val="center"/>
              <w:rPr>
                <w:sz w:val="16"/>
              </w:rPr>
            </w:pPr>
            <w:r>
              <w:rPr>
                <w:color w:val="231F20"/>
                <w:spacing w:val="-10"/>
                <w:sz w:val="16"/>
              </w:rPr>
              <w:t>1</w:t>
            </w:r>
          </w:p>
        </w:tc>
        <w:tc>
          <w:tcPr>
            <w:tcW w:w="1284" w:type="dxa"/>
            <w:tcBorders>
              <w:bottom w:val="single" w:sz="4" w:space="0" w:color="000000"/>
            </w:tcBorders>
          </w:tcPr>
          <w:p>
            <w:pPr>
              <w:pStyle w:val="TableParagraph"/>
              <w:spacing w:line="184" w:lineRule="exact"/>
              <w:ind w:left="162"/>
              <w:rPr>
                <w:sz w:val="16"/>
              </w:rPr>
            </w:pPr>
            <w:r>
              <w:rPr>
                <w:color w:val="231F20"/>
                <w:position w:val="2"/>
                <w:sz w:val="16"/>
              </w:rPr>
              <w:t>∆</w:t>
            </w:r>
            <w:r>
              <w:rPr>
                <w:color w:val="231F20"/>
                <w:sz w:val="10"/>
              </w:rPr>
              <w:t>e</w:t>
            </w:r>
            <w:r>
              <w:rPr>
                <w:color w:val="231F20"/>
                <w:position w:val="2"/>
                <w:sz w:val="16"/>
              </w:rPr>
              <w:t>(V</w:t>
            </w:r>
            <w:r>
              <w:rPr>
                <w:color w:val="231F20"/>
                <w:sz w:val="10"/>
              </w:rPr>
              <w:t>S1</w:t>
            </w:r>
            <w:r>
              <w:rPr>
                <w:color w:val="231F20"/>
                <w:spacing w:val="13"/>
                <w:sz w:val="10"/>
              </w:rPr>
              <w:t> </w:t>
            </w:r>
            <w:r>
              <w:rPr>
                <w:color w:val="231F20"/>
                <w:position w:val="2"/>
                <w:sz w:val="16"/>
              </w:rPr>
              <w:t>V</w:t>
            </w:r>
            <w:r>
              <w:rPr>
                <w:color w:val="231F20"/>
                <w:sz w:val="10"/>
              </w:rPr>
              <w:t>S2</w:t>
            </w:r>
            <w:r>
              <w:rPr>
                <w:color w:val="231F20"/>
                <w:spacing w:val="13"/>
                <w:sz w:val="10"/>
              </w:rPr>
              <w:t> </w:t>
            </w:r>
            <w:r>
              <w:rPr>
                <w:color w:val="231F20"/>
                <w:spacing w:val="-4"/>
                <w:position w:val="2"/>
                <w:sz w:val="16"/>
              </w:rPr>
              <w:t>V</w:t>
            </w:r>
            <w:r>
              <w:rPr>
                <w:color w:val="231F20"/>
                <w:spacing w:val="-4"/>
                <w:sz w:val="10"/>
              </w:rPr>
              <w:t>L2</w:t>
            </w:r>
            <w:r>
              <w:rPr>
                <w:color w:val="231F20"/>
                <w:spacing w:val="-4"/>
                <w:position w:val="2"/>
                <w:sz w:val="16"/>
              </w:rPr>
              <w:t>)</w:t>
            </w:r>
          </w:p>
        </w:tc>
        <w:tc>
          <w:tcPr>
            <w:tcW w:w="3062" w:type="dxa"/>
            <w:tcBorders>
              <w:bottom w:val="single" w:sz="4" w:space="0" w:color="000000"/>
            </w:tcBorders>
          </w:tcPr>
          <w:p>
            <w:pPr>
              <w:pStyle w:val="TableParagraph"/>
              <w:spacing w:line="184" w:lineRule="exact"/>
              <w:ind w:left="119"/>
              <w:rPr>
                <w:sz w:val="16"/>
              </w:rPr>
            </w:pPr>
            <w:r>
              <w:rPr>
                <w:color w:val="231F20"/>
                <w:position w:val="2"/>
                <w:sz w:val="16"/>
              </w:rPr>
              <w:t>[100](-i</w:t>
            </w:r>
            <w:r>
              <w:rPr>
                <w:color w:val="231F20"/>
                <w:sz w:val="10"/>
              </w:rPr>
              <w:t>a</w:t>
            </w:r>
            <w:r>
              <w:rPr>
                <w:color w:val="231F20"/>
                <w:position w:val="2"/>
                <w:sz w:val="16"/>
              </w:rPr>
              <w:t>)-[0-1-1]</w:t>
            </w:r>
            <w:r>
              <w:rPr>
                <w:color w:val="231F20"/>
                <w:spacing w:val="-5"/>
                <w:position w:val="2"/>
                <w:sz w:val="16"/>
              </w:rPr>
              <w:t> </w:t>
            </w:r>
            <w:r>
              <w:rPr>
                <w:color w:val="231F20"/>
                <w:position w:val="2"/>
                <w:sz w:val="16"/>
              </w:rPr>
              <w:t>(i</w:t>
            </w:r>
            <w:r>
              <w:rPr>
                <w:color w:val="231F20"/>
                <w:sz w:val="10"/>
              </w:rPr>
              <w:t>a</w:t>
            </w:r>
            <w:r>
              <w:rPr>
                <w:color w:val="231F20"/>
                <w:position w:val="2"/>
                <w:sz w:val="16"/>
              </w:rPr>
              <w:t>)-[110](</w:t>
            </w:r>
            <w:r>
              <w:rPr>
                <w:color w:val="231F20"/>
                <w:spacing w:val="-9"/>
                <w:position w:val="2"/>
                <w:sz w:val="16"/>
              </w:rPr>
              <w:t> </w:t>
            </w:r>
            <w:r>
              <w:rPr>
                <w:color w:val="231F20"/>
                <w:position w:val="2"/>
                <w:sz w:val="16"/>
              </w:rPr>
              <w:t>i</w:t>
            </w:r>
            <w:r>
              <w:rPr>
                <w:color w:val="231F20"/>
                <w:sz w:val="10"/>
              </w:rPr>
              <w:t>c</w:t>
            </w:r>
            <w:r>
              <w:rPr>
                <w:color w:val="231F20"/>
                <w:position w:val="2"/>
                <w:sz w:val="16"/>
              </w:rPr>
              <w:t>)-[00-1]</w:t>
            </w:r>
            <w:r>
              <w:rPr>
                <w:color w:val="231F20"/>
                <w:spacing w:val="-5"/>
                <w:position w:val="2"/>
                <w:sz w:val="16"/>
              </w:rPr>
              <w:t> </w:t>
            </w:r>
            <w:r>
              <w:rPr>
                <w:color w:val="231F20"/>
                <w:position w:val="2"/>
                <w:sz w:val="16"/>
              </w:rPr>
              <w:t>(-</w:t>
            </w:r>
            <w:r>
              <w:rPr>
                <w:color w:val="231F20"/>
                <w:spacing w:val="-8"/>
                <w:position w:val="2"/>
                <w:sz w:val="16"/>
              </w:rPr>
              <w:t> </w:t>
            </w:r>
            <w:r>
              <w:rPr>
                <w:color w:val="231F20"/>
                <w:spacing w:val="-5"/>
                <w:position w:val="2"/>
                <w:sz w:val="16"/>
              </w:rPr>
              <w:t>i</w:t>
            </w:r>
            <w:r>
              <w:rPr>
                <w:color w:val="231F20"/>
                <w:spacing w:val="-5"/>
                <w:sz w:val="10"/>
              </w:rPr>
              <w:t>c</w:t>
            </w:r>
            <w:r>
              <w:rPr>
                <w:color w:val="231F20"/>
                <w:spacing w:val="-5"/>
                <w:position w:val="2"/>
                <w:sz w:val="16"/>
              </w:rPr>
              <w:t>)</w:t>
            </w:r>
          </w:p>
        </w:tc>
        <w:tc>
          <w:tcPr>
            <w:tcW w:w="1630" w:type="dxa"/>
            <w:tcBorders>
              <w:bottom w:val="single" w:sz="4" w:space="0" w:color="000000"/>
              <w:right w:val="single" w:sz="4" w:space="0" w:color="000000"/>
            </w:tcBorders>
          </w:tcPr>
          <w:p>
            <w:pPr>
              <w:pStyle w:val="TableParagraph"/>
              <w:spacing w:line="178" w:lineRule="exact"/>
              <w:ind w:left="573"/>
              <w:rPr>
                <w:sz w:val="16"/>
              </w:rPr>
            </w:pPr>
            <w:r>
              <w:rPr>
                <w:color w:val="231F20"/>
                <w:spacing w:val="-2"/>
                <w:sz w:val="16"/>
              </w:rPr>
              <w:t>[11-1](0)</w:t>
            </w:r>
          </w:p>
        </w:tc>
      </w:tr>
    </w:tbl>
    <w:p>
      <w:pPr>
        <w:spacing w:line="228" w:lineRule="exact" w:before="0"/>
        <w:ind w:left="350" w:right="0" w:firstLine="0"/>
        <w:jc w:val="both"/>
        <w:rPr>
          <w:i/>
          <w:sz w:val="20"/>
        </w:rPr>
      </w:pPr>
      <w:r>
        <w:rPr>
          <w:i/>
          <w:color w:val="231F20"/>
          <w:sz w:val="20"/>
        </w:rPr>
        <w:t>Triangle</w:t>
      </w:r>
      <w:r>
        <w:rPr>
          <w:i/>
          <w:color w:val="231F20"/>
          <w:spacing w:val="8"/>
          <w:sz w:val="20"/>
        </w:rPr>
        <w:t> </w:t>
      </w:r>
      <w:r>
        <w:rPr>
          <w:i/>
          <w:color w:val="231F20"/>
          <w:sz w:val="20"/>
        </w:rPr>
        <w:t>determination</w:t>
      </w:r>
      <w:r>
        <w:rPr>
          <w:i/>
          <w:color w:val="231F20"/>
          <w:spacing w:val="7"/>
          <w:sz w:val="20"/>
        </w:rPr>
        <w:t> </w:t>
      </w:r>
      <w:r>
        <w:rPr>
          <w:i/>
          <w:color w:val="231F20"/>
          <w:sz w:val="20"/>
        </w:rPr>
        <w:t>&amp;</w:t>
      </w:r>
      <w:r>
        <w:rPr>
          <w:i/>
          <w:color w:val="231F20"/>
          <w:spacing w:val="10"/>
          <w:sz w:val="20"/>
        </w:rPr>
        <w:t> </w:t>
      </w:r>
      <w:r>
        <w:rPr>
          <w:i/>
          <w:color w:val="231F20"/>
          <w:sz w:val="20"/>
        </w:rPr>
        <w:t>duty</w:t>
      </w:r>
      <w:r>
        <w:rPr>
          <w:i/>
          <w:color w:val="231F20"/>
          <w:spacing w:val="8"/>
          <w:sz w:val="20"/>
        </w:rPr>
        <w:t> </w:t>
      </w:r>
      <w:r>
        <w:rPr>
          <w:i/>
          <w:color w:val="231F20"/>
          <w:sz w:val="20"/>
        </w:rPr>
        <w:t>cycle</w:t>
      </w:r>
      <w:r>
        <w:rPr>
          <w:i/>
          <w:color w:val="231F20"/>
          <w:spacing w:val="9"/>
          <w:sz w:val="20"/>
        </w:rPr>
        <w:t> </w:t>
      </w:r>
      <w:r>
        <w:rPr>
          <w:i/>
          <w:color w:val="231F20"/>
          <w:spacing w:val="-2"/>
          <w:sz w:val="20"/>
        </w:rPr>
        <w:t>calculations:</w:t>
      </w:r>
    </w:p>
    <w:p>
      <w:pPr>
        <w:pStyle w:val="BodyText"/>
        <w:spacing w:line="228" w:lineRule="exact"/>
        <w:ind w:left="587"/>
        <w:jc w:val="both"/>
      </w:pPr>
      <w:r>
        <w:rPr>
          <w:color w:val="231F20"/>
        </w:rPr>
        <w:t>There</w:t>
      </w:r>
      <w:r>
        <w:rPr>
          <w:color w:val="231F20"/>
          <w:spacing w:val="-6"/>
        </w:rPr>
        <w:t> </w:t>
      </w:r>
      <w:r>
        <w:rPr>
          <w:color w:val="231F20"/>
        </w:rPr>
        <w:t>are</w:t>
      </w:r>
      <w:r>
        <w:rPr>
          <w:color w:val="231F20"/>
          <w:spacing w:val="-1"/>
        </w:rPr>
        <w:t> </w:t>
      </w:r>
      <w:r>
        <w:rPr>
          <w:color w:val="231F20"/>
        </w:rPr>
        <w:t>two standard</w:t>
      </w:r>
      <w:r>
        <w:rPr>
          <w:color w:val="231F20"/>
          <w:spacing w:val="-1"/>
        </w:rPr>
        <w:t> </w:t>
      </w:r>
      <w:r>
        <w:rPr>
          <w:color w:val="231F20"/>
        </w:rPr>
        <w:t>techniques</w:t>
      </w:r>
      <w:r>
        <w:rPr>
          <w:color w:val="231F20"/>
          <w:spacing w:val="1"/>
        </w:rPr>
        <w:t> </w:t>
      </w:r>
      <w:r>
        <w:rPr>
          <w:color w:val="231F20"/>
        </w:rPr>
        <w:t>used</w:t>
      </w:r>
      <w:r>
        <w:rPr>
          <w:color w:val="231F20"/>
          <w:spacing w:val="-1"/>
        </w:rPr>
        <w:t> </w:t>
      </w:r>
      <w:r>
        <w:rPr>
          <w:color w:val="231F20"/>
        </w:rPr>
        <w:t>to determine</w:t>
      </w:r>
      <w:r>
        <w:rPr>
          <w:color w:val="231F20"/>
          <w:spacing w:val="-1"/>
        </w:rPr>
        <w:t> </w:t>
      </w:r>
      <w:r>
        <w:rPr>
          <w:color w:val="231F20"/>
        </w:rPr>
        <w:t>the triangle</w:t>
      </w:r>
      <w:r>
        <w:rPr>
          <w:color w:val="231F20"/>
          <w:spacing w:val="2"/>
        </w:rPr>
        <w:t> </w:t>
      </w:r>
      <w:r>
        <w:rPr>
          <w:color w:val="231F20"/>
        </w:rPr>
        <w:t>in</w:t>
      </w:r>
      <w:r>
        <w:rPr>
          <w:color w:val="231F20"/>
          <w:spacing w:val="2"/>
        </w:rPr>
        <w:t> </w:t>
      </w:r>
      <w:r>
        <w:rPr>
          <w:color w:val="231F20"/>
        </w:rPr>
        <w:t>which</w:t>
      </w:r>
      <w:r>
        <w:rPr>
          <w:color w:val="231F20"/>
          <w:spacing w:val="1"/>
        </w:rPr>
        <w:t> </w:t>
      </w:r>
      <w:r>
        <w:rPr>
          <w:color w:val="231F20"/>
        </w:rPr>
        <w:t>the</w:t>
      </w:r>
      <w:r>
        <w:rPr>
          <w:color w:val="231F20"/>
          <w:spacing w:val="-1"/>
        </w:rPr>
        <w:t> </w:t>
      </w:r>
      <w:r>
        <w:rPr>
          <w:color w:val="231F20"/>
        </w:rPr>
        <w:t>reference</w:t>
      </w:r>
      <w:r>
        <w:rPr>
          <w:color w:val="231F20"/>
          <w:spacing w:val="3"/>
        </w:rPr>
        <w:t> </w:t>
      </w:r>
      <w:r>
        <w:rPr>
          <w:color w:val="231F20"/>
        </w:rPr>
        <w:t>point</w:t>
      </w:r>
      <w:r>
        <w:rPr>
          <w:color w:val="231F20"/>
          <w:spacing w:val="-1"/>
        </w:rPr>
        <w:t> </w:t>
      </w:r>
      <w:r>
        <w:rPr>
          <w:color w:val="231F20"/>
        </w:rPr>
        <w:t>V</w:t>
      </w:r>
      <w:r>
        <w:rPr>
          <w:color w:val="231F20"/>
          <w:vertAlign w:val="superscript"/>
        </w:rPr>
        <w:t>*</w:t>
      </w:r>
      <w:r>
        <w:rPr>
          <w:color w:val="231F20"/>
          <w:spacing w:val="-17"/>
          <w:vertAlign w:val="baseline"/>
        </w:rPr>
        <w:t> </w:t>
      </w:r>
      <w:r>
        <w:rPr>
          <w:color w:val="231F20"/>
          <w:vertAlign w:val="baseline"/>
        </w:rPr>
        <w:t>lies,</w:t>
      </w:r>
      <w:r>
        <w:rPr>
          <w:color w:val="231F20"/>
          <w:spacing w:val="2"/>
          <w:vertAlign w:val="baseline"/>
        </w:rPr>
        <w:t> </w:t>
      </w:r>
      <w:r>
        <w:rPr>
          <w:color w:val="231F20"/>
          <w:spacing w:val="-4"/>
          <w:vertAlign w:val="baseline"/>
        </w:rPr>
        <w:t>Case</w:t>
      </w:r>
    </w:p>
    <w:p>
      <w:pPr>
        <w:pStyle w:val="BodyText"/>
        <w:ind w:left="350" w:right="626"/>
        <w:jc w:val="both"/>
      </w:pPr>
      <w:r>
        <w:rPr>
          <w:color w:val="231F20"/>
        </w:rPr>
        <w:t>(i) The reference V* makes an angle less than 30</w:t>
      </w:r>
      <w:r>
        <w:rPr>
          <w:color w:val="231F20"/>
          <w:vertAlign w:val="superscript"/>
        </w:rPr>
        <w:t>o</w:t>
      </w:r>
      <w:r>
        <w:rPr>
          <w:color w:val="231F20"/>
          <w:spacing w:val="-13"/>
          <w:vertAlign w:val="baseline"/>
        </w:rPr>
        <w:t> </w:t>
      </w:r>
      <w:r>
        <w:rPr>
          <w:color w:val="231F20"/>
          <w:vertAlign w:val="baseline"/>
        </w:rPr>
        <w:t>with the a- plane, if the tip of the reference V* lies within the</w:t>
      </w:r>
      <w:r>
        <w:rPr>
          <w:color w:val="231F20"/>
          <w:spacing w:val="-2"/>
          <w:vertAlign w:val="baseline"/>
        </w:rPr>
        <w:t> </w:t>
      </w:r>
      <w:r>
        <w:rPr>
          <w:color w:val="231F20"/>
          <w:vertAlign w:val="baseline"/>
        </w:rPr>
        <w:t>triangles ∆</w:t>
      </w:r>
      <w:r>
        <w:rPr>
          <w:color w:val="231F20"/>
          <w:vertAlign w:val="subscript"/>
        </w:rPr>
        <w:t>b</w:t>
      </w:r>
      <w:r>
        <w:rPr>
          <w:color w:val="231F20"/>
          <w:spacing w:val="-13"/>
          <w:vertAlign w:val="baseline"/>
        </w:rPr>
        <w:t> </w:t>
      </w:r>
      <w:r>
        <w:rPr>
          <w:color w:val="231F20"/>
          <w:vertAlign w:val="baseline"/>
        </w:rPr>
        <w:t>or ∆</w:t>
      </w:r>
      <w:r>
        <w:rPr>
          <w:color w:val="231F20"/>
          <w:vertAlign w:val="subscript"/>
        </w:rPr>
        <w:t>c</w:t>
      </w:r>
      <w:r>
        <w:rPr>
          <w:color w:val="231F20"/>
          <w:vertAlign w:val="baseline"/>
        </w:rPr>
        <w:t>.Then the reference point is divided in the ratio 2:1. The V*</w:t>
      </w:r>
      <w:r>
        <w:rPr>
          <w:color w:val="231F20"/>
          <w:spacing w:val="-1"/>
          <w:vertAlign w:val="baseline"/>
        </w:rPr>
        <w:t> </w:t>
      </w:r>
      <w:r>
        <w:rPr>
          <w:color w:val="231F20"/>
          <w:vertAlign w:val="baseline"/>
        </w:rPr>
        <w:t>is V</w:t>
      </w:r>
      <w:r>
        <w:rPr>
          <w:color w:val="231F20"/>
          <w:vertAlign w:val="subscript"/>
        </w:rPr>
        <w:t>a</w:t>
      </w:r>
      <w:r>
        <w:rPr>
          <w:color w:val="231F20"/>
          <w:vertAlign w:val="baseline"/>
        </w:rPr>
        <w:t>+√3V</w:t>
      </w:r>
      <w:r>
        <w:rPr>
          <w:color w:val="231F20"/>
          <w:vertAlign w:val="subscript"/>
        </w:rPr>
        <w:t>β</w:t>
      </w:r>
      <w:r>
        <w:rPr>
          <w:color w:val="231F20"/>
          <w:u w:val="single" w:color="000000"/>
          <w:vertAlign w:val="baseline"/>
        </w:rPr>
        <w:t>&lt;</w:t>
      </w:r>
      <w:r>
        <w:rPr>
          <w:color w:val="231F20"/>
          <w:u w:val="none"/>
          <w:vertAlign w:val="baseline"/>
        </w:rPr>
        <w:t>2 then the point lies in</w:t>
      </w:r>
      <w:r>
        <w:rPr>
          <w:color w:val="231F20"/>
          <w:spacing w:val="80"/>
          <w:u w:val="none"/>
          <w:vertAlign w:val="baseline"/>
        </w:rPr>
        <w:t> </w:t>
      </w:r>
      <w:r>
        <w:rPr>
          <w:color w:val="231F20"/>
          <w:u w:val="none"/>
          <w:vertAlign w:val="baseline"/>
        </w:rPr>
        <w:t>∆</w:t>
      </w:r>
      <w:r>
        <w:rPr>
          <w:color w:val="231F20"/>
          <w:u w:val="none"/>
          <w:vertAlign w:val="subscript"/>
        </w:rPr>
        <w:t>b</w:t>
      </w:r>
      <w:r>
        <w:rPr>
          <w:color w:val="231F20"/>
          <w:u w:val="none"/>
          <w:vertAlign w:val="baseline"/>
        </w:rPr>
        <w:t>. On the other hand if the reference point is V</w:t>
      </w:r>
      <w:r>
        <w:rPr>
          <w:color w:val="231F20"/>
          <w:u w:val="none"/>
          <w:vertAlign w:val="subscript"/>
        </w:rPr>
        <w:t>a</w:t>
      </w:r>
      <w:r>
        <w:rPr>
          <w:color w:val="231F20"/>
          <w:u w:val="none"/>
          <w:vertAlign w:val="baseline"/>
        </w:rPr>
        <w:t>+√3V</w:t>
      </w:r>
      <w:r>
        <w:rPr>
          <w:color w:val="231F20"/>
          <w:u w:val="none"/>
          <w:vertAlign w:val="subscript"/>
        </w:rPr>
        <w:t>β</w:t>
      </w:r>
      <w:r>
        <w:rPr>
          <w:color w:val="231F20"/>
          <w:u w:val="none"/>
          <w:vertAlign w:val="baseline"/>
        </w:rPr>
        <w:t>&lt;2 then V</w:t>
      </w:r>
      <w:r>
        <w:rPr>
          <w:color w:val="231F20"/>
          <w:u w:val="none"/>
          <w:vertAlign w:val="superscript"/>
        </w:rPr>
        <w:t>*</w:t>
      </w:r>
      <w:r>
        <w:rPr>
          <w:color w:val="231F20"/>
          <w:u w:val="none"/>
          <w:vertAlign w:val="baseline"/>
        </w:rPr>
        <w:t> lies in the</w:t>
      </w:r>
      <w:r>
        <w:rPr>
          <w:color w:val="231F20"/>
          <w:spacing w:val="80"/>
          <w:u w:val="none"/>
          <w:vertAlign w:val="baseline"/>
        </w:rPr>
        <w:t> </w:t>
      </w:r>
      <w:r>
        <w:rPr>
          <w:color w:val="231F20"/>
          <w:u w:val="none"/>
          <w:vertAlign w:val="baseline"/>
        </w:rPr>
        <w:t>∆</w:t>
      </w:r>
      <w:r>
        <w:rPr>
          <w:color w:val="231F20"/>
          <w:u w:val="none"/>
          <w:vertAlign w:val="subscript"/>
        </w:rPr>
        <w:t>c</w:t>
      </w:r>
      <w:r>
        <w:rPr>
          <w:color w:val="231F20"/>
          <w:u w:val="none"/>
          <w:vertAlign w:val="baseline"/>
        </w:rPr>
        <w:t>. Case (ii) The reference V* makes an angle greater than 30</w:t>
      </w:r>
      <w:r>
        <w:rPr>
          <w:color w:val="231F20"/>
          <w:spacing w:val="-13"/>
          <w:u w:val="none"/>
          <w:vertAlign w:val="baseline"/>
        </w:rPr>
        <w:t> </w:t>
      </w:r>
      <w:r>
        <w:rPr>
          <w:color w:val="231F20"/>
          <w:u w:val="none"/>
          <w:vertAlign w:val="superscript"/>
        </w:rPr>
        <w:t>o</w:t>
      </w:r>
      <w:r>
        <w:rPr>
          <w:color w:val="231F20"/>
          <w:u w:val="none"/>
          <w:vertAlign w:val="baseline"/>
        </w:rPr>
        <w:t> with the a- plane, if the tip of the reference point is within the triangles</w:t>
      </w:r>
      <w:r>
        <w:rPr>
          <w:color w:val="231F20"/>
          <w:spacing w:val="-5"/>
          <w:u w:val="none"/>
          <w:vertAlign w:val="baseline"/>
        </w:rPr>
        <w:t> </w:t>
      </w:r>
      <w:r>
        <w:rPr>
          <w:color w:val="231F20"/>
          <w:u w:val="none"/>
          <w:vertAlign w:val="baseline"/>
        </w:rPr>
        <w:t>∆</w:t>
      </w:r>
      <w:r>
        <w:rPr>
          <w:color w:val="231F20"/>
          <w:u w:val="none"/>
          <w:vertAlign w:val="subscript"/>
        </w:rPr>
        <w:t>e</w:t>
      </w:r>
      <w:r>
        <w:rPr>
          <w:color w:val="231F20"/>
          <w:spacing w:val="-13"/>
          <w:u w:val="none"/>
          <w:vertAlign w:val="baseline"/>
        </w:rPr>
        <w:t> </w:t>
      </w:r>
      <w:r>
        <w:rPr>
          <w:color w:val="231F20"/>
          <w:u w:val="none"/>
          <w:vertAlign w:val="baseline"/>
        </w:rPr>
        <w:t>or ∆</w:t>
      </w:r>
      <w:r>
        <w:rPr>
          <w:color w:val="231F20"/>
          <w:u w:val="none"/>
          <w:vertAlign w:val="subscript"/>
        </w:rPr>
        <w:t>d</w:t>
      </w:r>
      <w:r>
        <w:rPr>
          <w:color w:val="231F20"/>
          <w:u w:val="none"/>
          <w:vertAlign w:val="baseline"/>
        </w:rPr>
        <w:t>, then similar to the case.1 the triangle can be identified. For example the reference point lies in the ∆</w:t>
      </w:r>
      <w:r>
        <w:rPr>
          <w:color w:val="231F20"/>
          <w:u w:val="none"/>
          <w:vertAlign w:val="subscript"/>
        </w:rPr>
        <w:t>b,</w:t>
      </w:r>
      <w:r>
        <w:rPr>
          <w:color w:val="231F20"/>
          <w:u w:val="none"/>
          <w:vertAlign w:val="baseline"/>
        </w:rPr>
        <w:t> if both the inequalities a</w:t>
      </w:r>
      <w:r>
        <w:rPr>
          <w:color w:val="231F20"/>
          <w:u w:val="single" w:color="000000"/>
          <w:vertAlign w:val="baseline"/>
        </w:rPr>
        <w:t>&lt;</w:t>
      </w:r>
      <w:r>
        <w:rPr>
          <w:color w:val="231F20"/>
          <w:u w:val="none"/>
          <w:vertAlign w:val="baseline"/>
        </w:rPr>
        <w:t>30</w:t>
      </w:r>
      <w:r>
        <w:rPr>
          <w:color w:val="231F20"/>
          <w:u w:val="none"/>
          <w:vertAlign w:val="superscript"/>
        </w:rPr>
        <w:t>0</w:t>
      </w:r>
      <w:r>
        <w:rPr>
          <w:color w:val="231F20"/>
          <w:u w:val="none"/>
          <w:vertAlign w:val="baseline"/>
        </w:rPr>
        <w:t> and V</w:t>
      </w:r>
      <w:r>
        <w:rPr>
          <w:color w:val="231F20"/>
          <w:u w:val="none"/>
          <w:vertAlign w:val="subscript"/>
        </w:rPr>
        <w:t>a</w:t>
      </w:r>
      <w:r>
        <w:rPr>
          <w:color w:val="231F20"/>
          <w:u w:val="none"/>
          <w:vertAlign w:val="baseline"/>
        </w:rPr>
        <w:t>+√3V</w:t>
      </w:r>
      <w:r>
        <w:rPr>
          <w:color w:val="231F20"/>
          <w:u w:val="none"/>
          <w:vertAlign w:val="subscript"/>
        </w:rPr>
        <w:t>β</w:t>
      </w:r>
      <w:r>
        <w:rPr>
          <w:color w:val="231F20"/>
          <w:u w:val="single" w:color="000000"/>
          <w:vertAlign w:val="baseline"/>
        </w:rPr>
        <w:t>&lt;</w:t>
      </w:r>
      <w:r>
        <w:rPr>
          <w:color w:val="231F20"/>
          <w:u w:val="none"/>
          <w:vertAlign w:val="baseline"/>
        </w:rPr>
        <w:t>2 are satisfied. Based on the region duty cycle is </w:t>
      </w:r>
      <w:r>
        <w:rPr>
          <w:color w:val="231F20"/>
          <w:spacing w:val="-2"/>
          <w:u w:val="none"/>
          <w:vertAlign w:val="baseline"/>
        </w:rPr>
        <w:t>calculated</w:t>
      </w:r>
    </w:p>
    <w:p>
      <w:pPr>
        <w:spacing w:after="0"/>
        <w:jc w:val="both"/>
        <w:sectPr>
          <w:pgSz w:w="10890" w:h="14860"/>
          <w:pgMar w:header="713" w:footer="0" w:top="900" w:bottom="280" w:left="520" w:right="540"/>
        </w:sectPr>
      </w:pPr>
    </w:p>
    <w:p>
      <w:pPr>
        <w:pStyle w:val="BodyText"/>
        <w:spacing w:before="205"/>
      </w:pPr>
    </w:p>
    <w:p>
      <w:pPr>
        <w:pStyle w:val="ListParagraph"/>
        <w:numPr>
          <w:ilvl w:val="0"/>
          <w:numId w:val="1"/>
        </w:numPr>
        <w:tabs>
          <w:tab w:pos="492" w:val="left" w:leader="none"/>
        </w:tabs>
        <w:spacing w:line="240" w:lineRule="auto" w:before="0" w:after="0"/>
        <w:ind w:left="492" w:right="0" w:hanging="199"/>
        <w:jc w:val="left"/>
        <w:rPr>
          <w:sz w:val="20"/>
        </w:rPr>
      </w:pPr>
      <w:r>
        <w:rPr>
          <w:color w:val="231F20"/>
          <w:w w:val="105"/>
          <w:sz w:val="20"/>
        </w:rPr>
        <w:t>Simulation</w:t>
      </w:r>
      <w:r>
        <w:rPr>
          <w:color w:val="231F20"/>
          <w:spacing w:val="-1"/>
          <w:w w:val="105"/>
          <w:sz w:val="20"/>
        </w:rPr>
        <w:t> </w:t>
      </w:r>
      <w:r>
        <w:rPr>
          <w:color w:val="231F20"/>
          <w:spacing w:val="-2"/>
          <w:w w:val="105"/>
          <w:sz w:val="20"/>
        </w:rPr>
        <w:t>result</w:t>
      </w:r>
    </w:p>
    <w:p>
      <w:pPr>
        <w:pStyle w:val="BodyText"/>
        <w:spacing w:before="8"/>
      </w:pPr>
    </w:p>
    <w:p>
      <w:pPr>
        <w:pStyle w:val="BodyText"/>
        <w:ind w:left="293" w:right="686" w:firstLine="237"/>
        <w:jc w:val="both"/>
      </w:pPr>
      <w:r>
        <w:rPr>
          <w:color w:val="231F20"/>
        </w:rPr>
        <w:t>The performance of the proposed SVM have been simulated by MATLAB 11.b for 12 switch NPC-MLI with 200V DC-link, two 100µF capacitor, 5kHZ switching frequency fed 1 HP squirrel cage 3-phase</w:t>
      </w:r>
      <w:r>
        <w:rPr>
          <w:color w:val="231F20"/>
          <w:spacing w:val="40"/>
        </w:rPr>
        <w:t> </w:t>
      </w:r>
      <w:r>
        <w:rPr>
          <w:color w:val="231F20"/>
        </w:rPr>
        <w:t>induction motor open loop v/f control drive.Fig.6 (a) shows the phase voltage for NTV scheme. The Fig.6 (b) shows the voltage imbalance using the NTV scheme at modulation index 0.9; the capacitor voltage Vc2 is about 91.9V. Hence using Eq.(3), the npf value of 2% is obtained. Fig.6 (c) shows the phase voltage for proposed NSTV scheme. In Fig.6(d) give voltage across the capacitor using proposed NSTV scheme for the modulation index 0.9, which results the npf values as 0.2% .Here the proposed NSTV scheme limits the DC- link imbalance value to 0.2%, which is well below the IEEE standard of 1% (Nomura s</w:t>
      </w:r>
      <w:r>
        <w:rPr>
          <w:color w:val="231F20"/>
          <w:spacing w:val="40"/>
        </w:rPr>
        <w:t> </w:t>
      </w:r>
      <w:r>
        <w:rPr>
          <w:color w:val="231F20"/>
        </w:rPr>
        <w:t>et .al, 2005)</w:t>
      </w:r>
    </w:p>
    <w:p>
      <w:pPr>
        <w:pStyle w:val="BodyText"/>
        <w:spacing w:before="53"/>
      </w:pPr>
      <w:r>
        <w:rPr/>
        <w:drawing>
          <wp:anchor distT="0" distB="0" distL="0" distR="0" allowOverlap="1" layoutInCell="1" locked="0" behindDoc="1" simplePos="0" relativeHeight="487593472">
            <wp:simplePos x="0" y="0"/>
            <wp:positionH relativeFrom="page">
              <wp:posOffset>629902</wp:posOffset>
            </wp:positionH>
            <wp:positionV relativeFrom="paragraph">
              <wp:posOffset>195757</wp:posOffset>
            </wp:positionV>
            <wp:extent cx="2666284" cy="117881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2666284" cy="1178814"/>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3439617</wp:posOffset>
            </wp:positionH>
            <wp:positionV relativeFrom="paragraph">
              <wp:posOffset>195396</wp:posOffset>
            </wp:positionV>
            <wp:extent cx="2753643" cy="122415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2753643" cy="1224152"/>
                    </a:xfrm>
                    <a:prstGeom prst="rect">
                      <a:avLst/>
                    </a:prstGeom>
                  </pic:spPr>
                </pic:pic>
              </a:graphicData>
            </a:graphic>
          </wp:anchor>
        </w:drawing>
      </w:r>
    </w:p>
    <w:p>
      <w:pPr>
        <w:tabs>
          <w:tab w:pos="6655" w:val="left" w:leader="none"/>
        </w:tabs>
        <w:spacing w:before="92"/>
        <w:ind w:left="2213"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5"/>
        <w:rPr>
          <w:sz w:val="16"/>
        </w:rPr>
      </w:pPr>
    </w:p>
    <w:p>
      <w:pPr>
        <w:spacing w:line="230" w:lineRule="auto" w:before="1"/>
        <w:ind w:left="293" w:right="683" w:hanging="1"/>
        <w:jc w:val="both"/>
        <w:rPr>
          <w:sz w:val="16"/>
        </w:rPr>
      </w:pPr>
      <w:r>
        <w:rPr>
          <w:color w:val="231F20"/>
          <w:position w:val="2"/>
          <w:sz w:val="16"/>
        </w:rPr>
        <w:t>Fig.6 Simulation result in Matlab 11.b for 3-level inverter with SVM based NTV scheme with</w:t>
      </w:r>
      <w:r>
        <w:rPr>
          <w:color w:val="231F20"/>
          <w:spacing w:val="40"/>
          <w:position w:val="2"/>
          <w:sz w:val="16"/>
        </w:rPr>
        <w:t> </w:t>
      </w:r>
      <w:r>
        <w:rPr>
          <w:color w:val="231F20"/>
          <w:position w:val="2"/>
          <w:sz w:val="16"/>
        </w:rPr>
        <w:t>Modulation Index = 0.907, f = 50Hz, C</w:t>
      </w:r>
      <w:r>
        <w:rPr>
          <w:color w:val="231F20"/>
          <w:sz w:val="10"/>
        </w:rPr>
        <w:t>1</w:t>
      </w:r>
      <w:r>
        <w:rPr>
          <w:color w:val="231F20"/>
          <w:position w:val="2"/>
          <w:sz w:val="16"/>
        </w:rPr>
        <w:t>=</w:t>
      </w:r>
      <w:r>
        <w:rPr>
          <w:color w:val="231F20"/>
          <w:spacing w:val="40"/>
          <w:position w:val="2"/>
          <w:sz w:val="16"/>
        </w:rPr>
        <w:t> </w:t>
      </w:r>
      <w:r>
        <w:rPr>
          <w:color w:val="231F20"/>
          <w:position w:val="2"/>
          <w:sz w:val="16"/>
        </w:rPr>
        <w:t>C</w:t>
      </w:r>
      <w:r>
        <w:rPr>
          <w:color w:val="231F20"/>
          <w:sz w:val="10"/>
        </w:rPr>
        <w:t>2</w:t>
      </w:r>
      <w:r>
        <w:rPr>
          <w:color w:val="231F20"/>
          <w:position w:val="2"/>
          <w:sz w:val="16"/>
        </w:rPr>
        <w:t>= 100µF</w:t>
      </w:r>
      <w:r>
        <w:rPr>
          <w:color w:val="231F20"/>
          <w:spacing w:val="40"/>
          <w:position w:val="2"/>
          <w:sz w:val="16"/>
        </w:rPr>
        <w:t> </w:t>
      </w:r>
      <w:r>
        <w:rPr>
          <w:color w:val="231F20"/>
          <w:position w:val="2"/>
          <w:sz w:val="16"/>
        </w:rPr>
        <w:t>(a) DC link capacitor voltages V</w:t>
      </w:r>
      <w:r>
        <w:rPr>
          <w:color w:val="231F20"/>
          <w:sz w:val="10"/>
        </w:rPr>
        <w:t>c1</w:t>
      </w:r>
      <w:r>
        <w:rPr>
          <w:color w:val="231F20"/>
          <w:spacing w:val="28"/>
          <w:sz w:val="10"/>
        </w:rPr>
        <w:t> </w:t>
      </w:r>
      <w:r>
        <w:rPr>
          <w:color w:val="231F20"/>
          <w:position w:val="2"/>
          <w:sz w:val="16"/>
        </w:rPr>
        <w:t>&amp;V</w:t>
      </w:r>
      <w:r>
        <w:rPr>
          <w:color w:val="231F20"/>
          <w:sz w:val="10"/>
        </w:rPr>
        <w:t>c2</w:t>
      </w:r>
      <w:r>
        <w:rPr>
          <w:color w:val="231F20"/>
          <w:spacing w:val="40"/>
          <w:sz w:val="10"/>
        </w:rPr>
        <w:t> </w:t>
      </w:r>
      <w:r>
        <w:rPr>
          <w:color w:val="231F20"/>
          <w:position w:val="2"/>
          <w:sz w:val="16"/>
        </w:rPr>
        <w:t>for NVT –SVM Scheme </w:t>
      </w:r>
      <w:r>
        <w:rPr>
          <w:color w:val="FF0000"/>
          <w:position w:val="2"/>
          <w:sz w:val="16"/>
        </w:rPr>
        <w:t>, </w:t>
      </w:r>
      <w:r>
        <w:rPr>
          <w:color w:val="231F20"/>
          <w:position w:val="2"/>
          <w:sz w:val="16"/>
        </w:rPr>
        <w:t>npf 2 %(b ) DC link capacitor voltages V</w:t>
      </w:r>
      <w:r>
        <w:rPr>
          <w:color w:val="231F20"/>
          <w:sz w:val="10"/>
        </w:rPr>
        <w:t>c1</w:t>
      </w:r>
      <w:r>
        <w:rPr>
          <w:color w:val="231F20"/>
          <w:spacing w:val="28"/>
          <w:sz w:val="10"/>
        </w:rPr>
        <w:t> </w:t>
      </w:r>
      <w:r>
        <w:rPr>
          <w:color w:val="231F20"/>
          <w:position w:val="2"/>
          <w:sz w:val="16"/>
        </w:rPr>
        <w:t>&amp;V</w:t>
      </w:r>
      <w:r>
        <w:rPr>
          <w:color w:val="231F20"/>
          <w:sz w:val="10"/>
        </w:rPr>
        <w:t>c2</w:t>
      </w:r>
      <w:r>
        <w:rPr>
          <w:color w:val="231F20"/>
          <w:spacing w:val="40"/>
          <w:sz w:val="10"/>
        </w:rPr>
        <w:t> </w:t>
      </w:r>
      <w:r>
        <w:rPr>
          <w:color w:val="231F20"/>
          <w:position w:val="2"/>
          <w:sz w:val="16"/>
        </w:rPr>
        <w:t>for</w:t>
      </w:r>
      <w:r>
        <w:rPr>
          <w:color w:val="231F20"/>
          <w:spacing w:val="40"/>
          <w:position w:val="2"/>
          <w:sz w:val="16"/>
        </w:rPr>
        <w:t> </w:t>
      </w:r>
      <w:r>
        <w:rPr>
          <w:color w:val="231F20"/>
          <w:sz w:val="16"/>
        </w:rPr>
        <w:t>Proposed NSVT –SVM scheme</w:t>
      </w:r>
    </w:p>
    <w:p>
      <w:pPr>
        <w:pStyle w:val="BodyText"/>
        <w:spacing w:before="68"/>
        <w:rPr>
          <w:sz w:val="16"/>
        </w:rPr>
      </w:pPr>
    </w:p>
    <w:p>
      <w:pPr>
        <w:pStyle w:val="ListParagraph"/>
        <w:numPr>
          <w:ilvl w:val="0"/>
          <w:numId w:val="1"/>
        </w:numPr>
        <w:tabs>
          <w:tab w:pos="492" w:val="left" w:leader="none"/>
        </w:tabs>
        <w:spacing w:line="240" w:lineRule="auto" w:before="1" w:after="0"/>
        <w:ind w:left="492" w:right="0" w:hanging="199"/>
        <w:jc w:val="left"/>
        <w:rPr>
          <w:sz w:val="20"/>
        </w:rPr>
      </w:pPr>
      <w:r>
        <w:rPr>
          <w:color w:val="231F20"/>
          <w:w w:val="105"/>
          <w:sz w:val="20"/>
        </w:rPr>
        <w:t>Experimental</w:t>
      </w:r>
      <w:r>
        <w:rPr>
          <w:color w:val="231F20"/>
          <w:spacing w:val="15"/>
          <w:w w:val="110"/>
          <w:sz w:val="20"/>
        </w:rPr>
        <w:t> </w:t>
      </w:r>
      <w:r>
        <w:rPr>
          <w:color w:val="231F20"/>
          <w:spacing w:val="-2"/>
          <w:w w:val="110"/>
          <w:sz w:val="20"/>
        </w:rPr>
        <w:t>result</w:t>
      </w:r>
    </w:p>
    <w:p>
      <w:pPr>
        <w:pStyle w:val="BodyText"/>
        <w:spacing w:before="7"/>
      </w:pPr>
    </w:p>
    <w:p>
      <w:pPr>
        <w:pStyle w:val="BodyText"/>
        <w:spacing w:before="1"/>
        <w:ind w:left="293" w:right="685" w:firstLine="237"/>
        <w:jc w:val="both"/>
      </w:pPr>
      <w:r>
        <w:rPr/>
        <mc:AlternateContent>
          <mc:Choice Requires="wps">
            <w:drawing>
              <wp:anchor distT="0" distB="0" distL="0" distR="0" allowOverlap="1" layoutInCell="1" locked="0" behindDoc="1" simplePos="0" relativeHeight="487433216">
                <wp:simplePos x="0" y="0"/>
                <wp:positionH relativeFrom="page">
                  <wp:posOffset>5216601</wp:posOffset>
                </wp:positionH>
                <wp:positionV relativeFrom="paragraph">
                  <wp:posOffset>146628</wp:posOffset>
                </wp:positionV>
                <wp:extent cx="33655" cy="14986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3655" cy="149860"/>
                        </a:xfrm>
                        <a:custGeom>
                          <a:avLst/>
                          <a:gdLst/>
                          <a:ahLst/>
                          <a:cxnLst/>
                          <a:rect l="l" t="t" r="r" b="b"/>
                          <a:pathLst>
                            <a:path w="33655" h="149860">
                              <a:moveTo>
                                <a:pt x="33527" y="0"/>
                              </a:moveTo>
                              <a:lnTo>
                                <a:pt x="0" y="0"/>
                              </a:lnTo>
                              <a:lnTo>
                                <a:pt x="0" y="149351"/>
                              </a:lnTo>
                              <a:lnTo>
                                <a:pt x="33527" y="149351"/>
                              </a:lnTo>
                              <a:lnTo>
                                <a:pt x="33527" y="0"/>
                              </a:lnTo>
                              <a:close/>
                            </a:path>
                          </a:pathLst>
                        </a:custGeom>
                        <a:solidFill>
                          <a:srgbClr val="F3F9FD"/>
                        </a:solidFill>
                      </wps:spPr>
                      <wps:bodyPr wrap="square" lIns="0" tIns="0" rIns="0" bIns="0" rtlCol="0">
                        <a:prstTxWarp prst="textNoShape">
                          <a:avLst/>
                        </a:prstTxWarp>
                        <a:noAutofit/>
                      </wps:bodyPr>
                    </wps:wsp>
                  </a:graphicData>
                </a:graphic>
              </wp:anchor>
            </w:drawing>
          </mc:Choice>
          <mc:Fallback>
            <w:pict>
              <v:rect style="position:absolute;margin-left:410.756012pt;margin-top:11.545568pt;width:2.64pt;height:11.76pt;mso-position-horizontal-relative:page;mso-position-vertical-relative:paragraph;z-index:-15883264" id="docshape10" filled="true" fillcolor="#f3f9fd" stroked="false">
                <v:fill type="solid"/>
                <w10:wrap type="none"/>
              </v:rect>
            </w:pict>
          </mc:Fallback>
        </mc:AlternateContent>
      </w:r>
      <w:r>
        <w:rPr>
          <w:color w:val="231F20"/>
        </w:rPr>
        <w:t>The proposed algorithm is programmed in Verilog Hardware Descriptive Language (VHDL) code and synthesized in minimum computational load using SPARTAN –III - 3AN –XC3S400 FPGA family board.</w:t>
      </w:r>
    </w:p>
    <w:p>
      <w:pPr>
        <w:pStyle w:val="BodyText"/>
        <w:spacing w:before="1"/>
        <w:rPr>
          <w:sz w:val="12"/>
        </w:rPr>
      </w:pPr>
      <w:r>
        <w:rPr/>
        <w:drawing>
          <wp:anchor distT="0" distB="0" distL="0" distR="0" allowOverlap="1" layoutInCell="1" locked="0" behindDoc="1" simplePos="0" relativeHeight="487594496">
            <wp:simplePos x="0" y="0"/>
            <wp:positionH relativeFrom="page">
              <wp:posOffset>1376121</wp:posOffset>
            </wp:positionH>
            <wp:positionV relativeFrom="paragraph">
              <wp:posOffset>103497</wp:posOffset>
            </wp:positionV>
            <wp:extent cx="4060601" cy="2756916"/>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060601" cy="2756916"/>
                    </a:xfrm>
                    <a:prstGeom prst="rect">
                      <a:avLst/>
                    </a:prstGeom>
                  </pic:spPr>
                </pic:pic>
              </a:graphicData>
            </a:graphic>
          </wp:anchor>
        </w:drawing>
      </w:r>
    </w:p>
    <w:p>
      <w:pPr>
        <w:spacing w:after="0"/>
        <w:rPr>
          <w:sz w:val="12"/>
        </w:rPr>
        <w:sectPr>
          <w:pgSz w:w="10890" w:h="14860"/>
          <w:pgMar w:header="713" w:footer="0" w:top="900" w:bottom="280" w:left="520" w:right="540"/>
        </w:sectPr>
      </w:pPr>
    </w:p>
    <w:p>
      <w:pPr>
        <w:pStyle w:val="BodyText"/>
        <w:spacing w:before="164"/>
        <w:rPr>
          <w:sz w:val="16"/>
        </w:rPr>
      </w:pPr>
    </w:p>
    <w:p>
      <w:pPr>
        <w:spacing w:before="1"/>
        <w:ind w:left="370" w:right="909" w:firstLine="0"/>
        <w:jc w:val="center"/>
        <w:rPr>
          <w:sz w:val="16"/>
        </w:rPr>
      </w:pPr>
      <w:r>
        <w:rPr>
          <w:color w:val="231F20"/>
          <w:spacing w:val="-5"/>
          <w:sz w:val="16"/>
        </w:rPr>
        <w:t>(a)</w:t>
      </w:r>
    </w:p>
    <w:p>
      <w:pPr>
        <w:spacing w:before="0"/>
        <w:ind w:left="350" w:right="624" w:firstLine="0"/>
        <w:jc w:val="both"/>
        <w:rPr>
          <w:sz w:val="16"/>
        </w:rPr>
      </w:pPr>
      <w:r>
        <w:rPr>
          <w:color w:val="231F20"/>
          <w:sz w:val="16"/>
        </w:rPr>
        <w:t>The SVM modulator duty-ratio information is calculated and pulse is generated through FPGA. The NTV and STV switching sequences</w:t>
      </w:r>
      <w:r>
        <w:rPr>
          <w:color w:val="231F20"/>
          <w:spacing w:val="40"/>
          <w:sz w:val="16"/>
        </w:rPr>
        <w:t> </w:t>
      </w:r>
      <w:r>
        <w:rPr>
          <w:color w:val="231F20"/>
          <w:sz w:val="16"/>
        </w:rPr>
        <w:t>are mapped by using the 2D- look up table. The algorithm is tested experimentally on a 3-level NPC laboratory prototype inverter with</w:t>
      </w:r>
      <w:r>
        <w:rPr>
          <w:color w:val="231F20"/>
          <w:spacing w:val="40"/>
          <w:sz w:val="16"/>
        </w:rPr>
        <w:t> </w:t>
      </w:r>
      <w:r>
        <w:rPr>
          <w:color w:val="231F20"/>
          <w:sz w:val="16"/>
        </w:rPr>
        <w:t>200V DC-link, two 100µF capacitor, 5kHZ switching frequency fed 1 HP squirrel cage 3 phase induction motor open loop v/f control</w:t>
      </w:r>
      <w:r>
        <w:rPr>
          <w:color w:val="231F20"/>
          <w:spacing w:val="40"/>
          <w:sz w:val="16"/>
        </w:rPr>
        <w:t> </w:t>
      </w:r>
      <w:r>
        <w:rPr>
          <w:color w:val="231F20"/>
          <w:sz w:val="16"/>
        </w:rPr>
        <w:t>drive. The</w:t>
      </w:r>
      <w:r>
        <w:rPr>
          <w:color w:val="231F20"/>
          <w:spacing w:val="-3"/>
          <w:sz w:val="16"/>
        </w:rPr>
        <w:t> </w:t>
      </w:r>
      <w:r>
        <w:rPr>
          <w:color w:val="231F20"/>
          <w:sz w:val="16"/>
        </w:rPr>
        <w:t>corroborating</w:t>
      </w:r>
      <w:r>
        <w:rPr>
          <w:color w:val="231F20"/>
          <w:spacing w:val="-1"/>
          <w:sz w:val="16"/>
        </w:rPr>
        <w:t> </w:t>
      </w:r>
      <w:r>
        <w:rPr>
          <w:color w:val="231F20"/>
          <w:sz w:val="16"/>
        </w:rPr>
        <w:t>experimental</w:t>
      </w:r>
      <w:r>
        <w:rPr>
          <w:color w:val="231F20"/>
          <w:spacing w:val="-1"/>
          <w:sz w:val="16"/>
        </w:rPr>
        <w:t> </w:t>
      </w:r>
      <w:r>
        <w:rPr>
          <w:color w:val="231F20"/>
          <w:sz w:val="16"/>
        </w:rPr>
        <w:t>results</w:t>
      </w:r>
      <w:r>
        <w:rPr>
          <w:color w:val="231F20"/>
          <w:spacing w:val="-2"/>
          <w:sz w:val="16"/>
        </w:rPr>
        <w:t> </w:t>
      </w:r>
      <w:r>
        <w:rPr>
          <w:color w:val="231F20"/>
          <w:sz w:val="16"/>
        </w:rPr>
        <w:t>are</w:t>
      </w:r>
      <w:r>
        <w:rPr>
          <w:color w:val="231F20"/>
          <w:spacing w:val="-1"/>
          <w:sz w:val="16"/>
        </w:rPr>
        <w:t> </w:t>
      </w:r>
      <w:r>
        <w:rPr>
          <w:color w:val="231F20"/>
          <w:sz w:val="16"/>
        </w:rPr>
        <w:t>captured</w:t>
      </w:r>
      <w:r>
        <w:rPr>
          <w:color w:val="231F20"/>
          <w:spacing w:val="-3"/>
          <w:sz w:val="16"/>
        </w:rPr>
        <w:t> </w:t>
      </w:r>
      <w:r>
        <w:rPr>
          <w:color w:val="231F20"/>
          <w:sz w:val="16"/>
        </w:rPr>
        <w:t>using</w:t>
      </w:r>
      <w:r>
        <w:rPr>
          <w:color w:val="231F20"/>
          <w:spacing w:val="-3"/>
          <w:sz w:val="16"/>
        </w:rPr>
        <w:t> </w:t>
      </w:r>
      <w:r>
        <w:rPr>
          <w:color w:val="231F20"/>
          <w:sz w:val="16"/>
        </w:rPr>
        <w:t>6 channels YOKOGAWA</w:t>
      </w:r>
      <w:r>
        <w:rPr>
          <w:color w:val="231F20"/>
          <w:spacing w:val="-3"/>
          <w:sz w:val="16"/>
        </w:rPr>
        <w:t> </w:t>
      </w:r>
      <w:r>
        <w:rPr>
          <w:color w:val="231F20"/>
          <w:sz w:val="16"/>
        </w:rPr>
        <w:t>digital signal</w:t>
      </w:r>
      <w:r>
        <w:rPr>
          <w:color w:val="231F20"/>
          <w:spacing w:val="-3"/>
          <w:sz w:val="16"/>
        </w:rPr>
        <w:t> </w:t>
      </w:r>
      <w:r>
        <w:rPr>
          <w:color w:val="231F20"/>
          <w:sz w:val="16"/>
        </w:rPr>
        <w:t>oscilloscope</w:t>
      </w:r>
      <w:r>
        <w:rPr>
          <w:color w:val="231F20"/>
          <w:spacing w:val="-1"/>
          <w:sz w:val="16"/>
        </w:rPr>
        <w:t> </w:t>
      </w:r>
      <w:r>
        <w:rPr>
          <w:color w:val="231F20"/>
          <w:sz w:val="16"/>
        </w:rPr>
        <w:t>(DSO). Fig.7(a)and</w:t>
      </w:r>
      <w:r>
        <w:rPr>
          <w:color w:val="231F20"/>
          <w:spacing w:val="40"/>
          <w:sz w:val="16"/>
        </w:rPr>
        <w:t> </w:t>
      </w:r>
      <w:r>
        <w:rPr>
          <w:color w:val="231F20"/>
          <w:sz w:val="16"/>
        </w:rPr>
        <w:t>Fig.7(b) shows the output voltage of the inverter, npf (0.25 %) and THD for the proposed NSTV scheme. Note this Experimental npf</w:t>
      </w:r>
      <w:r>
        <w:rPr>
          <w:color w:val="231F20"/>
          <w:spacing w:val="40"/>
          <w:sz w:val="16"/>
        </w:rPr>
        <w:t> </w:t>
      </w:r>
      <w:r>
        <w:rPr>
          <w:color w:val="231F20"/>
          <w:sz w:val="16"/>
        </w:rPr>
        <w:t>value is little differs from simulation platform result for the same system parameters; because of real capacitors will not have the same</w:t>
      </w:r>
      <w:r>
        <w:rPr>
          <w:color w:val="231F20"/>
          <w:spacing w:val="40"/>
          <w:sz w:val="16"/>
        </w:rPr>
        <w:t> </w:t>
      </w:r>
      <w:r>
        <w:rPr>
          <w:color w:val="231F20"/>
          <w:sz w:val="16"/>
        </w:rPr>
        <w:t>discharging in nature</w:t>
      </w:r>
    </w:p>
    <w:p>
      <w:pPr>
        <w:pStyle w:val="BodyText"/>
        <w:spacing w:before="10"/>
        <w:rPr>
          <w:sz w:val="17"/>
        </w:rPr>
      </w:pPr>
      <w:r>
        <w:rPr/>
        <w:drawing>
          <wp:anchor distT="0" distB="0" distL="0" distR="0" allowOverlap="1" layoutInCell="1" locked="0" behindDoc="1" simplePos="0" relativeHeight="487595520">
            <wp:simplePos x="0" y="0"/>
            <wp:positionH relativeFrom="page">
              <wp:posOffset>1438046</wp:posOffset>
            </wp:positionH>
            <wp:positionV relativeFrom="paragraph">
              <wp:posOffset>146253</wp:posOffset>
            </wp:positionV>
            <wp:extent cx="3858394" cy="2837688"/>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3858394" cy="2837688"/>
                    </a:xfrm>
                    <a:prstGeom prst="rect">
                      <a:avLst/>
                    </a:prstGeom>
                  </pic:spPr>
                </pic:pic>
              </a:graphicData>
            </a:graphic>
          </wp:anchor>
        </w:drawing>
      </w:r>
    </w:p>
    <w:p>
      <w:pPr>
        <w:spacing w:line="254" w:lineRule="auto" w:before="116"/>
        <w:ind w:left="350" w:right="627" w:firstLine="0"/>
        <w:jc w:val="both"/>
        <w:rPr>
          <w:sz w:val="16"/>
        </w:rPr>
      </w:pPr>
      <w:r>
        <w:rPr>
          <w:color w:val="231F20"/>
          <w:position w:val="2"/>
          <w:sz w:val="16"/>
        </w:rPr>
        <w:t>Fig. 7(a). Experimental results for i [15 A/div], V</w:t>
      </w:r>
      <w:r>
        <w:rPr>
          <w:color w:val="231F20"/>
          <w:sz w:val="10"/>
        </w:rPr>
        <w:t>c1</w:t>
      </w:r>
      <w:r>
        <w:rPr>
          <w:color w:val="231F20"/>
          <w:spacing w:val="26"/>
          <w:sz w:val="10"/>
        </w:rPr>
        <w:t> </w:t>
      </w:r>
      <w:r>
        <w:rPr>
          <w:color w:val="231F20"/>
          <w:position w:val="2"/>
          <w:sz w:val="16"/>
        </w:rPr>
        <w:t>and V</w:t>
      </w:r>
      <w:r>
        <w:rPr>
          <w:color w:val="231F20"/>
          <w:sz w:val="10"/>
        </w:rPr>
        <w:t>c2</w:t>
      </w:r>
      <w:r>
        <w:rPr>
          <w:color w:val="231F20"/>
          <w:spacing w:val="29"/>
          <w:sz w:val="10"/>
        </w:rPr>
        <w:t> </w:t>
      </w:r>
      <w:r>
        <w:rPr>
          <w:color w:val="231F20"/>
          <w:position w:val="2"/>
          <w:sz w:val="16"/>
        </w:rPr>
        <w:t>[100 V/div], output voltage v [150 V/div], and V = 200V, m = 0.907, f =</w:t>
      </w:r>
      <w:r>
        <w:rPr>
          <w:color w:val="231F20"/>
          <w:spacing w:val="40"/>
          <w:position w:val="2"/>
          <w:sz w:val="16"/>
        </w:rPr>
        <w:t> </w:t>
      </w:r>
      <w:r>
        <w:rPr>
          <w:color w:val="231F20"/>
          <w:position w:val="2"/>
          <w:sz w:val="16"/>
        </w:rPr>
        <w:t>50Hz, C</w:t>
      </w:r>
      <w:r>
        <w:rPr>
          <w:color w:val="231F20"/>
          <w:sz w:val="10"/>
        </w:rPr>
        <w:t>1</w:t>
      </w:r>
      <w:r>
        <w:rPr>
          <w:color w:val="231F20"/>
          <w:spacing w:val="20"/>
          <w:sz w:val="10"/>
        </w:rPr>
        <w:t> </w:t>
      </w:r>
      <w:r>
        <w:rPr>
          <w:color w:val="231F20"/>
          <w:position w:val="2"/>
          <w:sz w:val="16"/>
        </w:rPr>
        <w:t>= C</w:t>
      </w:r>
      <w:r>
        <w:rPr>
          <w:color w:val="231F20"/>
          <w:sz w:val="10"/>
        </w:rPr>
        <w:t>2</w:t>
      </w:r>
      <w:r>
        <w:rPr>
          <w:color w:val="231F20"/>
          <w:spacing w:val="22"/>
          <w:sz w:val="10"/>
        </w:rPr>
        <w:t> </w:t>
      </w:r>
      <w:r>
        <w:rPr>
          <w:color w:val="231F20"/>
          <w:position w:val="2"/>
          <w:sz w:val="16"/>
        </w:rPr>
        <w:t>= 100µF</w:t>
      </w:r>
      <w:r>
        <w:rPr>
          <w:color w:val="231F20"/>
          <w:spacing w:val="40"/>
          <w:position w:val="2"/>
          <w:sz w:val="16"/>
        </w:rPr>
        <w:t> </w:t>
      </w:r>
      <w:r>
        <w:rPr>
          <w:color w:val="231F20"/>
          <w:position w:val="2"/>
          <w:sz w:val="16"/>
        </w:rPr>
        <w:t>7(b) THD spectrum for proposed NTV-SV PWM, f = 5 kHz</w:t>
      </w:r>
    </w:p>
    <w:p>
      <w:pPr>
        <w:pStyle w:val="BodyText"/>
        <w:spacing w:before="47"/>
        <w:rPr>
          <w:sz w:val="16"/>
        </w:rPr>
      </w:pPr>
    </w:p>
    <w:p>
      <w:pPr>
        <w:pStyle w:val="ListParagraph"/>
        <w:numPr>
          <w:ilvl w:val="0"/>
          <w:numId w:val="1"/>
        </w:numPr>
        <w:tabs>
          <w:tab w:pos="549" w:val="left" w:leader="none"/>
        </w:tabs>
        <w:spacing w:line="240" w:lineRule="auto" w:before="0" w:after="0"/>
        <w:ind w:left="549" w:right="0" w:hanging="199"/>
        <w:jc w:val="left"/>
        <w:rPr>
          <w:sz w:val="20"/>
        </w:rPr>
      </w:pPr>
      <w:r>
        <w:rPr>
          <w:color w:val="231F20"/>
          <w:spacing w:val="-2"/>
          <w:sz w:val="20"/>
        </w:rPr>
        <w:t>Discussion</w:t>
      </w:r>
    </w:p>
    <w:p>
      <w:pPr>
        <w:pStyle w:val="BodyText"/>
        <w:spacing w:before="8"/>
      </w:pPr>
    </w:p>
    <w:p>
      <w:pPr>
        <w:pStyle w:val="BodyText"/>
        <w:ind w:left="349" w:right="625" w:firstLine="237"/>
        <w:jc w:val="both"/>
      </w:pPr>
      <w:r>
        <w:rPr>
          <w:color w:val="231F20"/>
        </w:rPr>
        <w:t>Fig.8 depicts the percentage npf verus modulation index for different schemes.For the modulation index (0&lt;m</w:t>
      </w:r>
      <w:r>
        <w:rPr>
          <w:color w:val="231F20"/>
          <w:u w:val="single" w:color="000000"/>
        </w:rPr>
        <w:t>&lt;</w:t>
      </w:r>
      <w:r>
        <w:rPr>
          <w:color w:val="231F20"/>
          <w:u w:val="none"/>
        </w:rPr>
        <w:t>0.5),the NTV scheme is medalist in reducing the npf problem. If the modulation index is beyond 0.5, due to the participation of medium vector the npf increases and hence the NTV scheme is not preferable.Therefore for the modulation index (m≥0.5), the STV scheme is used to limit the npf.</w:t>
      </w:r>
    </w:p>
    <w:p>
      <w:pPr>
        <w:pStyle w:val="BodyText"/>
        <w:spacing w:before="7"/>
        <w:rPr>
          <w:sz w:val="8"/>
        </w:rPr>
      </w:pPr>
      <w:r>
        <w:rPr/>
        <w:drawing>
          <wp:anchor distT="0" distB="0" distL="0" distR="0" allowOverlap="1" layoutInCell="1" locked="0" behindDoc="1" simplePos="0" relativeHeight="487596032">
            <wp:simplePos x="0" y="0"/>
            <wp:positionH relativeFrom="page">
              <wp:posOffset>1842167</wp:posOffset>
            </wp:positionH>
            <wp:positionV relativeFrom="paragraph">
              <wp:posOffset>78100</wp:posOffset>
            </wp:positionV>
            <wp:extent cx="3147426" cy="166344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3147426" cy="1663445"/>
                    </a:xfrm>
                    <a:prstGeom prst="rect">
                      <a:avLst/>
                    </a:prstGeom>
                  </pic:spPr>
                </pic:pic>
              </a:graphicData>
            </a:graphic>
          </wp:anchor>
        </w:drawing>
      </w:r>
    </w:p>
    <w:p>
      <w:pPr>
        <w:spacing w:after="0"/>
        <w:rPr>
          <w:sz w:val="8"/>
        </w:rPr>
        <w:sectPr>
          <w:pgSz w:w="10890" w:h="14860"/>
          <w:pgMar w:header="713" w:footer="0" w:top="900" w:bottom="280" w:left="520" w:right="540"/>
        </w:sectPr>
      </w:pPr>
    </w:p>
    <w:p>
      <w:pPr>
        <w:pStyle w:val="BodyText"/>
        <w:rPr>
          <w:sz w:val="16"/>
        </w:rPr>
      </w:pPr>
    </w:p>
    <w:p>
      <w:pPr>
        <w:pStyle w:val="BodyText"/>
        <w:spacing w:before="126"/>
        <w:rPr>
          <w:sz w:val="16"/>
        </w:rPr>
      </w:pPr>
    </w:p>
    <w:p>
      <w:pPr>
        <w:spacing w:before="0"/>
        <w:ind w:left="2785" w:right="0" w:firstLine="0"/>
        <w:jc w:val="left"/>
        <w:rPr>
          <w:sz w:val="16"/>
        </w:rPr>
      </w:pPr>
      <w:r>
        <w:rPr>
          <w:color w:val="231F20"/>
          <w:sz w:val="16"/>
        </w:rPr>
        <w:t>Fig.8</w:t>
      </w:r>
      <w:r>
        <w:rPr>
          <w:color w:val="231F20"/>
          <w:spacing w:val="-4"/>
          <w:sz w:val="16"/>
        </w:rPr>
        <w:t> </w:t>
      </w:r>
      <w:r>
        <w:rPr>
          <w:color w:val="231F20"/>
          <w:sz w:val="16"/>
        </w:rPr>
        <w:t>Percentage</w:t>
      </w:r>
      <w:r>
        <w:rPr>
          <w:color w:val="231F20"/>
          <w:spacing w:val="-7"/>
          <w:sz w:val="16"/>
        </w:rPr>
        <w:t> </w:t>
      </w:r>
      <w:r>
        <w:rPr>
          <w:color w:val="231F20"/>
          <w:sz w:val="16"/>
        </w:rPr>
        <w:t>npf</w:t>
      </w:r>
      <w:r>
        <w:rPr>
          <w:color w:val="231F20"/>
          <w:spacing w:val="-5"/>
          <w:sz w:val="16"/>
        </w:rPr>
        <w:t> </w:t>
      </w:r>
      <w:r>
        <w:rPr>
          <w:color w:val="231F20"/>
          <w:sz w:val="16"/>
        </w:rPr>
        <w:t>versus</w:t>
      </w:r>
      <w:r>
        <w:rPr>
          <w:color w:val="231F20"/>
          <w:spacing w:val="-5"/>
          <w:sz w:val="16"/>
        </w:rPr>
        <w:t> </w:t>
      </w:r>
      <w:r>
        <w:rPr>
          <w:color w:val="231F20"/>
          <w:sz w:val="16"/>
        </w:rPr>
        <w:t>Modulation</w:t>
      </w:r>
      <w:r>
        <w:rPr>
          <w:color w:val="231F20"/>
          <w:spacing w:val="-4"/>
          <w:sz w:val="16"/>
        </w:rPr>
        <w:t> </w:t>
      </w:r>
      <w:r>
        <w:rPr>
          <w:color w:val="231F20"/>
          <w:sz w:val="16"/>
        </w:rPr>
        <w:t>index</w:t>
      </w:r>
      <w:r>
        <w:rPr>
          <w:color w:val="231F20"/>
          <w:spacing w:val="-6"/>
          <w:sz w:val="16"/>
        </w:rPr>
        <w:t> </w:t>
      </w:r>
      <w:r>
        <w:rPr>
          <w:color w:val="231F20"/>
          <w:spacing w:val="-2"/>
          <w:sz w:val="16"/>
        </w:rPr>
        <w:t>comparison</w:t>
      </w:r>
    </w:p>
    <w:p>
      <w:pPr>
        <w:pStyle w:val="BodyText"/>
        <w:spacing w:before="21"/>
      </w:pPr>
    </w:p>
    <w:p>
      <w:pPr>
        <w:pStyle w:val="ListParagraph"/>
        <w:numPr>
          <w:ilvl w:val="0"/>
          <w:numId w:val="1"/>
        </w:numPr>
        <w:tabs>
          <w:tab w:pos="435" w:val="left" w:leader="none"/>
        </w:tabs>
        <w:spacing w:line="240" w:lineRule="auto" w:before="0" w:after="0"/>
        <w:ind w:left="435" w:right="0" w:hanging="199"/>
        <w:jc w:val="both"/>
        <w:rPr>
          <w:sz w:val="20"/>
        </w:rPr>
      </w:pPr>
      <w:r>
        <w:rPr>
          <w:color w:val="231F20"/>
          <w:spacing w:val="-2"/>
          <w:w w:val="105"/>
          <w:sz w:val="20"/>
        </w:rPr>
        <w:t>Conclusion</w:t>
      </w:r>
    </w:p>
    <w:p>
      <w:pPr>
        <w:pStyle w:val="BodyText"/>
        <w:spacing w:before="8"/>
      </w:pPr>
    </w:p>
    <w:p>
      <w:pPr>
        <w:pStyle w:val="BodyText"/>
        <w:ind w:left="236" w:right="739" w:firstLine="237"/>
        <w:jc w:val="both"/>
      </w:pPr>
      <w:r>
        <w:rPr>
          <w:color w:val="231F20"/>
        </w:rPr>
        <w:t>A novel SVPWM modulation approach for control the DC-link voltage in the 3-phase 3-level NPC VSI is presented. The proposed NSTV scheme maintains the DC-link imbalance within a specified tolerance value. The balancing of the DC-link voltage is achieved irrespective of load condition and over the full range of inverter output voltage</w:t>
      </w:r>
      <w:r>
        <w:rPr>
          <w:color w:val="FF0000"/>
        </w:rPr>
        <w:t>. </w:t>
      </w:r>
      <w:r>
        <w:rPr>
          <w:color w:val="231F20"/>
        </w:rPr>
        <w:t>Thus, the proposed NSTV scheme limits the DC-link imbalance value to 0.25%,</w:t>
      </w:r>
      <w:r>
        <w:rPr>
          <w:color w:val="231F20"/>
          <w:spacing w:val="40"/>
        </w:rPr>
        <w:t> </w:t>
      </w:r>
      <w:r>
        <w:rPr>
          <w:color w:val="231F20"/>
        </w:rPr>
        <w:t>which is well below</w:t>
      </w:r>
      <w:r>
        <w:rPr>
          <w:color w:val="231F20"/>
          <w:spacing w:val="-3"/>
        </w:rPr>
        <w:t> </w:t>
      </w:r>
      <w:r>
        <w:rPr>
          <w:color w:val="231F20"/>
        </w:rPr>
        <w:t>the IEEE standard requirement of 1% (Nomura</w:t>
      </w:r>
      <w:r>
        <w:rPr>
          <w:color w:val="231F20"/>
          <w:spacing w:val="40"/>
        </w:rPr>
        <w:t> </w:t>
      </w:r>
      <w:r>
        <w:rPr>
          <w:color w:val="231F20"/>
        </w:rPr>
        <w:t>S </w:t>
      </w:r>
      <w:r>
        <w:rPr>
          <w:i/>
          <w:color w:val="231F20"/>
        </w:rPr>
        <w:t>et .al, </w:t>
      </w:r>
      <w:r>
        <w:rPr>
          <w:color w:val="231F20"/>
        </w:rPr>
        <w:t>2005). The scheme significantly reduces the size of the dc-link capacitors.</w:t>
      </w:r>
    </w:p>
    <w:p>
      <w:pPr>
        <w:pStyle w:val="BodyText"/>
        <w:spacing w:before="23"/>
      </w:pPr>
    </w:p>
    <w:p>
      <w:pPr>
        <w:pStyle w:val="BodyText"/>
        <w:ind w:left="236"/>
      </w:pPr>
      <w:r>
        <w:rPr>
          <w:color w:val="231F20"/>
          <w:spacing w:val="-2"/>
          <w:w w:val="105"/>
        </w:rPr>
        <w:t>References</w:t>
      </w:r>
    </w:p>
    <w:p>
      <w:pPr>
        <w:pStyle w:val="BodyText"/>
        <w:spacing w:before="7"/>
      </w:pPr>
    </w:p>
    <w:p>
      <w:pPr>
        <w:pStyle w:val="ListParagraph"/>
        <w:numPr>
          <w:ilvl w:val="0"/>
          <w:numId w:val="2"/>
        </w:numPr>
        <w:tabs>
          <w:tab w:pos="518" w:val="left" w:leader="none"/>
        </w:tabs>
        <w:spacing w:line="240" w:lineRule="auto" w:before="1" w:after="0"/>
        <w:ind w:left="236" w:right="740" w:firstLine="0"/>
        <w:jc w:val="both"/>
        <w:rPr>
          <w:color w:val="0D0D0D"/>
          <w:sz w:val="20"/>
        </w:rPr>
      </w:pPr>
      <w:r>
        <w:rPr>
          <w:color w:val="0D0D0D"/>
          <w:sz w:val="20"/>
        </w:rPr>
        <w:t>Nabae .A, I. Takahashi, and H. Akagi(1981), “A new neutral-point clamped pwm inverter, </w:t>
      </w:r>
      <w:r>
        <w:rPr>
          <w:i/>
          <w:color w:val="0D0D0D"/>
          <w:sz w:val="20"/>
        </w:rPr>
        <w:t>IEEE</w:t>
      </w:r>
      <w:r>
        <w:rPr>
          <w:i/>
          <w:color w:val="0D0D0D"/>
          <w:sz w:val="20"/>
        </w:rPr>
        <w:t> Transactions on Industrial Applications</w:t>
      </w:r>
      <w:r>
        <w:rPr>
          <w:color w:val="0D0D0D"/>
          <w:sz w:val="20"/>
        </w:rPr>
        <w:t>, Vol.IA-17, no.5, pp.518–523 .</w:t>
      </w:r>
    </w:p>
    <w:p>
      <w:pPr>
        <w:pStyle w:val="ListParagraph"/>
        <w:numPr>
          <w:ilvl w:val="0"/>
          <w:numId w:val="2"/>
        </w:numPr>
        <w:tabs>
          <w:tab w:pos="518" w:val="left" w:leader="none"/>
        </w:tabs>
        <w:spacing w:line="240" w:lineRule="auto" w:before="0" w:after="0"/>
        <w:ind w:left="236" w:right="744" w:firstLine="0"/>
        <w:jc w:val="both"/>
        <w:rPr>
          <w:color w:val="0D0D0D"/>
          <w:sz w:val="20"/>
        </w:rPr>
      </w:pPr>
      <w:r>
        <w:rPr>
          <w:color w:val="0D0D0D"/>
          <w:sz w:val="20"/>
        </w:rPr>
        <w:t>Marcelo, C.Cavalcanti, Alexandre,and</w:t>
      </w:r>
      <w:r>
        <w:rPr>
          <w:color w:val="0D0D0D"/>
          <w:spacing w:val="40"/>
          <w:sz w:val="20"/>
        </w:rPr>
        <w:t> </w:t>
      </w:r>
      <w:r>
        <w:rPr>
          <w:color w:val="0D0D0D"/>
          <w:sz w:val="20"/>
        </w:rPr>
        <w:t>M. Farias(2012),</w:t>
      </w:r>
      <w:r>
        <w:rPr>
          <w:color w:val="0D0D0D"/>
          <w:spacing w:val="40"/>
          <w:sz w:val="20"/>
        </w:rPr>
        <w:t> </w:t>
      </w:r>
      <w:r>
        <w:rPr>
          <w:color w:val="0D0D0D"/>
          <w:sz w:val="20"/>
        </w:rPr>
        <w:t>“Eliminating Leakage</w:t>
      </w:r>
      <w:r>
        <w:rPr>
          <w:color w:val="0D0D0D"/>
          <w:spacing w:val="40"/>
          <w:sz w:val="20"/>
        </w:rPr>
        <w:t> </w:t>
      </w:r>
      <w:r>
        <w:rPr>
          <w:color w:val="0D0D0D"/>
          <w:sz w:val="20"/>
        </w:rPr>
        <w:t>Currents in Neutral Point Clamped Inverters for Photovoltaic Systems,”</w:t>
      </w:r>
      <w:r>
        <w:rPr>
          <w:i/>
          <w:color w:val="0D0D0D"/>
          <w:sz w:val="20"/>
        </w:rPr>
        <w:t>IEEE Trans Ind. Electron</w:t>
      </w:r>
      <w:r>
        <w:rPr>
          <w:color w:val="0D0D0D"/>
          <w:sz w:val="20"/>
        </w:rPr>
        <w:t>, Vol.59, no.1, pp.435-447.</w:t>
      </w:r>
    </w:p>
    <w:p>
      <w:pPr>
        <w:pStyle w:val="ListParagraph"/>
        <w:numPr>
          <w:ilvl w:val="0"/>
          <w:numId w:val="2"/>
        </w:numPr>
        <w:tabs>
          <w:tab w:pos="236" w:val="left" w:leader="none"/>
          <w:tab w:pos="517" w:val="left" w:leader="none"/>
        </w:tabs>
        <w:spacing w:line="240" w:lineRule="auto" w:before="0" w:after="0"/>
        <w:ind w:left="236" w:right="735" w:hanging="1"/>
        <w:jc w:val="both"/>
        <w:rPr>
          <w:color w:val="0D0D0D"/>
          <w:sz w:val="20"/>
        </w:rPr>
      </w:pPr>
      <w:r>
        <w:rPr>
          <w:color w:val="231F20"/>
          <w:sz w:val="20"/>
        </w:rPr>
        <w:t>Saeedifard M, Iravani R, Pou J(2009), “Control and DC-capacitor voltage balancing of a space vector- modulated five-level STATCOM”, </w:t>
      </w:r>
      <w:r>
        <w:rPr>
          <w:i/>
          <w:color w:val="231F20"/>
          <w:sz w:val="20"/>
        </w:rPr>
        <w:t>IET Power Electronics, INSPEC Accession Number:</w:t>
      </w:r>
      <w:r>
        <w:rPr>
          <w:i/>
          <w:color w:val="231F20"/>
          <w:spacing w:val="-1"/>
          <w:sz w:val="20"/>
        </w:rPr>
        <w:t> </w:t>
      </w:r>
      <w:r>
        <w:rPr>
          <w:i/>
          <w:color w:val="231F20"/>
          <w:sz w:val="20"/>
        </w:rPr>
        <w:t>10613428, </w:t>
      </w:r>
      <w:r>
        <w:rPr>
          <w:color w:val="231F20"/>
          <w:sz w:val="20"/>
        </w:rPr>
        <w:t>Vol.2, no</w:t>
      </w:r>
      <w:r>
        <w:rPr>
          <w:color w:val="0D0D0D"/>
          <w:sz w:val="20"/>
        </w:rPr>
        <w:t>.3, pp.203–215.</w:t>
      </w:r>
    </w:p>
    <w:p>
      <w:pPr>
        <w:pStyle w:val="ListParagraph"/>
        <w:numPr>
          <w:ilvl w:val="0"/>
          <w:numId w:val="2"/>
        </w:numPr>
        <w:tabs>
          <w:tab w:pos="518" w:val="left" w:leader="none"/>
        </w:tabs>
        <w:spacing w:line="240" w:lineRule="auto" w:before="0" w:after="0"/>
        <w:ind w:left="236" w:right="741" w:firstLine="0"/>
        <w:jc w:val="both"/>
        <w:rPr>
          <w:color w:val="231F20"/>
          <w:sz w:val="20"/>
        </w:rPr>
      </w:pPr>
      <w:r>
        <w:rPr>
          <w:color w:val="231F20"/>
          <w:sz w:val="20"/>
        </w:rPr>
        <w:t>Serigo Busquets-Monge, J. Bordonau, D. Boroyevich, and S. Somavilla(2004), “The nearest three virtual space vector pwm—A modulation for the comprehensive neutral- point balancing in the three-level npc inverter,”</w:t>
      </w:r>
      <w:r>
        <w:rPr>
          <w:color w:val="231F20"/>
          <w:spacing w:val="40"/>
          <w:sz w:val="20"/>
        </w:rPr>
        <w:t> </w:t>
      </w:r>
      <w:r>
        <w:rPr>
          <w:i/>
          <w:color w:val="231F20"/>
          <w:sz w:val="20"/>
        </w:rPr>
        <w:t>IEEE Transactions on Power Electronics, </w:t>
      </w:r>
      <w:r>
        <w:rPr>
          <w:color w:val="231F20"/>
          <w:sz w:val="20"/>
        </w:rPr>
        <w:t>Vol.2, no.1, pp.11–15.</w:t>
      </w:r>
    </w:p>
    <w:p>
      <w:pPr>
        <w:pStyle w:val="ListParagraph"/>
        <w:numPr>
          <w:ilvl w:val="0"/>
          <w:numId w:val="2"/>
        </w:numPr>
        <w:tabs>
          <w:tab w:pos="236" w:val="left" w:leader="none"/>
          <w:tab w:pos="517" w:val="left" w:leader="none"/>
        </w:tabs>
        <w:spacing w:line="240" w:lineRule="auto" w:before="0" w:after="0"/>
        <w:ind w:left="236" w:right="742" w:hanging="1"/>
        <w:jc w:val="both"/>
        <w:rPr>
          <w:color w:val="231F20"/>
          <w:sz w:val="20"/>
        </w:rPr>
      </w:pPr>
      <w:r>
        <w:rPr>
          <w:color w:val="231F20"/>
          <w:sz w:val="20"/>
        </w:rPr>
        <w:t>Rodriguez,</w:t>
      </w:r>
      <w:r>
        <w:rPr>
          <w:color w:val="231F20"/>
          <w:spacing w:val="40"/>
          <w:sz w:val="20"/>
        </w:rPr>
        <w:t> </w:t>
      </w:r>
      <w:r>
        <w:rPr>
          <w:color w:val="231F20"/>
          <w:sz w:val="20"/>
        </w:rPr>
        <w:t>J.S.,</w:t>
      </w:r>
      <w:r>
        <w:rPr>
          <w:color w:val="231F20"/>
          <w:spacing w:val="40"/>
          <w:sz w:val="20"/>
        </w:rPr>
        <w:t> </w:t>
      </w:r>
      <w:r>
        <w:rPr>
          <w:color w:val="231F20"/>
          <w:sz w:val="20"/>
        </w:rPr>
        <w:t>Lai,</w:t>
      </w:r>
      <w:r>
        <w:rPr>
          <w:color w:val="231F20"/>
          <w:spacing w:val="40"/>
          <w:sz w:val="20"/>
        </w:rPr>
        <w:t> </w:t>
      </w:r>
      <w:r>
        <w:rPr>
          <w:color w:val="231F20"/>
          <w:sz w:val="20"/>
        </w:rPr>
        <w:t>and</w:t>
      </w:r>
      <w:r>
        <w:rPr>
          <w:color w:val="231F20"/>
          <w:spacing w:val="40"/>
          <w:sz w:val="20"/>
        </w:rPr>
        <w:t> </w:t>
      </w:r>
      <w:r>
        <w:rPr>
          <w:color w:val="231F20"/>
          <w:sz w:val="20"/>
        </w:rPr>
        <w:t>F.Z.</w:t>
      </w:r>
      <w:r>
        <w:rPr>
          <w:color w:val="231F20"/>
          <w:spacing w:val="40"/>
          <w:sz w:val="20"/>
        </w:rPr>
        <w:t> </w:t>
      </w:r>
      <w:r>
        <w:rPr>
          <w:color w:val="231F20"/>
          <w:sz w:val="20"/>
        </w:rPr>
        <w:t>Peng(2010),</w:t>
      </w:r>
      <w:r>
        <w:rPr>
          <w:color w:val="231F20"/>
          <w:spacing w:val="40"/>
          <w:sz w:val="20"/>
        </w:rPr>
        <w:t> </w:t>
      </w:r>
      <w:r>
        <w:rPr>
          <w:color w:val="231F20"/>
          <w:sz w:val="20"/>
        </w:rPr>
        <w:t>“ A survey</w:t>
      </w:r>
      <w:r>
        <w:rPr>
          <w:color w:val="231F20"/>
          <w:spacing w:val="40"/>
          <w:sz w:val="20"/>
        </w:rPr>
        <w:t> </w:t>
      </w:r>
      <w:r>
        <w:rPr>
          <w:color w:val="231F20"/>
          <w:sz w:val="20"/>
        </w:rPr>
        <w:t>of</w:t>
      </w:r>
      <w:r>
        <w:rPr>
          <w:color w:val="231F20"/>
          <w:spacing w:val="40"/>
          <w:sz w:val="20"/>
        </w:rPr>
        <w:t> </w:t>
      </w:r>
      <w:r>
        <w:rPr>
          <w:color w:val="231F20"/>
          <w:sz w:val="20"/>
        </w:rPr>
        <w:t>neutral</w:t>
      </w:r>
      <w:r>
        <w:rPr>
          <w:color w:val="231F20"/>
          <w:spacing w:val="40"/>
          <w:sz w:val="20"/>
        </w:rPr>
        <w:t> </w:t>
      </w:r>
      <w:r>
        <w:rPr>
          <w:color w:val="231F20"/>
          <w:sz w:val="20"/>
        </w:rPr>
        <w:t>point</w:t>
      </w:r>
      <w:r>
        <w:rPr>
          <w:color w:val="231F20"/>
          <w:spacing w:val="40"/>
          <w:sz w:val="20"/>
        </w:rPr>
        <w:t> </w:t>
      </w:r>
      <w:r>
        <w:rPr>
          <w:color w:val="231F20"/>
          <w:sz w:val="20"/>
        </w:rPr>
        <w:t>clamped</w:t>
      </w:r>
      <w:r>
        <w:rPr>
          <w:color w:val="231F20"/>
          <w:spacing w:val="40"/>
          <w:sz w:val="20"/>
        </w:rPr>
        <w:t> </w:t>
      </w:r>
      <w:r>
        <w:rPr>
          <w:color w:val="231F20"/>
          <w:sz w:val="20"/>
        </w:rPr>
        <w:t>inverters,”</w:t>
      </w:r>
      <w:r>
        <w:rPr>
          <w:color w:val="231F20"/>
          <w:spacing w:val="40"/>
          <w:sz w:val="20"/>
        </w:rPr>
        <w:t> </w:t>
      </w:r>
      <w:r>
        <w:rPr>
          <w:i/>
          <w:color w:val="231F20"/>
          <w:sz w:val="20"/>
        </w:rPr>
        <w:t>IEEE</w:t>
      </w:r>
      <w:r>
        <w:rPr>
          <w:i/>
          <w:color w:val="231F20"/>
          <w:sz w:val="20"/>
        </w:rPr>
        <w:t> Transactions on Industrial Electronics</w:t>
      </w:r>
      <w:r>
        <w:rPr>
          <w:color w:val="231F20"/>
          <w:sz w:val="20"/>
        </w:rPr>
        <w:t>, Vol.57, no.7, pp.2219 – 2230.</w:t>
      </w:r>
    </w:p>
    <w:p>
      <w:pPr>
        <w:pStyle w:val="ListParagraph"/>
        <w:numPr>
          <w:ilvl w:val="0"/>
          <w:numId w:val="2"/>
        </w:numPr>
        <w:tabs>
          <w:tab w:pos="518" w:val="left" w:leader="none"/>
        </w:tabs>
        <w:spacing w:line="240" w:lineRule="auto" w:before="0" w:after="0"/>
        <w:ind w:left="236" w:right="740" w:firstLine="0"/>
        <w:jc w:val="both"/>
        <w:rPr>
          <w:color w:val="231F20"/>
          <w:sz w:val="20"/>
        </w:rPr>
      </w:pPr>
      <w:r>
        <w:rPr>
          <w:color w:val="231F20"/>
          <w:sz w:val="20"/>
        </w:rPr>
        <w:t>Josep Pou</w:t>
      </w:r>
      <w:r>
        <w:rPr>
          <w:i/>
          <w:color w:val="231F20"/>
          <w:sz w:val="20"/>
        </w:rPr>
        <w:t>, </w:t>
      </w:r>
      <w:r>
        <w:rPr>
          <w:color w:val="231F20"/>
          <w:sz w:val="20"/>
        </w:rPr>
        <w:t>Dushan Boroyevich</w:t>
      </w:r>
      <w:r>
        <w:rPr>
          <w:i/>
          <w:color w:val="231F20"/>
          <w:sz w:val="20"/>
        </w:rPr>
        <w:t>, </w:t>
      </w:r>
      <w:r>
        <w:rPr>
          <w:color w:val="231F20"/>
          <w:sz w:val="20"/>
        </w:rPr>
        <w:t>and Rafa Pindado(2002)</w:t>
      </w:r>
      <w:r>
        <w:rPr>
          <w:i/>
          <w:color w:val="231F20"/>
          <w:sz w:val="20"/>
        </w:rPr>
        <w:t>, </w:t>
      </w:r>
      <w:r>
        <w:rPr>
          <w:color w:val="231F20"/>
          <w:sz w:val="20"/>
        </w:rPr>
        <w:t>“New Feed forward Space-Vector PWM</w:t>
      </w:r>
      <w:r>
        <w:rPr>
          <w:color w:val="231F20"/>
          <w:spacing w:val="40"/>
          <w:sz w:val="20"/>
        </w:rPr>
        <w:t> </w:t>
      </w:r>
      <w:r>
        <w:rPr>
          <w:color w:val="231F20"/>
          <w:sz w:val="20"/>
        </w:rPr>
        <w:t>Method to Obtain Balanced AC Output Voltages in a 3-Level NPC</w:t>
      </w:r>
      <w:r>
        <w:rPr>
          <w:color w:val="231F20"/>
          <w:spacing w:val="40"/>
          <w:sz w:val="20"/>
        </w:rPr>
        <w:t> </w:t>
      </w:r>
      <w:r>
        <w:rPr>
          <w:color w:val="231F20"/>
          <w:sz w:val="20"/>
        </w:rPr>
        <w:t>Converter,”</w:t>
      </w:r>
      <w:r>
        <w:rPr>
          <w:color w:val="231F20"/>
          <w:spacing w:val="40"/>
          <w:sz w:val="20"/>
        </w:rPr>
        <w:t> </w:t>
      </w:r>
      <w:r>
        <w:rPr>
          <w:i/>
          <w:color w:val="0D0D0D"/>
          <w:sz w:val="20"/>
        </w:rPr>
        <w:t>IEEE Trans Ind. Electron</w:t>
      </w:r>
      <w:r>
        <w:rPr>
          <w:color w:val="231F20"/>
          <w:sz w:val="20"/>
        </w:rPr>
        <w:t>, Vol.49, no.5, pp.1026-1034.</w:t>
      </w:r>
    </w:p>
    <w:p>
      <w:pPr>
        <w:pStyle w:val="ListParagraph"/>
        <w:numPr>
          <w:ilvl w:val="0"/>
          <w:numId w:val="2"/>
        </w:numPr>
        <w:tabs>
          <w:tab w:pos="518" w:val="left" w:leader="none"/>
        </w:tabs>
        <w:spacing w:line="240" w:lineRule="auto" w:before="0" w:after="0"/>
        <w:ind w:left="236" w:right="739" w:firstLine="0"/>
        <w:jc w:val="both"/>
        <w:rPr>
          <w:color w:val="231F20"/>
          <w:sz w:val="20"/>
        </w:rPr>
      </w:pPr>
      <w:r>
        <w:rPr>
          <w:color w:val="231F20"/>
          <w:sz w:val="20"/>
        </w:rPr>
        <w:t>Jian-Yong ZHENG, Zhang-Liang SHEN, Jun MEI, and Li-Feng wang(2010), “Improved</w:t>
      </w:r>
      <w:r>
        <w:rPr>
          <w:color w:val="231F20"/>
          <w:spacing w:val="40"/>
          <w:sz w:val="20"/>
        </w:rPr>
        <w:t> </w:t>
      </w:r>
      <w:r>
        <w:rPr>
          <w:color w:val="231F20"/>
          <w:sz w:val="20"/>
        </w:rPr>
        <w:t>Neutral-Point Voltage Balancing Algorithm for the NPC Three-Level Inverter</w:t>
      </w:r>
      <w:r>
        <w:rPr>
          <w:color w:val="231F20"/>
          <w:spacing w:val="40"/>
          <w:sz w:val="20"/>
        </w:rPr>
        <w:t> </w:t>
      </w:r>
      <w:r>
        <w:rPr>
          <w:color w:val="231F20"/>
          <w:sz w:val="20"/>
        </w:rPr>
        <w:t>Based on Virtual Space Vector PWM,” </w:t>
      </w:r>
      <w:r>
        <w:rPr>
          <w:i/>
          <w:color w:val="231F20"/>
          <w:sz w:val="20"/>
        </w:rPr>
        <w:t>International Conference on Electrical and Control Engineering, </w:t>
      </w:r>
      <w:r>
        <w:rPr>
          <w:color w:val="231F20"/>
          <w:sz w:val="20"/>
        </w:rPr>
        <w:t>Vol.26, no.11, pp.3283-3287.</w:t>
      </w:r>
    </w:p>
    <w:p>
      <w:pPr>
        <w:pStyle w:val="ListParagraph"/>
        <w:numPr>
          <w:ilvl w:val="0"/>
          <w:numId w:val="2"/>
        </w:numPr>
        <w:tabs>
          <w:tab w:pos="518" w:val="left" w:leader="none"/>
        </w:tabs>
        <w:spacing w:line="240" w:lineRule="auto" w:before="0" w:after="0"/>
        <w:ind w:left="236" w:right="741" w:firstLine="0"/>
        <w:jc w:val="both"/>
        <w:rPr>
          <w:color w:val="231F20"/>
          <w:sz w:val="20"/>
        </w:rPr>
      </w:pPr>
      <w:r>
        <w:rPr>
          <w:color w:val="231F20"/>
          <w:sz w:val="20"/>
        </w:rPr>
        <w:t>Amit Kumar Gupta, and Ashwin M. Khambadkone(2007), </w:t>
      </w:r>
      <w:r>
        <w:rPr>
          <w:i/>
          <w:color w:val="231F20"/>
          <w:sz w:val="20"/>
        </w:rPr>
        <w:t>“</w:t>
      </w:r>
      <w:r>
        <w:rPr>
          <w:color w:val="231F20"/>
          <w:sz w:val="20"/>
        </w:rPr>
        <w:t>A Simple Space Vector PWM Scheme to Operate Three-Level NPC Inverter at High Modulation Index Including Over modulation Region With</w:t>
      </w:r>
      <w:r>
        <w:rPr>
          <w:color w:val="231F20"/>
          <w:spacing w:val="40"/>
          <w:sz w:val="20"/>
        </w:rPr>
        <w:t> </w:t>
      </w:r>
      <w:r>
        <w:rPr>
          <w:color w:val="231F20"/>
          <w:sz w:val="20"/>
        </w:rPr>
        <w:t>Neutral Point Balancing,”</w:t>
      </w:r>
      <w:r>
        <w:rPr>
          <w:color w:val="231F20"/>
          <w:spacing w:val="40"/>
          <w:sz w:val="20"/>
        </w:rPr>
        <w:t> </w:t>
      </w:r>
      <w:r>
        <w:rPr>
          <w:i/>
          <w:color w:val="231F20"/>
          <w:sz w:val="20"/>
        </w:rPr>
        <w:t>IEEE Transactions on</w:t>
      </w:r>
      <w:r>
        <w:rPr>
          <w:i/>
          <w:color w:val="231F20"/>
          <w:spacing w:val="40"/>
          <w:sz w:val="20"/>
        </w:rPr>
        <w:t> </w:t>
      </w:r>
      <w:r>
        <w:rPr>
          <w:i/>
          <w:color w:val="231F20"/>
          <w:sz w:val="20"/>
        </w:rPr>
        <w:t>Industrial</w:t>
      </w:r>
      <w:r>
        <w:rPr>
          <w:i/>
          <w:color w:val="231F20"/>
          <w:spacing w:val="40"/>
          <w:sz w:val="20"/>
        </w:rPr>
        <w:t> </w:t>
      </w:r>
      <w:r>
        <w:rPr>
          <w:i/>
          <w:color w:val="231F20"/>
          <w:sz w:val="20"/>
        </w:rPr>
        <w:t>Applications, </w:t>
      </w:r>
      <w:r>
        <w:rPr>
          <w:color w:val="231F20"/>
          <w:sz w:val="20"/>
        </w:rPr>
        <w:t>Vol.43, no.3, pp.751-760.</w:t>
      </w:r>
    </w:p>
    <w:p>
      <w:pPr>
        <w:pStyle w:val="ListParagraph"/>
        <w:numPr>
          <w:ilvl w:val="0"/>
          <w:numId w:val="2"/>
        </w:numPr>
        <w:tabs>
          <w:tab w:pos="518" w:val="left" w:leader="none"/>
        </w:tabs>
        <w:spacing w:line="240" w:lineRule="auto" w:before="0" w:after="0"/>
        <w:ind w:left="236" w:right="742" w:firstLine="0"/>
        <w:jc w:val="both"/>
        <w:rPr>
          <w:color w:val="231F20"/>
          <w:sz w:val="20"/>
        </w:rPr>
      </w:pPr>
      <w:r>
        <w:rPr>
          <w:color w:val="231F20"/>
          <w:sz w:val="20"/>
        </w:rPr>
        <w:t>Du</w:t>
      </w:r>
      <w:r>
        <w:rPr>
          <w:color w:val="231F20"/>
          <w:spacing w:val="-2"/>
          <w:sz w:val="20"/>
        </w:rPr>
        <w:t> </w:t>
      </w:r>
      <w:r>
        <w:rPr>
          <w:color w:val="231F20"/>
          <w:sz w:val="20"/>
        </w:rPr>
        <w:t>Toit Mouton, H(2002),</w:t>
      </w:r>
      <w:r>
        <w:rPr>
          <w:color w:val="231F20"/>
          <w:spacing w:val="-3"/>
          <w:sz w:val="20"/>
        </w:rPr>
        <w:t> </w:t>
      </w:r>
      <w:r>
        <w:rPr>
          <w:color w:val="231F20"/>
          <w:sz w:val="20"/>
        </w:rPr>
        <w:t>“Natural balancing</w:t>
      </w:r>
      <w:r>
        <w:rPr>
          <w:color w:val="231F20"/>
          <w:spacing w:val="-2"/>
          <w:sz w:val="20"/>
        </w:rPr>
        <w:t> </w:t>
      </w:r>
      <w:r>
        <w:rPr>
          <w:color w:val="231F20"/>
          <w:sz w:val="20"/>
        </w:rPr>
        <w:t>of</w:t>
      </w:r>
      <w:r>
        <w:rPr>
          <w:color w:val="231F20"/>
          <w:spacing w:val="-2"/>
          <w:sz w:val="20"/>
        </w:rPr>
        <w:t> </w:t>
      </w:r>
      <w:r>
        <w:rPr>
          <w:color w:val="231F20"/>
          <w:sz w:val="20"/>
        </w:rPr>
        <w:t>three-level neutral-point clamped PWM inverters,”</w:t>
      </w:r>
      <w:r>
        <w:rPr>
          <w:color w:val="231F20"/>
          <w:spacing w:val="-1"/>
          <w:sz w:val="20"/>
        </w:rPr>
        <w:t> </w:t>
      </w:r>
      <w:r>
        <w:rPr>
          <w:i/>
          <w:color w:val="231F20"/>
          <w:sz w:val="20"/>
        </w:rPr>
        <w:t>IEEE</w:t>
      </w:r>
      <w:r>
        <w:rPr>
          <w:i/>
          <w:color w:val="231F20"/>
          <w:sz w:val="20"/>
        </w:rPr>
        <w:t> Transactions on Industrial Electronics</w:t>
      </w:r>
      <w:r>
        <w:rPr>
          <w:color w:val="231F20"/>
          <w:sz w:val="20"/>
        </w:rPr>
        <w:t>, Vol.49, no.5, pp.1017–1025.</w:t>
      </w:r>
    </w:p>
    <w:p>
      <w:pPr>
        <w:pStyle w:val="ListParagraph"/>
        <w:numPr>
          <w:ilvl w:val="0"/>
          <w:numId w:val="2"/>
        </w:numPr>
        <w:tabs>
          <w:tab w:pos="662" w:val="left" w:leader="none"/>
        </w:tabs>
        <w:spacing w:line="240" w:lineRule="auto" w:before="0" w:after="0"/>
        <w:ind w:left="236" w:right="739" w:firstLine="0"/>
        <w:jc w:val="both"/>
        <w:rPr>
          <w:color w:val="231F20"/>
          <w:sz w:val="20"/>
        </w:rPr>
      </w:pPr>
      <w:r>
        <w:rPr>
          <w:color w:val="231F20"/>
          <w:sz w:val="20"/>
        </w:rPr>
        <w:t>J.H.Seo, C.H.Choi and D.S.Hyun, “A New simplified space-vector pwm method for three-level inverters,” </w:t>
      </w:r>
      <w:r>
        <w:rPr>
          <w:i/>
          <w:color w:val="231F20"/>
          <w:sz w:val="20"/>
        </w:rPr>
        <w:t>IEEE Transactions on Power Electronics</w:t>
      </w:r>
      <w:r>
        <w:rPr>
          <w:color w:val="231F20"/>
          <w:sz w:val="20"/>
        </w:rPr>
        <w:t>, Vol. 16, No. 4, pp. 545-555, July 2001.</w:t>
      </w:r>
    </w:p>
    <w:p>
      <w:pPr>
        <w:pStyle w:val="ListParagraph"/>
        <w:numPr>
          <w:ilvl w:val="0"/>
          <w:numId w:val="2"/>
        </w:numPr>
        <w:tabs>
          <w:tab w:pos="237" w:val="left" w:leader="none"/>
          <w:tab w:pos="662" w:val="left" w:leader="none"/>
        </w:tabs>
        <w:spacing w:line="240" w:lineRule="auto" w:before="0" w:after="0"/>
        <w:ind w:left="237" w:right="738" w:hanging="1"/>
        <w:jc w:val="both"/>
        <w:rPr>
          <w:color w:val="231F20"/>
          <w:sz w:val="20"/>
        </w:rPr>
      </w:pPr>
      <w:r>
        <w:rPr>
          <w:color w:val="231F20"/>
          <w:sz w:val="20"/>
        </w:rPr>
        <w:t>Nomura S,Watanabe N, Suzuki C,Ajikawa and M,Kajita,. </w:t>
      </w:r>
      <w:r>
        <w:rPr>
          <w:color w:val="0D0D0D"/>
          <w:sz w:val="20"/>
        </w:rPr>
        <w:t>“Advanced Configuration of super conducting magnetic energy storage</w:t>
      </w:r>
      <w:r>
        <w:rPr>
          <w:i/>
          <w:color w:val="0D0D0D"/>
          <w:sz w:val="20"/>
        </w:rPr>
        <w:t>,” Science Direct, Energy Vol.Aug -Sept </w:t>
      </w:r>
      <w:r>
        <w:rPr>
          <w:color w:val="0D0D0D"/>
          <w:sz w:val="20"/>
        </w:rPr>
        <w:t>2005: 30(11-12): pp.2115-2127.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604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043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6560">
              <wp:simplePos x="0" y="0"/>
              <wp:positionH relativeFrom="page">
                <wp:posOffset>2481559</wp:posOffset>
              </wp:positionH>
              <wp:positionV relativeFrom="page">
                <wp:posOffset>455282</wp:posOffset>
              </wp:positionV>
              <wp:extent cx="23717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71725" cy="137160"/>
                      </a:xfrm>
                      <a:prstGeom prst="rect">
                        <a:avLst/>
                      </a:prstGeom>
                    </wps:spPr>
                    <wps:txbx>
                      <w:txbxContent>
                        <w:p>
                          <w:pPr>
                            <w:spacing w:before="12"/>
                            <w:ind w:left="20" w:right="0" w:firstLine="0"/>
                            <w:jc w:val="left"/>
                            <w:rPr>
                              <w:i/>
                              <w:sz w:val="16"/>
                            </w:rPr>
                          </w:pPr>
                          <w:r>
                            <w:rPr>
                              <w:i/>
                              <w:color w:val="231F20"/>
                              <w:sz w:val="16"/>
                            </w:rPr>
                            <w:t>C.Bharatiraja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133</w:t>
                          </w:r>
                          <w:r>
                            <w:rPr>
                              <w:i/>
                              <w:color w:val="231F20"/>
                              <w:spacing w:val="-1"/>
                              <w:sz w:val="16"/>
                            </w:rPr>
                            <w:t> </w:t>
                          </w:r>
                          <w:r>
                            <w:rPr>
                              <w:i/>
                              <w:color w:val="231F20"/>
                              <w:sz w:val="16"/>
                            </w:rPr>
                            <w:t>–</w:t>
                          </w:r>
                          <w:r>
                            <w:rPr>
                              <w:i/>
                              <w:color w:val="231F20"/>
                              <w:spacing w:val="-1"/>
                              <w:sz w:val="16"/>
                            </w:rPr>
                            <w:t> </w:t>
                          </w:r>
                          <w:r>
                            <w:rPr>
                              <w:i/>
                              <w:color w:val="231F20"/>
                              <w:spacing w:val="-5"/>
                              <w:sz w:val="16"/>
                            </w:rPr>
                            <w:t>140</w:t>
                          </w:r>
                        </w:p>
                      </w:txbxContent>
                    </wps:txbx>
                    <wps:bodyPr wrap="square" lIns="0" tIns="0" rIns="0" bIns="0" rtlCol="0">
                      <a:noAutofit/>
                    </wps:bodyPr>
                  </wps:wsp>
                </a:graphicData>
              </a:graphic>
            </wp:anchor>
          </w:drawing>
        </mc:Choice>
        <mc:Fallback>
          <w:pict>
            <v:shape style="position:absolute;margin-left:195.398407pt;margin-top:35.849003pt;width:186.75pt;height:10.8pt;mso-position-horizontal-relative:page;mso-position-vertical-relative:page;z-index:-15889920" type="#_x0000_t202" id="docshape7" filled="false" stroked="false">
              <v:textbox inset="0,0,0,0">
                <w:txbxContent>
                  <w:p>
                    <w:pPr>
                      <w:spacing w:before="12"/>
                      <w:ind w:left="20" w:right="0" w:firstLine="0"/>
                      <w:jc w:val="left"/>
                      <w:rPr>
                        <w:i/>
                        <w:sz w:val="16"/>
                      </w:rPr>
                    </w:pPr>
                    <w:r>
                      <w:rPr>
                        <w:i/>
                        <w:color w:val="231F20"/>
                        <w:sz w:val="16"/>
                      </w:rPr>
                      <w:t>C.Bharatiraja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133</w:t>
                    </w:r>
                    <w:r>
                      <w:rPr>
                        <w:i/>
                        <w:color w:val="231F20"/>
                        <w:spacing w:val="-1"/>
                        <w:sz w:val="16"/>
                      </w:rPr>
                      <w:t> </w:t>
                    </w:r>
                    <w:r>
                      <w:rPr>
                        <w:i/>
                        <w:color w:val="231F20"/>
                        <w:sz w:val="16"/>
                      </w:rPr>
                      <w:t>–</w:t>
                    </w:r>
                    <w:r>
                      <w:rPr>
                        <w:i/>
                        <w:color w:val="231F20"/>
                        <w:spacing w:val="-1"/>
                        <w:sz w:val="16"/>
                      </w:rPr>
                      <w:t> </w:t>
                    </w:r>
                    <w:r>
                      <w:rPr>
                        <w:i/>
                        <w:color w:val="231F20"/>
                        <w:spacing w:val="-5"/>
                        <w:sz w:val="16"/>
                      </w:rPr>
                      <w:t>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7072">
              <wp:simplePos x="0" y="0"/>
              <wp:positionH relativeFrom="page">
                <wp:posOffset>2279027</wp:posOffset>
              </wp:positionH>
              <wp:positionV relativeFrom="page">
                <wp:posOffset>455282</wp:posOffset>
              </wp:positionV>
              <wp:extent cx="23717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71725" cy="137160"/>
                      </a:xfrm>
                      <a:prstGeom prst="rect">
                        <a:avLst/>
                      </a:prstGeom>
                    </wps:spPr>
                    <wps:txbx>
                      <w:txbxContent>
                        <w:p>
                          <w:pPr>
                            <w:spacing w:before="12"/>
                            <w:ind w:left="20" w:right="0" w:firstLine="0"/>
                            <w:jc w:val="left"/>
                            <w:rPr>
                              <w:i/>
                              <w:sz w:val="16"/>
                            </w:rPr>
                          </w:pPr>
                          <w:r>
                            <w:rPr>
                              <w:i/>
                              <w:color w:val="231F20"/>
                              <w:sz w:val="16"/>
                            </w:rPr>
                            <w:t>C.Bharatiraja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133</w:t>
                          </w:r>
                          <w:r>
                            <w:rPr>
                              <w:i/>
                              <w:color w:val="231F20"/>
                              <w:spacing w:val="-1"/>
                              <w:sz w:val="16"/>
                            </w:rPr>
                            <w:t> </w:t>
                          </w:r>
                          <w:r>
                            <w:rPr>
                              <w:i/>
                              <w:color w:val="231F20"/>
                              <w:sz w:val="16"/>
                            </w:rPr>
                            <w:t>–</w:t>
                          </w:r>
                          <w:r>
                            <w:rPr>
                              <w:i/>
                              <w:color w:val="231F20"/>
                              <w:spacing w:val="-1"/>
                              <w:sz w:val="16"/>
                            </w:rPr>
                            <w:t> </w:t>
                          </w:r>
                          <w:r>
                            <w:rPr>
                              <w:i/>
                              <w:color w:val="231F20"/>
                              <w:spacing w:val="-5"/>
                              <w:sz w:val="16"/>
                            </w:rPr>
                            <w:t>140</w:t>
                          </w:r>
                        </w:p>
                      </w:txbxContent>
                    </wps:txbx>
                    <wps:bodyPr wrap="square" lIns="0" tIns="0" rIns="0" bIns="0" rtlCol="0">
                      <a:noAutofit/>
                    </wps:bodyPr>
                  </wps:wsp>
                </a:graphicData>
              </a:graphic>
            </wp:anchor>
          </w:drawing>
        </mc:Choice>
        <mc:Fallback>
          <w:pict>
            <v:shape style="position:absolute;margin-left:179.451004pt;margin-top:35.849003pt;width:186.75pt;height:10.8pt;mso-position-horizontal-relative:page;mso-position-vertical-relative:page;z-index:-15889408" type="#_x0000_t202" id="docshape8" filled="false" stroked="false">
              <v:textbox inset="0,0,0,0">
                <w:txbxContent>
                  <w:p>
                    <w:pPr>
                      <w:spacing w:before="12"/>
                      <w:ind w:left="20" w:right="0" w:firstLine="0"/>
                      <w:jc w:val="left"/>
                      <w:rPr>
                        <w:i/>
                        <w:sz w:val="16"/>
                      </w:rPr>
                    </w:pPr>
                    <w:r>
                      <w:rPr>
                        <w:i/>
                        <w:color w:val="231F20"/>
                        <w:sz w:val="16"/>
                      </w:rPr>
                      <w:t>C.Bharatiraja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133</w:t>
                    </w:r>
                    <w:r>
                      <w:rPr>
                        <w:i/>
                        <w:color w:val="231F20"/>
                        <w:spacing w:val="-1"/>
                        <w:sz w:val="16"/>
                      </w:rPr>
                      <w:t> </w:t>
                    </w:r>
                    <w:r>
                      <w:rPr>
                        <w:i/>
                        <w:color w:val="231F20"/>
                        <w:sz w:val="16"/>
                      </w:rPr>
                      <w:t>–</w:t>
                    </w:r>
                    <w:r>
                      <w:rPr>
                        <w:i/>
                        <w:color w:val="231F20"/>
                        <w:spacing w:val="-1"/>
                        <w:sz w:val="16"/>
                      </w:rPr>
                      <w:t> </w:t>
                    </w:r>
                    <w:r>
                      <w:rPr>
                        <w:i/>
                        <w:color w:val="231F20"/>
                        <w:spacing w:val="-5"/>
                        <w:sz w:val="16"/>
                      </w:rPr>
                      <w:t>140</w:t>
                    </w:r>
                  </w:p>
                </w:txbxContent>
              </v:textbox>
              <w10:wrap type="none"/>
            </v:shape>
          </w:pict>
        </mc:Fallback>
      </mc:AlternateContent>
    </w:r>
    <w:r>
      <w:rPr/>
      <mc:AlternateContent>
        <mc:Choice Requires="wps">
          <w:drawing>
            <wp:anchor distT="0" distB="0" distL="0" distR="0" allowOverlap="1" layoutInCell="1" locked="0" behindDoc="1" simplePos="0" relativeHeight="48742758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889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6" w:hanging="284"/>
        <w:jc w:val="left"/>
      </w:pPr>
      <w:rPr>
        <w:rFonts w:hint="default"/>
        <w:spacing w:val="0"/>
        <w:w w:val="99"/>
        <w:lang w:val="en-US" w:eastAsia="en-US" w:bidi="ar-SA"/>
      </w:rPr>
    </w:lvl>
    <w:lvl w:ilvl="1">
      <w:start w:val="0"/>
      <w:numFmt w:val="bullet"/>
      <w:lvlText w:val="•"/>
      <w:lvlJc w:val="left"/>
      <w:pPr>
        <w:ind w:left="1198" w:hanging="284"/>
      </w:pPr>
      <w:rPr>
        <w:rFonts w:hint="default"/>
        <w:lang w:val="en-US" w:eastAsia="en-US" w:bidi="ar-SA"/>
      </w:rPr>
    </w:lvl>
    <w:lvl w:ilvl="2">
      <w:start w:val="0"/>
      <w:numFmt w:val="bullet"/>
      <w:lvlText w:val="•"/>
      <w:lvlJc w:val="left"/>
      <w:pPr>
        <w:ind w:left="2157" w:hanging="284"/>
      </w:pPr>
      <w:rPr>
        <w:rFonts w:hint="default"/>
        <w:lang w:val="en-US" w:eastAsia="en-US" w:bidi="ar-SA"/>
      </w:rPr>
    </w:lvl>
    <w:lvl w:ilvl="3">
      <w:start w:val="0"/>
      <w:numFmt w:val="bullet"/>
      <w:lvlText w:val="•"/>
      <w:lvlJc w:val="left"/>
      <w:pPr>
        <w:ind w:left="3115" w:hanging="284"/>
      </w:pPr>
      <w:rPr>
        <w:rFonts w:hint="default"/>
        <w:lang w:val="en-US" w:eastAsia="en-US" w:bidi="ar-SA"/>
      </w:rPr>
    </w:lvl>
    <w:lvl w:ilvl="4">
      <w:start w:val="0"/>
      <w:numFmt w:val="bullet"/>
      <w:lvlText w:val="•"/>
      <w:lvlJc w:val="left"/>
      <w:pPr>
        <w:ind w:left="4074" w:hanging="284"/>
      </w:pPr>
      <w:rPr>
        <w:rFonts w:hint="default"/>
        <w:lang w:val="en-US" w:eastAsia="en-US" w:bidi="ar-SA"/>
      </w:rPr>
    </w:lvl>
    <w:lvl w:ilvl="5">
      <w:start w:val="0"/>
      <w:numFmt w:val="bullet"/>
      <w:lvlText w:val="•"/>
      <w:lvlJc w:val="left"/>
      <w:pPr>
        <w:ind w:left="5032" w:hanging="284"/>
      </w:pPr>
      <w:rPr>
        <w:rFonts w:hint="default"/>
        <w:lang w:val="en-US" w:eastAsia="en-US" w:bidi="ar-SA"/>
      </w:rPr>
    </w:lvl>
    <w:lvl w:ilvl="6">
      <w:start w:val="0"/>
      <w:numFmt w:val="bullet"/>
      <w:lvlText w:val="•"/>
      <w:lvlJc w:val="left"/>
      <w:pPr>
        <w:ind w:left="5991" w:hanging="284"/>
      </w:pPr>
      <w:rPr>
        <w:rFonts w:hint="default"/>
        <w:lang w:val="en-US" w:eastAsia="en-US" w:bidi="ar-SA"/>
      </w:rPr>
    </w:lvl>
    <w:lvl w:ilvl="7">
      <w:start w:val="0"/>
      <w:numFmt w:val="bullet"/>
      <w:lvlText w:val="•"/>
      <w:lvlJc w:val="left"/>
      <w:pPr>
        <w:ind w:left="6949" w:hanging="284"/>
      </w:pPr>
      <w:rPr>
        <w:rFonts w:hint="default"/>
        <w:lang w:val="en-US" w:eastAsia="en-US" w:bidi="ar-SA"/>
      </w:rPr>
    </w:lvl>
    <w:lvl w:ilvl="8">
      <w:start w:val="0"/>
      <w:numFmt w:val="bullet"/>
      <w:lvlText w:val="•"/>
      <w:lvlJc w:val="left"/>
      <w:pPr>
        <w:ind w:left="7908" w:hanging="284"/>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545" w:hanging="252"/>
        <w:jc w:val="left"/>
      </w:pPr>
      <w:rPr>
        <w:rFonts w:hint="default" w:ascii="Times New Roman" w:hAnsi="Times New Roman" w:eastAsia="Times New Roman" w:cs="Times New Roman"/>
        <w:b w:val="0"/>
        <w:bCs w:val="0"/>
        <w:i/>
        <w:iCs/>
        <w:color w:val="231F20"/>
        <w:spacing w:val="0"/>
        <w:w w:val="99"/>
        <w:sz w:val="18"/>
        <w:szCs w:val="18"/>
        <w:lang w:val="en-US" w:eastAsia="en-US" w:bidi="ar-SA"/>
      </w:rPr>
    </w:lvl>
    <w:lvl w:ilvl="2">
      <w:start w:val="0"/>
      <w:numFmt w:val="bullet"/>
      <w:lvlText w:val="•"/>
      <w:lvlJc w:val="left"/>
      <w:pPr>
        <w:ind w:left="640" w:hanging="252"/>
      </w:pPr>
      <w:rPr>
        <w:rFonts w:hint="default"/>
        <w:lang w:val="en-US" w:eastAsia="en-US" w:bidi="ar-SA"/>
      </w:rPr>
    </w:lvl>
    <w:lvl w:ilvl="3">
      <w:start w:val="0"/>
      <w:numFmt w:val="bullet"/>
      <w:lvlText w:val="•"/>
      <w:lvlJc w:val="left"/>
      <w:pPr>
        <w:ind w:left="1788" w:hanging="252"/>
      </w:pPr>
      <w:rPr>
        <w:rFonts w:hint="default"/>
        <w:lang w:val="en-US" w:eastAsia="en-US" w:bidi="ar-SA"/>
      </w:rPr>
    </w:lvl>
    <w:lvl w:ilvl="4">
      <w:start w:val="0"/>
      <w:numFmt w:val="bullet"/>
      <w:lvlText w:val="•"/>
      <w:lvlJc w:val="left"/>
      <w:pPr>
        <w:ind w:left="2936" w:hanging="252"/>
      </w:pPr>
      <w:rPr>
        <w:rFonts w:hint="default"/>
        <w:lang w:val="en-US" w:eastAsia="en-US" w:bidi="ar-SA"/>
      </w:rPr>
    </w:lvl>
    <w:lvl w:ilvl="5">
      <w:start w:val="0"/>
      <w:numFmt w:val="bullet"/>
      <w:lvlText w:val="•"/>
      <w:lvlJc w:val="left"/>
      <w:pPr>
        <w:ind w:left="4084" w:hanging="252"/>
      </w:pPr>
      <w:rPr>
        <w:rFonts w:hint="default"/>
        <w:lang w:val="en-US" w:eastAsia="en-US" w:bidi="ar-SA"/>
      </w:rPr>
    </w:lvl>
    <w:lvl w:ilvl="6">
      <w:start w:val="0"/>
      <w:numFmt w:val="bullet"/>
      <w:lvlText w:val="•"/>
      <w:lvlJc w:val="left"/>
      <w:pPr>
        <w:ind w:left="5232" w:hanging="252"/>
      </w:pPr>
      <w:rPr>
        <w:rFonts w:hint="default"/>
        <w:lang w:val="en-US" w:eastAsia="en-US" w:bidi="ar-SA"/>
      </w:rPr>
    </w:lvl>
    <w:lvl w:ilvl="7">
      <w:start w:val="0"/>
      <w:numFmt w:val="bullet"/>
      <w:lvlText w:val="•"/>
      <w:lvlJc w:val="left"/>
      <w:pPr>
        <w:ind w:left="6380" w:hanging="252"/>
      </w:pPr>
      <w:rPr>
        <w:rFonts w:hint="default"/>
        <w:lang w:val="en-US" w:eastAsia="en-US" w:bidi="ar-SA"/>
      </w:rPr>
    </w:lvl>
    <w:lvl w:ilvl="8">
      <w:start w:val="0"/>
      <w:numFmt w:val="bullet"/>
      <w:lvlText w:val="•"/>
      <w:lvlJc w:val="left"/>
      <w:pPr>
        <w:ind w:left="7528" w:hanging="2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50"/>
      <w:ind w:right="19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7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bharatiraja@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Bharatiraja</dc:creator>
  <dc:subject>Procedia - Social and Behavioral Sciences, 3 (2012) 133-140. doi:10.1016/j.aasri.2012.11.023</dc:subject>
  <dc:title>A Space Vector Pulse Width Modulation Approach for DC Link Voltage Balancing in Diode-Clamped Multilevel Inverter</dc:title>
  <dcterms:created xsi:type="dcterms:W3CDTF">2023-11-25T02:39:57Z</dcterms:created>
  <dcterms:modified xsi:type="dcterms:W3CDTF">2023-11-25T02:39:57Z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10.1016/j.aasri.2012.11.023</vt:lpwstr>
  </property>
  <property fmtid="{D5CDD505-2E9C-101B-9397-08002B2CF9AE}" pid="8" name="robots">
    <vt:lpwstr>noindex</vt:lpwstr>
  </property>
</Properties>
</file>