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90 –</w:t>
      </w:r>
      <w:r>
        <w:rPr>
          <w:color w:val="231F20"/>
          <w:spacing w:val="-1"/>
          <w:sz w:val="16"/>
        </w:rPr>
        <w:t> </w:t>
      </w:r>
      <w:r>
        <w:rPr>
          <w:color w:val="231F20"/>
          <w:spacing w:val="-5"/>
          <w:sz w:val="16"/>
        </w:rPr>
        <w:t>95</w:t>
      </w:r>
    </w:p>
    <w:p>
      <w:pPr>
        <w:pStyle w:val="BodyText"/>
        <w:rPr>
          <w:sz w:val="24"/>
        </w:rPr>
      </w:pPr>
    </w:p>
    <w:p>
      <w:pPr>
        <w:pStyle w:val="BodyText"/>
        <w:spacing w:before="152"/>
        <w:rPr>
          <w:sz w:val="24"/>
        </w:rPr>
      </w:pPr>
    </w:p>
    <w:p>
      <w:pPr>
        <w:spacing w:before="0"/>
        <w:ind w:left="126"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Development</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CAD</w:t>
      </w:r>
      <w:r>
        <w:rPr>
          <w:color w:val="231F20"/>
          <w:spacing w:val="-4"/>
        </w:rPr>
        <w:t> </w:t>
      </w:r>
      <w:r>
        <w:rPr>
          <w:color w:val="231F20"/>
        </w:rPr>
        <w:t>system</w:t>
      </w:r>
      <w:r>
        <w:rPr>
          <w:color w:val="231F20"/>
          <w:spacing w:val="-4"/>
        </w:rPr>
        <w:t> </w:t>
      </w:r>
      <w:r>
        <w:rPr>
          <w:color w:val="231F20"/>
        </w:rPr>
        <w:t>for</w:t>
      </w:r>
      <w:r>
        <w:rPr>
          <w:color w:val="231F20"/>
          <w:spacing w:val="-4"/>
        </w:rPr>
        <w:t> </w:t>
      </w:r>
      <w:r>
        <w:rPr>
          <w:color w:val="231F20"/>
        </w:rPr>
        <w:t>automatic</w:t>
      </w:r>
      <w:r>
        <w:rPr>
          <w:color w:val="231F20"/>
          <w:spacing w:val="-4"/>
        </w:rPr>
        <w:t> </w:t>
      </w:r>
      <w:r>
        <w:rPr>
          <w:color w:val="231F20"/>
        </w:rPr>
        <w:t>classification</w:t>
      </w:r>
      <w:r>
        <w:rPr>
          <w:color w:val="231F20"/>
          <w:spacing w:val="-4"/>
        </w:rPr>
        <w:t> </w:t>
      </w:r>
      <w:r>
        <w:rPr>
          <w:color w:val="231F20"/>
        </w:rPr>
        <w:t>of microcalcifications based on FPGA</w:t>
      </w:r>
    </w:p>
    <w:p>
      <w:pPr>
        <w:spacing w:before="229"/>
        <w:ind w:left="1129" w:right="1004" w:firstLine="0"/>
        <w:jc w:val="center"/>
        <w:rPr>
          <w:sz w:val="26"/>
        </w:rPr>
      </w:pPr>
      <w:r>
        <w:rPr>
          <w:color w:val="231F20"/>
          <w:sz w:val="26"/>
        </w:rPr>
        <w:t>Tiago</w:t>
      </w:r>
      <w:r>
        <w:rPr>
          <w:color w:val="231F20"/>
          <w:spacing w:val="-3"/>
          <w:sz w:val="26"/>
        </w:rPr>
        <w:t> </w:t>
      </w:r>
      <w:r>
        <w:rPr>
          <w:color w:val="231F20"/>
          <w:sz w:val="26"/>
        </w:rPr>
        <w:t>A.</w:t>
      </w:r>
      <w:r>
        <w:rPr>
          <w:color w:val="231F20"/>
          <w:spacing w:val="-3"/>
          <w:sz w:val="26"/>
        </w:rPr>
        <w:t> </w:t>
      </w:r>
      <w:r>
        <w:rPr>
          <w:color w:val="231F20"/>
          <w:sz w:val="26"/>
        </w:rPr>
        <w:t>Dócusse</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Alexandre</w:t>
      </w:r>
      <w:r>
        <w:rPr>
          <w:color w:val="231F20"/>
          <w:spacing w:val="-3"/>
          <w:sz w:val="26"/>
          <w:vertAlign w:val="baseline"/>
        </w:rPr>
        <w:t> </w:t>
      </w:r>
      <w:r>
        <w:rPr>
          <w:color w:val="231F20"/>
          <w:sz w:val="26"/>
          <w:vertAlign w:val="baseline"/>
        </w:rPr>
        <w:t>C.</w:t>
      </w:r>
      <w:r>
        <w:rPr>
          <w:color w:val="231F20"/>
          <w:spacing w:val="-3"/>
          <w:sz w:val="26"/>
          <w:vertAlign w:val="baseline"/>
        </w:rPr>
        <w:t> </w:t>
      </w:r>
      <w:r>
        <w:rPr>
          <w:color w:val="231F20"/>
          <w:sz w:val="26"/>
          <w:vertAlign w:val="baseline"/>
        </w:rPr>
        <w:t>R.</w:t>
      </w:r>
      <w:r>
        <w:rPr>
          <w:color w:val="231F20"/>
          <w:spacing w:val="-3"/>
          <w:sz w:val="26"/>
          <w:vertAlign w:val="baseline"/>
        </w:rPr>
        <w:t> </w:t>
      </w:r>
      <w:r>
        <w:rPr>
          <w:color w:val="231F20"/>
          <w:sz w:val="26"/>
          <w:vertAlign w:val="baseline"/>
        </w:rPr>
        <w:t>da</w:t>
      </w:r>
      <w:r>
        <w:rPr>
          <w:color w:val="231F20"/>
          <w:spacing w:val="-3"/>
          <w:sz w:val="26"/>
          <w:vertAlign w:val="baseline"/>
        </w:rPr>
        <w:t> </w:t>
      </w:r>
      <w:r>
        <w:rPr>
          <w:color w:val="231F20"/>
          <w:sz w:val="26"/>
          <w:vertAlign w:val="baseline"/>
        </w:rPr>
        <w:t>Silva</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Aledir</w:t>
      </w:r>
      <w:r>
        <w:rPr>
          <w:color w:val="231F20"/>
          <w:spacing w:val="-3"/>
          <w:sz w:val="26"/>
          <w:vertAlign w:val="baseline"/>
        </w:rPr>
        <w:t> </w:t>
      </w:r>
      <w:r>
        <w:rPr>
          <w:color w:val="231F20"/>
          <w:sz w:val="26"/>
          <w:vertAlign w:val="baseline"/>
        </w:rPr>
        <w:t>S.</w:t>
      </w:r>
      <w:r>
        <w:rPr>
          <w:color w:val="231F20"/>
          <w:spacing w:val="-3"/>
          <w:sz w:val="26"/>
          <w:vertAlign w:val="baseline"/>
        </w:rPr>
        <w:t> </w:t>
      </w:r>
      <w:r>
        <w:rPr>
          <w:color w:val="231F20"/>
          <w:sz w:val="26"/>
          <w:vertAlign w:val="baseline"/>
        </w:rPr>
        <w:t>Pereira</w:t>
      </w:r>
      <w:r>
        <w:rPr>
          <w:color w:val="231F20"/>
          <w:sz w:val="26"/>
          <w:vertAlign w:val="superscript"/>
        </w:rPr>
        <w:t>b</w:t>
      </w:r>
      <w:r>
        <w:rPr>
          <w:color w:val="231F20"/>
          <w:sz w:val="26"/>
          <w:vertAlign w:val="baseline"/>
        </w:rPr>
        <w:t>,</w:t>
      </w:r>
      <w:r>
        <w:rPr>
          <w:color w:val="231F20"/>
          <w:spacing w:val="-3"/>
          <w:sz w:val="26"/>
          <w:vertAlign w:val="baseline"/>
        </w:rPr>
        <w:t> </w:t>
      </w:r>
      <w:r>
        <w:rPr>
          <w:color w:val="231F20"/>
          <w:sz w:val="26"/>
          <w:vertAlign w:val="baseline"/>
        </w:rPr>
        <w:t>Norian </w:t>
      </w:r>
      <w:r>
        <w:rPr>
          <w:color w:val="231F20"/>
          <w:spacing w:val="-2"/>
          <w:sz w:val="26"/>
          <w:vertAlign w:val="baseline"/>
        </w:rPr>
        <w:t>Marranghello</w:t>
      </w:r>
      <w:r>
        <w:rPr>
          <w:color w:val="231F20"/>
          <w:spacing w:val="-2"/>
          <w:sz w:val="26"/>
          <w:vertAlign w:val="superscript"/>
        </w:rPr>
        <w:t>b</w:t>
      </w:r>
    </w:p>
    <w:p>
      <w:pPr>
        <w:spacing w:before="175"/>
        <w:ind w:left="123" w:right="0" w:firstLine="0"/>
        <w:jc w:val="center"/>
        <w:rPr>
          <w:i/>
          <w:sz w:val="16"/>
        </w:rPr>
      </w:pPr>
      <w:r>
        <w:rPr>
          <w:i/>
          <w:color w:val="231F20"/>
          <w:sz w:val="16"/>
          <w:vertAlign w:val="superscript"/>
        </w:rPr>
        <w:t>a</w:t>
      </w:r>
      <w:r>
        <w:rPr>
          <w:i/>
          <w:color w:val="231F20"/>
          <w:spacing w:val="-5"/>
          <w:sz w:val="16"/>
          <w:vertAlign w:val="baseline"/>
        </w:rPr>
        <w:t> </w:t>
      </w:r>
      <w:r>
        <w:rPr>
          <w:i/>
          <w:color w:val="231F20"/>
          <w:sz w:val="16"/>
          <w:vertAlign w:val="baseline"/>
        </w:rPr>
        <w:t>São</w:t>
      </w:r>
      <w:r>
        <w:rPr>
          <w:i/>
          <w:color w:val="231F20"/>
          <w:spacing w:val="-5"/>
          <w:sz w:val="16"/>
          <w:vertAlign w:val="baseline"/>
        </w:rPr>
        <w:t> </w:t>
      </w:r>
      <w:r>
        <w:rPr>
          <w:i/>
          <w:color w:val="231F20"/>
          <w:sz w:val="16"/>
          <w:vertAlign w:val="baseline"/>
        </w:rPr>
        <w:t>Paulo</w:t>
      </w:r>
      <w:r>
        <w:rPr>
          <w:i/>
          <w:color w:val="231F20"/>
          <w:spacing w:val="-4"/>
          <w:sz w:val="16"/>
          <w:vertAlign w:val="baseline"/>
        </w:rPr>
        <w:t> </w:t>
      </w:r>
      <w:r>
        <w:rPr>
          <w:i/>
          <w:color w:val="231F20"/>
          <w:sz w:val="16"/>
          <w:vertAlign w:val="baseline"/>
        </w:rPr>
        <w:t>State</w:t>
      </w:r>
      <w:r>
        <w:rPr>
          <w:i/>
          <w:color w:val="231F20"/>
          <w:spacing w:val="-6"/>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Av.</w:t>
      </w:r>
      <w:r>
        <w:rPr>
          <w:i/>
          <w:color w:val="231F20"/>
          <w:spacing w:val="-4"/>
          <w:sz w:val="16"/>
          <w:vertAlign w:val="baseline"/>
        </w:rPr>
        <w:t> </w:t>
      </w:r>
      <w:r>
        <w:rPr>
          <w:i/>
          <w:color w:val="231F20"/>
          <w:sz w:val="16"/>
          <w:vertAlign w:val="baseline"/>
        </w:rPr>
        <w:t>Brasil,</w:t>
      </w:r>
      <w:r>
        <w:rPr>
          <w:i/>
          <w:color w:val="231F20"/>
          <w:spacing w:val="-4"/>
          <w:sz w:val="16"/>
          <w:vertAlign w:val="baseline"/>
        </w:rPr>
        <w:t> </w:t>
      </w:r>
      <w:r>
        <w:rPr>
          <w:i/>
          <w:color w:val="231F20"/>
          <w:sz w:val="16"/>
          <w:vertAlign w:val="baseline"/>
        </w:rPr>
        <w:t>56,</w:t>
      </w:r>
      <w:r>
        <w:rPr>
          <w:i/>
          <w:color w:val="231F20"/>
          <w:spacing w:val="-5"/>
          <w:sz w:val="16"/>
          <w:vertAlign w:val="baseline"/>
        </w:rPr>
        <w:t> </w:t>
      </w:r>
      <w:r>
        <w:rPr>
          <w:i/>
          <w:color w:val="231F20"/>
          <w:sz w:val="16"/>
          <w:vertAlign w:val="baseline"/>
        </w:rPr>
        <w:t>Centro,</w:t>
      </w:r>
      <w:r>
        <w:rPr>
          <w:i/>
          <w:color w:val="231F20"/>
          <w:spacing w:val="-5"/>
          <w:sz w:val="16"/>
          <w:vertAlign w:val="baseline"/>
        </w:rPr>
        <w:t> </w:t>
      </w:r>
      <w:r>
        <w:rPr>
          <w:i/>
          <w:color w:val="231F20"/>
          <w:sz w:val="16"/>
          <w:vertAlign w:val="baseline"/>
        </w:rPr>
        <w:t>Ilha</w:t>
      </w:r>
      <w:r>
        <w:rPr>
          <w:i/>
          <w:color w:val="231F20"/>
          <w:spacing w:val="-5"/>
          <w:sz w:val="16"/>
          <w:vertAlign w:val="baseline"/>
        </w:rPr>
        <w:t> </w:t>
      </w:r>
      <w:r>
        <w:rPr>
          <w:i/>
          <w:color w:val="231F20"/>
          <w:sz w:val="16"/>
          <w:vertAlign w:val="baseline"/>
        </w:rPr>
        <w:t>Solteira/SP,</w:t>
      </w:r>
      <w:r>
        <w:rPr>
          <w:i/>
          <w:color w:val="231F20"/>
          <w:spacing w:val="-5"/>
          <w:sz w:val="16"/>
          <w:vertAlign w:val="baseline"/>
        </w:rPr>
        <w:t> </w:t>
      </w:r>
      <w:r>
        <w:rPr>
          <w:i/>
          <w:color w:val="231F20"/>
          <w:sz w:val="16"/>
          <w:vertAlign w:val="baseline"/>
        </w:rPr>
        <w:t>15385-000,</w:t>
      </w:r>
      <w:r>
        <w:rPr>
          <w:i/>
          <w:color w:val="231F20"/>
          <w:spacing w:val="-5"/>
          <w:sz w:val="16"/>
          <w:vertAlign w:val="baseline"/>
        </w:rPr>
        <w:t> </w:t>
      </w:r>
      <w:r>
        <w:rPr>
          <w:i/>
          <w:color w:val="231F20"/>
          <w:spacing w:val="-2"/>
          <w:sz w:val="16"/>
          <w:vertAlign w:val="baseline"/>
        </w:rPr>
        <w:t>Brazil</w:t>
      </w:r>
    </w:p>
    <w:p>
      <w:pPr>
        <w:spacing w:before="16"/>
        <w:ind w:left="123" w:right="0" w:firstLine="0"/>
        <w:jc w:val="center"/>
        <w:rPr>
          <w:i/>
          <w:sz w:val="16"/>
        </w:rPr>
      </w:pPr>
      <w:r>
        <w:rPr>
          <w:i/>
          <w:color w:val="231F20"/>
          <w:sz w:val="16"/>
          <w:vertAlign w:val="superscript"/>
        </w:rPr>
        <w:t>b</w:t>
      </w:r>
      <w:r>
        <w:rPr>
          <w:i/>
          <w:color w:val="231F20"/>
          <w:spacing w:val="-5"/>
          <w:sz w:val="16"/>
          <w:vertAlign w:val="baseline"/>
        </w:rPr>
        <w:t> </w:t>
      </w:r>
      <w:r>
        <w:rPr>
          <w:i/>
          <w:color w:val="231F20"/>
          <w:sz w:val="16"/>
          <w:vertAlign w:val="baseline"/>
        </w:rPr>
        <w:t>São</w:t>
      </w:r>
      <w:r>
        <w:rPr>
          <w:i/>
          <w:color w:val="231F20"/>
          <w:spacing w:val="-6"/>
          <w:sz w:val="16"/>
          <w:vertAlign w:val="baseline"/>
        </w:rPr>
        <w:t> </w:t>
      </w:r>
      <w:r>
        <w:rPr>
          <w:i/>
          <w:color w:val="231F20"/>
          <w:sz w:val="16"/>
          <w:vertAlign w:val="baseline"/>
        </w:rPr>
        <w:t>Paulo</w:t>
      </w:r>
      <w:r>
        <w:rPr>
          <w:i/>
          <w:color w:val="231F20"/>
          <w:spacing w:val="-6"/>
          <w:sz w:val="16"/>
          <w:vertAlign w:val="baseline"/>
        </w:rPr>
        <w:t> </w:t>
      </w:r>
      <w:r>
        <w:rPr>
          <w:i/>
          <w:color w:val="231F20"/>
          <w:sz w:val="16"/>
          <w:vertAlign w:val="baseline"/>
        </w:rPr>
        <w:t>State</w:t>
      </w:r>
      <w:r>
        <w:rPr>
          <w:i/>
          <w:color w:val="231F20"/>
          <w:spacing w:val="-6"/>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R.</w:t>
      </w:r>
      <w:r>
        <w:rPr>
          <w:i/>
          <w:color w:val="231F20"/>
          <w:spacing w:val="-6"/>
          <w:sz w:val="16"/>
          <w:vertAlign w:val="baseline"/>
        </w:rPr>
        <w:t> </w:t>
      </w:r>
      <w:r>
        <w:rPr>
          <w:i/>
          <w:color w:val="231F20"/>
          <w:sz w:val="16"/>
          <w:vertAlign w:val="baseline"/>
        </w:rPr>
        <w:t>Cristóvão</w:t>
      </w:r>
      <w:r>
        <w:rPr>
          <w:i/>
          <w:color w:val="231F20"/>
          <w:spacing w:val="-6"/>
          <w:sz w:val="16"/>
          <w:vertAlign w:val="baseline"/>
        </w:rPr>
        <w:t> </w:t>
      </w:r>
      <w:r>
        <w:rPr>
          <w:i/>
          <w:color w:val="231F20"/>
          <w:sz w:val="16"/>
          <w:vertAlign w:val="baseline"/>
        </w:rPr>
        <w:t>Colombo,</w:t>
      </w:r>
      <w:r>
        <w:rPr>
          <w:i/>
          <w:color w:val="231F20"/>
          <w:spacing w:val="-5"/>
          <w:sz w:val="16"/>
          <w:vertAlign w:val="baseline"/>
        </w:rPr>
        <w:t> </w:t>
      </w:r>
      <w:r>
        <w:rPr>
          <w:i/>
          <w:color w:val="231F20"/>
          <w:sz w:val="16"/>
          <w:vertAlign w:val="baseline"/>
        </w:rPr>
        <w:t>2265,</w:t>
      </w:r>
      <w:r>
        <w:rPr>
          <w:i/>
          <w:color w:val="231F20"/>
          <w:spacing w:val="-6"/>
          <w:sz w:val="16"/>
          <w:vertAlign w:val="baseline"/>
        </w:rPr>
        <w:t> </w:t>
      </w:r>
      <w:r>
        <w:rPr>
          <w:i/>
          <w:color w:val="231F20"/>
          <w:sz w:val="16"/>
          <w:vertAlign w:val="baseline"/>
        </w:rPr>
        <w:t>Jardim</w:t>
      </w:r>
      <w:r>
        <w:rPr>
          <w:i/>
          <w:color w:val="231F20"/>
          <w:spacing w:val="-6"/>
          <w:sz w:val="16"/>
          <w:vertAlign w:val="baseline"/>
        </w:rPr>
        <w:t> </w:t>
      </w:r>
      <w:r>
        <w:rPr>
          <w:i/>
          <w:color w:val="231F20"/>
          <w:sz w:val="16"/>
          <w:vertAlign w:val="baseline"/>
        </w:rPr>
        <w:t>Nazareth,</w:t>
      </w:r>
      <w:r>
        <w:rPr>
          <w:i/>
          <w:color w:val="231F20"/>
          <w:spacing w:val="-5"/>
          <w:sz w:val="16"/>
          <w:vertAlign w:val="baseline"/>
        </w:rPr>
        <w:t> </w:t>
      </w:r>
      <w:r>
        <w:rPr>
          <w:i/>
          <w:color w:val="231F20"/>
          <w:sz w:val="16"/>
          <w:vertAlign w:val="baseline"/>
        </w:rPr>
        <w:t>15054-000,</w:t>
      </w:r>
      <w:r>
        <w:rPr>
          <w:i/>
          <w:color w:val="231F20"/>
          <w:spacing w:val="-6"/>
          <w:sz w:val="16"/>
          <w:vertAlign w:val="baseline"/>
        </w:rPr>
        <w:t> </w:t>
      </w:r>
      <w:r>
        <w:rPr>
          <w:i/>
          <w:color w:val="231F20"/>
          <w:spacing w:val="-2"/>
          <w:sz w:val="16"/>
          <w:vertAlign w:val="baseline"/>
        </w:rPr>
        <w:t>Brazil</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623836</wp:posOffset>
                </wp:positionH>
                <wp:positionV relativeFrom="paragraph">
                  <wp:posOffset>169497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120998pt;margin-top:13.346257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52"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52" w:right="422" w:firstLine="0"/>
        <w:jc w:val="both"/>
        <w:rPr>
          <w:sz w:val="18"/>
        </w:rPr>
      </w:pPr>
      <w:r>
        <w:rPr>
          <w:color w:val="231F20"/>
          <w:sz w:val="18"/>
        </w:rPr>
        <w:t>This paper presents a Computer Aided Diagnosis (CAD) system that automatically classifies microcalcifications detected on digital mammograms into one of the five types proposed by Michèle Le Gal, a classification scheme that allows radiologists to determine whether a breast tumor is malignant or not without the need for surgeries. The developed system uses a combination of wavelets and Artificial Neural Networks (ANN) and is executed on an Altera DE2-115 Development Kit, a kit containing a Field-Programmable Gate Array (FPGA) that allows the system to be smaller,</w:t>
      </w:r>
      <w:r>
        <w:rPr>
          <w:color w:val="231F20"/>
          <w:spacing w:val="80"/>
          <w:sz w:val="18"/>
        </w:rPr>
        <w:t> </w:t>
      </w:r>
      <w:r>
        <w:rPr>
          <w:color w:val="231F20"/>
          <w:sz w:val="18"/>
        </w:rPr>
        <w:t>cheaper and more energy efficient. Results have shown that the system was able to correctly classify 96.67% of test samples, which can be used as a second opinion by radiologists in breast cancer early diagnosis.</w:t>
      </w:r>
    </w:p>
    <w:p>
      <w:pPr>
        <w:pStyle w:val="BodyText"/>
        <w:spacing w:before="19"/>
        <w:rPr>
          <w:sz w:val="18"/>
        </w:rPr>
      </w:pPr>
    </w:p>
    <w:p>
      <w:pPr>
        <w:spacing w:line="203" w:lineRule="exact" w:before="0"/>
        <w:ind w:left="554" w:right="0" w:firstLine="0"/>
        <w:jc w:val="left"/>
        <w:rPr>
          <w:sz w:val="16"/>
        </w:rPr>
      </w:pPr>
      <w:r>
        <w:rPr/>
        <mc:AlternateContent>
          <mc:Choice Requires="wps">
            <w:drawing>
              <wp:anchor distT="0" distB="0" distL="0" distR="0" allowOverlap="1" layoutInCell="1" locked="0" behindDoc="1" simplePos="0" relativeHeight="487428608">
                <wp:simplePos x="0" y="0"/>
                <wp:positionH relativeFrom="page">
                  <wp:posOffset>642891</wp:posOffset>
                </wp:positionH>
                <wp:positionV relativeFrom="paragraph">
                  <wp:posOffset>3098</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621399pt;margin-top:.243984pt;width:392.5pt;height:22.65pt;mso-position-horizontal-relative:page;mso-position-vertical-relative:paragraph;z-index:-15887872"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0144">
                <wp:simplePos x="0" y="0"/>
                <wp:positionH relativeFrom="page">
                  <wp:posOffset>644398</wp:posOffset>
                </wp:positionH>
                <wp:positionV relativeFrom="paragraph">
                  <wp:posOffset>-71133</wp:posOffset>
                </wp:positionV>
                <wp:extent cx="516255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62550" cy="393700"/>
                        </a:xfrm>
                        <a:custGeom>
                          <a:avLst/>
                          <a:gdLst/>
                          <a:ahLst/>
                          <a:cxnLst/>
                          <a:rect l="l" t="t" r="r" b="b"/>
                          <a:pathLst>
                            <a:path w="5162550" h="393700">
                              <a:moveTo>
                                <a:pt x="5162397" y="0"/>
                              </a:moveTo>
                              <a:lnTo>
                                <a:pt x="0" y="0"/>
                              </a:lnTo>
                              <a:lnTo>
                                <a:pt x="0" y="393433"/>
                              </a:lnTo>
                              <a:lnTo>
                                <a:pt x="5162397" y="393433"/>
                              </a:lnTo>
                              <a:lnTo>
                                <a:pt x="516239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740002pt;margin-top:-5.60106pt;width:406.488pt;height:30.979pt;mso-position-horizontal-relative:page;mso-position-vertical-relative:paragraph;z-index:-158863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54"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0"/>
        <w:rPr>
          <w:sz w:val="16"/>
        </w:rPr>
      </w:pPr>
    </w:p>
    <w:p>
      <w:pPr>
        <w:spacing w:before="0"/>
        <w:ind w:left="552" w:right="0" w:firstLine="0"/>
        <w:jc w:val="left"/>
        <w:rPr>
          <w:sz w:val="16"/>
        </w:rPr>
      </w:pPr>
      <w:r>
        <w:rPr>
          <w:i/>
          <w:color w:val="231F20"/>
          <w:sz w:val="16"/>
        </w:rPr>
        <w:t>Keywords:</w:t>
      </w:r>
      <w:r>
        <w:rPr>
          <w:i/>
          <w:color w:val="231F20"/>
          <w:spacing w:val="-8"/>
          <w:sz w:val="16"/>
        </w:rPr>
        <w:t> </w:t>
      </w:r>
      <w:r>
        <w:rPr>
          <w:color w:val="231F20"/>
          <w:sz w:val="16"/>
        </w:rPr>
        <w:t>Image</w:t>
      </w:r>
      <w:r>
        <w:rPr>
          <w:color w:val="231F20"/>
          <w:spacing w:val="-6"/>
          <w:sz w:val="16"/>
        </w:rPr>
        <w:t> </w:t>
      </w:r>
      <w:r>
        <w:rPr>
          <w:color w:val="231F20"/>
          <w:sz w:val="16"/>
        </w:rPr>
        <w:t>classification;</w:t>
      </w:r>
      <w:r>
        <w:rPr>
          <w:color w:val="231F20"/>
          <w:spacing w:val="-8"/>
          <w:sz w:val="16"/>
        </w:rPr>
        <w:t> </w:t>
      </w:r>
      <w:r>
        <w:rPr>
          <w:color w:val="231F20"/>
          <w:sz w:val="16"/>
        </w:rPr>
        <w:t>Cancer</w:t>
      </w:r>
      <w:r>
        <w:rPr>
          <w:color w:val="231F20"/>
          <w:spacing w:val="-8"/>
          <w:sz w:val="16"/>
        </w:rPr>
        <w:t> </w:t>
      </w:r>
      <w:r>
        <w:rPr>
          <w:color w:val="231F20"/>
          <w:sz w:val="16"/>
        </w:rPr>
        <w:t>detection;</w:t>
      </w:r>
      <w:r>
        <w:rPr>
          <w:color w:val="231F20"/>
          <w:spacing w:val="-6"/>
          <w:sz w:val="16"/>
        </w:rPr>
        <w:t> </w:t>
      </w:r>
      <w:r>
        <w:rPr>
          <w:color w:val="231F20"/>
          <w:sz w:val="16"/>
        </w:rPr>
        <w:t>Mammography;</w:t>
      </w:r>
      <w:r>
        <w:rPr>
          <w:color w:val="231F20"/>
          <w:spacing w:val="-8"/>
          <w:sz w:val="16"/>
        </w:rPr>
        <w:t> </w:t>
      </w:r>
      <w:r>
        <w:rPr>
          <w:color w:val="231F20"/>
          <w:sz w:val="16"/>
        </w:rPr>
        <w:t>Embedded</w:t>
      </w:r>
      <w:r>
        <w:rPr>
          <w:color w:val="231F20"/>
          <w:spacing w:val="-8"/>
          <w:sz w:val="16"/>
        </w:rPr>
        <w:t> </w:t>
      </w:r>
      <w:r>
        <w:rPr>
          <w:color w:val="231F20"/>
          <w:spacing w:val="-2"/>
          <w:sz w:val="16"/>
        </w:rPr>
        <w:t>software;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623836</wp:posOffset>
                </wp:positionH>
                <wp:positionV relativeFrom="paragraph">
                  <wp:posOffset>129861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120998pt;margin-top:10.225341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30"/>
      </w:pPr>
      <w:r>
        <w:rPr/>
        <mc:AlternateContent>
          <mc:Choice Requires="wps">
            <w:drawing>
              <wp:anchor distT="0" distB="0" distL="0" distR="0" allowOverlap="1" layoutInCell="1" locked="0" behindDoc="1" simplePos="0" relativeHeight="487588864">
                <wp:simplePos x="0" y="0"/>
                <wp:positionH relativeFrom="page">
                  <wp:posOffset>649729</wp:posOffset>
                </wp:positionH>
                <wp:positionV relativeFrom="paragraph">
                  <wp:posOffset>244156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159801pt;margin-top:19.224907pt;width:42.6pt;height:.1pt;mso-position-horizontal-relative:page;mso-position-vertical-relative:paragraph;z-index:-15727616;mso-wrap-distance-left:0;mso-wrap-distance-right:0" id="docshape5" coordorigin="1023,384" coordsize="852,0" path="m1023,384l1875,38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92" w:right="0" w:firstLine="0"/>
        <w:jc w:val="left"/>
        <w:rPr>
          <w:sz w:val="16"/>
        </w:rPr>
      </w:pPr>
      <w:r>
        <w:rPr>
          <w:color w:val="231F20"/>
          <w:sz w:val="16"/>
        </w:rPr>
        <w:t>*</w:t>
      </w:r>
      <w:r>
        <w:rPr>
          <w:color w:val="231F20"/>
          <w:spacing w:val="-9"/>
          <w:sz w:val="16"/>
        </w:rPr>
        <w:t> </w:t>
      </w:r>
      <w:r>
        <w:rPr>
          <w:color w:val="231F20"/>
          <w:sz w:val="16"/>
        </w:rPr>
        <w:t>Corresponding</w:t>
      </w:r>
      <w:r>
        <w:rPr>
          <w:color w:val="231F20"/>
          <w:spacing w:val="-7"/>
          <w:sz w:val="16"/>
        </w:rPr>
        <w:t> </w:t>
      </w:r>
      <w:r>
        <w:rPr>
          <w:color w:val="231F20"/>
          <w:sz w:val="16"/>
        </w:rPr>
        <w:t>author.</w:t>
      </w:r>
      <w:r>
        <w:rPr>
          <w:color w:val="231F20"/>
          <w:spacing w:val="-8"/>
          <w:sz w:val="16"/>
        </w:rPr>
        <w:t> </w:t>
      </w:r>
      <w:r>
        <w:rPr>
          <w:color w:val="231F20"/>
          <w:sz w:val="16"/>
        </w:rPr>
        <w:t>Tel.:</w:t>
      </w:r>
      <w:r>
        <w:rPr>
          <w:color w:val="231F20"/>
          <w:spacing w:val="-6"/>
          <w:sz w:val="16"/>
        </w:rPr>
        <w:t> </w:t>
      </w:r>
      <w:r>
        <w:rPr>
          <w:color w:val="231F20"/>
          <w:sz w:val="16"/>
        </w:rPr>
        <w:t>+55-17-</w:t>
      </w:r>
      <w:r>
        <w:rPr>
          <w:color w:val="231F20"/>
          <w:spacing w:val="-2"/>
          <w:sz w:val="16"/>
        </w:rPr>
        <w:t>33210070.</w:t>
      </w:r>
    </w:p>
    <w:p>
      <w:pPr>
        <w:spacing w:before="16"/>
        <w:ind w:left="792"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tiagodocusse@gmail.com.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8"/>
        <w:rPr>
          <w:sz w:val="16"/>
        </w:rPr>
      </w:pPr>
    </w:p>
    <w:p>
      <w:pPr>
        <w:spacing w:line="259" w:lineRule="auto" w:before="0"/>
        <w:ind w:left="111" w:right="246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doi:10.1016/j.aasri.2013.10.015</w:t>
      </w:r>
    </w:p>
    <w:p>
      <w:pPr>
        <w:spacing w:after="0" w:line="259" w:lineRule="auto"/>
        <w:jc w:val="left"/>
        <w:rPr>
          <w:sz w:val="16"/>
        </w:rPr>
        <w:sectPr>
          <w:footerReference w:type="even" r:id="rId5"/>
          <w:type w:val="continuous"/>
          <w:pgSz w:w="10890" w:h="14860"/>
          <w:pgMar w:header="0" w:footer="0" w:top="780" w:bottom="280" w:left="460" w:right="600"/>
          <w:pgNumType w:start="90"/>
        </w:sectPr>
      </w:pPr>
    </w:p>
    <w:p>
      <w:pPr>
        <w:pStyle w:val="BodyText"/>
        <w:spacing w:before="124"/>
      </w:pPr>
    </w:p>
    <w:p>
      <w:pPr>
        <w:pStyle w:val="Heading1"/>
        <w:numPr>
          <w:ilvl w:val="0"/>
          <w:numId w:val="1"/>
        </w:numPr>
        <w:tabs>
          <w:tab w:pos="753" w:val="left" w:leader="none"/>
        </w:tabs>
        <w:spacing w:line="240" w:lineRule="auto" w:before="0" w:after="0"/>
        <w:ind w:left="753" w:right="0" w:hanging="204"/>
        <w:jc w:val="left"/>
        <w:rPr>
          <w:color w:val="231F20"/>
        </w:rPr>
      </w:pPr>
      <w:r>
        <w:rPr>
          <w:color w:val="231F20"/>
          <w:spacing w:val="-2"/>
        </w:rPr>
        <w:t>Introduction</w:t>
      </w:r>
    </w:p>
    <w:p>
      <w:pPr>
        <w:pStyle w:val="BodyText"/>
        <w:spacing w:before="20"/>
        <w:rPr>
          <w:b/>
        </w:rPr>
      </w:pPr>
    </w:p>
    <w:p>
      <w:pPr>
        <w:pStyle w:val="BodyText"/>
        <w:spacing w:line="249" w:lineRule="auto"/>
        <w:ind w:left="549" w:right="425" w:firstLine="237"/>
        <w:jc w:val="both"/>
      </w:pPr>
      <w:r>
        <w:rPr>
          <w:color w:val="231F20"/>
        </w:rPr>
        <w:t>Computer-Aided Diagnosis systems have been built to aid medical doctors in diagnosing diseases and increase patients’ quality of life. Breast cancer is a disease that is the death cause of many women around the world [1], and the development of CAD systems can help doctors in early detecting it, this being the</w:t>
      </w:r>
      <w:r>
        <w:rPr>
          <w:color w:val="231F20"/>
          <w:spacing w:val="-1"/>
        </w:rPr>
        <w:t> </w:t>
      </w:r>
      <w:r>
        <w:rPr>
          <w:color w:val="231F20"/>
        </w:rPr>
        <w:t>best way to reduce the number of people that die because of this disease [2]. CAD systems for breast cancer early detection</w:t>
      </w:r>
      <w:r>
        <w:rPr>
          <w:color w:val="231F20"/>
          <w:spacing w:val="-1"/>
        </w:rPr>
        <w:t> </w:t>
      </w:r>
      <w:r>
        <w:rPr>
          <w:color w:val="231F20"/>
        </w:rPr>
        <w:t>can</w:t>
      </w:r>
      <w:r>
        <w:rPr>
          <w:color w:val="231F20"/>
          <w:spacing w:val="-2"/>
        </w:rPr>
        <w:t> </w:t>
      </w:r>
      <w:r>
        <w:rPr>
          <w:color w:val="231F20"/>
        </w:rPr>
        <w:t>be</w:t>
      </w:r>
      <w:r>
        <w:rPr>
          <w:color w:val="231F20"/>
          <w:spacing w:val="-1"/>
        </w:rPr>
        <w:t> </w:t>
      </w:r>
      <w:r>
        <w:rPr>
          <w:color w:val="231F20"/>
        </w:rPr>
        <w:t>developed</w:t>
      </w:r>
      <w:r>
        <w:rPr>
          <w:color w:val="231F20"/>
          <w:spacing w:val="-1"/>
        </w:rPr>
        <w:t> </w:t>
      </w:r>
      <w:r>
        <w:rPr>
          <w:color w:val="231F20"/>
        </w:rPr>
        <w:t>to</w:t>
      </w:r>
      <w:r>
        <w:rPr>
          <w:color w:val="231F20"/>
          <w:spacing w:val="-1"/>
        </w:rPr>
        <w:t> </w:t>
      </w:r>
      <w:r>
        <w:rPr>
          <w:color w:val="231F20"/>
        </w:rPr>
        <w:t>detect</w:t>
      </w:r>
      <w:r>
        <w:rPr>
          <w:color w:val="231F20"/>
          <w:spacing w:val="-3"/>
        </w:rPr>
        <w:t> </w:t>
      </w:r>
      <w:r>
        <w:rPr>
          <w:color w:val="231F20"/>
        </w:rPr>
        <w:t>and</w:t>
      </w:r>
      <w:r>
        <w:rPr>
          <w:color w:val="231F20"/>
          <w:spacing w:val="-1"/>
        </w:rPr>
        <w:t> </w:t>
      </w:r>
      <w:r>
        <w:rPr>
          <w:color w:val="231F20"/>
        </w:rPr>
        <w:t>classify microcalcifications,</w:t>
      </w:r>
      <w:r>
        <w:rPr>
          <w:color w:val="231F20"/>
          <w:spacing w:val="-1"/>
        </w:rPr>
        <w:t> </w:t>
      </w:r>
      <w:r>
        <w:rPr>
          <w:color w:val="231F20"/>
        </w:rPr>
        <w:t>small</w:t>
      </w:r>
      <w:r>
        <w:rPr>
          <w:color w:val="231F20"/>
          <w:spacing w:val="-1"/>
        </w:rPr>
        <w:t> </w:t>
      </w:r>
      <w:r>
        <w:rPr>
          <w:color w:val="231F20"/>
        </w:rPr>
        <w:t>calcium</w:t>
      </w:r>
      <w:r>
        <w:rPr>
          <w:color w:val="231F20"/>
          <w:spacing w:val="-3"/>
        </w:rPr>
        <w:t> </w:t>
      </w:r>
      <w:r>
        <w:rPr>
          <w:color w:val="231F20"/>
        </w:rPr>
        <w:t>accumulations</w:t>
      </w:r>
      <w:r>
        <w:rPr>
          <w:color w:val="231F20"/>
          <w:spacing w:val="-1"/>
        </w:rPr>
        <w:t> </w:t>
      </w:r>
      <w:r>
        <w:rPr>
          <w:color w:val="231F20"/>
        </w:rPr>
        <w:t>that</w:t>
      </w:r>
      <w:r>
        <w:rPr>
          <w:color w:val="231F20"/>
          <w:spacing w:val="-2"/>
        </w:rPr>
        <w:t> </w:t>
      </w:r>
      <w:r>
        <w:rPr>
          <w:color w:val="231F20"/>
        </w:rPr>
        <w:t>can</w:t>
      </w:r>
      <w:r>
        <w:rPr>
          <w:color w:val="231F20"/>
          <w:spacing w:val="-1"/>
        </w:rPr>
        <w:t> </w:t>
      </w:r>
      <w:r>
        <w:rPr>
          <w:color w:val="231F20"/>
        </w:rPr>
        <w:t>be present in breast tissue and be the first sign of a tumor not perceivable in palpable examinations [3].</w:t>
      </w:r>
    </w:p>
    <w:p>
      <w:pPr>
        <w:pStyle w:val="BodyText"/>
        <w:spacing w:before="15"/>
      </w:pPr>
    </w:p>
    <w:p>
      <w:pPr>
        <w:pStyle w:val="ListParagraph"/>
        <w:numPr>
          <w:ilvl w:val="1"/>
          <w:numId w:val="1"/>
        </w:numPr>
        <w:tabs>
          <w:tab w:pos="902" w:val="left" w:leader="none"/>
        </w:tabs>
        <w:spacing w:line="240" w:lineRule="auto" w:before="0" w:after="0"/>
        <w:ind w:left="902" w:right="0" w:hanging="353"/>
        <w:jc w:val="left"/>
        <w:rPr>
          <w:i/>
          <w:sz w:val="20"/>
        </w:rPr>
      </w:pPr>
      <w:r>
        <w:rPr>
          <w:i/>
          <w:color w:val="231F20"/>
          <w:sz w:val="20"/>
        </w:rPr>
        <w:t>Le</w:t>
      </w:r>
      <w:r>
        <w:rPr>
          <w:i/>
          <w:color w:val="231F20"/>
          <w:spacing w:val="-6"/>
          <w:sz w:val="20"/>
        </w:rPr>
        <w:t> </w:t>
      </w:r>
      <w:r>
        <w:rPr>
          <w:i/>
          <w:color w:val="231F20"/>
          <w:sz w:val="20"/>
        </w:rPr>
        <w:t>Gal</w:t>
      </w:r>
      <w:r>
        <w:rPr>
          <w:i/>
          <w:color w:val="231F20"/>
          <w:spacing w:val="-5"/>
          <w:sz w:val="20"/>
        </w:rPr>
        <w:t> </w:t>
      </w:r>
      <w:r>
        <w:rPr>
          <w:i/>
          <w:color w:val="231F20"/>
          <w:sz w:val="20"/>
        </w:rPr>
        <w:t>classification</w:t>
      </w:r>
      <w:r>
        <w:rPr>
          <w:i/>
          <w:color w:val="231F20"/>
          <w:spacing w:val="-5"/>
          <w:sz w:val="20"/>
        </w:rPr>
        <w:t> </w:t>
      </w:r>
      <w:r>
        <w:rPr>
          <w:i/>
          <w:color w:val="231F20"/>
          <w:spacing w:val="-2"/>
          <w:sz w:val="20"/>
        </w:rPr>
        <w:t>scheme</w:t>
      </w:r>
    </w:p>
    <w:p>
      <w:pPr>
        <w:pStyle w:val="BodyText"/>
        <w:spacing w:before="20"/>
        <w:rPr>
          <w:i/>
        </w:rPr>
      </w:pPr>
    </w:p>
    <w:p>
      <w:pPr>
        <w:pStyle w:val="BodyText"/>
        <w:spacing w:line="249" w:lineRule="auto"/>
        <w:ind w:left="549" w:right="424" w:firstLine="237"/>
        <w:jc w:val="both"/>
      </w:pPr>
      <w:r>
        <w:rPr>
          <w:color w:val="231F20"/>
        </w:rPr>
        <w:t>In order to aid radiologists in deciding whether a tumor is malignant or not, Michèle Le Gal developed a classification scheme [4] widely used in Europe [5] that differentiate microcalcifications into five types, and depending on the number and type of these elements it is possible for a radiologist to decide whether a tumor is malignant or not without the need for surgeries, avoiding their complications and reducing the need for recurrent treatment [2]. This classification scheme is based on the morphology of microcalcifications, and samples of microcalcifications from each of the five types are displayed in Fig. 1 [6].</w:t>
      </w:r>
    </w:p>
    <w:p>
      <w:pPr>
        <w:pStyle w:val="BodyText"/>
        <w:spacing w:line="249" w:lineRule="auto" w:before="5"/>
        <w:ind w:left="549" w:right="425" w:firstLine="237"/>
        <w:jc w:val="both"/>
      </w:pPr>
      <w:r>
        <w:rPr>
          <w:color w:val="231F20"/>
        </w:rPr>
        <w:t>The main difference between these types is that microcalcifications from type I are rounded but with their interior unfilled; microcalcifications from type II and type IV are also rounded but with their interior filled,</w:t>
      </w:r>
      <w:r>
        <w:rPr>
          <w:color w:val="231F20"/>
          <w:spacing w:val="40"/>
        </w:rPr>
        <w:t> </w:t>
      </w:r>
      <w:r>
        <w:rPr>
          <w:color w:val="231F20"/>
        </w:rPr>
        <w:t>the difference between them being the smoothness of their borders (the ones from type II are smooth while ones from type IV have rugged borders); microcalcifications from type III are very small and the ones from type V have worm format. Table 1 shows the percentage of malignant tumor associated with each type, according to the classification of Le Gal [6].</w:t>
      </w:r>
    </w:p>
    <w:p>
      <w:pPr>
        <w:pStyle w:val="BodyText"/>
        <w:spacing w:before="9"/>
        <w:rPr>
          <w:sz w:val="18"/>
        </w:rPr>
      </w:pPr>
      <w:r>
        <w:rPr/>
        <w:drawing>
          <wp:anchor distT="0" distB="0" distL="0" distR="0" allowOverlap="1" layoutInCell="1" locked="0" behindDoc="1" simplePos="0" relativeHeight="487591424">
            <wp:simplePos x="0" y="0"/>
            <wp:positionH relativeFrom="page">
              <wp:posOffset>1313637</wp:posOffset>
            </wp:positionH>
            <wp:positionV relativeFrom="paragraph">
              <wp:posOffset>152414</wp:posOffset>
            </wp:positionV>
            <wp:extent cx="628688" cy="623411"/>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628688" cy="623411"/>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2203653</wp:posOffset>
            </wp:positionH>
            <wp:positionV relativeFrom="paragraph">
              <wp:posOffset>152427</wp:posOffset>
            </wp:positionV>
            <wp:extent cx="714929" cy="63779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714929" cy="637793"/>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3169107</wp:posOffset>
            </wp:positionH>
            <wp:positionV relativeFrom="paragraph">
              <wp:posOffset>152427</wp:posOffset>
            </wp:positionV>
            <wp:extent cx="580753" cy="63788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80753" cy="637889"/>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3989781</wp:posOffset>
            </wp:positionH>
            <wp:positionV relativeFrom="paragraph">
              <wp:posOffset>152414</wp:posOffset>
            </wp:positionV>
            <wp:extent cx="632074" cy="62007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632074" cy="620077"/>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4882845</wp:posOffset>
            </wp:positionH>
            <wp:positionV relativeFrom="paragraph">
              <wp:posOffset>152427</wp:posOffset>
            </wp:positionV>
            <wp:extent cx="692174" cy="62826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692174" cy="628268"/>
                    </a:xfrm>
                    <a:prstGeom prst="rect">
                      <a:avLst/>
                    </a:prstGeom>
                  </pic:spPr>
                </pic:pic>
              </a:graphicData>
            </a:graphic>
          </wp:anchor>
        </w:drawing>
      </w:r>
    </w:p>
    <w:p>
      <w:pPr>
        <w:tabs>
          <w:tab w:pos="3461" w:val="left" w:leader="none"/>
          <w:tab w:pos="4882" w:val="left" w:leader="none"/>
          <w:tab w:pos="6222" w:val="left" w:leader="none"/>
          <w:tab w:pos="7675" w:val="left" w:leader="none"/>
        </w:tabs>
        <w:spacing w:before="99"/>
        <w:ind w:left="2009" w:right="0" w:firstLine="0"/>
        <w:jc w:val="left"/>
        <w:rPr>
          <w:sz w:val="18"/>
        </w:rPr>
      </w:pPr>
      <w:r>
        <w:rPr>
          <w:color w:val="231F20"/>
          <w:spacing w:val="-5"/>
          <w:sz w:val="18"/>
        </w:rPr>
        <w:t>(a)</w:t>
      </w:r>
      <w:r>
        <w:rPr>
          <w:color w:val="231F20"/>
          <w:sz w:val="18"/>
        </w:rPr>
        <w:tab/>
      </w:r>
      <w:r>
        <w:rPr>
          <w:color w:val="231F20"/>
          <w:spacing w:val="-5"/>
          <w:sz w:val="18"/>
        </w:rPr>
        <w:t>(b)</w:t>
      </w:r>
      <w:r>
        <w:rPr>
          <w:color w:val="231F20"/>
          <w:sz w:val="18"/>
        </w:rPr>
        <w:tab/>
      </w:r>
      <w:r>
        <w:rPr>
          <w:color w:val="231F20"/>
          <w:spacing w:val="-5"/>
          <w:sz w:val="18"/>
        </w:rPr>
        <w:t>(c)</w:t>
      </w:r>
      <w:r>
        <w:rPr>
          <w:color w:val="231F20"/>
          <w:sz w:val="18"/>
        </w:rPr>
        <w:tab/>
      </w:r>
      <w:r>
        <w:rPr>
          <w:color w:val="231F20"/>
          <w:spacing w:val="-5"/>
          <w:sz w:val="18"/>
        </w:rPr>
        <w:t>(d)</w:t>
      </w:r>
      <w:r>
        <w:rPr>
          <w:color w:val="231F20"/>
          <w:sz w:val="18"/>
        </w:rPr>
        <w:tab/>
      </w:r>
      <w:r>
        <w:rPr>
          <w:color w:val="231F20"/>
          <w:spacing w:val="-5"/>
          <w:sz w:val="18"/>
        </w:rPr>
        <w:t>(e)</w:t>
      </w:r>
    </w:p>
    <w:p>
      <w:pPr>
        <w:pStyle w:val="BodyText"/>
        <w:spacing w:before="112"/>
        <w:rPr>
          <w:sz w:val="18"/>
        </w:rPr>
      </w:pPr>
    </w:p>
    <w:p>
      <w:pPr>
        <w:spacing w:line="573" w:lineRule="auto" w:before="0"/>
        <w:ind w:left="549" w:right="131" w:firstLine="0"/>
        <w:jc w:val="left"/>
        <w:rPr>
          <w:sz w:val="16"/>
        </w:rPr>
      </w:pPr>
      <w:r>
        <w:rPr>
          <w:color w:val="231F20"/>
          <w:sz w:val="16"/>
        </w:rPr>
        <w:t>Fig.</w:t>
      </w:r>
      <w:r>
        <w:rPr>
          <w:color w:val="231F20"/>
          <w:spacing w:val="-2"/>
          <w:sz w:val="16"/>
        </w:rPr>
        <w:t> </w:t>
      </w:r>
      <w:r>
        <w:rPr>
          <w:color w:val="231F20"/>
          <w:sz w:val="16"/>
        </w:rPr>
        <w:t>1</w:t>
      </w:r>
      <w:r>
        <w:rPr>
          <w:color w:val="231F20"/>
          <w:spacing w:val="-2"/>
          <w:sz w:val="16"/>
        </w:rPr>
        <w:t> </w:t>
      </w:r>
      <w:r>
        <w:rPr>
          <w:color w:val="231F20"/>
          <w:sz w:val="16"/>
        </w:rPr>
        <w:t>Types</w:t>
      </w:r>
      <w:r>
        <w:rPr>
          <w:color w:val="231F20"/>
          <w:spacing w:val="-2"/>
          <w:sz w:val="16"/>
        </w:rPr>
        <w:t> </w:t>
      </w:r>
      <w:r>
        <w:rPr>
          <w:color w:val="231F20"/>
          <w:sz w:val="16"/>
        </w:rPr>
        <w:t>of microcalcification</w:t>
      </w:r>
      <w:r>
        <w:rPr>
          <w:color w:val="231F20"/>
          <w:spacing w:val="-2"/>
          <w:sz w:val="16"/>
        </w:rPr>
        <w:t> </w:t>
      </w:r>
      <w:r>
        <w:rPr>
          <w:color w:val="231F20"/>
          <w:sz w:val="16"/>
        </w:rPr>
        <w:t>according</w:t>
      </w:r>
      <w:r>
        <w:rPr>
          <w:color w:val="231F20"/>
          <w:spacing w:val="-2"/>
          <w:sz w:val="16"/>
        </w:rPr>
        <w:t> </w:t>
      </w:r>
      <w:r>
        <w:rPr>
          <w:color w:val="231F20"/>
          <w:sz w:val="16"/>
        </w:rPr>
        <w:t>to</w:t>
      </w:r>
      <w:r>
        <w:rPr>
          <w:color w:val="231F20"/>
          <w:spacing w:val="-2"/>
          <w:sz w:val="16"/>
        </w:rPr>
        <w:t> </w:t>
      </w:r>
      <w:r>
        <w:rPr>
          <w:color w:val="231F20"/>
          <w:sz w:val="16"/>
        </w:rPr>
        <w:t>the</w:t>
      </w:r>
      <w:r>
        <w:rPr>
          <w:color w:val="231F20"/>
          <w:spacing w:val="-2"/>
          <w:sz w:val="16"/>
        </w:rPr>
        <w:t> </w:t>
      </w:r>
      <w:r>
        <w:rPr>
          <w:color w:val="231F20"/>
          <w:sz w:val="16"/>
        </w:rPr>
        <w:t>Le</w:t>
      </w:r>
      <w:r>
        <w:rPr>
          <w:color w:val="231F20"/>
          <w:spacing w:val="-1"/>
          <w:sz w:val="16"/>
        </w:rPr>
        <w:t> </w:t>
      </w:r>
      <w:r>
        <w:rPr>
          <w:color w:val="231F20"/>
          <w:sz w:val="16"/>
        </w:rPr>
        <w:t>Gal</w:t>
      </w:r>
      <w:r>
        <w:rPr>
          <w:color w:val="231F20"/>
          <w:spacing w:val="-2"/>
          <w:sz w:val="16"/>
        </w:rPr>
        <w:t> </w:t>
      </w:r>
      <w:r>
        <w:rPr>
          <w:color w:val="231F20"/>
          <w:sz w:val="16"/>
        </w:rPr>
        <w:t>classification</w:t>
      </w:r>
      <w:r>
        <w:rPr>
          <w:color w:val="231F20"/>
          <w:spacing w:val="-2"/>
          <w:sz w:val="16"/>
        </w:rPr>
        <w:t> </w:t>
      </w:r>
      <w:r>
        <w:rPr>
          <w:color w:val="231F20"/>
          <w:sz w:val="16"/>
        </w:rPr>
        <w:t>scheme</w:t>
      </w:r>
      <w:r>
        <w:rPr>
          <w:color w:val="231F20"/>
          <w:spacing w:val="-1"/>
          <w:sz w:val="16"/>
        </w:rPr>
        <w:t> </w:t>
      </w:r>
      <w:r>
        <w:rPr>
          <w:color w:val="231F20"/>
          <w:sz w:val="16"/>
        </w:rPr>
        <w:t>(a)</w:t>
      </w:r>
      <w:r>
        <w:rPr>
          <w:color w:val="231F20"/>
          <w:spacing w:val="-1"/>
          <w:sz w:val="16"/>
        </w:rPr>
        <w:t> </w:t>
      </w:r>
      <w:r>
        <w:rPr>
          <w:color w:val="231F20"/>
          <w:sz w:val="16"/>
        </w:rPr>
        <w:t>type</w:t>
      </w:r>
      <w:r>
        <w:rPr>
          <w:color w:val="231F20"/>
          <w:spacing w:val="-1"/>
          <w:sz w:val="16"/>
        </w:rPr>
        <w:t> </w:t>
      </w:r>
      <w:r>
        <w:rPr>
          <w:color w:val="231F20"/>
          <w:sz w:val="16"/>
        </w:rPr>
        <w:t>I;</w:t>
      </w:r>
      <w:r>
        <w:rPr>
          <w:color w:val="231F20"/>
          <w:spacing w:val="-1"/>
          <w:sz w:val="16"/>
        </w:rPr>
        <w:t> </w:t>
      </w:r>
      <w:r>
        <w:rPr>
          <w:color w:val="231F20"/>
          <w:sz w:val="16"/>
        </w:rPr>
        <w:t>(b)</w:t>
      </w:r>
      <w:r>
        <w:rPr>
          <w:color w:val="231F20"/>
          <w:spacing w:val="-2"/>
          <w:sz w:val="16"/>
        </w:rPr>
        <w:t> </w:t>
      </w:r>
      <w:r>
        <w:rPr>
          <w:color w:val="231F20"/>
          <w:sz w:val="16"/>
        </w:rPr>
        <w:t>type</w:t>
      </w:r>
      <w:r>
        <w:rPr>
          <w:color w:val="231F20"/>
          <w:spacing w:val="-1"/>
          <w:sz w:val="16"/>
        </w:rPr>
        <w:t> </w:t>
      </w:r>
      <w:r>
        <w:rPr>
          <w:color w:val="231F20"/>
          <w:sz w:val="16"/>
        </w:rPr>
        <w:t>II;</w:t>
      </w:r>
      <w:r>
        <w:rPr>
          <w:color w:val="231F20"/>
          <w:spacing w:val="-1"/>
          <w:sz w:val="16"/>
        </w:rPr>
        <w:t> </w:t>
      </w:r>
      <w:r>
        <w:rPr>
          <w:color w:val="231F20"/>
          <w:sz w:val="16"/>
        </w:rPr>
        <w:t>(c)</w:t>
      </w:r>
      <w:r>
        <w:rPr>
          <w:color w:val="231F20"/>
          <w:spacing w:val="-1"/>
          <w:sz w:val="16"/>
        </w:rPr>
        <w:t> </w:t>
      </w:r>
      <w:r>
        <w:rPr>
          <w:color w:val="231F20"/>
          <w:sz w:val="16"/>
        </w:rPr>
        <w:t>type III;</w:t>
      </w:r>
      <w:r>
        <w:rPr>
          <w:color w:val="231F20"/>
          <w:spacing w:val="-1"/>
          <w:sz w:val="16"/>
        </w:rPr>
        <w:t> </w:t>
      </w:r>
      <w:r>
        <w:rPr>
          <w:color w:val="231F20"/>
          <w:sz w:val="16"/>
        </w:rPr>
        <w:t>(d)</w:t>
      </w:r>
      <w:r>
        <w:rPr>
          <w:color w:val="231F20"/>
          <w:spacing w:val="-2"/>
          <w:sz w:val="16"/>
        </w:rPr>
        <w:t> </w:t>
      </w:r>
      <w:r>
        <w:rPr>
          <w:color w:val="231F20"/>
          <w:sz w:val="16"/>
        </w:rPr>
        <w:t>type</w:t>
      </w:r>
      <w:r>
        <w:rPr>
          <w:color w:val="231F20"/>
          <w:spacing w:val="-1"/>
          <w:sz w:val="16"/>
        </w:rPr>
        <w:t> </w:t>
      </w:r>
      <w:r>
        <w:rPr>
          <w:color w:val="231F20"/>
          <w:sz w:val="16"/>
        </w:rPr>
        <w:t>IV;</w:t>
      </w:r>
      <w:r>
        <w:rPr>
          <w:color w:val="231F20"/>
          <w:spacing w:val="-1"/>
          <w:sz w:val="16"/>
        </w:rPr>
        <w:t> </w:t>
      </w:r>
      <w:r>
        <w:rPr>
          <w:color w:val="231F20"/>
          <w:sz w:val="16"/>
        </w:rPr>
        <w:t>(e)</w:t>
      </w:r>
      <w:r>
        <w:rPr>
          <w:color w:val="231F20"/>
          <w:spacing w:val="-1"/>
          <w:sz w:val="16"/>
        </w:rPr>
        <w:t> </w:t>
      </w:r>
      <w:r>
        <w:rPr>
          <w:color w:val="231F20"/>
          <w:sz w:val="16"/>
        </w:rPr>
        <w:t>type</w:t>
      </w:r>
      <w:r>
        <w:rPr>
          <w:color w:val="231F20"/>
          <w:spacing w:val="-2"/>
          <w:sz w:val="16"/>
        </w:rPr>
        <w:t> </w:t>
      </w:r>
      <w:r>
        <w:rPr>
          <w:color w:val="231F20"/>
          <w:sz w:val="16"/>
        </w:rPr>
        <w:t>V.</w:t>
      </w:r>
      <w:r>
        <w:rPr>
          <w:color w:val="231F20"/>
          <w:spacing w:val="40"/>
          <w:sz w:val="16"/>
        </w:rPr>
        <w:t> </w:t>
      </w:r>
      <w:r>
        <w:rPr>
          <w:color w:val="231F20"/>
          <w:sz w:val="16"/>
        </w:rPr>
        <w:t>Table 1. Percentage of malignant tumor associated with each type of microcalcification.</w:t>
      </w:r>
    </w:p>
    <w:tbl>
      <w:tblPr>
        <w:tblW w:w="0" w:type="auto"/>
        <w:jc w:val="left"/>
        <w:tblInd w:w="2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3666"/>
      </w:tblGrid>
      <w:tr>
        <w:trPr>
          <w:trHeight w:val="279" w:hRule="atLeast"/>
        </w:trPr>
        <w:tc>
          <w:tcPr>
            <w:tcW w:w="1082" w:type="dxa"/>
            <w:tcBorders>
              <w:top w:val="single" w:sz="4" w:space="0" w:color="000000"/>
              <w:bottom w:val="single" w:sz="4" w:space="0" w:color="000000"/>
            </w:tcBorders>
          </w:tcPr>
          <w:p>
            <w:pPr>
              <w:pStyle w:val="TableParagraph"/>
              <w:spacing w:before="5"/>
              <w:rPr>
                <w:sz w:val="16"/>
              </w:rPr>
            </w:pPr>
            <w:r>
              <w:rPr>
                <w:color w:val="231F20"/>
                <w:spacing w:val="-4"/>
                <w:sz w:val="16"/>
              </w:rPr>
              <w:t>Type</w:t>
            </w:r>
          </w:p>
        </w:tc>
        <w:tc>
          <w:tcPr>
            <w:tcW w:w="3666" w:type="dxa"/>
            <w:tcBorders>
              <w:top w:val="single" w:sz="4" w:space="0" w:color="000000"/>
              <w:bottom w:val="single" w:sz="4" w:space="0" w:color="000000"/>
            </w:tcBorders>
          </w:tcPr>
          <w:p>
            <w:pPr>
              <w:pStyle w:val="TableParagraph"/>
              <w:spacing w:before="5"/>
              <w:ind w:left="638"/>
              <w:rPr>
                <w:sz w:val="16"/>
              </w:rPr>
            </w:pPr>
            <w:r>
              <w:rPr>
                <w:color w:val="231F20"/>
                <w:sz w:val="16"/>
              </w:rPr>
              <w:t>Percentage</w:t>
            </w:r>
            <w:r>
              <w:rPr>
                <w:color w:val="231F20"/>
                <w:spacing w:val="-6"/>
                <w:sz w:val="16"/>
              </w:rPr>
              <w:t> </w:t>
            </w:r>
            <w:r>
              <w:rPr>
                <w:color w:val="231F20"/>
                <w:sz w:val="16"/>
              </w:rPr>
              <w:t>of</w:t>
            </w:r>
            <w:r>
              <w:rPr>
                <w:color w:val="231F20"/>
                <w:spacing w:val="-5"/>
                <w:sz w:val="16"/>
              </w:rPr>
              <w:t> </w:t>
            </w:r>
            <w:r>
              <w:rPr>
                <w:color w:val="231F20"/>
                <w:sz w:val="16"/>
              </w:rPr>
              <w:t>malignant</w:t>
            </w:r>
            <w:r>
              <w:rPr>
                <w:color w:val="231F20"/>
                <w:spacing w:val="-6"/>
                <w:sz w:val="16"/>
              </w:rPr>
              <w:t> </w:t>
            </w:r>
            <w:r>
              <w:rPr>
                <w:color w:val="231F20"/>
                <w:spacing w:val="-4"/>
                <w:sz w:val="16"/>
              </w:rPr>
              <w:t>tumor</w:t>
            </w:r>
          </w:p>
        </w:tc>
      </w:tr>
      <w:tr>
        <w:trPr>
          <w:trHeight w:val="246" w:hRule="atLeast"/>
        </w:trPr>
        <w:tc>
          <w:tcPr>
            <w:tcW w:w="1082" w:type="dxa"/>
            <w:tcBorders>
              <w:top w:val="single" w:sz="4" w:space="0" w:color="000000"/>
            </w:tcBorders>
          </w:tcPr>
          <w:p>
            <w:pPr>
              <w:pStyle w:val="TableParagraph"/>
              <w:spacing w:before="6"/>
              <w:rPr>
                <w:sz w:val="16"/>
              </w:rPr>
            </w:pPr>
            <w:r>
              <w:rPr>
                <w:color w:val="231F20"/>
                <w:spacing w:val="-10"/>
                <w:sz w:val="16"/>
              </w:rPr>
              <w:t>I</w:t>
            </w:r>
          </w:p>
        </w:tc>
        <w:tc>
          <w:tcPr>
            <w:tcW w:w="3666" w:type="dxa"/>
            <w:tcBorders>
              <w:top w:val="single" w:sz="4" w:space="0" w:color="000000"/>
            </w:tcBorders>
          </w:tcPr>
          <w:p>
            <w:pPr>
              <w:pStyle w:val="TableParagraph"/>
              <w:spacing w:before="6"/>
              <w:ind w:left="639"/>
              <w:rPr>
                <w:sz w:val="16"/>
              </w:rPr>
            </w:pPr>
            <w:r>
              <w:rPr>
                <w:color w:val="231F20"/>
                <w:sz w:val="16"/>
              </w:rPr>
              <w:t>0</w:t>
            </w:r>
            <w:r>
              <w:rPr>
                <w:color w:val="231F20"/>
                <w:spacing w:val="-2"/>
                <w:sz w:val="16"/>
              </w:rPr>
              <w:t> </w:t>
            </w:r>
            <w:r>
              <w:rPr>
                <w:color w:val="231F20"/>
                <w:spacing w:val="-10"/>
                <w:sz w:val="16"/>
              </w:rPr>
              <w:t>%</w:t>
            </w:r>
          </w:p>
        </w:tc>
      </w:tr>
      <w:tr>
        <w:trPr>
          <w:trHeight w:val="279" w:hRule="atLeast"/>
        </w:trPr>
        <w:tc>
          <w:tcPr>
            <w:tcW w:w="1082" w:type="dxa"/>
          </w:tcPr>
          <w:p>
            <w:pPr>
              <w:pStyle w:val="TableParagraph"/>
              <w:spacing w:before="39"/>
              <w:rPr>
                <w:sz w:val="16"/>
              </w:rPr>
            </w:pPr>
            <w:r>
              <w:rPr>
                <w:color w:val="231F20"/>
                <w:spacing w:val="-5"/>
                <w:sz w:val="16"/>
              </w:rPr>
              <w:t>II</w:t>
            </w:r>
          </w:p>
        </w:tc>
        <w:tc>
          <w:tcPr>
            <w:tcW w:w="3666" w:type="dxa"/>
          </w:tcPr>
          <w:p>
            <w:pPr>
              <w:pStyle w:val="TableParagraph"/>
              <w:spacing w:before="39"/>
              <w:ind w:left="638"/>
              <w:rPr>
                <w:sz w:val="16"/>
              </w:rPr>
            </w:pPr>
            <w:r>
              <w:rPr>
                <w:color w:val="231F20"/>
                <w:sz w:val="16"/>
              </w:rPr>
              <w:t>22</w:t>
            </w:r>
            <w:r>
              <w:rPr>
                <w:color w:val="231F20"/>
                <w:spacing w:val="-2"/>
                <w:sz w:val="16"/>
              </w:rPr>
              <w:t> </w:t>
            </w:r>
            <w:r>
              <w:rPr>
                <w:color w:val="231F20"/>
                <w:spacing w:val="-10"/>
                <w:sz w:val="16"/>
              </w:rPr>
              <w:t>%</w:t>
            </w:r>
          </w:p>
        </w:tc>
      </w:tr>
      <w:tr>
        <w:trPr>
          <w:trHeight w:val="280" w:hRule="atLeast"/>
        </w:trPr>
        <w:tc>
          <w:tcPr>
            <w:tcW w:w="1082" w:type="dxa"/>
          </w:tcPr>
          <w:p>
            <w:pPr>
              <w:pStyle w:val="TableParagraph"/>
              <w:spacing w:before="39"/>
              <w:rPr>
                <w:sz w:val="16"/>
              </w:rPr>
            </w:pPr>
            <w:r>
              <w:rPr>
                <w:color w:val="231F20"/>
                <w:spacing w:val="-5"/>
                <w:sz w:val="16"/>
              </w:rPr>
              <w:t>III</w:t>
            </w:r>
          </w:p>
        </w:tc>
        <w:tc>
          <w:tcPr>
            <w:tcW w:w="3666" w:type="dxa"/>
          </w:tcPr>
          <w:p>
            <w:pPr>
              <w:pStyle w:val="TableParagraph"/>
              <w:spacing w:before="39"/>
              <w:ind w:left="639"/>
              <w:rPr>
                <w:sz w:val="16"/>
              </w:rPr>
            </w:pPr>
            <w:r>
              <w:rPr>
                <w:color w:val="231F20"/>
                <w:sz w:val="16"/>
              </w:rPr>
              <w:t>40</w:t>
            </w:r>
            <w:r>
              <w:rPr>
                <w:color w:val="231F20"/>
                <w:spacing w:val="-3"/>
                <w:sz w:val="16"/>
              </w:rPr>
              <w:t> </w:t>
            </w:r>
            <w:r>
              <w:rPr>
                <w:color w:val="231F20"/>
                <w:spacing w:val="-10"/>
                <w:sz w:val="16"/>
              </w:rPr>
              <w:t>%</w:t>
            </w:r>
          </w:p>
        </w:tc>
      </w:tr>
      <w:tr>
        <w:trPr>
          <w:trHeight w:val="280" w:hRule="atLeast"/>
        </w:trPr>
        <w:tc>
          <w:tcPr>
            <w:tcW w:w="1082" w:type="dxa"/>
          </w:tcPr>
          <w:p>
            <w:pPr>
              <w:pStyle w:val="TableParagraph"/>
              <w:spacing w:before="40"/>
              <w:rPr>
                <w:sz w:val="16"/>
              </w:rPr>
            </w:pPr>
            <w:r>
              <w:rPr>
                <w:color w:val="231F20"/>
                <w:spacing w:val="-5"/>
                <w:sz w:val="16"/>
              </w:rPr>
              <w:t>IV</w:t>
            </w:r>
          </w:p>
        </w:tc>
        <w:tc>
          <w:tcPr>
            <w:tcW w:w="3666" w:type="dxa"/>
          </w:tcPr>
          <w:p>
            <w:pPr>
              <w:pStyle w:val="TableParagraph"/>
              <w:spacing w:before="40"/>
              <w:ind w:left="638"/>
              <w:rPr>
                <w:sz w:val="16"/>
              </w:rPr>
            </w:pPr>
            <w:r>
              <w:rPr>
                <w:color w:val="231F20"/>
                <w:sz w:val="16"/>
              </w:rPr>
              <w:t>66</w:t>
            </w:r>
            <w:r>
              <w:rPr>
                <w:color w:val="231F20"/>
                <w:spacing w:val="-2"/>
                <w:sz w:val="16"/>
              </w:rPr>
              <w:t> </w:t>
            </w:r>
            <w:r>
              <w:rPr>
                <w:color w:val="231F20"/>
                <w:spacing w:val="-10"/>
                <w:sz w:val="16"/>
              </w:rPr>
              <w:t>%</w:t>
            </w:r>
          </w:p>
        </w:tc>
      </w:tr>
      <w:tr>
        <w:trPr>
          <w:trHeight w:val="314" w:hRule="atLeast"/>
        </w:trPr>
        <w:tc>
          <w:tcPr>
            <w:tcW w:w="1082" w:type="dxa"/>
            <w:tcBorders>
              <w:bottom w:val="single" w:sz="4" w:space="0" w:color="000000"/>
            </w:tcBorders>
          </w:tcPr>
          <w:p>
            <w:pPr>
              <w:pStyle w:val="TableParagraph"/>
              <w:spacing w:before="39"/>
              <w:rPr>
                <w:sz w:val="16"/>
              </w:rPr>
            </w:pPr>
            <w:r>
              <w:rPr>
                <w:color w:val="231F20"/>
                <w:spacing w:val="-10"/>
                <w:sz w:val="16"/>
              </w:rPr>
              <w:t>V</w:t>
            </w:r>
          </w:p>
        </w:tc>
        <w:tc>
          <w:tcPr>
            <w:tcW w:w="3666" w:type="dxa"/>
            <w:tcBorders>
              <w:bottom w:val="single" w:sz="4" w:space="0" w:color="000000"/>
            </w:tcBorders>
          </w:tcPr>
          <w:p>
            <w:pPr>
              <w:pStyle w:val="TableParagraph"/>
              <w:spacing w:before="39"/>
              <w:ind w:left="639"/>
              <w:rPr>
                <w:sz w:val="16"/>
              </w:rPr>
            </w:pPr>
            <w:r>
              <w:rPr>
                <w:color w:val="231F20"/>
                <w:sz w:val="16"/>
              </w:rPr>
              <w:t>100</w:t>
            </w:r>
            <w:r>
              <w:rPr>
                <w:color w:val="231F20"/>
                <w:spacing w:val="-4"/>
                <w:sz w:val="16"/>
              </w:rPr>
              <w:t> </w:t>
            </w:r>
            <w:r>
              <w:rPr>
                <w:color w:val="231F20"/>
                <w:spacing w:val="-10"/>
                <w:sz w:val="16"/>
              </w:rPr>
              <w:t>%</w:t>
            </w:r>
          </w:p>
        </w:tc>
      </w:tr>
    </w:tbl>
    <w:p>
      <w:pPr>
        <w:spacing w:after="0"/>
        <w:rPr>
          <w:sz w:val="16"/>
        </w:rPr>
        <w:sectPr>
          <w:headerReference w:type="default" r:id="rId11"/>
          <w:headerReference w:type="even" r:id="rId12"/>
          <w:pgSz w:w="10890" w:h="14860"/>
          <w:pgMar w:header="713" w:footer="0" w:top="900" w:bottom="280" w:left="460" w:right="600"/>
          <w:pgNumType w:start="91"/>
        </w:sectPr>
      </w:pPr>
    </w:p>
    <w:p>
      <w:pPr>
        <w:pStyle w:val="BodyText"/>
        <w:spacing w:before="130"/>
      </w:pPr>
    </w:p>
    <w:p>
      <w:pPr>
        <w:pStyle w:val="BodyText"/>
        <w:ind w:left="2565"/>
      </w:pPr>
      <w:r>
        <w:rPr/>
        <w:drawing>
          <wp:inline distT="0" distB="0" distL="0" distR="0">
            <wp:extent cx="3057144" cy="12001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057144" cy="1200150"/>
                    </a:xfrm>
                    <a:prstGeom prst="rect">
                      <a:avLst/>
                    </a:prstGeom>
                  </pic:spPr>
                </pic:pic>
              </a:graphicData>
            </a:graphic>
          </wp:inline>
        </w:drawing>
      </w:r>
      <w:r>
        <w:rPr/>
      </w:r>
    </w:p>
    <w:p>
      <w:pPr>
        <w:pStyle w:val="BodyText"/>
        <w:spacing w:before="26"/>
        <w:rPr>
          <w:sz w:val="16"/>
        </w:rPr>
      </w:pPr>
    </w:p>
    <w:p>
      <w:pPr>
        <w:spacing w:before="0"/>
        <w:ind w:left="550"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Components</w:t>
      </w:r>
      <w:r>
        <w:rPr>
          <w:color w:val="231F20"/>
          <w:spacing w:val="-4"/>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designed</w:t>
      </w:r>
      <w:r>
        <w:rPr>
          <w:color w:val="231F20"/>
          <w:spacing w:val="-4"/>
          <w:sz w:val="16"/>
        </w:rPr>
        <w:t> </w:t>
      </w:r>
      <w:r>
        <w:rPr>
          <w:color w:val="231F20"/>
          <w:spacing w:val="-2"/>
          <w:sz w:val="16"/>
        </w:rPr>
        <w:t>hardware.</w:t>
      </w:r>
    </w:p>
    <w:p>
      <w:pPr>
        <w:pStyle w:val="BodyText"/>
        <w:spacing w:before="68"/>
        <w:rPr>
          <w:sz w:val="16"/>
        </w:rPr>
      </w:pPr>
    </w:p>
    <w:p>
      <w:pPr>
        <w:pStyle w:val="ListParagraph"/>
        <w:numPr>
          <w:ilvl w:val="1"/>
          <w:numId w:val="1"/>
        </w:numPr>
        <w:tabs>
          <w:tab w:pos="903" w:val="left" w:leader="none"/>
        </w:tabs>
        <w:spacing w:line="240" w:lineRule="auto" w:before="0" w:after="0"/>
        <w:ind w:left="903" w:right="0" w:hanging="353"/>
        <w:jc w:val="left"/>
        <w:rPr>
          <w:i/>
          <w:sz w:val="20"/>
        </w:rPr>
      </w:pPr>
      <w:r>
        <w:rPr>
          <w:i/>
          <w:color w:val="231F20"/>
          <w:sz w:val="20"/>
        </w:rPr>
        <w:t>Related</w:t>
      </w:r>
      <w:r>
        <w:rPr>
          <w:i/>
          <w:color w:val="231F20"/>
          <w:spacing w:val="-8"/>
          <w:sz w:val="20"/>
        </w:rPr>
        <w:t> </w:t>
      </w:r>
      <w:r>
        <w:rPr>
          <w:i/>
          <w:color w:val="231F20"/>
          <w:spacing w:val="-4"/>
          <w:sz w:val="20"/>
        </w:rPr>
        <w:t>work</w:t>
      </w:r>
    </w:p>
    <w:p>
      <w:pPr>
        <w:pStyle w:val="BodyText"/>
        <w:spacing w:before="20"/>
        <w:rPr>
          <w:i/>
        </w:rPr>
      </w:pPr>
    </w:p>
    <w:p>
      <w:pPr>
        <w:pStyle w:val="BodyText"/>
        <w:spacing w:line="249" w:lineRule="auto"/>
        <w:ind w:left="550" w:right="424" w:firstLine="237"/>
        <w:jc w:val="both"/>
      </w:pPr>
      <w:r>
        <w:rPr>
          <w:color w:val="231F20"/>
        </w:rPr>
        <w:t>Several papers</w:t>
      </w:r>
      <w:r>
        <w:rPr>
          <w:color w:val="231F20"/>
          <w:spacing w:val="-1"/>
        </w:rPr>
        <w:t> </w:t>
      </w:r>
      <w:r>
        <w:rPr>
          <w:color w:val="231F20"/>
        </w:rPr>
        <w:t>have</w:t>
      </w:r>
      <w:r>
        <w:rPr>
          <w:color w:val="231F20"/>
          <w:spacing w:val="-1"/>
        </w:rPr>
        <w:t> </w:t>
      </w:r>
      <w:r>
        <w:rPr>
          <w:color w:val="231F20"/>
        </w:rPr>
        <w:t>been published in the area of breast cancer detection, and several tools have been used to provide CAD systems a way to aid doctors in early detection of this disease, like the wavelet transform</w:t>
      </w:r>
      <w:r>
        <w:rPr>
          <w:color w:val="231F20"/>
          <w:spacing w:val="-1"/>
        </w:rPr>
        <w:t> </w:t>
      </w:r>
      <w:r>
        <w:rPr>
          <w:color w:val="231F20"/>
        </w:rPr>
        <w:t>[7], ANN [8-9], the pyramid steerable</w:t>
      </w:r>
      <w:r>
        <w:rPr>
          <w:color w:val="231F20"/>
          <w:spacing w:val="-1"/>
        </w:rPr>
        <w:t> </w:t>
      </w:r>
      <w:r>
        <w:rPr>
          <w:color w:val="231F20"/>
        </w:rPr>
        <w:t>transform</w:t>
      </w:r>
      <w:r>
        <w:rPr>
          <w:color w:val="231F20"/>
          <w:spacing w:val="-2"/>
        </w:rPr>
        <w:t> </w:t>
      </w:r>
      <w:r>
        <w:rPr>
          <w:color w:val="231F20"/>
        </w:rPr>
        <w:t>[10] and support</w:t>
      </w:r>
      <w:r>
        <w:rPr>
          <w:color w:val="231F20"/>
          <w:spacing w:val="-1"/>
        </w:rPr>
        <w:t> </w:t>
      </w:r>
      <w:r>
        <w:rPr>
          <w:color w:val="231F20"/>
        </w:rPr>
        <w:t>vector machines</w:t>
      </w:r>
      <w:r>
        <w:rPr>
          <w:color w:val="231F20"/>
          <w:spacing w:val="-1"/>
        </w:rPr>
        <w:t> </w:t>
      </w:r>
      <w:r>
        <w:rPr>
          <w:color w:val="231F20"/>
        </w:rPr>
        <w:t>[11-13]. The</w:t>
      </w:r>
      <w:r>
        <w:rPr>
          <w:color w:val="231F20"/>
          <w:spacing w:val="-1"/>
        </w:rPr>
        <w:t> </w:t>
      </w:r>
      <w:r>
        <w:rPr>
          <w:color w:val="231F20"/>
        </w:rPr>
        <w:t>main drawback of those CAD systems is that none of them classify microcalcifications into the five types proposed by Michèle Le Gal. Pereira proposed a method [6] that uses the Hough transform to classify them according to this classification scheme, but its classification of microcalcifications from types II and IV is not ideal.</w:t>
      </w:r>
    </w:p>
    <w:p>
      <w:pPr>
        <w:pStyle w:val="BodyText"/>
        <w:spacing w:before="15"/>
      </w:pPr>
    </w:p>
    <w:p>
      <w:pPr>
        <w:pStyle w:val="Heading1"/>
        <w:numPr>
          <w:ilvl w:val="0"/>
          <w:numId w:val="1"/>
        </w:numPr>
        <w:tabs>
          <w:tab w:pos="754" w:val="left" w:leader="none"/>
        </w:tabs>
        <w:spacing w:line="240" w:lineRule="auto" w:before="0" w:after="0"/>
        <w:ind w:left="754" w:right="0" w:hanging="204"/>
        <w:jc w:val="left"/>
        <w:rPr>
          <w:b w:val="0"/>
          <w:color w:val="231F20"/>
        </w:rPr>
      </w:pPr>
      <w:r>
        <w:rPr>
          <w:color w:val="231F20"/>
        </w:rPr>
        <w:t>Method </w:t>
      </w:r>
      <w:r>
        <w:rPr>
          <w:color w:val="231F20"/>
          <w:spacing w:val="-2"/>
        </w:rPr>
        <w:t>explained</w:t>
      </w:r>
    </w:p>
    <w:p>
      <w:pPr>
        <w:pStyle w:val="BodyText"/>
        <w:spacing w:before="20"/>
        <w:rPr>
          <w:b/>
        </w:rPr>
      </w:pPr>
    </w:p>
    <w:p>
      <w:pPr>
        <w:pStyle w:val="BodyText"/>
        <w:spacing w:line="249" w:lineRule="auto"/>
        <w:ind w:left="550" w:right="422" w:firstLine="237"/>
        <w:jc w:val="both"/>
      </w:pPr>
      <w:r>
        <w:rPr>
          <w:color w:val="231F20"/>
        </w:rPr>
        <w:t>The</w:t>
      </w:r>
      <w:r>
        <w:rPr>
          <w:color w:val="231F20"/>
          <w:spacing w:val="-1"/>
        </w:rPr>
        <w:t> </w:t>
      </w:r>
      <w:r>
        <w:rPr>
          <w:color w:val="231F20"/>
        </w:rPr>
        <w:t>developed CAD system</w:t>
      </w:r>
      <w:r>
        <w:rPr>
          <w:color w:val="231F20"/>
          <w:spacing w:val="-2"/>
        </w:rPr>
        <w:t> </w:t>
      </w:r>
      <w:r>
        <w:rPr>
          <w:color w:val="231F20"/>
        </w:rPr>
        <w:t>described</w:t>
      </w:r>
      <w:r>
        <w:rPr>
          <w:color w:val="231F20"/>
          <w:spacing w:val="-1"/>
        </w:rPr>
        <w:t> </w:t>
      </w:r>
      <w:r>
        <w:rPr>
          <w:color w:val="231F20"/>
        </w:rPr>
        <w:t>on this paper</w:t>
      </w:r>
      <w:r>
        <w:rPr>
          <w:color w:val="231F20"/>
          <w:spacing w:val="-1"/>
        </w:rPr>
        <w:t> </w:t>
      </w:r>
      <w:r>
        <w:rPr>
          <w:color w:val="231F20"/>
        </w:rPr>
        <w:t>is</w:t>
      </w:r>
      <w:r>
        <w:rPr>
          <w:color w:val="231F20"/>
          <w:spacing w:val="-4"/>
        </w:rPr>
        <w:t> </w:t>
      </w:r>
      <w:r>
        <w:rPr>
          <w:color w:val="231F20"/>
        </w:rPr>
        <w:t>an embedded system</w:t>
      </w:r>
      <w:r>
        <w:rPr>
          <w:color w:val="231F20"/>
          <w:spacing w:val="-2"/>
        </w:rPr>
        <w:t> </w:t>
      </w:r>
      <w:r>
        <w:rPr>
          <w:color w:val="231F20"/>
        </w:rPr>
        <w:t>whose</w:t>
      </w:r>
      <w:r>
        <w:rPr>
          <w:color w:val="231F20"/>
          <w:spacing w:val="-1"/>
        </w:rPr>
        <w:t> </w:t>
      </w:r>
      <w:r>
        <w:rPr>
          <w:color w:val="231F20"/>
        </w:rPr>
        <w:t>software</w:t>
      </w:r>
      <w:r>
        <w:rPr>
          <w:color w:val="231F20"/>
          <w:spacing w:val="-1"/>
        </w:rPr>
        <w:t> </w:t>
      </w:r>
      <w:r>
        <w:rPr>
          <w:color w:val="231F20"/>
        </w:rPr>
        <w:t>was</w:t>
      </w:r>
      <w:r>
        <w:rPr>
          <w:color w:val="231F20"/>
          <w:spacing w:val="-1"/>
        </w:rPr>
        <w:t> </w:t>
      </w:r>
      <w:r>
        <w:rPr>
          <w:color w:val="231F20"/>
        </w:rPr>
        <w:t>developed in the C++ programming language and hardware designed with the Altera SOPC Builder. The hardware was compiled using the</w:t>
      </w:r>
      <w:r>
        <w:rPr>
          <w:color w:val="231F20"/>
          <w:spacing w:val="-1"/>
        </w:rPr>
        <w:t> </w:t>
      </w:r>
      <w:r>
        <w:rPr>
          <w:color w:val="231F20"/>
        </w:rPr>
        <w:t>Altera</w:t>
      </w:r>
      <w:r>
        <w:rPr>
          <w:color w:val="231F20"/>
          <w:spacing w:val="-1"/>
        </w:rPr>
        <w:t> </w:t>
      </w:r>
      <w:r>
        <w:rPr>
          <w:color w:val="231F20"/>
        </w:rPr>
        <w:t>Quartus</w:t>
      </w:r>
      <w:r>
        <w:rPr>
          <w:color w:val="231F20"/>
          <w:spacing w:val="-1"/>
        </w:rPr>
        <w:t> </w:t>
      </w:r>
      <w:r>
        <w:rPr>
          <w:color w:val="231F20"/>
        </w:rPr>
        <w:t>12.1</w:t>
      </w:r>
      <w:r>
        <w:rPr>
          <w:color w:val="231F20"/>
          <w:spacing w:val="-1"/>
        </w:rPr>
        <w:t> </w:t>
      </w:r>
      <w:r>
        <w:rPr>
          <w:color w:val="231F20"/>
        </w:rPr>
        <w:t>software and an</w:t>
      </w:r>
      <w:r>
        <w:rPr>
          <w:color w:val="231F20"/>
          <w:spacing w:val="-1"/>
        </w:rPr>
        <w:t> </w:t>
      </w:r>
      <w:r>
        <w:rPr>
          <w:color w:val="231F20"/>
        </w:rPr>
        <w:t>Altera DE2-115</w:t>
      </w:r>
      <w:r>
        <w:rPr>
          <w:color w:val="231F20"/>
          <w:spacing w:val="-1"/>
        </w:rPr>
        <w:t> </w:t>
      </w:r>
      <w:r>
        <w:rPr>
          <w:color w:val="231F20"/>
        </w:rPr>
        <w:t>development board</w:t>
      </w:r>
      <w:r>
        <w:rPr>
          <w:color w:val="231F20"/>
          <w:spacing w:val="-1"/>
        </w:rPr>
        <w:t> </w:t>
      </w:r>
      <w:r>
        <w:rPr>
          <w:color w:val="231F20"/>
        </w:rPr>
        <w:t>was</w:t>
      </w:r>
      <w:r>
        <w:rPr>
          <w:color w:val="231F20"/>
          <w:spacing w:val="-1"/>
        </w:rPr>
        <w:t> </w:t>
      </w:r>
      <w:r>
        <w:rPr>
          <w:color w:val="231F20"/>
        </w:rPr>
        <w:t>programmed with it. Fig. 2 shows the components of the designed hardware.</w:t>
      </w:r>
    </w:p>
    <w:p>
      <w:pPr>
        <w:pStyle w:val="BodyText"/>
        <w:spacing w:line="249" w:lineRule="auto" w:before="3"/>
        <w:ind w:left="550" w:right="420" w:firstLine="237"/>
        <w:jc w:val="both"/>
      </w:pPr>
      <w:r>
        <w:rPr>
          <w:color w:val="231F20"/>
        </w:rPr>
        <w:t>The CPU component of the hardware is an Altera Nios II software processor that uses as its reset vector</w:t>
      </w:r>
      <w:r>
        <w:rPr>
          <w:color w:val="231F20"/>
          <w:spacing w:val="40"/>
        </w:rPr>
        <w:t> </w:t>
      </w:r>
      <w:r>
        <w:rPr>
          <w:color w:val="231F20"/>
        </w:rPr>
        <w:t>and exception vector the SDRAM on the board, containing 128MB of memory. There is a parallel port that communicates the board with four push buttons for user interaction. There is also a Secure Disk (SD) card reader on the board, and a Liquid Crystal Display (LCD) for displaying messages to the user. In order to user the system, the user inserts a SD card containing images to be processed on the SD card reader and chooses</w:t>
      </w:r>
      <w:r>
        <w:rPr>
          <w:color w:val="231F20"/>
          <w:spacing w:val="40"/>
        </w:rPr>
        <w:t> </w:t>
      </w:r>
      <w:r>
        <w:rPr>
          <w:color w:val="231F20"/>
        </w:rPr>
        <w:t>the one he wants to be processed using the push buttons on the board. Once the user chooses an image, it is processed by</w:t>
      </w:r>
      <w:r>
        <w:rPr>
          <w:color w:val="231F20"/>
          <w:spacing w:val="-2"/>
        </w:rPr>
        <w:t> </w:t>
      </w:r>
      <w:r>
        <w:rPr>
          <w:color w:val="231F20"/>
        </w:rPr>
        <w:t>the</w:t>
      </w:r>
      <w:r>
        <w:rPr>
          <w:color w:val="231F20"/>
          <w:spacing w:val="-1"/>
        </w:rPr>
        <w:t> </w:t>
      </w:r>
      <w:r>
        <w:rPr>
          <w:color w:val="231F20"/>
        </w:rPr>
        <w:t>software</w:t>
      </w:r>
      <w:r>
        <w:rPr>
          <w:color w:val="231F20"/>
          <w:spacing w:val="-1"/>
        </w:rPr>
        <w:t> </w:t>
      </w:r>
      <w:r>
        <w:rPr>
          <w:color w:val="231F20"/>
        </w:rPr>
        <w:t>part</w:t>
      </w:r>
      <w:r>
        <w:rPr>
          <w:color w:val="231F20"/>
          <w:spacing w:val="-1"/>
        </w:rPr>
        <w:t> </w:t>
      </w:r>
      <w:r>
        <w:rPr>
          <w:color w:val="231F20"/>
        </w:rPr>
        <w:t>of</w:t>
      </w:r>
      <w:r>
        <w:rPr>
          <w:color w:val="231F20"/>
          <w:spacing w:val="-2"/>
        </w:rPr>
        <w:t> </w:t>
      </w:r>
      <w:r>
        <w:rPr>
          <w:color w:val="231F20"/>
        </w:rPr>
        <w:t>our CAD</w:t>
      </w:r>
      <w:r>
        <w:rPr>
          <w:color w:val="231F20"/>
          <w:spacing w:val="-1"/>
        </w:rPr>
        <w:t> </w:t>
      </w:r>
      <w:r>
        <w:rPr>
          <w:color w:val="231F20"/>
        </w:rPr>
        <w:t>system, whose</w:t>
      </w:r>
      <w:r>
        <w:rPr>
          <w:color w:val="231F20"/>
          <w:spacing w:val="-2"/>
        </w:rPr>
        <w:t> </w:t>
      </w:r>
      <w:r>
        <w:rPr>
          <w:color w:val="231F20"/>
        </w:rPr>
        <w:t>diagram</w:t>
      </w:r>
      <w:r>
        <w:rPr>
          <w:color w:val="231F20"/>
          <w:spacing w:val="-2"/>
        </w:rPr>
        <w:t> </w:t>
      </w:r>
      <w:r>
        <w:rPr>
          <w:color w:val="231F20"/>
        </w:rPr>
        <w:t>is displayed</w:t>
      </w:r>
      <w:r>
        <w:rPr>
          <w:color w:val="231F20"/>
          <w:spacing w:val="-1"/>
        </w:rPr>
        <w:t> </w:t>
      </w:r>
      <w:r>
        <w:rPr>
          <w:color w:val="231F20"/>
        </w:rPr>
        <w:t>on Fig.</w:t>
      </w:r>
      <w:r>
        <w:rPr>
          <w:color w:val="231F20"/>
          <w:spacing w:val="-1"/>
        </w:rPr>
        <w:t> </w:t>
      </w:r>
      <w:r>
        <w:rPr>
          <w:color w:val="231F20"/>
        </w:rPr>
        <w:t>3. The</w:t>
      </w:r>
      <w:r>
        <w:rPr>
          <w:color w:val="231F20"/>
          <w:spacing w:val="-1"/>
        </w:rPr>
        <w:t> </w:t>
      </w:r>
      <w:r>
        <w:rPr>
          <w:color w:val="231F20"/>
        </w:rPr>
        <w:t>LCD</w:t>
      </w:r>
      <w:r>
        <w:rPr>
          <w:color w:val="231F20"/>
          <w:spacing w:val="-1"/>
        </w:rPr>
        <w:t> </w:t>
      </w:r>
      <w:r>
        <w:rPr>
          <w:color w:val="231F20"/>
        </w:rPr>
        <w:t>shows</w:t>
      </w:r>
      <w:r>
        <w:rPr>
          <w:color w:val="231F20"/>
          <w:spacing w:val="-1"/>
        </w:rPr>
        <w:t> </w:t>
      </w:r>
      <w:r>
        <w:rPr>
          <w:color w:val="231F20"/>
        </w:rPr>
        <w:t>the progress of the processing, and warns the user when it is done.</w:t>
      </w:r>
    </w:p>
    <w:p>
      <w:pPr>
        <w:pStyle w:val="BodyText"/>
        <w:spacing w:before="207"/>
      </w:pPr>
      <w:r>
        <w:rPr/>
        <w:drawing>
          <wp:anchor distT="0" distB="0" distL="0" distR="0" allowOverlap="1" layoutInCell="1" locked="0" behindDoc="1" simplePos="0" relativeHeight="487593984">
            <wp:simplePos x="0" y="0"/>
            <wp:positionH relativeFrom="page">
              <wp:posOffset>677291</wp:posOffset>
            </wp:positionH>
            <wp:positionV relativeFrom="paragraph">
              <wp:posOffset>292931</wp:posOffset>
            </wp:positionV>
            <wp:extent cx="5544312" cy="70485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5544312" cy="704850"/>
                    </a:xfrm>
                    <a:prstGeom prst="rect">
                      <a:avLst/>
                    </a:prstGeom>
                  </pic:spPr>
                </pic:pic>
              </a:graphicData>
            </a:graphic>
          </wp:anchor>
        </w:drawing>
      </w:r>
    </w:p>
    <w:p>
      <w:pPr>
        <w:pStyle w:val="BodyText"/>
        <w:spacing w:before="26"/>
        <w:rPr>
          <w:sz w:val="16"/>
        </w:rPr>
      </w:pPr>
    </w:p>
    <w:p>
      <w:pPr>
        <w:spacing w:before="0"/>
        <w:ind w:left="550"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Software</w:t>
      </w:r>
      <w:r>
        <w:rPr>
          <w:color w:val="231F20"/>
          <w:spacing w:val="-3"/>
          <w:sz w:val="16"/>
        </w:rPr>
        <w:t> </w:t>
      </w:r>
      <w:r>
        <w:rPr>
          <w:color w:val="231F20"/>
          <w:sz w:val="16"/>
        </w:rPr>
        <w:t>logical</w:t>
      </w:r>
      <w:r>
        <w:rPr>
          <w:color w:val="231F20"/>
          <w:spacing w:val="-4"/>
          <w:sz w:val="16"/>
        </w:rPr>
        <w:t> </w:t>
      </w:r>
      <w:r>
        <w:rPr>
          <w:color w:val="231F20"/>
          <w:spacing w:val="-2"/>
          <w:sz w:val="16"/>
        </w:rPr>
        <w:t>schema.</w:t>
      </w:r>
    </w:p>
    <w:p>
      <w:pPr>
        <w:pStyle w:val="BodyText"/>
        <w:spacing w:before="66"/>
        <w:rPr>
          <w:sz w:val="16"/>
        </w:rPr>
      </w:pPr>
    </w:p>
    <w:p>
      <w:pPr>
        <w:pStyle w:val="BodyText"/>
        <w:spacing w:line="249" w:lineRule="auto" w:before="1"/>
        <w:ind w:left="550" w:right="423" w:firstLine="237"/>
        <w:jc w:val="both"/>
      </w:pPr>
      <w:r>
        <w:rPr>
          <w:color w:val="231F20"/>
        </w:rPr>
        <w:t>The software part of our CAD system is composed by six steps, the three first ones being modifications of</w:t>
      </w:r>
      <w:r>
        <w:rPr>
          <w:color w:val="231F20"/>
          <w:spacing w:val="40"/>
        </w:rPr>
        <w:t> </w:t>
      </w:r>
      <w:r>
        <w:rPr>
          <w:color w:val="231F20"/>
        </w:rPr>
        <w:t>a previous system developed by ourselves [14] but with adjustments made to the region-growing algorithm used to detect microcalcifications on the input image, so instead of using a recursive solution, our algorithm controls</w:t>
      </w:r>
      <w:r>
        <w:rPr>
          <w:color w:val="231F20"/>
          <w:spacing w:val="19"/>
        </w:rPr>
        <w:t> </w:t>
      </w:r>
      <w:r>
        <w:rPr>
          <w:color w:val="231F20"/>
        </w:rPr>
        <w:t>its</w:t>
      </w:r>
      <w:r>
        <w:rPr>
          <w:color w:val="231F20"/>
          <w:spacing w:val="19"/>
        </w:rPr>
        <w:t> </w:t>
      </w:r>
      <w:r>
        <w:rPr>
          <w:color w:val="231F20"/>
        </w:rPr>
        <w:t>own</w:t>
      </w:r>
      <w:r>
        <w:rPr>
          <w:color w:val="231F20"/>
          <w:spacing w:val="21"/>
        </w:rPr>
        <w:t> </w:t>
      </w:r>
      <w:r>
        <w:rPr>
          <w:color w:val="231F20"/>
        </w:rPr>
        <w:t>stack</w:t>
      </w:r>
      <w:r>
        <w:rPr>
          <w:color w:val="231F20"/>
          <w:spacing w:val="21"/>
        </w:rPr>
        <w:t> </w:t>
      </w:r>
      <w:r>
        <w:rPr>
          <w:color w:val="231F20"/>
        </w:rPr>
        <w:t>of</w:t>
      </w:r>
      <w:r>
        <w:rPr>
          <w:color w:val="231F20"/>
          <w:spacing w:val="19"/>
        </w:rPr>
        <w:t> </w:t>
      </w:r>
      <w:r>
        <w:rPr>
          <w:color w:val="231F20"/>
        </w:rPr>
        <w:t>pixels</w:t>
      </w:r>
      <w:r>
        <w:rPr>
          <w:color w:val="231F20"/>
          <w:spacing w:val="21"/>
        </w:rPr>
        <w:t> </w:t>
      </w:r>
      <w:r>
        <w:rPr>
          <w:color w:val="231F20"/>
        </w:rPr>
        <w:t>to</w:t>
      </w:r>
      <w:r>
        <w:rPr>
          <w:color w:val="231F20"/>
          <w:spacing w:val="21"/>
        </w:rPr>
        <w:t> </w:t>
      </w:r>
      <w:r>
        <w:rPr>
          <w:color w:val="231F20"/>
        </w:rPr>
        <w:t>be</w:t>
      </w:r>
      <w:r>
        <w:rPr>
          <w:color w:val="231F20"/>
          <w:spacing w:val="19"/>
        </w:rPr>
        <w:t> </w:t>
      </w:r>
      <w:r>
        <w:rPr>
          <w:color w:val="231F20"/>
        </w:rPr>
        <w:t>analyzed.</w:t>
      </w:r>
      <w:r>
        <w:rPr>
          <w:color w:val="231F20"/>
          <w:spacing w:val="21"/>
        </w:rPr>
        <w:t> </w:t>
      </w:r>
      <w:r>
        <w:rPr>
          <w:color w:val="231F20"/>
        </w:rPr>
        <w:t>This</w:t>
      </w:r>
      <w:r>
        <w:rPr>
          <w:color w:val="231F20"/>
          <w:spacing w:val="20"/>
        </w:rPr>
        <w:t> </w:t>
      </w:r>
      <w:r>
        <w:rPr>
          <w:color w:val="231F20"/>
        </w:rPr>
        <w:t>modification</w:t>
      </w:r>
      <w:r>
        <w:rPr>
          <w:color w:val="231F20"/>
          <w:spacing w:val="21"/>
        </w:rPr>
        <w:t> </w:t>
      </w:r>
      <w:r>
        <w:rPr>
          <w:color w:val="231F20"/>
        </w:rPr>
        <w:t>resulted</w:t>
      </w:r>
      <w:r>
        <w:rPr>
          <w:color w:val="231F20"/>
          <w:spacing w:val="19"/>
        </w:rPr>
        <w:t> </w:t>
      </w:r>
      <w:r>
        <w:rPr>
          <w:color w:val="231F20"/>
        </w:rPr>
        <w:t>on</w:t>
      </w:r>
      <w:r>
        <w:rPr>
          <w:color w:val="231F20"/>
          <w:spacing w:val="21"/>
        </w:rPr>
        <w:t> </w:t>
      </w:r>
      <w:r>
        <w:rPr>
          <w:color w:val="231F20"/>
        </w:rPr>
        <w:t>a</w:t>
      </w:r>
      <w:r>
        <w:rPr>
          <w:color w:val="231F20"/>
          <w:spacing w:val="21"/>
        </w:rPr>
        <w:t> </w:t>
      </w:r>
      <w:r>
        <w:rPr>
          <w:color w:val="231F20"/>
        </w:rPr>
        <w:t>73%</w:t>
      </w:r>
      <w:r>
        <w:rPr>
          <w:color w:val="231F20"/>
          <w:spacing w:val="19"/>
        </w:rPr>
        <w:t> </w:t>
      </w:r>
      <w:r>
        <w:rPr>
          <w:color w:val="231F20"/>
        </w:rPr>
        <w:t>reduction</w:t>
      </w:r>
      <w:r>
        <w:rPr>
          <w:color w:val="231F20"/>
          <w:spacing w:val="19"/>
        </w:rPr>
        <w:t> </w:t>
      </w:r>
      <w:r>
        <w:rPr>
          <w:color w:val="231F20"/>
        </w:rPr>
        <w:t>on</w:t>
      </w:r>
      <w:r>
        <w:rPr>
          <w:color w:val="231F20"/>
          <w:spacing w:val="22"/>
        </w:rPr>
        <w:t> </w:t>
      </w:r>
      <w:r>
        <w:rPr>
          <w:color w:val="231F20"/>
          <w:spacing w:val="-2"/>
        </w:rPr>
        <w:t>memory</w:t>
      </w:r>
    </w:p>
    <w:p>
      <w:pPr>
        <w:spacing w:after="0" w:line="249" w:lineRule="auto"/>
        <w:jc w:val="both"/>
        <w:sectPr>
          <w:pgSz w:w="10890" w:h="14860"/>
          <w:pgMar w:header="713" w:footer="0" w:top="900" w:bottom="280" w:left="460" w:right="600"/>
        </w:sectPr>
      </w:pPr>
    </w:p>
    <w:p>
      <w:pPr>
        <w:pStyle w:val="BodyText"/>
        <w:spacing w:before="116"/>
      </w:pPr>
    </w:p>
    <w:p>
      <w:pPr>
        <w:pStyle w:val="BodyText"/>
        <w:spacing w:line="249" w:lineRule="auto"/>
        <w:ind w:left="605" w:right="367"/>
        <w:jc w:val="both"/>
      </w:pPr>
      <w:r>
        <w:rPr>
          <w:color w:val="231F20"/>
        </w:rPr>
        <w:t>usage and a 40% reduction on time needed to process an image in comparison to the former algorithm, which is always desirable since the development on equipment with less memory than regular computers. On “Feature extraction” step, the system extracts four features from each microcalcification in order to differentiate microcalcifications</w:t>
      </w:r>
      <w:r>
        <w:rPr>
          <w:color w:val="231F20"/>
          <w:spacing w:val="-2"/>
        </w:rPr>
        <w:t> </w:t>
      </w:r>
      <w:r>
        <w:rPr>
          <w:color w:val="231F20"/>
        </w:rPr>
        <w:t>from</w:t>
      </w:r>
      <w:r>
        <w:rPr>
          <w:color w:val="231F20"/>
          <w:spacing w:val="-6"/>
        </w:rPr>
        <w:t> </w:t>
      </w:r>
      <w:r>
        <w:rPr>
          <w:color w:val="231F20"/>
        </w:rPr>
        <w:t>the</w:t>
      </w:r>
      <w:r>
        <w:rPr>
          <w:color w:val="231F20"/>
          <w:spacing w:val="-1"/>
        </w:rPr>
        <w:t> </w:t>
      </w:r>
      <w:r>
        <w:rPr>
          <w:color w:val="231F20"/>
        </w:rPr>
        <w:t>five</w:t>
      </w:r>
      <w:r>
        <w:rPr>
          <w:color w:val="231F20"/>
          <w:spacing w:val="-1"/>
        </w:rPr>
        <w:t> </w:t>
      </w:r>
      <w:r>
        <w:rPr>
          <w:color w:val="231F20"/>
        </w:rPr>
        <w:t>types:</w:t>
      </w:r>
      <w:r>
        <w:rPr>
          <w:color w:val="231F20"/>
          <w:spacing w:val="-1"/>
        </w:rPr>
        <w:t> </w:t>
      </w:r>
      <w:r>
        <w:rPr>
          <w:color w:val="231F20"/>
        </w:rPr>
        <w:t>area</w:t>
      </w:r>
      <w:r>
        <w:rPr>
          <w:color w:val="231F20"/>
          <w:spacing w:val="-2"/>
        </w:rPr>
        <w:t> </w:t>
      </w:r>
      <w:r>
        <w:rPr>
          <w:color w:val="231F20"/>
        </w:rPr>
        <w:t>(type</w:t>
      </w:r>
      <w:r>
        <w:rPr>
          <w:color w:val="231F20"/>
          <w:spacing w:val="-1"/>
        </w:rPr>
        <w:t> </w:t>
      </w:r>
      <w:r>
        <w:rPr>
          <w:color w:val="231F20"/>
        </w:rPr>
        <w:t>III</w:t>
      </w:r>
      <w:r>
        <w:rPr>
          <w:color w:val="231F20"/>
          <w:spacing w:val="-1"/>
        </w:rPr>
        <w:t> </w:t>
      </w:r>
      <w:r>
        <w:rPr>
          <w:color w:val="231F20"/>
        </w:rPr>
        <w:t>microcalcifications</w:t>
      </w:r>
      <w:r>
        <w:rPr>
          <w:color w:val="231F20"/>
          <w:spacing w:val="-1"/>
        </w:rPr>
        <w:t> </w:t>
      </w:r>
      <w:r>
        <w:rPr>
          <w:color w:val="231F20"/>
        </w:rPr>
        <w:t>are</w:t>
      </w:r>
      <w:r>
        <w:rPr>
          <w:color w:val="231F20"/>
          <w:spacing w:val="-1"/>
        </w:rPr>
        <w:t> </w:t>
      </w:r>
      <w:r>
        <w:rPr>
          <w:color w:val="231F20"/>
        </w:rPr>
        <w:t>very</w:t>
      </w:r>
      <w:r>
        <w:rPr>
          <w:color w:val="231F20"/>
          <w:spacing w:val="-1"/>
        </w:rPr>
        <w:t> </w:t>
      </w:r>
      <w:r>
        <w:rPr>
          <w:color w:val="231F20"/>
        </w:rPr>
        <w:t>small),</w:t>
      </w:r>
      <w:r>
        <w:rPr>
          <w:color w:val="231F20"/>
          <w:spacing w:val="-2"/>
        </w:rPr>
        <w:t> </w:t>
      </w:r>
      <w:r>
        <w:rPr>
          <w:color w:val="231F20"/>
        </w:rPr>
        <w:t>average gray value (type I microcalcifications have average gray value lower than the others), smoothness index calculated according to [14] (to differentiate microcalcifications from types II and IV), and the ratio between length and width of the microcalcification (type V microcalcifications are the only ones that do not have rounded shape). To compute the length of a microcalcification we created an algorithm that detects the</w:t>
      </w:r>
      <w:r>
        <w:rPr>
          <w:color w:val="231F20"/>
          <w:spacing w:val="80"/>
        </w:rPr>
        <w:t> </w:t>
      </w:r>
      <w:r>
        <w:rPr>
          <w:color w:val="231F20"/>
        </w:rPr>
        <w:t>longest Euclidian distance between two pixels (length), and then compute the width as the longest distance between two pixels on the perpendicular direction to the computed length. On “Classifier” step, the system uses the four extracted features on previous step as the input of a multiplayer ANN that has four neurons on</w:t>
      </w:r>
      <w:r>
        <w:rPr>
          <w:color w:val="231F20"/>
          <w:spacing w:val="80"/>
        </w:rPr>
        <w:t> </w:t>
      </w:r>
      <w:r>
        <w:rPr>
          <w:color w:val="231F20"/>
        </w:rPr>
        <w:t>its input layer (one for each feature), twelve neurons at the hidden layer and five neurons on the output layer (one for each type of microcalcification). The ANN was trained with the backpropagation learning algorithm using eighty (80) simulated samples of microcalcifications as the learning set (sixteen of each type). Microcalcifications</w:t>
      </w:r>
      <w:r>
        <w:rPr>
          <w:color w:val="231F20"/>
          <w:spacing w:val="-2"/>
        </w:rPr>
        <w:t> </w:t>
      </w:r>
      <w:r>
        <w:rPr>
          <w:color w:val="231F20"/>
        </w:rPr>
        <w:t>with</w:t>
      </w:r>
      <w:r>
        <w:rPr>
          <w:color w:val="231F20"/>
          <w:spacing w:val="-1"/>
        </w:rPr>
        <w:t> </w:t>
      </w:r>
      <w:r>
        <w:rPr>
          <w:color w:val="231F20"/>
        </w:rPr>
        <w:t>area</w:t>
      </w:r>
      <w:r>
        <w:rPr>
          <w:color w:val="231F20"/>
          <w:spacing w:val="-2"/>
        </w:rPr>
        <w:t> </w:t>
      </w:r>
      <w:r>
        <w:rPr>
          <w:color w:val="231F20"/>
        </w:rPr>
        <w:t>inferior</w:t>
      </w:r>
      <w:r>
        <w:rPr>
          <w:color w:val="231F20"/>
          <w:spacing w:val="-1"/>
        </w:rPr>
        <w:t> </w:t>
      </w:r>
      <w:r>
        <w:rPr>
          <w:color w:val="231F20"/>
        </w:rPr>
        <w:t>than</w:t>
      </w:r>
      <w:r>
        <w:rPr>
          <w:color w:val="231F20"/>
          <w:spacing w:val="-2"/>
        </w:rPr>
        <w:t> </w:t>
      </w:r>
      <w:r>
        <w:rPr>
          <w:color w:val="231F20"/>
        </w:rPr>
        <w:t>5</w:t>
      </w:r>
      <w:r>
        <w:rPr>
          <w:color w:val="231F20"/>
          <w:spacing w:val="-2"/>
        </w:rPr>
        <w:t> </w:t>
      </w:r>
      <w:r>
        <w:rPr>
          <w:color w:val="231F20"/>
        </w:rPr>
        <w:t>are</w:t>
      </w:r>
      <w:r>
        <w:rPr>
          <w:color w:val="231F20"/>
          <w:spacing w:val="-1"/>
        </w:rPr>
        <w:t> </w:t>
      </w:r>
      <w:r>
        <w:rPr>
          <w:color w:val="231F20"/>
        </w:rPr>
        <w:t>considered false</w:t>
      </w:r>
      <w:r>
        <w:rPr>
          <w:color w:val="231F20"/>
          <w:spacing w:val="-1"/>
        </w:rPr>
        <w:t> </w:t>
      </w:r>
      <w:r>
        <w:rPr>
          <w:color w:val="231F20"/>
        </w:rPr>
        <w:t>positives</w:t>
      </w:r>
      <w:r>
        <w:rPr>
          <w:color w:val="231F20"/>
          <w:spacing w:val="-3"/>
        </w:rPr>
        <w:t> </w:t>
      </w:r>
      <w:r>
        <w:rPr>
          <w:color w:val="231F20"/>
        </w:rPr>
        <w:t>[15].</w:t>
      </w:r>
      <w:r>
        <w:rPr>
          <w:color w:val="231F20"/>
          <w:spacing w:val="-1"/>
        </w:rPr>
        <w:t> </w:t>
      </w:r>
      <w:r>
        <w:rPr>
          <w:color w:val="231F20"/>
        </w:rPr>
        <w:t>Results</w:t>
      </w:r>
      <w:r>
        <w:rPr>
          <w:color w:val="231F20"/>
          <w:spacing w:val="-1"/>
        </w:rPr>
        <w:t> </w:t>
      </w:r>
      <w:r>
        <w:rPr>
          <w:color w:val="231F20"/>
        </w:rPr>
        <w:t>are</w:t>
      </w:r>
      <w:r>
        <w:rPr>
          <w:color w:val="231F20"/>
          <w:spacing w:val="-1"/>
        </w:rPr>
        <w:t> </w:t>
      </w:r>
      <w:r>
        <w:rPr>
          <w:color w:val="231F20"/>
        </w:rPr>
        <w:t>written</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root of a SD card connected to the board as an eXtensible Markup Language (XML) file containing identification, values of extracted features and the final classification of each microcalcification. An image with microcalcifications automatically labeled is written on the root of the SD card as well, in order to make it easier for the user to identify each microcalcification on the XML file. Fig. 4 shows an example of an image with microcalcifications automatically labeled and Fig. 5 shows the CAD system running on the Altera DE2- 115 board.</w:t>
      </w:r>
    </w:p>
    <w:p>
      <w:pPr>
        <w:pStyle w:val="BodyText"/>
        <w:rPr>
          <w:sz w:val="19"/>
        </w:rPr>
      </w:pPr>
      <w:r>
        <w:rPr/>
        <w:drawing>
          <wp:anchor distT="0" distB="0" distL="0" distR="0" allowOverlap="1" layoutInCell="1" locked="0" behindDoc="1" simplePos="0" relativeHeight="487594496">
            <wp:simplePos x="0" y="0"/>
            <wp:positionH relativeFrom="page">
              <wp:posOffset>3198939</wp:posOffset>
            </wp:positionH>
            <wp:positionV relativeFrom="paragraph">
              <wp:posOffset>154067</wp:posOffset>
            </wp:positionV>
            <wp:extent cx="571500" cy="5715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571500" cy="571500"/>
                    </a:xfrm>
                    <a:prstGeom prst="rect">
                      <a:avLst/>
                    </a:prstGeom>
                  </pic:spPr>
                </pic:pic>
              </a:graphicData>
            </a:graphic>
          </wp:anchor>
        </w:drawing>
      </w:r>
    </w:p>
    <w:p>
      <w:pPr>
        <w:spacing w:before="210"/>
        <w:ind w:left="605" w:right="0" w:firstLine="0"/>
        <w:jc w:val="both"/>
        <w:rPr>
          <w:sz w:val="16"/>
        </w:rPr>
      </w:pPr>
      <w:r>
        <w:rPr>
          <w:color w:val="231F20"/>
          <w:sz w:val="16"/>
        </w:rPr>
        <w:t>Fig.</w:t>
      </w:r>
      <w:r>
        <w:rPr>
          <w:color w:val="231F20"/>
          <w:spacing w:val="-7"/>
          <w:sz w:val="16"/>
        </w:rPr>
        <w:t> </w:t>
      </w:r>
      <w:r>
        <w:rPr>
          <w:color w:val="231F20"/>
          <w:sz w:val="16"/>
        </w:rPr>
        <w:t>4.</w:t>
      </w:r>
      <w:r>
        <w:rPr>
          <w:color w:val="231F20"/>
          <w:spacing w:val="-7"/>
          <w:sz w:val="16"/>
        </w:rPr>
        <w:t> </w:t>
      </w:r>
      <w:r>
        <w:rPr>
          <w:color w:val="231F20"/>
          <w:sz w:val="16"/>
        </w:rPr>
        <w:t>Output</w:t>
      </w:r>
      <w:r>
        <w:rPr>
          <w:color w:val="231F20"/>
          <w:spacing w:val="-6"/>
          <w:sz w:val="16"/>
        </w:rPr>
        <w:t> </w:t>
      </w:r>
      <w:r>
        <w:rPr>
          <w:color w:val="231F20"/>
          <w:sz w:val="16"/>
        </w:rPr>
        <w:t>figure</w:t>
      </w:r>
      <w:r>
        <w:rPr>
          <w:color w:val="231F20"/>
          <w:spacing w:val="-7"/>
          <w:sz w:val="16"/>
        </w:rPr>
        <w:t> </w:t>
      </w:r>
      <w:r>
        <w:rPr>
          <w:color w:val="231F20"/>
          <w:sz w:val="16"/>
        </w:rPr>
        <w:t>with</w:t>
      </w:r>
      <w:r>
        <w:rPr>
          <w:color w:val="231F20"/>
          <w:spacing w:val="-4"/>
          <w:sz w:val="16"/>
        </w:rPr>
        <w:t> </w:t>
      </w:r>
      <w:r>
        <w:rPr>
          <w:color w:val="231F20"/>
          <w:sz w:val="16"/>
        </w:rPr>
        <w:t>microcalcifications</w:t>
      </w:r>
      <w:r>
        <w:rPr>
          <w:color w:val="231F20"/>
          <w:spacing w:val="-7"/>
          <w:sz w:val="16"/>
        </w:rPr>
        <w:t> </w:t>
      </w:r>
      <w:r>
        <w:rPr>
          <w:color w:val="231F20"/>
          <w:sz w:val="16"/>
        </w:rPr>
        <w:t>automatically</w:t>
      </w:r>
      <w:r>
        <w:rPr>
          <w:color w:val="231F20"/>
          <w:spacing w:val="-6"/>
          <w:sz w:val="16"/>
        </w:rPr>
        <w:t> </w:t>
      </w:r>
      <w:r>
        <w:rPr>
          <w:color w:val="231F20"/>
          <w:spacing w:val="-2"/>
          <w:sz w:val="16"/>
        </w:rPr>
        <w:t>labeled.</w:t>
      </w:r>
    </w:p>
    <w:p>
      <w:pPr>
        <w:pStyle w:val="BodyText"/>
        <w:spacing w:before="3"/>
        <w:rPr>
          <w:sz w:val="19"/>
        </w:rPr>
      </w:pPr>
      <w:r>
        <w:rPr/>
        <w:drawing>
          <wp:anchor distT="0" distB="0" distL="0" distR="0" allowOverlap="1" layoutInCell="1" locked="0" behindDoc="1" simplePos="0" relativeHeight="487595008">
            <wp:simplePos x="0" y="0"/>
            <wp:positionH relativeFrom="page">
              <wp:posOffset>2524569</wp:posOffset>
            </wp:positionH>
            <wp:positionV relativeFrom="paragraph">
              <wp:posOffset>155965</wp:posOffset>
            </wp:positionV>
            <wp:extent cx="1931852" cy="1444752"/>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1931852" cy="1444752"/>
                    </a:xfrm>
                    <a:prstGeom prst="rect">
                      <a:avLst/>
                    </a:prstGeom>
                  </pic:spPr>
                </pic:pic>
              </a:graphicData>
            </a:graphic>
          </wp:anchor>
        </w:drawing>
      </w:r>
    </w:p>
    <w:p>
      <w:pPr>
        <w:pStyle w:val="BodyText"/>
        <w:spacing w:before="19"/>
        <w:rPr>
          <w:sz w:val="16"/>
        </w:rPr>
      </w:pPr>
    </w:p>
    <w:p>
      <w:pPr>
        <w:spacing w:before="0"/>
        <w:ind w:left="605" w:right="0" w:firstLine="0"/>
        <w:jc w:val="both"/>
        <w:rPr>
          <w:sz w:val="16"/>
        </w:rPr>
      </w:pPr>
      <w:r>
        <w:rPr>
          <w:color w:val="231F20"/>
          <w:sz w:val="16"/>
        </w:rPr>
        <w:t>Fig.</w:t>
      </w:r>
      <w:r>
        <w:rPr>
          <w:color w:val="231F20"/>
          <w:spacing w:val="-5"/>
          <w:sz w:val="16"/>
        </w:rPr>
        <w:t> </w:t>
      </w:r>
      <w:r>
        <w:rPr>
          <w:color w:val="231F20"/>
          <w:sz w:val="16"/>
        </w:rPr>
        <w:t>5.</w:t>
      </w:r>
      <w:r>
        <w:rPr>
          <w:color w:val="231F20"/>
          <w:spacing w:val="-4"/>
          <w:sz w:val="16"/>
        </w:rPr>
        <w:t> </w:t>
      </w:r>
      <w:r>
        <w:rPr>
          <w:color w:val="231F20"/>
          <w:sz w:val="16"/>
        </w:rPr>
        <w:t>Altera</w:t>
      </w:r>
      <w:r>
        <w:rPr>
          <w:color w:val="231F20"/>
          <w:spacing w:val="-3"/>
          <w:sz w:val="16"/>
        </w:rPr>
        <w:t> </w:t>
      </w:r>
      <w:r>
        <w:rPr>
          <w:color w:val="231F20"/>
          <w:sz w:val="16"/>
        </w:rPr>
        <w:t>DE2-115</w:t>
      </w:r>
      <w:r>
        <w:rPr>
          <w:color w:val="231F20"/>
          <w:spacing w:val="-4"/>
          <w:sz w:val="16"/>
        </w:rPr>
        <w:t> </w:t>
      </w:r>
      <w:r>
        <w:rPr>
          <w:color w:val="231F20"/>
          <w:sz w:val="16"/>
        </w:rPr>
        <w:t>board</w:t>
      </w:r>
      <w:r>
        <w:rPr>
          <w:color w:val="231F20"/>
          <w:spacing w:val="-5"/>
          <w:sz w:val="16"/>
        </w:rPr>
        <w:t> </w:t>
      </w:r>
      <w:r>
        <w:rPr>
          <w:color w:val="231F20"/>
          <w:sz w:val="16"/>
        </w:rPr>
        <w:t>with</w:t>
      </w:r>
      <w:r>
        <w:rPr>
          <w:color w:val="231F20"/>
          <w:spacing w:val="-2"/>
          <w:sz w:val="16"/>
        </w:rPr>
        <w:t> </w:t>
      </w:r>
      <w:r>
        <w:rPr>
          <w:color w:val="231F20"/>
          <w:sz w:val="16"/>
        </w:rPr>
        <w:t>the</w:t>
      </w:r>
      <w:r>
        <w:rPr>
          <w:color w:val="231F20"/>
          <w:spacing w:val="-5"/>
          <w:sz w:val="16"/>
        </w:rPr>
        <w:t> </w:t>
      </w:r>
      <w:r>
        <w:rPr>
          <w:color w:val="231F20"/>
          <w:sz w:val="16"/>
        </w:rPr>
        <w:t>proposed</w:t>
      </w:r>
      <w:r>
        <w:rPr>
          <w:color w:val="231F20"/>
          <w:spacing w:val="-4"/>
          <w:sz w:val="16"/>
        </w:rPr>
        <w:t> </w:t>
      </w:r>
      <w:r>
        <w:rPr>
          <w:color w:val="231F20"/>
          <w:sz w:val="16"/>
        </w:rPr>
        <w:t>system</w:t>
      </w:r>
      <w:r>
        <w:rPr>
          <w:color w:val="231F20"/>
          <w:spacing w:val="-5"/>
          <w:sz w:val="16"/>
        </w:rPr>
        <w:t> </w:t>
      </w:r>
      <w:r>
        <w:rPr>
          <w:color w:val="231F20"/>
          <w:sz w:val="16"/>
        </w:rPr>
        <w:t>in</w:t>
      </w:r>
      <w:r>
        <w:rPr>
          <w:color w:val="231F20"/>
          <w:spacing w:val="-4"/>
          <w:sz w:val="16"/>
        </w:rPr>
        <w:t> </w:t>
      </w:r>
      <w:r>
        <w:rPr>
          <w:color w:val="231F20"/>
          <w:spacing w:val="-2"/>
          <w:sz w:val="16"/>
        </w:rPr>
        <w:t>execution.</w:t>
      </w:r>
    </w:p>
    <w:p>
      <w:pPr>
        <w:pStyle w:val="BodyText"/>
        <w:spacing w:before="66"/>
        <w:rPr>
          <w:sz w:val="16"/>
        </w:rPr>
      </w:pPr>
    </w:p>
    <w:p>
      <w:pPr>
        <w:pStyle w:val="Heading1"/>
        <w:numPr>
          <w:ilvl w:val="0"/>
          <w:numId w:val="1"/>
        </w:numPr>
        <w:tabs>
          <w:tab w:pos="809" w:val="left" w:leader="none"/>
        </w:tabs>
        <w:spacing w:line="240" w:lineRule="auto" w:before="0" w:after="0"/>
        <w:ind w:left="809" w:right="0" w:hanging="204"/>
        <w:jc w:val="left"/>
        <w:rPr>
          <w:color w:val="231F20"/>
        </w:rPr>
      </w:pPr>
      <w:r>
        <w:rPr>
          <w:color w:val="231F20"/>
          <w:spacing w:val="-2"/>
        </w:rPr>
        <w:t>Results</w:t>
      </w:r>
    </w:p>
    <w:p>
      <w:pPr>
        <w:pStyle w:val="BodyText"/>
        <w:spacing w:before="20"/>
        <w:rPr>
          <w:b/>
        </w:rPr>
      </w:pPr>
    </w:p>
    <w:p>
      <w:pPr>
        <w:pStyle w:val="BodyText"/>
        <w:spacing w:line="249" w:lineRule="auto"/>
        <w:ind w:left="605" w:right="369" w:firstLine="237"/>
        <w:jc w:val="both"/>
      </w:pPr>
      <w:r>
        <w:rPr>
          <w:color w:val="231F20"/>
        </w:rPr>
        <w:t>We used fourteen images from a personal database to test our system, each one containing a simulated sample of a microcalcification of each type based on real images, and simulations of high frequency objects and blood veins, in order to analyze the detection of false positives, resulting in seventy images of microcalcifications, each one different to the ones on the learning set. Also, we used SciLab to add Gaussian</w:t>
      </w:r>
    </w:p>
    <w:p>
      <w:pPr>
        <w:spacing w:after="0" w:line="249" w:lineRule="auto"/>
        <w:jc w:val="both"/>
        <w:sectPr>
          <w:pgSz w:w="10890" w:h="14860"/>
          <w:pgMar w:header="713" w:footer="0" w:top="900" w:bottom="280" w:left="460" w:right="600"/>
        </w:sectPr>
      </w:pPr>
    </w:p>
    <w:p>
      <w:pPr>
        <w:pStyle w:val="BodyText"/>
        <w:spacing w:before="117"/>
      </w:pPr>
    </w:p>
    <w:p>
      <w:pPr>
        <w:pStyle w:val="BodyText"/>
        <w:spacing w:line="249" w:lineRule="auto" w:before="1"/>
        <w:ind w:left="504" w:right="470"/>
        <w:jc w:val="both"/>
      </w:pPr>
      <w:r>
        <w:rPr>
          <w:color w:val="231F20"/>
        </w:rPr>
        <w:t>noise to these images, resulting in 210 images to test our system. We saved all test images on a SD card, connected it to the board, processed each image and collected the data. Table 2 shows the percentage of microcalcifications successfully and unsuccessfully classified as one of the five types of Le Gal classification </w:t>
      </w:r>
      <w:r>
        <w:rPr>
          <w:color w:val="231F20"/>
          <w:spacing w:val="-2"/>
        </w:rPr>
        <w:t>scheme.</w:t>
      </w:r>
    </w:p>
    <w:p>
      <w:pPr>
        <w:spacing w:before="208"/>
        <w:ind w:left="504" w:right="0" w:firstLine="0"/>
        <w:jc w:val="both"/>
        <w:rPr>
          <w:sz w:val="16"/>
        </w:rPr>
      </w:pPr>
      <w:r>
        <w:rPr>
          <w:color w:val="231F20"/>
          <w:sz w:val="16"/>
        </w:rPr>
        <w:t>Table</w:t>
      </w:r>
      <w:r>
        <w:rPr>
          <w:color w:val="231F20"/>
          <w:spacing w:val="-9"/>
          <w:sz w:val="16"/>
        </w:rPr>
        <w:t> </w:t>
      </w:r>
      <w:r>
        <w:rPr>
          <w:color w:val="231F20"/>
          <w:sz w:val="16"/>
        </w:rPr>
        <w:t>2.</w:t>
      </w:r>
      <w:r>
        <w:rPr>
          <w:color w:val="231F20"/>
          <w:spacing w:val="-7"/>
          <w:sz w:val="16"/>
        </w:rPr>
        <w:t> </w:t>
      </w:r>
      <w:r>
        <w:rPr>
          <w:color w:val="231F20"/>
          <w:sz w:val="16"/>
        </w:rPr>
        <w:t>Percentage</w:t>
      </w:r>
      <w:r>
        <w:rPr>
          <w:color w:val="231F20"/>
          <w:spacing w:val="-6"/>
          <w:sz w:val="16"/>
        </w:rPr>
        <w:t> </w:t>
      </w:r>
      <w:r>
        <w:rPr>
          <w:color w:val="231F20"/>
          <w:sz w:val="16"/>
        </w:rPr>
        <w:t>of</w:t>
      </w:r>
      <w:r>
        <w:rPr>
          <w:color w:val="231F20"/>
          <w:spacing w:val="-6"/>
          <w:sz w:val="16"/>
        </w:rPr>
        <w:t> </w:t>
      </w:r>
      <w:r>
        <w:rPr>
          <w:color w:val="231F20"/>
          <w:sz w:val="16"/>
        </w:rPr>
        <w:t>microcalcifications</w:t>
      </w:r>
      <w:r>
        <w:rPr>
          <w:color w:val="231F20"/>
          <w:spacing w:val="-7"/>
          <w:sz w:val="16"/>
        </w:rPr>
        <w:t> </w:t>
      </w:r>
      <w:r>
        <w:rPr>
          <w:color w:val="231F20"/>
          <w:sz w:val="16"/>
        </w:rPr>
        <w:t>successfully</w:t>
      </w:r>
      <w:r>
        <w:rPr>
          <w:color w:val="231F20"/>
          <w:spacing w:val="-6"/>
          <w:sz w:val="16"/>
        </w:rPr>
        <w:t> </w:t>
      </w:r>
      <w:r>
        <w:rPr>
          <w:color w:val="231F20"/>
          <w:sz w:val="16"/>
        </w:rPr>
        <w:t>and</w:t>
      </w:r>
      <w:r>
        <w:rPr>
          <w:color w:val="231F20"/>
          <w:spacing w:val="-7"/>
          <w:sz w:val="16"/>
        </w:rPr>
        <w:t> </w:t>
      </w:r>
      <w:r>
        <w:rPr>
          <w:color w:val="231F20"/>
          <w:sz w:val="16"/>
        </w:rPr>
        <w:t>unsuccessfully</w:t>
      </w:r>
      <w:r>
        <w:rPr>
          <w:color w:val="231F20"/>
          <w:spacing w:val="-6"/>
          <w:sz w:val="16"/>
        </w:rPr>
        <w:t> </w:t>
      </w:r>
      <w:r>
        <w:rPr>
          <w:color w:val="231F20"/>
          <w:spacing w:val="-2"/>
          <w:sz w:val="16"/>
        </w:rPr>
        <w:t>classified</w:t>
      </w:r>
    </w:p>
    <w:p>
      <w:pPr>
        <w:pStyle w:val="BodyText"/>
        <w:spacing w:before="21"/>
      </w:pPr>
    </w:p>
    <w:tbl>
      <w:tblPr>
        <w:tblW w:w="0" w:type="auto"/>
        <w:jc w:val="left"/>
        <w:tblInd w:w="1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2499"/>
        <w:gridCol w:w="2339"/>
      </w:tblGrid>
      <w:tr>
        <w:trPr>
          <w:trHeight w:val="279" w:hRule="atLeast"/>
        </w:trPr>
        <w:tc>
          <w:tcPr>
            <w:tcW w:w="1082" w:type="dxa"/>
            <w:tcBorders>
              <w:top w:val="single" w:sz="4" w:space="0" w:color="000000"/>
              <w:bottom w:val="single" w:sz="4" w:space="0" w:color="000000"/>
            </w:tcBorders>
          </w:tcPr>
          <w:p>
            <w:pPr>
              <w:pStyle w:val="TableParagraph"/>
              <w:spacing w:before="10"/>
              <w:rPr>
                <w:sz w:val="16"/>
              </w:rPr>
            </w:pPr>
            <w:r>
              <w:rPr>
                <w:color w:val="231F20"/>
                <w:spacing w:val="-4"/>
                <w:sz w:val="16"/>
              </w:rPr>
              <w:t>Type</w:t>
            </w:r>
          </w:p>
        </w:tc>
        <w:tc>
          <w:tcPr>
            <w:tcW w:w="2499" w:type="dxa"/>
            <w:tcBorders>
              <w:top w:val="single" w:sz="4" w:space="0" w:color="000000"/>
              <w:bottom w:val="single" w:sz="4" w:space="0" w:color="000000"/>
            </w:tcBorders>
          </w:tcPr>
          <w:p>
            <w:pPr>
              <w:pStyle w:val="TableParagraph"/>
              <w:spacing w:before="10"/>
              <w:ind w:left="639"/>
              <w:rPr>
                <w:sz w:val="16"/>
              </w:rPr>
            </w:pPr>
            <w:r>
              <w:rPr>
                <w:color w:val="231F20"/>
                <w:sz w:val="16"/>
              </w:rPr>
              <w:t>Successful</w:t>
            </w:r>
            <w:r>
              <w:rPr>
                <w:color w:val="231F20"/>
                <w:spacing w:val="-8"/>
                <w:sz w:val="16"/>
              </w:rPr>
              <w:t> </w:t>
            </w:r>
            <w:r>
              <w:rPr>
                <w:color w:val="231F20"/>
                <w:spacing w:val="-2"/>
                <w:sz w:val="16"/>
              </w:rPr>
              <w:t>classification</w:t>
            </w:r>
          </w:p>
        </w:tc>
        <w:tc>
          <w:tcPr>
            <w:tcW w:w="2339" w:type="dxa"/>
            <w:tcBorders>
              <w:top w:val="single" w:sz="4" w:space="0" w:color="000000"/>
              <w:bottom w:val="single" w:sz="4" w:space="0" w:color="000000"/>
            </w:tcBorders>
          </w:tcPr>
          <w:p>
            <w:pPr>
              <w:pStyle w:val="TableParagraph"/>
              <w:spacing w:before="10"/>
              <w:ind w:left="293"/>
              <w:rPr>
                <w:sz w:val="16"/>
              </w:rPr>
            </w:pPr>
            <w:r>
              <w:rPr>
                <w:color w:val="231F20"/>
                <w:sz w:val="16"/>
              </w:rPr>
              <w:t>Unsuccessful</w:t>
            </w:r>
            <w:r>
              <w:rPr>
                <w:color w:val="231F20"/>
                <w:spacing w:val="-10"/>
                <w:sz w:val="16"/>
              </w:rPr>
              <w:t> </w:t>
            </w:r>
            <w:r>
              <w:rPr>
                <w:color w:val="231F20"/>
                <w:spacing w:val="-2"/>
                <w:sz w:val="16"/>
              </w:rPr>
              <w:t>classification</w:t>
            </w:r>
          </w:p>
        </w:tc>
      </w:tr>
      <w:tr>
        <w:trPr>
          <w:trHeight w:val="246" w:hRule="atLeast"/>
        </w:trPr>
        <w:tc>
          <w:tcPr>
            <w:tcW w:w="1082" w:type="dxa"/>
            <w:tcBorders>
              <w:top w:val="single" w:sz="4" w:space="0" w:color="000000"/>
            </w:tcBorders>
          </w:tcPr>
          <w:p>
            <w:pPr>
              <w:pStyle w:val="TableParagraph"/>
              <w:spacing w:before="11"/>
              <w:rPr>
                <w:sz w:val="16"/>
              </w:rPr>
            </w:pPr>
            <w:r>
              <w:rPr>
                <w:color w:val="231F20"/>
                <w:spacing w:val="-10"/>
                <w:sz w:val="16"/>
              </w:rPr>
              <w:t>I</w:t>
            </w:r>
          </w:p>
        </w:tc>
        <w:tc>
          <w:tcPr>
            <w:tcW w:w="2499" w:type="dxa"/>
            <w:tcBorders>
              <w:top w:val="single" w:sz="4" w:space="0" w:color="000000"/>
            </w:tcBorders>
          </w:tcPr>
          <w:p>
            <w:pPr>
              <w:pStyle w:val="TableParagraph"/>
              <w:spacing w:before="11"/>
              <w:ind w:left="638"/>
              <w:rPr>
                <w:sz w:val="16"/>
              </w:rPr>
            </w:pPr>
            <w:r>
              <w:rPr>
                <w:color w:val="231F20"/>
                <w:sz w:val="16"/>
              </w:rPr>
              <w:t>100.00</w:t>
            </w:r>
            <w:r>
              <w:rPr>
                <w:color w:val="231F20"/>
                <w:spacing w:val="-6"/>
                <w:sz w:val="16"/>
              </w:rPr>
              <w:t> </w:t>
            </w:r>
            <w:r>
              <w:rPr>
                <w:color w:val="231F20"/>
                <w:spacing w:val="-10"/>
                <w:sz w:val="16"/>
              </w:rPr>
              <w:t>%</w:t>
            </w:r>
          </w:p>
        </w:tc>
        <w:tc>
          <w:tcPr>
            <w:tcW w:w="2339" w:type="dxa"/>
            <w:tcBorders>
              <w:top w:val="single" w:sz="4" w:space="0" w:color="000000"/>
            </w:tcBorders>
          </w:tcPr>
          <w:p>
            <w:pPr>
              <w:pStyle w:val="TableParagraph"/>
              <w:spacing w:before="11"/>
              <w:ind w:left="293"/>
              <w:rPr>
                <w:sz w:val="16"/>
              </w:rPr>
            </w:pPr>
            <w:r>
              <w:rPr>
                <w:color w:val="231F20"/>
                <w:sz w:val="16"/>
              </w:rPr>
              <w:t>4.76</w:t>
            </w:r>
            <w:r>
              <w:rPr>
                <w:color w:val="231F20"/>
                <w:spacing w:val="-4"/>
                <w:sz w:val="16"/>
              </w:rPr>
              <w:t> </w:t>
            </w:r>
            <w:r>
              <w:rPr>
                <w:color w:val="231F20"/>
                <w:spacing w:val="-10"/>
                <w:sz w:val="16"/>
              </w:rPr>
              <w:t>%</w:t>
            </w:r>
          </w:p>
        </w:tc>
      </w:tr>
      <w:tr>
        <w:trPr>
          <w:trHeight w:val="279" w:hRule="atLeast"/>
        </w:trPr>
        <w:tc>
          <w:tcPr>
            <w:tcW w:w="1082" w:type="dxa"/>
          </w:tcPr>
          <w:p>
            <w:pPr>
              <w:pStyle w:val="TableParagraph"/>
              <w:rPr>
                <w:sz w:val="16"/>
              </w:rPr>
            </w:pPr>
            <w:r>
              <w:rPr>
                <w:color w:val="231F20"/>
                <w:spacing w:val="-5"/>
                <w:sz w:val="16"/>
              </w:rPr>
              <w:t>II</w:t>
            </w:r>
          </w:p>
        </w:tc>
        <w:tc>
          <w:tcPr>
            <w:tcW w:w="2499" w:type="dxa"/>
          </w:tcPr>
          <w:p>
            <w:pPr>
              <w:pStyle w:val="TableParagraph"/>
              <w:ind w:left="638"/>
              <w:rPr>
                <w:sz w:val="16"/>
              </w:rPr>
            </w:pPr>
            <w:r>
              <w:rPr>
                <w:color w:val="231F20"/>
                <w:sz w:val="16"/>
              </w:rPr>
              <w:t>85.71</w:t>
            </w:r>
            <w:r>
              <w:rPr>
                <w:color w:val="231F20"/>
                <w:spacing w:val="-5"/>
                <w:sz w:val="16"/>
              </w:rPr>
              <w:t> </w:t>
            </w:r>
            <w:r>
              <w:rPr>
                <w:color w:val="231F20"/>
                <w:spacing w:val="-10"/>
                <w:sz w:val="16"/>
              </w:rPr>
              <w:t>%</w:t>
            </w:r>
          </w:p>
        </w:tc>
        <w:tc>
          <w:tcPr>
            <w:tcW w:w="2339" w:type="dxa"/>
          </w:tcPr>
          <w:p>
            <w:pPr>
              <w:pStyle w:val="TableParagraph"/>
              <w:ind w:left="293"/>
              <w:rPr>
                <w:sz w:val="16"/>
              </w:rPr>
            </w:pPr>
            <w:r>
              <w:rPr>
                <w:color w:val="231F20"/>
                <w:sz w:val="16"/>
              </w:rPr>
              <w:t>0.00</w:t>
            </w:r>
            <w:r>
              <w:rPr>
                <w:color w:val="231F20"/>
                <w:spacing w:val="-4"/>
                <w:sz w:val="16"/>
              </w:rPr>
              <w:t> </w:t>
            </w:r>
            <w:r>
              <w:rPr>
                <w:color w:val="231F20"/>
                <w:spacing w:val="-10"/>
                <w:sz w:val="16"/>
              </w:rPr>
              <w:t>%</w:t>
            </w:r>
          </w:p>
        </w:tc>
      </w:tr>
      <w:tr>
        <w:trPr>
          <w:trHeight w:val="280" w:hRule="atLeast"/>
        </w:trPr>
        <w:tc>
          <w:tcPr>
            <w:tcW w:w="1082" w:type="dxa"/>
          </w:tcPr>
          <w:p>
            <w:pPr>
              <w:pStyle w:val="TableParagraph"/>
              <w:rPr>
                <w:sz w:val="16"/>
              </w:rPr>
            </w:pPr>
            <w:r>
              <w:rPr>
                <w:color w:val="231F20"/>
                <w:spacing w:val="-5"/>
                <w:sz w:val="16"/>
              </w:rPr>
              <w:t>III</w:t>
            </w:r>
          </w:p>
        </w:tc>
        <w:tc>
          <w:tcPr>
            <w:tcW w:w="2499" w:type="dxa"/>
          </w:tcPr>
          <w:p>
            <w:pPr>
              <w:pStyle w:val="TableParagraph"/>
              <w:ind w:left="638"/>
              <w:rPr>
                <w:sz w:val="16"/>
              </w:rPr>
            </w:pPr>
            <w:r>
              <w:rPr>
                <w:color w:val="231F20"/>
                <w:sz w:val="16"/>
              </w:rPr>
              <w:t>97.62</w:t>
            </w:r>
            <w:r>
              <w:rPr>
                <w:color w:val="231F20"/>
                <w:spacing w:val="-5"/>
                <w:sz w:val="16"/>
              </w:rPr>
              <w:t> </w:t>
            </w:r>
            <w:r>
              <w:rPr>
                <w:color w:val="231F20"/>
                <w:spacing w:val="-10"/>
                <w:sz w:val="16"/>
              </w:rPr>
              <w:t>%</w:t>
            </w:r>
          </w:p>
        </w:tc>
        <w:tc>
          <w:tcPr>
            <w:tcW w:w="2339" w:type="dxa"/>
          </w:tcPr>
          <w:p>
            <w:pPr>
              <w:pStyle w:val="TableParagraph"/>
              <w:ind w:left="293"/>
              <w:rPr>
                <w:sz w:val="16"/>
              </w:rPr>
            </w:pPr>
            <w:r>
              <w:rPr>
                <w:color w:val="231F20"/>
                <w:sz w:val="16"/>
              </w:rPr>
              <w:t>2.38</w:t>
            </w:r>
            <w:r>
              <w:rPr>
                <w:color w:val="231F20"/>
                <w:spacing w:val="-4"/>
                <w:sz w:val="16"/>
              </w:rPr>
              <w:t> </w:t>
            </w:r>
            <w:r>
              <w:rPr>
                <w:color w:val="231F20"/>
                <w:spacing w:val="-10"/>
                <w:sz w:val="16"/>
              </w:rPr>
              <w:t>%</w:t>
            </w:r>
          </w:p>
        </w:tc>
      </w:tr>
      <w:tr>
        <w:trPr>
          <w:trHeight w:val="280" w:hRule="atLeast"/>
        </w:trPr>
        <w:tc>
          <w:tcPr>
            <w:tcW w:w="1082" w:type="dxa"/>
          </w:tcPr>
          <w:p>
            <w:pPr>
              <w:pStyle w:val="TableParagraph"/>
              <w:spacing w:before="45"/>
              <w:rPr>
                <w:sz w:val="16"/>
              </w:rPr>
            </w:pPr>
            <w:r>
              <w:rPr>
                <w:color w:val="231F20"/>
                <w:spacing w:val="-5"/>
                <w:sz w:val="16"/>
              </w:rPr>
              <w:t>IV</w:t>
            </w:r>
          </w:p>
        </w:tc>
        <w:tc>
          <w:tcPr>
            <w:tcW w:w="2499" w:type="dxa"/>
          </w:tcPr>
          <w:p>
            <w:pPr>
              <w:pStyle w:val="TableParagraph"/>
              <w:spacing w:before="45"/>
              <w:ind w:left="638"/>
              <w:rPr>
                <w:sz w:val="16"/>
              </w:rPr>
            </w:pPr>
            <w:r>
              <w:rPr>
                <w:color w:val="231F20"/>
                <w:sz w:val="16"/>
              </w:rPr>
              <w:t>100.00</w:t>
            </w:r>
            <w:r>
              <w:rPr>
                <w:color w:val="231F20"/>
                <w:spacing w:val="-6"/>
                <w:sz w:val="16"/>
              </w:rPr>
              <w:t> </w:t>
            </w:r>
            <w:r>
              <w:rPr>
                <w:color w:val="231F20"/>
                <w:spacing w:val="-10"/>
                <w:sz w:val="16"/>
              </w:rPr>
              <w:t>%</w:t>
            </w:r>
          </w:p>
        </w:tc>
        <w:tc>
          <w:tcPr>
            <w:tcW w:w="2339" w:type="dxa"/>
          </w:tcPr>
          <w:p>
            <w:pPr>
              <w:pStyle w:val="TableParagraph"/>
              <w:spacing w:before="45"/>
              <w:ind w:left="293"/>
              <w:rPr>
                <w:sz w:val="16"/>
              </w:rPr>
            </w:pPr>
            <w:r>
              <w:rPr>
                <w:color w:val="231F20"/>
                <w:sz w:val="16"/>
              </w:rPr>
              <w:t>0.00</w:t>
            </w:r>
            <w:r>
              <w:rPr>
                <w:color w:val="231F20"/>
                <w:spacing w:val="-4"/>
                <w:sz w:val="16"/>
              </w:rPr>
              <w:t> </w:t>
            </w:r>
            <w:r>
              <w:rPr>
                <w:color w:val="231F20"/>
                <w:spacing w:val="-10"/>
                <w:sz w:val="16"/>
              </w:rPr>
              <w:t>%</w:t>
            </w:r>
          </w:p>
        </w:tc>
      </w:tr>
      <w:tr>
        <w:trPr>
          <w:trHeight w:val="314" w:hRule="atLeast"/>
        </w:trPr>
        <w:tc>
          <w:tcPr>
            <w:tcW w:w="1082" w:type="dxa"/>
            <w:tcBorders>
              <w:bottom w:val="single" w:sz="4" w:space="0" w:color="000000"/>
            </w:tcBorders>
          </w:tcPr>
          <w:p>
            <w:pPr>
              <w:pStyle w:val="TableParagraph"/>
              <w:rPr>
                <w:sz w:val="16"/>
              </w:rPr>
            </w:pPr>
            <w:r>
              <w:rPr>
                <w:color w:val="231F20"/>
                <w:spacing w:val="-10"/>
                <w:sz w:val="16"/>
              </w:rPr>
              <w:t>V</w:t>
            </w:r>
          </w:p>
        </w:tc>
        <w:tc>
          <w:tcPr>
            <w:tcW w:w="2499" w:type="dxa"/>
            <w:tcBorders>
              <w:bottom w:val="single" w:sz="4" w:space="0" w:color="000000"/>
            </w:tcBorders>
          </w:tcPr>
          <w:p>
            <w:pPr>
              <w:pStyle w:val="TableParagraph"/>
              <w:ind w:left="639"/>
              <w:rPr>
                <w:sz w:val="16"/>
              </w:rPr>
            </w:pPr>
            <w:r>
              <w:rPr>
                <w:color w:val="231F20"/>
                <w:sz w:val="16"/>
              </w:rPr>
              <w:t>100.00</w:t>
            </w:r>
            <w:r>
              <w:rPr>
                <w:color w:val="231F20"/>
                <w:spacing w:val="-6"/>
                <w:sz w:val="16"/>
              </w:rPr>
              <w:t> </w:t>
            </w:r>
            <w:r>
              <w:rPr>
                <w:color w:val="231F20"/>
                <w:spacing w:val="-10"/>
                <w:sz w:val="16"/>
              </w:rPr>
              <w:t>%</w:t>
            </w:r>
          </w:p>
        </w:tc>
        <w:tc>
          <w:tcPr>
            <w:tcW w:w="2339" w:type="dxa"/>
            <w:tcBorders>
              <w:bottom w:val="single" w:sz="4" w:space="0" w:color="000000"/>
            </w:tcBorders>
          </w:tcPr>
          <w:p>
            <w:pPr>
              <w:pStyle w:val="TableParagraph"/>
              <w:ind w:left="293"/>
              <w:rPr>
                <w:sz w:val="16"/>
              </w:rPr>
            </w:pPr>
            <w:r>
              <w:rPr>
                <w:color w:val="231F20"/>
                <w:sz w:val="16"/>
              </w:rPr>
              <w:t>4.76</w:t>
            </w:r>
            <w:r>
              <w:rPr>
                <w:color w:val="231F20"/>
                <w:spacing w:val="-4"/>
                <w:sz w:val="16"/>
              </w:rPr>
              <w:t> </w:t>
            </w:r>
            <w:r>
              <w:rPr>
                <w:color w:val="231F20"/>
                <w:spacing w:val="-10"/>
                <w:sz w:val="16"/>
              </w:rPr>
              <w:t>%</w:t>
            </w:r>
          </w:p>
        </w:tc>
      </w:tr>
    </w:tbl>
    <w:p>
      <w:pPr>
        <w:pStyle w:val="BodyText"/>
        <w:spacing w:before="47"/>
        <w:rPr>
          <w:sz w:val="16"/>
        </w:rPr>
      </w:pPr>
    </w:p>
    <w:p>
      <w:pPr>
        <w:pStyle w:val="BodyText"/>
        <w:spacing w:line="249" w:lineRule="auto"/>
        <w:ind w:left="504" w:right="468" w:firstLine="237"/>
        <w:jc w:val="both"/>
      </w:pPr>
      <w:r>
        <w:rPr>
          <w:color w:val="231F20"/>
        </w:rPr>
        <w:t>Results showed that the system was able to successfully classify microcalcifications from all types. During our tests no false positives were detected by the system. Also, in every test image all microcalcifications were detected, despite the addition of noise on these images. Each image took on average approximately 2.7 s to be processed and</w:t>
      </w:r>
      <w:r>
        <w:rPr>
          <w:color w:val="231F20"/>
          <w:spacing w:val="-1"/>
        </w:rPr>
        <w:t> </w:t>
      </w:r>
      <w:r>
        <w:rPr>
          <w:color w:val="231F20"/>
        </w:rPr>
        <w:t>no</w:t>
      </w:r>
      <w:r>
        <w:rPr>
          <w:color w:val="231F20"/>
          <w:spacing w:val="-1"/>
        </w:rPr>
        <w:t> </w:t>
      </w:r>
      <w:r>
        <w:rPr>
          <w:color w:val="231F20"/>
        </w:rPr>
        <w:t>drawbacks</w:t>
      </w:r>
      <w:r>
        <w:rPr>
          <w:color w:val="231F20"/>
          <w:spacing w:val="-1"/>
        </w:rPr>
        <w:t> </w:t>
      </w:r>
      <w:r>
        <w:rPr>
          <w:color w:val="231F20"/>
        </w:rPr>
        <w:t>were found in</w:t>
      </w:r>
      <w:r>
        <w:rPr>
          <w:color w:val="231F20"/>
          <w:spacing w:val="-1"/>
        </w:rPr>
        <w:t> </w:t>
      </w:r>
      <w:r>
        <w:rPr>
          <w:color w:val="231F20"/>
        </w:rPr>
        <w:t>executing the system</w:t>
      </w:r>
      <w:r>
        <w:rPr>
          <w:color w:val="231F20"/>
          <w:spacing w:val="-2"/>
        </w:rPr>
        <w:t> </w:t>
      </w:r>
      <w:r>
        <w:rPr>
          <w:color w:val="231F20"/>
        </w:rPr>
        <w:t>on the</w:t>
      </w:r>
      <w:r>
        <w:rPr>
          <w:color w:val="231F20"/>
          <w:spacing w:val="-1"/>
        </w:rPr>
        <w:t> </w:t>
      </w:r>
      <w:r>
        <w:rPr>
          <w:color w:val="231F20"/>
        </w:rPr>
        <w:t>Altera DE2-115 board, thus</w:t>
      </w:r>
      <w:r>
        <w:rPr>
          <w:color w:val="231F20"/>
          <w:spacing w:val="-1"/>
        </w:rPr>
        <w:t> </w:t>
      </w:r>
      <w:r>
        <w:rPr>
          <w:color w:val="231F20"/>
        </w:rPr>
        <w:t>providing an</w:t>
      </w:r>
      <w:r>
        <w:rPr>
          <w:color w:val="231F20"/>
          <w:spacing w:val="-2"/>
        </w:rPr>
        <w:t> </w:t>
      </w:r>
      <w:r>
        <w:rPr>
          <w:color w:val="231F20"/>
        </w:rPr>
        <w:t>option</w:t>
      </w:r>
      <w:r>
        <w:rPr>
          <w:color w:val="231F20"/>
          <w:spacing w:val="-1"/>
        </w:rPr>
        <w:t> </w:t>
      </w:r>
      <w:r>
        <w:rPr>
          <w:color w:val="231F20"/>
        </w:rPr>
        <w:t>to</w:t>
      </w:r>
      <w:r>
        <w:rPr>
          <w:color w:val="231F20"/>
          <w:spacing w:val="-1"/>
        </w:rPr>
        <w:t> </w:t>
      </w:r>
      <w:r>
        <w:rPr>
          <w:color w:val="231F20"/>
        </w:rPr>
        <w:t>create</w:t>
      </w:r>
      <w:r>
        <w:rPr>
          <w:color w:val="231F20"/>
          <w:spacing w:val="-1"/>
        </w:rPr>
        <w:t> </w:t>
      </w:r>
      <w:r>
        <w:rPr>
          <w:color w:val="231F20"/>
        </w:rPr>
        <w:t>a</w:t>
      </w:r>
      <w:r>
        <w:rPr>
          <w:color w:val="231F20"/>
          <w:spacing w:val="-1"/>
        </w:rPr>
        <w:t> </w:t>
      </w:r>
      <w:r>
        <w:rPr>
          <w:color w:val="231F20"/>
        </w:rPr>
        <w:t>CAD</w:t>
      </w:r>
      <w:r>
        <w:rPr>
          <w:color w:val="231F20"/>
          <w:spacing w:val="-2"/>
        </w:rPr>
        <w:t> </w:t>
      </w:r>
      <w:r>
        <w:rPr>
          <w:color w:val="231F20"/>
        </w:rPr>
        <w:t>system</w:t>
      </w:r>
      <w:r>
        <w:rPr>
          <w:color w:val="231F20"/>
          <w:spacing w:val="-3"/>
        </w:rPr>
        <w:t> </w:t>
      </w:r>
      <w:r>
        <w:rPr>
          <w:color w:val="231F20"/>
        </w:rPr>
        <w:t>that</w:t>
      </w:r>
      <w:r>
        <w:rPr>
          <w:color w:val="231F20"/>
          <w:spacing w:val="-2"/>
        </w:rPr>
        <w:t> </w:t>
      </w:r>
      <w:r>
        <w:rPr>
          <w:color w:val="231F20"/>
        </w:rPr>
        <w:t>is</w:t>
      </w:r>
      <w:r>
        <w:rPr>
          <w:color w:val="231F20"/>
          <w:spacing w:val="-1"/>
        </w:rPr>
        <w:t> </w:t>
      </w:r>
      <w:r>
        <w:rPr>
          <w:color w:val="231F20"/>
        </w:rPr>
        <w:t>cheaper,</w:t>
      </w:r>
      <w:r>
        <w:rPr>
          <w:color w:val="231F20"/>
          <w:spacing w:val="-1"/>
        </w:rPr>
        <w:t> </w:t>
      </w:r>
      <w:r>
        <w:rPr>
          <w:color w:val="231F20"/>
        </w:rPr>
        <w:t>smaller</w:t>
      </w:r>
      <w:r>
        <w:rPr>
          <w:color w:val="231F20"/>
          <w:spacing w:val="-1"/>
        </w:rPr>
        <w:t> </w:t>
      </w:r>
      <w:r>
        <w:rPr>
          <w:color w:val="231F20"/>
        </w:rPr>
        <w:t>[16]</w:t>
      </w:r>
      <w:r>
        <w:rPr>
          <w:color w:val="231F20"/>
          <w:spacing w:val="-1"/>
        </w:rPr>
        <w:t> </w:t>
      </w:r>
      <w:r>
        <w:rPr>
          <w:color w:val="231F20"/>
        </w:rPr>
        <w:t>and</w:t>
      </w:r>
      <w:r>
        <w:rPr>
          <w:color w:val="231F20"/>
          <w:spacing w:val="-1"/>
        </w:rPr>
        <w:t> </w:t>
      </w:r>
      <w:r>
        <w:rPr>
          <w:color w:val="231F20"/>
        </w:rPr>
        <w:t>more</w:t>
      </w:r>
      <w:r>
        <w:rPr>
          <w:color w:val="231F20"/>
          <w:spacing w:val="-2"/>
        </w:rPr>
        <w:t> </w:t>
      </w:r>
      <w:r>
        <w:rPr>
          <w:color w:val="231F20"/>
        </w:rPr>
        <w:t>energy</w:t>
      </w:r>
      <w:r>
        <w:rPr>
          <w:color w:val="231F20"/>
          <w:spacing w:val="-1"/>
        </w:rPr>
        <w:t> </w:t>
      </w:r>
      <w:r>
        <w:rPr>
          <w:color w:val="231F20"/>
        </w:rPr>
        <w:t>efficient</w:t>
      </w:r>
      <w:r>
        <w:rPr>
          <w:color w:val="231F20"/>
          <w:spacing w:val="-1"/>
        </w:rPr>
        <w:t> </w:t>
      </w:r>
      <w:r>
        <w:rPr>
          <w:color w:val="231F20"/>
        </w:rPr>
        <w:t>[16-17]</w:t>
      </w:r>
      <w:r>
        <w:rPr>
          <w:color w:val="231F20"/>
          <w:spacing w:val="-1"/>
        </w:rPr>
        <w:t> </w:t>
      </w:r>
      <w:r>
        <w:rPr>
          <w:color w:val="231F20"/>
        </w:rPr>
        <w:t>than</w:t>
      </w:r>
      <w:r>
        <w:rPr>
          <w:color w:val="231F20"/>
          <w:spacing w:val="-1"/>
        </w:rPr>
        <w:t> </w:t>
      </w:r>
      <w:r>
        <w:rPr>
          <w:color w:val="231F20"/>
        </w:rPr>
        <w:t>if it</w:t>
      </w:r>
      <w:r>
        <w:rPr>
          <w:color w:val="231F20"/>
          <w:spacing w:val="-2"/>
        </w:rPr>
        <w:t> </w:t>
      </w:r>
      <w:r>
        <w:rPr>
          <w:color w:val="231F20"/>
        </w:rPr>
        <w:t>was developed to be executed on regular computers.</w:t>
      </w:r>
    </w:p>
    <w:p>
      <w:pPr>
        <w:pStyle w:val="BodyText"/>
        <w:spacing w:before="15"/>
      </w:pPr>
    </w:p>
    <w:p>
      <w:pPr>
        <w:pStyle w:val="Heading1"/>
        <w:numPr>
          <w:ilvl w:val="0"/>
          <w:numId w:val="1"/>
        </w:numPr>
        <w:tabs>
          <w:tab w:pos="708" w:val="left" w:leader="none"/>
        </w:tabs>
        <w:spacing w:line="240" w:lineRule="auto" w:before="0" w:after="0"/>
        <w:ind w:left="708" w:right="0" w:hanging="204"/>
        <w:jc w:val="left"/>
        <w:rPr>
          <w:color w:val="231F20"/>
        </w:rPr>
      </w:pPr>
      <w:r>
        <w:rPr>
          <w:color w:val="231F20"/>
          <w:spacing w:val="-2"/>
        </w:rPr>
        <w:t>Conclusion</w:t>
      </w:r>
    </w:p>
    <w:p>
      <w:pPr>
        <w:pStyle w:val="BodyText"/>
        <w:spacing w:before="20"/>
        <w:rPr>
          <w:b/>
        </w:rPr>
      </w:pPr>
    </w:p>
    <w:p>
      <w:pPr>
        <w:pStyle w:val="BodyText"/>
        <w:spacing w:line="249" w:lineRule="auto"/>
        <w:ind w:left="504" w:right="470" w:firstLine="237"/>
        <w:jc w:val="both"/>
      </w:pPr>
      <w:r>
        <w:rPr>
          <w:color w:val="231F20"/>
        </w:rPr>
        <w:t>The</w:t>
      </w:r>
      <w:r>
        <w:rPr>
          <w:color w:val="231F20"/>
          <w:spacing w:val="-2"/>
        </w:rPr>
        <w:t> </w:t>
      </w:r>
      <w:r>
        <w:rPr>
          <w:color w:val="231F20"/>
        </w:rPr>
        <w:t>system</w:t>
      </w:r>
      <w:r>
        <w:rPr>
          <w:color w:val="231F20"/>
          <w:spacing w:val="-4"/>
        </w:rPr>
        <w:t> </w:t>
      </w:r>
      <w:r>
        <w:rPr>
          <w:color w:val="231F20"/>
        </w:rPr>
        <w:t>presented</w:t>
      </w:r>
      <w:r>
        <w:rPr>
          <w:color w:val="231F20"/>
          <w:spacing w:val="-3"/>
        </w:rPr>
        <w:t> </w:t>
      </w:r>
      <w:r>
        <w:rPr>
          <w:color w:val="231F20"/>
        </w:rPr>
        <w:t>on</w:t>
      </w:r>
      <w:r>
        <w:rPr>
          <w:color w:val="231F20"/>
          <w:spacing w:val="-2"/>
        </w:rPr>
        <w:t> </w:t>
      </w:r>
      <w:r>
        <w:rPr>
          <w:color w:val="231F20"/>
        </w:rPr>
        <w:t>this</w:t>
      </w:r>
      <w:r>
        <w:rPr>
          <w:color w:val="231F20"/>
          <w:spacing w:val="-3"/>
        </w:rPr>
        <w:t> </w:t>
      </w:r>
      <w:r>
        <w:rPr>
          <w:color w:val="231F20"/>
        </w:rPr>
        <w:t>paper</w:t>
      </w:r>
      <w:r>
        <w:rPr>
          <w:color w:val="231F20"/>
          <w:spacing w:val="-3"/>
        </w:rPr>
        <w:t> </w:t>
      </w:r>
      <w:r>
        <w:rPr>
          <w:color w:val="231F20"/>
        </w:rPr>
        <w:t>was</w:t>
      </w:r>
      <w:r>
        <w:rPr>
          <w:color w:val="231F20"/>
          <w:spacing w:val="-2"/>
        </w:rPr>
        <w:t> </w:t>
      </w:r>
      <w:r>
        <w:rPr>
          <w:color w:val="231F20"/>
        </w:rPr>
        <w:t>able</w:t>
      </w:r>
      <w:r>
        <w:rPr>
          <w:color w:val="231F20"/>
          <w:spacing w:val="-2"/>
        </w:rPr>
        <w:t> </w:t>
      </w:r>
      <w:r>
        <w:rPr>
          <w:color w:val="231F20"/>
        </w:rPr>
        <w:t>to</w:t>
      </w:r>
      <w:r>
        <w:rPr>
          <w:color w:val="231F20"/>
          <w:spacing w:val="-2"/>
        </w:rPr>
        <w:t> </w:t>
      </w:r>
      <w:r>
        <w:rPr>
          <w:color w:val="231F20"/>
        </w:rPr>
        <w:t>successfully</w:t>
      </w:r>
      <w:r>
        <w:rPr>
          <w:color w:val="231F20"/>
          <w:spacing w:val="-2"/>
        </w:rPr>
        <w:t> </w:t>
      </w:r>
      <w:r>
        <w:rPr>
          <w:color w:val="231F20"/>
        </w:rPr>
        <w:t>classify</w:t>
      </w:r>
      <w:r>
        <w:rPr>
          <w:color w:val="231F20"/>
          <w:spacing w:val="-1"/>
        </w:rPr>
        <w:t> </w:t>
      </w:r>
      <w:r>
        <w:rPr>
          <w:color w:val="231F20"/>
        </w:rPr>
        <w:t>microcalcifications</w:t>
      </w:r>
      <w:r>
        <w:rPr>
          <w:color w:val="231F20"/>
          <w:spacing w:val="-3"/>
        </w:rPr>
        <w:t> </w:t>
      </w:r>
      <w:r>
        <w:rPr>
          <w:color w:val="231F20"/>
        </w:rPr>
        <w:t>from</w:t>
      </w:r>
      <w:r>
        <w:rPr>
          <w:color w:val="231F20"/>
          <w:spacing w:val="-4"/>
        </w:rPr>
        <w:t> </w:t>
      </w:r>
      <w:r>
        <w:rPr>
          <w:color w:val="231F20"/>
        </w:rPr>
        <w:t>the</w:t>
      </w:r>
      <w:r>
        <w:rPr>
          <w:color w:val="231F20"/>
          <w:spacing w:val="-2"/>
        </w:rPr>
        <w:t> </w:t>
      </w:r>
      <w:r>
        <w:rPr>
          <w:color w:val="231F20"/>
        </w:rPr>
        <w:t>five</w:t>
      </w:r>
      <w:r>
        <w:rPr>
          <w:color w:val="231F20"/>
          <w:spacing w:val="-2"/>
        </w:rPr>
        <w:t> </w:t>
      </w:r>
      <w:r>
        <w:rPr>
          <w:color w:val="231F20"/>
        </w:rPr>
        <w:t>types proposed by Michèle Le Gal, and the use of the Altera DE2-115 and the Altera Nios II processor made it possible to be developed. We are now trying to acquire more images of mammograms to further analyze our </w:t>
      </w:r>
      <w:r>
        <w:rPr>
          <w:color w:val="231F20"/>
          <w:spacing w:val="-2"/>
        </w:rPr>
        <w:t>system.</w:t>
      </w:r>
    </w:p>
    <w:p>
      <w:pPr>
        <w:pStyle w:val="BodyText"/>
      </w:pPr>
    </w:p>
    <w:p>
      <w:pPr>
        <w:pStyle w:val="BodyText"/>
        <w:spacing w:before="8"/>
      </w:pPr>
    </w:p>
    <w:p>
      <w:pPr>
        <w:pStyle w:val="Heading1"/>
        <w:ind w:firstLine="0"/>
      </w:pPr>
      <w:r>
        <w:rPr>
          <w:color w:val="231F20"/>
          <w:spacing w:val="-2"/>
        </w:rPr>
        <w:t>Acknowledgements</w:t>
      </w:r>
    </w:p>
    <w:p>
      <w:pPr>
        <w:pStyle w:val="BodyText"/>
        <w:spacing w:before="16"/>
        <w:rPr>
          <w:b/>
        </w:rPr>
      </w:pPr>
    </w:p>
    <w:p>
      <w:pPr>
        <w:pStyle w:val="BodyText"/>
        <w:spacing w:line="249" w:lineRule="auto"/>
        <w:ind w:left="504" w:right="473" w:firstLine="237"/>
        <w:jc w:val="both"/>
      </w:pPr>
      <w:r>
        <w:rPr>
          <w:color w:val="231F20"/>
        </w:rPr>
        <w:t>This work was carried out with the financial support of CNPq (National Council for Scientific and Technological Development) Process N. 309023/2012-2.</w:t>
      </w:r>
    </w:p>
    <w:p>
      <w:pPr>
        <w:pStyle w:val="BodyText"/>
      </w:pPr>
    </w:p>
    <w:p>
      <w:pPr>
        <w:pStyle w:val="BodyText"/>
        <w:spacing w:before="6"/>
      </w:pPr>
    </w:p>
    <w:p>
      <w:pPr>
        <w:pStyle w:val="Heading1"/>
        <w:spacing w:before="1"/>
        <w:ind w:firstLine="0"/>
      </w:pPr>
      <w:r>
        <w:rPr>
          <w:color w:val="231F20"/>
          <w:spacing w:val="-2"/>
        </w:rPr>
        <w:t>References</w:t>
      </w:r>
    </w:p>
    <w:p>
      <w:pPr>
        <w:pStyle w:val="ListParagraph"/>
        <w:numPr>
          <w:ilvl w:val="0"/>
          <w:numId w:val="2"/>
        </w:numPr>
        <w:tabs>
          <w:tab w:pos="504" w:val="left" w:leader="none"/>
          <w:tab w:pos="782" w:val="left" w:leader="none"/>
        </w:tabs>
        <w:spacing w:line="240" w:lineRule="auto" w:before="197" w:after="0"/>
        <w:ind w:left="504" w:right="864" w:hanging="1"/>
        <w:jc w:val="left"/>
        <w:rPr>
          <w:sz w:val="20"/>
        </w:rPr>
      </w:pPr>
      <w:r>
        <w:rPr>
          <w:color w:val="231F20"/>
          <w:sz w:val="20"/>
        </w:rPr>
        <w:t>INTERNATIONAL</w:t>
      </w:r>
      <w:r>
        <w:rPr>
          <w:color w:val="231F20"/>
          <w:spacing w:val="-4"/>
          <w:sz w:val="20"/>
        </w:rPr>
        <w:t> </w:t>
      </w:r>
      <w:r>
        <w:rPr>
          <w:color w:val="231F20"/>
          <w:sz w:val="20"/>
        </w:rPr>
        <w:t>AGENCY</w:t>
      </w:r>
      <w:r>
        <w:rPr>
          <w:color w:val="231F20"/>
          <w:spacing w:val="-3"/>
          <w:sz w:val="20"/>
        </w:rPr>
        <w:t> </w:t>
      </w:r>
      <w:r>
        <w:rPr>
          <w:color w:val="231F20"/>
          <w:sz w:val="20"/>
        </w:rPr>
        <w:t>FOR</w:t>
      </w:r>
      <w:r>
        <w:rPr>
          <w:color w:val="231F20"/>
          <w:spacing w:val="-3"/>
          <w:sz w:val="20"/>
        </w:rPr>
        <w:t> </w:t>
      </w:r>
      <w:r>
        <w:rPr>
          <w:color w:val="231F20"/>
          <w:sz w:val="20"/>
        </w:rPr>
        <w:t>RESEARCH</w:t>
      </w:r>
      <w:r>
        <w:rPr>
          <w:color w:val="231F20"/>
          <w:spacing w:val="-3"/>
          <w:sz w:val="20"/>
        </w:rPr>
        <w:t> </w:t>
      </w:r>
      <w:r>
        <w:rPr>
          <w:color w:val="231F20"/>
          <w:sz w:val="20"/>
        </w:rPr>
        <w:t>ON</w:t>
      </w:r>
      <w:r>
        <w:rPr>
          <w:color w:val="231F20"/>
          <w:spacing w:val="-4"/>
          <w:sz w:val="20"/>
        </w:rPr>
        <w:t> </w:t>
      </w:r>
      <w:r>
        <w:rPr>
          <w:color w:val="231F20"/>
          <w:sz w:val="20"/>
        </w:rPr>
        <w:t>CANCER,</w:t>
      </w:r>
      <w:r>
        <w:rPr>
          <w:color w:val="231F20"/>
          <w:spacing w:val="-3"/>
          <w:sz w:val="20"/>
        </w:rPr>
        <w:t> </w:t>
      </w:r>
      <w:r>
        <w:rPr>
          <w:color w:val="231F20"/>
          <w:sz w:val="20"/>
        </w:rPr>
        <w:t>“Globocan</w:t>
      </w:r>
      <w:r>
        <w:rPr>
          <w:color w:val="231F20"/>
          <w:spacing w:val="-3"/>
          <w:sz w:val="20"/>
        </w:rPr>
        <w:t> </w:t>
      </w:r>
      <w:r>
        <w:rPr>
          <w:color w:val="231F20"/>
          <w:sz w:val="20"/>
        </w:rPr>
        <w:t>2008:</w:t>
      </w:r>
      <w:r>
        <w:rPr>
          <w:color w:val="231F20"/>
          <w:spacing w:val="-3"/>
          <w:sz w:val="20"/>
        </w:rPr>
        <w:t> </w:t>
      </w:r>
      <w:r>
        <w:rPr>
          <w:color w:val="231F20"/>
          <w:sz w:val="20"/>
        </w:rPr>
        <w:t>Country</w:t>
      </w:r>
      <w:r>
        <w:rPr>
          <w:color w:val="231F20"/>
          <w:spacing w:val="-4"/>
          <w:sz w:val="20"/>
        </w:rPr>
        <w:t> </w:t>
      </w:r>
      <w:r>
        <w:rPr>
          <w:color w:val="231F20"/>
          <w:sz w:val="20"/>
        </w:rPr>
        <w:t>fast</w:t>
      </w:r>
      <w:r>
        <w:rPr>
          <w:color w:val="231F20"/>
          <w:spacing w:val="-3"/>
          <w:sz w:val="20"/>
        </w:rPr>
        <w:t> </w:t>
      </w:r>
      <w:r>
        <w:rPr>
          <w:color w:val="231F20"/>
          <w:sz w:val="20"/>
        </w:rPr>
        <w:t>stat” </w:t>
      </w:r>
      <w:r>
        <w:rPr>
          <w:color w:val="231F20"/>
          <w:spacing w:val="-2"/>
          <w:sz w:val="20"/>
        </w:rPr>
        <w:t>2010.</w:t>
      </w:r>
    </w:p>
    <w:p>
      <w:pPr>
        <w:pStyle w:val="ListParagraph"/>
        <w:numPr>
          <w:ilvl w:val="0"/>
          <w:numId w:val="2"/>
        </w:numPr>
        <w:tabs>
          <w:tab w:pos="784" w:val="left" w:leader="none"/>
        </w:tabs>
        <w:spacing w:line="240" w:lineRule="auto" w:before="0" w:after="0"/>
        <w:ind w:left="504" w:right="1922" w:firstLine="0"/>
        <w:jc w:val="left"/>
        <w:rPr>
          <w:sz w:val="20"/>
        </w:rPr>
      </w:pPr>
      <w:r>
        <w:rPr>
          <w:color w:val="231F20"/>
          <w:sz w:val="20"/>
        </w:rPr>
        <w:t>WORLD</w:t>
      </w:r>
      <w:r>
        <w:rPr>
          <w:color w:val="231F20"/>
          <w:spacing w:val="-4"/>
          <w:sz w:val="20"/>
        </w:rPr>
        <w:t> </w:t>
      </w:r>
      <w:r>
        <w:rPr>
          <w:color w:val="231F20"/>
          <w:sz w:val="20"/>
        </w:rPr>
        <w:t>HEALTH</w:t>
      </w:r>
      <w:r>
        <w:rPr>
          <w:color w:val="231F20"/>
          <w:spacing w:val="-4"/>
          <w:sz w:val="20"/>
        </w:rPr>
        <w:t> </w:t>
      </w:r>
      <w:r>
        <w:rPr>
          <w:color w:val="231F20"/>
          <w:sz w:val="20"/>
        </w:rPr>
        <w:t>ORGANIZATION,</w:t>
      </w:r>
      <w:r>
        <w:rPr>
          <w:color w:val="231F20"/>
          <w:spacing w:val="-4"/>
          <w:sz w:val="20"/>
        </w:rPr>
        <w:t> </w:t>
      </w:r>
      <w:r>
        <w:rPr>
          <w:color w:val="231F20"/>
          <w:sz w:val="20"/>
        </w:rPr>
        <w:t>World</w:t>
      </w:r>
      <w:r>
        <w:rPr>
          <w:color w:val="231F20"/>
          <w:spacing w:val="-4"/>
          <w:sz w:val="20"/>
        </w:rPr>
        <w:t> </w:t>
      </w:r>
      <w:r>
        <w:rPr>
          <w:color w:val="231F20"/>
          <w:sz w:val="20"/>
        </w:rPr>
        <w:t>Cancer</w:t>
      </w:r>
      <w:r>
        <w:rPr>
          <w:color w:val="231F20"/>
          <w:spacing w:val="-4"/>
          <w:sz w:val="20"/>
        </w:rPr>
        <w:t> </w:t>
      </w:r>
      <w:r>
        <w:rPr>
          <w:color w:val="231F20"/>
          <w:sz w:val="20"/>
        </w:rPr>
        <w:t>Report</w:t>
      </w:r>
      <w:r>
        <w:rPr>
          <w:color w:val="231F20"/>
          <w:spacing w:val="-3"/>
          <w:sz w:val="20"/>
        </w:rPr>
        <w:t> </w:t>
      </w:r>
      <w:r>
        <w:rPr>
          <w:color w:val="231F20"/>
          <w:sz w:val="20"/>
        </w:rPr>
        <w:t>2008,</w:t>
      </w:r>
      <w:r>
        <w:rPr>
          <w:color w:val="231F20"/>
          <w:spacing w:val="-4"/>
          <w:sz w:val="20"/>
        </w:rPr>
        <w:t> </w:t>
      </w:r>
      <w:r>
        <w:rPr>
          <w:color w:val="231F20"/>
          <w:sz w:val="20"/>
        </w:rPr>
        <w:t>WORLD</w:t>
      </w:r>
      <w:r>
        <w:rPr>
          <w:color w:val="231F20"/>
          <w:spacing w:val="-4"/>
          <w:sz w:val="20"/>
        </w:rPr>
        <w:t> </w:t>
      </w:r>
      <w:r>
        <w:rPr>
          <w:color w:val="231F20"/>
          <w:sz w:val="20"/>
        </w:rPr>
        <w:t>HEALTH ORGANIZATION, Lyon, 2008.</w:t>
      </w:r>
    </w:p>
    <w:p>
      <w:pPr>
        <w:pStyle w:val="ListParagraph"/>
        <w:numPr>
          <w:ilvl w:val="0"/>
          <w:numId w:val="2"/>
        </w:numPr>
        <w:tabs>
          <w:tab w:pos="785" w:val="left" w:leader="none"/>
        </w:tabs>
        <w:spacing w:line="240" w:lineRule="auto" w:before="0" w:after="0"/>
        <w:ind w:left="504" w:right="922" w:firstLine="0"/>
        <w:jc w:val="left"/>
        <w:rPr>
          <w:sz w:val="20"/>
        </w:rPr>
      </w:pPr>
      <w:r>
        <w:rPr>
          <w:color w:val="231F20"/>
          <w:sz w:val="20"/>
        </w:rPr>
        <w:t>C. S. Huang and C. Y. et al Wu, “Microcalcifications of non-palpable breast lesions detected by ultrasonography:</w:t>
      </w:r>
      <w:r>
        <w:rPr>
          <w:color w:val="231F20"/>
          <w:spacing w:val="-3"/>
          <w:sz w:val="20"/>
        </w:rPr>
        <w:t> </w:t>
      </w:r>
      <w:r>
        <w:rPr>
          <w:color w:val="231F20"/>
          <w:sz w:val="20"/>
        </w:rPr>
        <w:t>correlation</w:t>
      </w:r>
      <w:r>
        <w:rPr>
          <w:color w:val="231F20"/>
          <w:spacing w:val="-4"/>
          <w:sz w:val="20"/>
        </w:rPr>
        <w:t> </w:t>
      </w:r>
      <w:r>
        <w:rPr>
          <w:color w:val="231F20"/>
          <w:sz w:val="20"/>
        </w:rPr>
        <w:t>with</w:t>
      </w:r>
      <w:r>
        <w:rPr>
          <w:color w:val="231F20"/>
          <w:spacing w:val="-2"/>
          <w:sz w:val="20"/>
        </w:rPr>
        <w:t> </w:t>
      </w:r>
      <w:r>
        <w:rPr>
          <w:color w:val="231F20"/>
          <w:sz w:val="20"/>
        </w:rPr>
        <w:t>mammography</w:t>
      </w:r>
      <w:r>
        <w:rPr>
          <w:color w:val="231F20"/>
          <w:spacing w:val="-4"/>
          <w:sz w:val="20"/>
        </w:rPr>
        <w:t> </w:t>
      </w:r>
      <w:r>
        <w:rPr>
          <w:color w:val="231F20"/>
          <w:sz w:val="20"/>
        </w:rPr>
        <w:t>and</w:t>
      </w:r>
      <w:r>
        <w:rPr>
          <w:color w:val="231F20"/>
          <w:spacing w:val="-4"/>
          <w:sz w:val="20"/>
        </w:rPr>
        <w:t> </w:t>
      </w:r>
      <w:r>
        <w:rPr>
          <w:color w:val="231F20"/>
          <w:sz w:val="20"/>
        </w:rPr>
        <w:t>histopathology”</w:t>
      </w:r>
      <w:r>
        <w:rPr>
          <w:color w:val="231F20"/>
          <w:spacing w:val="-3"/>
          <w:sz w:val="20"/>
        </w:rPr>
        <w:t> </w:t>
      </w:r>
      <w:r>
        <w:rPr>
          <w:color w:val="231F20"/>
          <w:sz w:val="20"/>
        </w:rPr>
        <w:t>Ultrasound</w:t>
      </w:r>
      <w:r>
        <w:rPr>
          <w:color w:val="231F20"/>
          <w:spacing w:val="-3"/>
          <w:sz w:val="20"/>
        </w:rPr>
        <w:t> </w:t>
      </w:r>
      <w:r>
        <w:rPr>
          <w:color w:val="231F20"/>
          <w:sz w:val="20"/>
        </w:rPr>
        <w:t>Obstet</w:t>
      </w:r>
      <w:r>
        <w:rPr>
          <w:color w:val="231F20"/>
          <w:spacing w:val="-5"/>
          <w:sz w:val="20"/>
        </w:rPr>
        <w:t> </w:t>
      </w:r>
      <w:r>
        <w:rPr>
          <w:color w:val="231F20"/>
          <w:sz w:val="20"/>
        </w:rPr>
        <w:t>Gynecol,</w:t>
      </w:r>
      <w:r>
        <w:rPr>
          <w:color w:val="231F20"/>
          <w:spacing w:val="-5"/>
          <w:sz w:val="20"/>
        </w:rPr>
        <w:t> </w:t>
      </w:r>
      <w:r>
        <w:rPr>
          <w:color w:val="231F20"/>
          <w:sz w:val="20"/>
        </w:rPr>
        <w:t>1999, 13(6): 431–436.</w:t>
      </w:r>
    </w:p>
    <w:p>
      <w:pPr>
        <w:pStyle w:val="ListParagraph"/>
        <w:numPr>
          <w:ilvl w:val="0"/>
          <w:numId w:val="2"/>
        </w:numPr>
        <w:tabs>
          <w:tab w:pos="787" w:val="left" w:leader="none"/>
        </w:tabs>
        <w:spacing w:line="240" w:lineRule="auto" w:before="0" w:after="0"/>
        <w:ind w:left="504" w:right="624" w:firstLine="0"/>
        <w:jc w:val="left"/>
        <w:rPr>
          <w:sz w:val="20"/>
        </w:rPr>
      </w:pPr>
      <w:r>
        <w:rPr>
          <w:color w:val="231F20"/>
          <w:sz w:val="20"/>
        </w:rPr>
        <w:t>M.</w:t>
      </w:r>
      <w:r>
        <w:rPr>
          <w:color w:val="231F20"/>
          <w:spacing w:val="-3"/>
          <w:sz w:val="20"/>
        </w:rPr>
        <w:t> </w:t>
      </w:r>
      <w:r>
        <w:rPr>
          <w:color w:val="231F20"/>
          <w:sz w:val="20"/>
        </w:rPr>
        <w:t>LE</w:t>
      </w:r>
      <w:r>
        <w:rPr>
          <w:color w:val="231F20"/>
          <w:spacing w:val="-3"/>
          <w:sz w:val="20"/>
        </w:rPr>
        <w:t> </w:t>
      </w:r>
      <w:r>
        <w:rPr>
          <w:color w:val="231F20"/>
          <w:sz w:val="20"/>
        </w:rPr>
        <w:t>GAL,</w:t>
      </w:r>
      <w:r>
        <w:rPr>
          <w:color w:val="231F20"/>
          <w:spacing w:val="-3"/>
          <w:sz w:val="20"/>
        </w:rPr>
        <w:t> </w:t>
      </w:r>
      <w:r>
        <w:rPr>
          <w:color w:val="231F20"/>
          <w:sz w:val="20"/>
        </w:rPr>
        <w:t>D.</w:t>
      </w:r>
      <w:r>
        <w:rPr>
          <w:color w:val="231F20"/>
          <w:spacing w:val="-2"/>
          <w:sz w:val="20"/>
        </w:rPr>
        <w:t> </w:t>
      </w:r>
      <w:r>
        <w:rPr>
          <w:color w:val="231F20"/>
          <w:sz w:val="20"/>
        </w:rPr>
        <w:t>PELLIER,</w:t>
      </w:r>
      <w:r>
        <w:rPr>
          <w:color w:val="231F20"/>
          <w:spacing w:val="-2"/>
          <w:sz w:val="20"/>
        </w:rPr>
        <w:t> </w:t>
      </w:r>
      <w:r>
        <w:rPr>
          <w:color w:val="231F20"/>
          <w:sz w:val="20"/>
        </w:rPr>
        <w:t>and</w:t>
      </w:r>
      <w:r>
        <w:rPr>
          <w:color w:val="231F20"/>
          <w:spacing w:val="-3"/>
          <w:sz w:val="20"/>
        </w:rPr>
        <w:t> </w:t>
      </w:r>
      <w:r>
        <w:rPr>
          <w:color w:val="231F20"/>
          <w:sz w:val="20"/>
        </w:rPr>
        <w:t>G.</w:t>
      </w:r>
      <w:r>
        <w:rPr>
          <w:color w:val="231F20"/>
          <w:spacing w:val="-3"/>
          <w:sz w:val="20"/>
        </w:rPr>
        <w:t> </w:t>
      </w:r>
      <w:r>
        <w:rPr>
          <w:color w:val="231F20"/>
          <w:sz w:val="20"/>
        </w:rPr>
        <w:t>CHAVANNE,</w:t>
      </w:r>
      <w:r>
        <w:rPr>
          <w:color w:val="231F20"/>
          <w:spacing w:val="-2"/>
          <w:sz w:val="20"/>
        </w:rPr>
        <w:t> </w:t>
      </w:r>
      <w:r>
        <w:rPr>
          <w:color w:val="231F20"/>
          <w:sz w:val="20"/>
        </w:rPr>
        <w:t>“Valeur</w:t>
      </w:r>
      <w:r>
        <w:rPr>
          <w:color w:val="231F20"/>
          <w:spacing w:val="-6"/>
          <w:sz w:val="20"/>
        </w:rPr>
        <w:t> </w:t>
      </w:r>
      <w:r>
        <w:rPr>
          <w:color w:val="231F20"/>
          <w:sz w:val="20"/>
        </w:rPr>
        <w:t>diagnostique</w:t>
      </w:r>
      <w:r>
        <w:rPr>
          <w:color w:val="231F20"/>
          <w:spacing w:val="-3"/>
          <w:sz w:val="20"/>
        </w:rPr>
        <w:t> </w:t>
      </w:r>
      <w:r>
        <w:rPr>
          <w:color w:val="231F20"/>
          <w:sz w:val="20"/>
        </w:rPr>
        <w:t>des</w:t>
      </w:r>
      <w:r>
        <w:rPr>
          <w:color w:val="231F20"/>
          <w:spacing w:val="-2"/>
          <w:sz w:val="20"/>
        </w:rPr>
        <w:t> </w:t>
      </w:r>
      <w:r>
        <w:rPr>
          <w:color w:val="231F20"/>
          <w:sz w:val="20"/>
        </w:rPr>
        <w:t>microcalcifications</w:t>
      </w:r>
      <w:r>
        <w:rPr>
          <w:color w:val="231F20"/>
          <w:spacing w:val="-3"/>
          <w:sz w:val="20"/>
        </w:rPr>
        <w:t> </w:t>
      </w:r>
      <w:r>
        <w:rPr>
          <w:color w:val="231F20"/>
          <w:sz w:val="20"/>
        </w:rPr>
        <w:t>groupées découvertes par mammographies” Bull Cancer, 1984, 71: 57–64.</w:t>
      </w:r>
    </w:p>
    <w:p>
      <w:pPr>
        <w:spacing w:after="0" w:line="240" w:lineRule="auto"/>
        <w:jc w:val="left"/>
        <w:rPr>
          <w:sz w:val="20"/>
        </w:rPr>
        <w:sectPr>
          <w:pgSz w:w="10890" w:h="14860"/>
          <w:pgMar w:header="713" w:footer="0" w:top="900" w:bottom="280" w:left="460" w:right="600"/>
        </w:sectPr>
      </w:pPr>
    </w:p>
    <w:p>
      <w:pPr>
        <w:pStyle w:val="BodyText"/>
        <w:spacing w:before="95"/>
      </w:pPr>
    </w:p>
    <w:p>
      <w:pPr>
        <w:pStyle w:val="ListParagraph"/>
        <w:numPr>
          <w:ilvl w:val="0"/>
          <w:numId w:val="2"/>
        </w:numPr>
        <w:tabs>
          <w:tab w:pos="862" w:val="left" w:leader="none"/>
        </w:tabs>
        <w:spacing w:line="240" w:lineRule="auto" w:before="0" w:after="0"/>
        <w:ind w:left="580" w:right="398" w:firstLine="0"/>
        <w:jc w:val="left"/>
        <w:rPr>
          <w:sz w:val="20"/>
        </w:rPr>
      </w:pPr>
      <w:r>
        <w:rPr>
          <w:color w:val="231F20"/>
          <w:sz w:val="20"/>
        </w:rPr>
        <w:t>F.</w:t>
      </w:r>
      <w:r>
        <w:rPr>
          <w:color w:val="231F20"/>
          <w:spacing w:val="-2"/>
          <w:sz w:val="20"/>
        </w:rPr>
        <w:t> </w:t>
      </w:r>
      <w:r>
        <w:rPr>
          <w:color w:val="231F20"/>
          <w:sz w:val="20"/>
        </w:rPr>
        <w:t>ZANCA</w:t>
      </w:r>
      <w:r>
        <w:rPr>
          <w:color w:val="231F20"/>
          <w:spacing w:val="-3"/>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P.</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4"/>
          <w:sz w:val="20"/>
        </w:rPr>
        <w:t> </w:t>
      </w:r>
      <w:r>
        <w:rPr>
          <w:color w:val="231F20"/>
          <w:sz w:val="20"/>
        </w:rPr>
        <w:t>Chakraborty,</w:t>
      </w:r>
      <w:r>
        <w:rPr>
          <w:color w:val="231F20"/>
          <w:spacing w:val="-3"/>
          <w:sz w:val="20"/>
        </w:rPr>
        <w:t> </w:t>
      </w:r>
      <w:r>
        <w:rPr>
          <w:color w:val="231F20"/>
          <w:sz w:val="20"/>
        </w:rPr>
        <w:t>“An</w:t>
      </w:r>
      <w:r>
        <w:rPr>
          <w:color w:val="231F20"/>
          <w:spacing w:val="-2"/>
          <w:sz w:val="20"/>
        </w:rPr>
        <w:t> </w:t>
      </w:r>
      <w:r>
        <w:rPr>
          <w:color w:val="231F20"/>
          <w:sz w:val="20"/>
        </w:rPr>
        <w:t>improved</w:t>
      </w:r>
      <w:r>
        <w:rPr>
          <w:color w:val="231F20"/>
          <w:spacing w:val="-3"/>
          <w:sz w:val="20"/>
        </w:rPr>
        <w:t> </w:t>
      </w:r>
      <w:r>
        <w:rPr>
          <w:color w:val="231F20"/>
          <w:sz w:val="20"/>
        </w:rPr>
        <w:t>method</w:t>
      </w:r>
      <w:r>
        <w:rPr>
          <w:color w:val="231F20"/>
          <w:spacing w:val="-3"/>
          <w:sz w:val="20"/>
        </w:rPr>
        <w:t> </w:t>
      </w:r>
      <w:r>
        <w:rPr>
          <w:color w:val="231F20"/>
          <w:sz w:val="20"/>
        </w:rPr>
        <w:t>for</w:t>
      </w:r>
      <w:r>
        <w:rPr>
          <w:color w:val="231F20"/>
          <w:spacing w:val="-3"/>
          <w:sz w:val="20"/>
        </w:rPr>
        <w:t> </w:t>
      </w:r>
      <w:r>
        <w:rPr>
          <w:color w:val="231F20"/>
          <w:sz w:val="20"/>
        </w:rPr>
        <w:t>simulating</w:t>
      </w:r>
      <w:r>
        <w:rPr>
          <w:color w:val="231F20"/>
          <w:spacing w:val="-2"/>
          <w:sz w:val="20"/>
        </w:rPr>
        <w:t> </w:t>
      </w:r>
      <w:r>
        <w:rPr>
          <w:color w:val="231F20"/>
          <w:sz w:val="20"/>
        </w:rPr>
        <w:t>microcalcifications</w:t>
      </w:r>
      <w:r>
        <w:rPr>
          <w:color w:val="231F20"/>
          <w:spacing w:val="-2"/>
          <w:sz w:val="20"/>
        </w:rPr>
        <w:t> </w:t>
      </w:r>
      <w:r>
        <w:rPr>
          <w:color w:val="231F20"/>
          <w:sz w:val="20"/>
        </w:rPr>
        <w:t>in</w:t>
      </w:r>
      <w:r>
        <w:rPr>
          <w:color w:val="231F20"/>
          <w:spacing w:val="-2"/>
          <w:sz w:val="20"/>
        </w:rPr>
        <w:t> </w:t>
      </w:r>
      <w:r>
        <w:rPr>
          <w:color w:val="231F20"/>
          <w:sz w:val="20"/>
        </w:rPr>
        <w:t>digital mammograms” Medical Physics, 2008, 35(9): 4012–4018.</w:t>
      </w:r>
    </w:p>
    <w:p>
      <w:pPr>
        <w:pStyle w:val="ListParagraph"/>
        <w:numPr>
          <w:ilvl w:val="0"/>
          <w:numId w:val="2"/>
        </w:numPr>
        <w:tabs>
          <w:tab w:pos="861" w:val="left" w:leader="none"/>
        </w:tabs>
        <w:spacing w:line="240" w:lineRule="auto" w:before="1" w:after="0"/>
        <w:ind w:left="580" w:right="457" w:firstLine="0"/>
        <w:jc w:val="left"/>
        <w:rPr>
          <w:sz w:val="20"/>
        </w:rPr>
      </w:pPr>
      <w:r>
        <w:rPr>
          <w:color w:val="231F20"/>
          <w:sz w:val="20"/>
        </w:rPr>
        <w:t>A.</w:t>
      </w:r>
      <w:r>
        <w:rPr>
          <w:color w:val="231F20"/>
          <w:spacing w:val="-3"/>
          <w:sz w:val="20"/>
        </w:rPr>
        <w:t> </w:t>
      </w:r>
      <w:r>
        <w:rPr>
          <w:color w:val="231F20"/>
          <w:sz w:val="20"/>
        </w:rPr>
        <w:t>S.</w:t>
      </w:r>
      <w:r>
        <w:rPr>
          <w:color w:val="231F20"/>
          <w:spacing w:val="-3"/>
          <w:sz w:val="20"/>
        </w:rPr>
        <w:t> </w:t>
      </w:r>
      <w:r>
        <w:rPr>
          <w:color w:val="231F20"/>
          <w:sz w:val="20"/>
        </w:rPr>
        <w:t>PEREIRA,</w:t>
      </w:r>
      <w:r>
        <w:rPr>
          <w:color w:val="231F20"/>
          <w:spacing w:val="-3"/>
          <w:sz w:val="20"/>
        </w:rPr>
        <w:t> </w:t>
      </w:r>
      <w:r>
        <w:rPr>
          <w:color w:val="231F20"/>
          <w:sz w:val="20"/>
        </w:rPr>
        <w:t>Processamento</w:t>
      </w:r>
      <w:r>
        <w:rPr>
          <w:color w:val="231F20"/>
          <w:spacing w:val="-2"/>
          <w:sz w:val="20"/>
        </w:rPr>
        <w:t> </w:t>
      </w:r>
      <w:r>
        <w:rPr>
          <w:color w:val="231F20"/>
          <w:sz w:val="20"/>
        </w:rPr>
        <w:t>de</w:t>
      </w:r>
      <w:r>
        <w:rPr>
          <w:color w:val="231F20"/>
          <w:spacing w:val="-3"/>
          <w:sz w:val="20"/>
        </w:rPr>
        <w:t> </w:t>
      </w:r>
      <w:r>
        <w:rPr>
          <w:color w:val="231F20"/>
          <w:sz w:val="20"/>
        </w:rPr>
        <w:t>imagens</w:t>
      </w:r>
      <w:r>
        <w:rPr>
          <w:color w:val="231F20"/>
          <w:spacing w:val="-2"/>
          <w:sz w:val="20"/>
        </w:rPr>
        <w:t> </w:t>
      </w:r>
      <w:r>
        <w:rPr>
          <w:color w:val="231F20"/>
          <w:sz w:val="20"/>
        </w:rPr>
        <w:t>médicas</w:t>
      </w:r>
      <w:r>
        <w:rPr>
          <w:color w:val="231F20"/>
          <w:spacing w:val="-1"/>
          <w:sz w:val="20"/>
        </w:rPr>
        <w:t> </w:t>
      </w:r>
      <w:r>
        <w:rPr>
          <w:color w:val="231F20"/>
          <w:sz w:val="20"/>
        </w:rPr>
        <w:t>utilizando</w:t>
      </w:r>
      <w:r>
        <w:rPr>
          <w:color w:val="231F20"/>
          <w:spacing w:val="-2"/>
          <w:sz w:val="20"/>
        </w:rPr>
        <w:t> </w:t>
      </w:r>
      <w:r>
        <w:rPr>
          <w:color w:val="231F20"/>
          <w:sz w:val="20"/>
        </w:rPr>
        <w:t>transformada</w:t>
      </w:r>
      <w:r>
        <w:rPr>
          <w:color w:val="231F20"/>
          <w:spacing w:val="-2"/>
          <w:sz w:val="20"/>
        </w:rPr>
        <w:t> </w:t>
      </w:r>
      <w:r>
        <w:rPr>
          <w:color w:val="231F20"/>
          <w:sz w:val="20"/>
        </w:rPr>
        <w:t>de</w:t>
      </w:r>
      <w:r>
        <w:rPr>
          <w:color w:val="231F20"/>
          <w:spacing w:val="-3"/>
          <w:sz w:val="20"/>
        </w:rPr>
        <w:t> </w:t>
      </w:r>
      <w:r>
        <w:rPr>
          <w:color w:val="231F20"/>
          <w:sz w:val="20"/>
        </w:rPr>
        <w:t>Hough,</w:t>
      </w:r>
      <w:r>
        <w:rPr>
          <w:color w:val="231F20"/>
          <w:spacing w:val="-3"/>
          <w:sz w:val="20"/>
        </w:rPr>
        <w:t> </w:t>
      </w:r>
      <w:r>
        <w:rPr>
          <w:color w:val="231F20"/>
          <w:sz w:val="20"/>
        </w:rPr>
        <w:t>Ph.D.</w:t>
      </w:r>
      <w:r>
        <w:rPr>
          <w:color w:val="231F20"/>
          <w:spacing w:val="-2"/>
          <w:sz w:val="20"/>
        </w:rPr>
        <w:t> </w:t>
      </w:r>
      <w:r>
        <w:rPr>
          <w:color w:val="231F20"/>
          <w:sz w:val="20"/>
        </w:rPr>
        <w:t>thesis,</w:t>
      </w:r>
      <w:r>
        <w:rPr>
          <w:color w:val="231F20"/>
          <w:spacing w:val="-2"/>
          <w:sz w:val="20"/>
        </w:rPr>
        <w:t> </w:t>
      </w:r>
      <w:r>
        <w:rPr>
          <w:color w:val="231F20"/>
          <w:sz w:val="20"/>
        </w:rPr>
        <w:t>Sao Paulo University, 1995.</w:t>
      </w:r>
    </w:p>
    <w:p>
      <w:pPr>
        <w:pStyle w:val="ListParagraph"/>
        <w:numPr>
          <w:ilvl w:val="0"/>
          <w:numId w:val="2"/>
        </w:numPr>
        <w:tabs>
          <w:tab w:pos="863" w:val="left" w:leader="none"/>
        </w:tabs>
        <w:spacing w:line="240" w:lineRule="auto" w:before="0" w:after="0"/>
        <w:ind w:left="580" w:right="1074" w:firstLine="0"/>
        <w:jc w:val="left"/>
        <w:rPr>
          <w:sz w:val="20"/>
        </w:rPr>
      </w:pPr>
      <w:r>
        <w:rPr>
          <w:color w:val="231F20"/>
          <w:sz w:val="20"/>
        </w:rPr>
        <w:t>C.</w:t>
      </w:r>
      <w:r>
        <w:rPr>
          <w:color w:val="231F20"/>
          <w:spacing w:val="-3"/>
          <w:sz w:val="20"/>
        </w:rPr>
        <w:t> </w:t>
      </w:r>
      <w:r>
        <w:rPr>
          <w:color w:val="231F20"/>
          <w:sz w:val="20"/>
        </w:rPr>
        <w:t>B.</w:t>
      </w:r>
      <w:r>
        <w:rPr>
          <w:color w:val="231F20"/>
          <w:spacing w:val="-2"/>
          <w:sz w:val="20"/>
        </w:rPr>
        <w:t> </w:t>
      </w:r>
      <w:r>
        <w:rPr>
          <w:color w:val="231F20"/>
          <w:sz w:val="20"/>
        </w:rPr>
        <w:t>R</w:t>
      </w:r>
      <w:r>
        <w:rPr>
          <w:color w:val="231F20"/>
          <w:spacing w:val="-3"/>
          <w:sz w:val="20"/>
        </w:rPr>
        <w:t> </w:t>
      </w:r>
      <w:r>
        <w:rPr>
          <w:color w:val="231F20"/>
          <w:sz w:val="20"/>
        </w:rPr>
        <w:t>FERREIRA</w:t>
      </w:r>
      <w:r>
        <w:rPr>
          <w:color w:val="231F20"/>
          <w:spacing w:val="-2"/>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L.</w:t>
      </w:r>
      <w:r>
        <w:rPr>
          <w:color w:val="231F20"/>
          <w:spacing w:val="-2"/>
          <w:sz w:val="20"/>
        </w:rPr>
        <w:t> </w:t>
      </w:r>
      <w:r>
        <w:rPr>
          <w:color w:val="231F20"/>
          <w:sz w:val="20"/>
        </w:rPr>
        <w:t>BORGES,</w:t>
      </w:r>
      <w:r>
        <w:rPr>
          <w:color w:val="231F20"/>
          <w:spacing w:val="-2"/>
          <w:sz w:val="20"/>
        </w:rPr>
        <w:t> </w:t>
      </w:r>
      <w:r>
        <w:rPr>
          <w:color w:val="231F20"/>
          <w:sz w:val="20"/>
        </w:rPr>
        <w:t>“Analysis</w:t>
      </w:r>
      <w:r>
        <w:rPr>
          <w:color w:val="231F20"/>
          <w:spacing w:val="-3"/>
          <w:sz w:val="20"/>
        </w:rPr>
        <w:t> </w:t>
      </w:r>
      <w:r>
        <w:rPr>
          <w:color w:val="231F20"/>
          <w:sz w:val="20"/>
        </w:rPr>
        <w:t>of</w:t>
      </w:r>
      <w:r>
        <w:rPr>
          <w:color w:val="231F20"/>
          <w:spacing w:val="-2"/>
          <w:sz w:val="20"/>
        </w:rPr>
        <w:t> </w:t>
      </w:r>
      <w:r>
        <w:rPr>
          <w:color w:val="231F20"/>
          <w:sz w:val="20"/>
        </w:rPr>
        <w:t>mammogram</w:t>
      </w:r>
      <w:r>
        <w:rPr>
          <w:color w:val="231F20"/>
          <w:spacing w:val="-3"/>
          <w:sz w:val="20"/>
        </w:rPr>
        <w:t> </w:t>
      </w:r>
      <w:r>
        <w:rPr>
          <w:color w:val="231F20"/>
          <w:sz w:val="20"/>
        </w:rPr>
        <w:t>classification</w:t>
      </w:r>
      <w:r>
        <w:rPr>
          <w:color w:val="231F20"/>
          <w:spacing w:val="-3"/>
          <w:sz w:val="20"/>
        </w:rPr>
        <w:t> </w:t>
      </w:r>
      <w:r>
        <w:rPr>
          <w:color w:val="231F20"/>
          <w:sz w:val="20"/>
        </w:rPr>
        <w:t>using</w:t>
      </w:r>
      <w:r>
        <w:rPr>
          <w:color w:val="231F20"/>
          <w:spacing w:val="-2"/>
          <w:sz w:val="20"/>
        </w:rPr>
        <w:t> </w:t>
      </w:r>
      <w:r>
        <w:rPr>
          <w:color w:val="231F20"/>
          <w:sz w:val="20"/>
        </w:rPr>
        <w:t>a</w:t>
      </w:r>
      <w:r>
        <w:rPr>
          <w:color w:val="231F20"/>
          <w:spacing w:val="-3"/>
          <w:sz w:val="20"/>
        </w:rPr>
        <w:t> </w:t>
      </w:r>
      <w:r>
        <w:rPr>
          <w:color w:val="231F20"/>
          <w:sz w:val="20"/>
        </w:rPr>
        <w:t>wavelet transform decomposition” Pattern Recognition Letters, 2003, 24: 973–982.</w:t>
      </w:r>
    </w:p>
    <w:p>
      <w:pPr>
        <w:pStyle w:val="ListParagraph"/>
        <w:numPr>
          <w:ilvl w:val="0"/>
          <w:numId w:val="2"/>
        </w:numPr>
        <w:tabs>
          <w:tab w:pos="860" w:val="left" w:leader="none"/>
        </w:tabs>
        <w:spacing w:line="240" w:lineRule="auto" w:before="0" w:after="0"/>
        <w:ind w:left="580" w:right="980" w:firstLine="0"/>
        <w:jc w:val="left"/>
        <w:rPr>
          <w:sz w:val="20"/>
        </w:rPr>
      </w:pPr>
      <w:r>
        <w:rPr>
          <w:color w:val="231F20"/>
          <w:sz w:val="20"/>
        </w:rPr>
        <w:t>A.</w:t>
      </w:r>
      <w:r>
        <w:rPr>
          <w:color w:val="231F20"/>
          <w:spacing w:val="-3"/>
          <w:sz w:val="20"/>
        </w:rPr>
        <w:t> </w:t>
      </w:r>
      <w:r>
        <w:rPr>
          <w:color w:val="231F20"/>
          <w:sz w:val="20"/>
        </w:rPr>
        <w:t>P.</w:t>
      </w:r>
      <w:r>
        <w:rPr>
          <w:color w:val="231F20"/>
          <w:spacing w:val="-3"/>
          <w:sz w:val="20"/>
        </w:rPr>
        <w:t> </w:t>
      </w:r>
      <w:r>
        <w:rPr>
          <w:color w:val="231F20"/>
          <w:sz w:val="20"/>
        </w:rPr>
        <w:t>DHAWAN</w:t>
      </w:r>
      <w:r>
        <w:rPr>
          <w:color w:val="231F20"/>
          <w:spacing w:val="-2"/>
          <w:sz w:val="20"/>
        </w:rPr>
        <w:t> </w:t>
      </w:r>
      <w:r>
        <w:rPr>
          <w:color w:val="231F20"/>
          <w:sz w:val="20"/>
        </w:rPr>
        <w:t>and</w:t>
      </w:r>
      <w:r>
        <w:rPr>
          <w:color w:val="231F20"/>
          <w:spacing w:val="-3"/>
          <w:sz w:val="20"/>
        </w:rPr>
        <w:t> </w:t>
      </w:r>
      <w:r>
        <w:rPr>
          <w:color w:val="231F20"/>
          <w:sz w:val="20"/>
        </w:rPr>
        <w:t>Y.</w:t>
      </w:r>
      <w:r>
        <w:rPr>
          <w:color w:val="231F20"/>
          <w:spacing w:val="-3"/>
          <w:sz w:val="20"/>
        </w:rPr>
        <w:t> </w:t>
      </w:r>
      <w:r>
        <w:rPr>
          <w:color w:val="231F20"/>
          <w:sz w:val="20"/>
        </w:rPr>
        <w:t>S.</w:t>
      </w:r>
      <w:r>
        <w:rPr>
          <w:color w:val="231F20"/>
          <w:spacing w:val="-1"/>
          <w:sz w:val="20"/>
        </w:rPr>
        <w:t> </w:t>
      </w:r>
      <w:r>
        <w:rPr>
          <w:color w:val="231F20"/>
          <w:sz w:val="20"/>
        </w:rPr>
        <w:t>et</w:t>
      </w:r>
      <w:r>
        <w:rPr>
          <w:color w:val="231F20"/>
          <w:spacing w:val="-2"/>
          <w:sz w:val="20"/>
        </w:rPr>
        <w:t> </w:t>
      </w:r>
      <w:r>
        <w:rPr>
          <w:color w:val="231F20"/>
          <w:sz w:val="20"/>
        </w:rPr>
        <w:t>al</w:t>
      </w:r>
      <w:r>
        <w:rPr>
          <w:color w:val="231F20"/>
          <w:spacing w:val="-2"/>
          <w:sz w:val="20"/>
        </w:rPr>
        <w:t> </w:t>
      </w:r>
      <w:r>
        <w:rPr>
          <w:color w:val="231F20"/>
          <w:sz w:val="20"/>
        </w:rPr>
        <w:t>CHITRE,</w:t>
      </w:r>
      <w:r>
        <w:rPr>
          <w:color w:val="231F20"/>
          <w:spacing w:val="-2"/>
          <w:sz w:val="20"/>
        </w:rPr>
        <w:t> </w:t>
      </w:r>
      <w:r>
        <w:rPr>
          <w:color w:val="231F20"/>
          <w:sz w:val="20"/>
        </w:rPr>
        <w:t>“Classification</w:t>
      </w:r>
      <w:r>
        <w:rPr>
          <w:color w:val="231F20"/>
          <w:spacing w:val="-3"/>
          <w:sz w:val="20"/>
        </w:rPr>
        <w:t> </w:t>
      </w:r>
      <w:r>
        <w:rPr>
          <w:color w:val="231F20"/>
          <w:sz w:val="20"/>
        </w:rPr>
        <w:t>of</w:t>
      </w:r>
      <w:r>
        <w:rPr>
          <w:color w:val="231F20"/>
          <w:spacing w:val="-2"/>
          <w:sz w:val="20"/>
        </w:rPr>
        <w:t> </w:t>
      </w:r>
      <w:r>
        <w:rPr>
          <w:color w:val="231F20"/>
          <w:sz w:val="20"/>
        </w:rPr>
        <w:t>mammographic</w:t>
      </w:r>
      <w:r>
        <w:rPr>
          <w:color w:val="231F20"/>
          <w:spacing w:val="-2"/>
          <w:sz w:val="20"/>
        </w:rPr>
        <w:t> </w:t>
      </w:r>
      <w:r>
        <w:rPr>
          <w:color w:val="231F20"/>
          <w:sz w:val="20"/>
        </w:rPr>
        <w:t>microcalcification</w:t>
      </w:r>
      <w:r>
        <w:rPr>
          <w:color w:val="231F20"/>
          <w:spacing w:val="-2"/>
          <w:sz w:val="20"/>
        </w:rPr>
        <w:t> </w:t>
      </w:r>
      <w:r>
        <w:rPr>
          <w:color w:val="231F20"/>
          <w:sz w:val="20"/>
        </w:rPr>
        <w:t>and structural features using an artificial neural network” in Annual International Conference of the IEEE Engineering in Medicine and Biology Society, 1991, 13: 1105–1106.</w:t>
      </w:r>
    </w:p>
    <w:p>
      <w:pPr>
        <w:pStyle w:val="ListParagraph"/>
        <w:numPr>
          <w:ilvl w:val="0"/>
          <w:numId w:val="2"/>
        </w:numPr>
        <w:tabs>
          <w:tab w:pos="862" w:val="left" w:leader="none"/>
        </w:tabs>
        <w:spacing w:line="240" w:lineRule="auto" w:before="0" w:after="0"/>
        <w:ind w:left="580" w:right="879" w:firstLine="0"/>
        <w:jc w:val="both"/>
        <w:rPr>
          <w:sz w:val="20"/>
        </w:rPr>
      </w:pPr>
      <w:r>
        <w:rPr>
          <w:color w:val="231F20"/>
          <w:sz w:val="20"/>
        </w:rPr>
        <w:t>R. R. HERNÁNDEZ-CISNEROS and H. T. TERASHIMA-MARÍN, “Evolutionary</w:t>
      </w:r>
      <w:r>
        <w:rPr>
          <w:color w:val="231F20"/>
          <w:spacing w:val="-1"/>
          <w:sz w:val="20"/>
        </w:rPr>
        <w:t> </w:t>
      </w:r>
      <w:r>
        <w:rPr>
          <w:color w:val="231F20"/>
          <w:sz w:val="20"/>
        </w:rPr>
        <w:t>neural networks applied</w:t>
      </w:r>
      <w:r>
        <w:rPr>
          <w:color w:val="231F20"/>
          <w:spacing w:val="-2"/>
          <w:sz w:val="20"/>
        </w:rPr>
        <w:t> </w:t>
      </w:r>
      <w:r>
        <w:rPr>
          <w:color w:val="231F20"/>
          <w:sz w:val="20"/>
        </w:rPr>
        <w:t>to</w:t>
      </w:r>
      <w:r>
        <w:rPr>
          <w:color w:val="231F20"/>
          <w:spacing w:val="-2"/>
          <w:sz w:val="20"/>
        </w:rPr>
        <w:t> </w:t>
      </w:r>
      <w:r>
        <w:rPr>
          <w:color w:val="231F20"/>
          <w:sz w:val="20"/>
        </w:rPr>
        <w:t>the</w:t>
      </w:r>
      <w:r>
        <w:rPr>
          <w:color w:val="231F20"/>
          <w:spacing w:val="-2"/>
          <w:sz w:val="20"/>
        </w:rPr>
        <w:t> </w:t>
      </w:r>
      <w:r>
        <w:rPr>
          <w:color w:val="231F20"/>
          <w:sz w:val="20"/>
        </w:rPr>
        <w:t>classification</w:t>
      </w:r>
      <w:r>
        <w:rPr>
          <w:color w:val="231F20"/>
          <w:spacing w:val="-3"/>
          <w:sz w:val="20"/>
        </w:rPr>
        <w:t> </w:t>
      </w:r>
      <w:r>
        <w:rPr>
          <w:color w:val="231F20"/>
          <w:sz w:val="20"/>
        </w:rPr>
        <w:t>of</w:t>
      </w:r>
      <w:r>
        <w:rPr>
          <w:color w:val="231F20"/>
          <w:spacing w:val="-2"/>
          <w:sz w:val="20"/>
        </w:rPr>
        <w:t> </w:t>
      </w:r>
      <w:r>
        <w:rPr>
          <w:color w:val="231F20"/>
          <w:sz w:val="20"/>
        </w:rPr>
        <w:t>microcalcification</w:t>
      </w:r>
      <w:r>
        <w:rPr>
          <w:color w:val="231F20"/>
          <w:spacing w:val="-2"/>
          <w:sz w:val="20"/>
        </w:rPr>
        <w:t> </w:t>
      </w:r>
      <w:r>
        <w:rPr>
          <w:color w:val="231F20"/>
          <w:sz w:val="20"/>
        </w:rPr>
        <w:t>clusters</w:t>
      </w:r>
      <w:r>
        <w:rPr>
          <w:color w:val="231F20"/>
          <w:spacing w:val="-2"/>
          <w:sz w:val="20"/>
        </w:rPr>
        <w:t> </w:t>
      </w:r>
      <w:r>
        <w:rPr>
          <w:color w:val="231F20"/>
          <w:sz w:val="20"/>
        </w:rPr>
        <w:t>in</w:t>
      </w:r>
      <w:r>
        <w:rPr>
          <w:color w:val="231F20"/>
          <w:spacing w:val="-3"/>
          <w:sz w:val="20"/>
        </w:rPr>
        <w:t> </w:t>
      </w:r>
      <w:r>
        <w:rPr>
          <w:color w:val="231F20"/>
          <w:sz w:val="20"/>
        </w:rPr>
        <w:t>digital</w:t>
      </w:r>
      <w:r>
        <w:rPr>
          <w:color w:val="231F20"/>
          <w:spacing w:val="-2"/>
          <w:sz w:val="20"/>
        </w:rPr>
        <w:t> </w:t>
      </w:r>
      <w:r>
        <w:rPr>
          <w:color w:val="231F20"/>
          <w:sz w:val="20"/>
        </w:rPr>
        <w:t>mammograms”</w:t>
      </w:r>
      <w:r>
        <w:rPr>
          <w:color w:val="231F20"/>
          <w:spacing w:val="-2"/>
          <w:sz w:val="20"/>
        </w:rPr>
        <w:t> </w:t>
      </w:r>
      <w:r>
        <w:rPr>
          <w:color w:val="231F20"/>
          <w:sz w:val="20"/>
        </w:rPr>
        <w:t>in</w:t>
      </w:r>
      <w:r>
        <w:rPr>
          <w:color w:val="231F20"/>
          <w:spacing w:val="-2"/>
          <w:sz w:val="20"/>
        </w:rPr>
        <w:t> </w:t>
      </w:r>
      <w:r>
        <w:rPr>
          <w:color w:val="231F20"/>
          <w:sz w:val="20"/>
        </w:rPr>
        <w:t>IEEE</w:t>
      </w:r>
      <w:r>
        <w:rPr>
          <w:color w:val="231F20"/>
          <w:spacing w:val="-2"/>
          <w:sz w:val="20"/>
        </w:rPr>
        <w:t> </w:t>
      </w:r>
      <w:r>
        <w:rPr>
          <w:color w:val="231F20"/>
          <w:sz w:val="20"/>
        </w:rPr>
        <w:t>Congress</w:t>
      </w:r>
      <w:r>
        <w:rPr>
          <w:color w:val="231F20"/>
          <w:spacing w:val="-3"/>
          <w:sz w:val="20"/>
        </w:rPr>
        <w:t> </w:t>
      </w:r>
      <w:r>
        <w:rPr>
          <w:color w:val="231F20"/>
          <w:sz w:val="20"/>
        </w:rPr>
        <w:t>on Evolutionary Computation, Vancouver, 2006, pp. 2459–2466.</w:t>
      </w:r>
    </w:p>
    <w:p>
      <w:pPr>
        <w:pStyle w:val="ListParagraph"/>
        <w:numPr>
          <w:ilvl w:val="0"/>
          <w:numId w:val="2"/>
        </w:numPr>
        <w:tabs>
          <w:tab w:pos="960" w:val="left" w:leader="none"/>
        </w:tabs>
        <w:spacing w:line="240" w:lineRule="auto" w:before="0" w:after="0"/>
        <w:ind w:left="580" w:right="553" w:firstLine="0"/>
        <w:jc w:val="left"/>
        <w:rPr>
          <w:sz w:val="20"/>
        </w:rPr>
      </w:pPr>
      <w:r>
        <w:rPr>
          <w:color w:val="231F20"/>
          <w:sz w:val="20"/>
        </w:rPr>
        <w:t>A.</w:t>
      </w:r>
      <w:r>
        <w:rPr>
          <w:color w:val="231F20"/>
          <w:spacing w:val="-1"/>
          <w:sz w:val="20"/>
        </w:rPr>
        <w:t> </w:t>
      </w:r>
      <w:r>
        <w:rPr>
          <w:color w:val="231F20"/>
          <w:sz w:val="20"/>
        </w:rPr>
        <w:t>B.</w:t>
      </w:r>
      <w:r>
        <w:rPr>
          <w:color w:val="231F20"/>
          <w:spacing w:val="-3"/>
          <w:sz w:val="20"/>
        </w:rPr>
        <w:t> </w:t>
      </w:r>
      <w:r>
        <w:rPr>
          <w:color w:val="231F20"/>
          <w:sz w:val="20"/>
        </w:rPr>
        <w:t>HUDDIN,</w:t>
      </w:r>
      <w:r>
        <w:rPr>
          <w:color w:val="231F20"/>
          <w:spacing w:val="-1"/>
          <w:sz w:val="20"/>
        </w:rPr>
        <w:t> </w:t>
      </w:r>
      <w:r>
        <w:rPr>
          <w:color w:val="231F20"/>
          <w:sz w:val="20"/>
        </w:rPr>
        <w:t>B.</w:t>
      </w:r>
      <w:r>
        <w:rPr>
          <w:color w:val="231F20"/>
          <w:spacing w:val="-3"/>
          <w:sz w:val="20"/>
        </w:rPr>
        <w:t> </w:t>
      </w:r>
      <w:r>
        <w:rPr>
          <w:color w:val="231F20"/>
          <w:sz w:val="20"/>
        </w:rPr>
        <w:t>W.</w:t>
      </w:r>
      <w:r>
        <w:rPr>
          <w:color w:val="231F20"/>
          <w:spacing w:val="-3"/>
          <w:sz w:val="20"/>
        </w:rPr>
        <w:t> </w:t>
      </w:r>
      <w:r>
        <w:rPr>
          <w:color w:val="231F20"/>
          <w:sz w:val="20"/>
        </w:rPr>
        <w:t>H.</w:t>
      </w:r>
      <w:r>
        <w:rPr>
          <w:color w:val="231F20"/>
          <w:spacing w:val="-3"/>
          <w:sz w:val="20"/>
        </w:rPr>
        <w:t> </w:t>
      </w:r>
      <w:r>
        <w:rPr>
          <w:color w:val="231F20"/>
          <w:sz w:val="20"/>
        </w:rPr>
        <w:t>NG,</w:t>
      </w:r>
      <w:r>
        <w:rPr>
          <w:color w:val="231F20"/>
          <w:spacing w:val="-1"/>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ABBOTT,</w:t>
      </w:r>
      <w:r>
        <w:rPr>
          <w:color w:val="231F20"/>
          <w:spacing w:val="-1"/>
          <w:sz w:val="20"/>
        </w:rPr>
        <w:t> </w:t>
      </w:r>
      <w:r>
        <w:rPr>
          <w:color w:val="231F20"/>
          <w:sz w:val="20"/>
        </w:rPr>
        <w:t>“Investigation</w:t>
      </w:r>
      <w:r>
        <w:rPr>
          <w:color w:val="231F20"/>
          <w:spacing w:val="-2"/>
          <w:sz w:val="20"/>
        </w:rPr>
        <w:t> </w:t>
      </w:r>
      <w:r>
        <w:rPr>
          <w:color w:val="231F20"/>
          <w:sz w:val="20"/>
        </w:rPr>
        <w:t>of</w:t>
      </w:r>
      <w:r>
        <w:rPr>
          <w:color w:val="231F20"/>
          <w:spacing w:val="-2"/>
          <w:sz w:val="20"/>
        </w:rPr>
        <w:t> </w:t>
      </w:r>
      <w:r>
        <w:rPr>
          <w:color w:val="231F20"/>
          <w:sz w:val="20"/>
        </w:rPr>
        <w:t>multiorientation</w:t>
      </w:r>
      <w:r>
        <w:rPr>
          <w:color w:val="231F20"/>
          <w:spacing w:val="-1"/>
          <w:sz w:val="20"/>
        </w:rPr>
        <w:t> </w:t>
      </w:r>
      <w:r>
        <w:rPr>
          <w:color w:val="231F20"/>
          <w:sz w:val="20"/>
        </w:rPr>
        <w:t>and</w:t>
      </w:r>
      <w:r>
        <w:rPr>
          <w:color w:val="231F20"/>
          <w:spacing w:val="-1"/>
          <w:sz w:val="20"/>
        </w:rPr>
        <w:t> </w:t>
      </w:r>
      <w:r>
        <w:rPr>
          <w:color w:val="231F20"/>
          <w:sz w:val="20"/>
        </w:rPr>
        <w:t>multiresolution features for microcalcifications classification in mammograms” in Seventh International Conference on Intelligent Sensors, Sensor Networks and Information Processing, 2011, pp. 52–57.</w:t>
      </w:r>
    </w:p>
    <w:p>
      <w:pPr>
        <w:pStyle w:val="ListParagraph"/>
        <w:numPr>
          <w:ilvl w:val="0"/>
          <w:numId w:val="2"/>
        </w:numPr>
        <w:tabs>
          <w:tab w:pos="960" w:val="left" w:leader="none"/>
        </w:tabs>
        <w:spacing w:line="240" w:lineRule="auto" w:before="0" w:after="0"/>
        <w:ind w:left="580" w:right="1006" w:firstLine="0"/>
        <w:jc w:val="left"/>
        <w:rPr>
          <w:sz w:val="20"/>
        </w:rPr>
      </w:pPr>
      <w:r>
        <w:rPr>
          <w:color w:val="231F20"/>
          <w:sz w:val="20"/>
        </w:rPr>
        <w:t>A.</w:t>
      </w:r>
      <w:r>
        <w:rPr>
          <w:color w:val="231F20"/>
          <w:spacing w:val="-2"/>
          <w:sz w:val="20"/>
        </w:rPr>
        <w:t> </w:t>
      </w:r>
      <w:r>
        <w:rPr>
          <w:color w:val="231F20"/>
          <w:sz w:val="20"/>
        </w:rPr>
        <w:t>TIRTAJAYA</w:t>
      </w:r>
      <w:r>
        <w:rPr>
          <w:color w:val="231F20"/>
          <w:spacing w:val="-2"/>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SANTIKA,</w:t>
      </w:r>
      <w:r>
        <w:rPr>
          <w:color w:val="231F20"/>
          <w:spacing w:val="-2"/>
          <w:sz w:val="20"/>
        </w:rPr>
        <w:t> </w:t>
      </w:r>
      <w:r>
        <w:rPr>
          <w:color w:val="231F20"/>
          <w:sz w:val="20"/>
        </w:rPr>
        <w:t>“Classification</w:t>
      </w:r>
      <w:r>
        <w:rPr>
          <w:color w:val="231F20"/>
          <w:spacing w:val="-3"/>
          <w:sz w:val="20"/>
        </w:rPr>
        <w:t> </w:t>
      </w:r>
      <w:r>
        <w:rPr>
          <w:color w:val="231F20"/>
          <w:sz w:val="20"/>
        </w:rPr>
        <w:t>of</w:t>
      </w:r>
      <w:r>
        <w:rPr>
          <w:color w:val="231F20"/>
          <w:spacing w:val="-3"/>
          <w:sz w:val="20"/>
        </w:rPr>
        <w:t> </w:t>
      </w:r>
      <w:r>
        <w:rPr>
          <w:color w:val="231F20"/>
          <w:sz w:val="20"/>
        </w:rPr>
        <w:t>microcalcification</w:t>
      </w:r>
      <w:r>
        <w:rPr>
          <w:color w:val="231F20"/>
          <w:spacing w:val="-3"/>
          <w:sz w:val="20"/>
        </w:rPr>
        <w:t> </w:t>
      </w:r>
      <w:r>
        <w:rPr>
          <w:color w:val="231F20"/>
          <w:sz w:val="20"/>
        </w:rPr>
        <w:t>using</w:t>
      </w:r>
      <w:r>
        <w:rPr>
          <w:color w:val="231F20"/>
          <w:spacing w:val="-3"/>
          <w:sz w:val="20"/>
        </w:rPr>
        <w:t> </w:t>
      </w:r>
      <w:r>
        <w:rPr>
          <w:color w:val="231F20"/>
          <w:sz w:val="20"/>
        </w:rPr>
        <w:t>dual-tree</w:t>
      </w:r>
      <w:r>
        <w:rPr>
          <w:color w:val="231F20"/>
          <w:spacing w:val="-2"/>
          <w:sz w:val="20"/>
        </w:rPr>
        <w:t> </w:t>
      </w:r>
      <w:r>
        <w:rPr>
          <w:color w:val="231F20"/>
          <w:sz w:val="20"/>
        </w:rPr>
        <w:t>complex wavelet transform and support vector machine” in Second International Conference on Advances in Computing, Control and Telecommunication Technologies, 2010, pp.164–166.</w:t>
      </w:r>
    </w:p>
    <w:p>
      <w:pPr>
        <w:pStyle w:val="ListParagraph"/>
        <w:numPr>
          <w:ilvl w:val="0"/>
          <w:numId w:val="2"/>
        </w:numPr>
        <w:tabs>
          <w:tab w:pos="962" w:val="left" w:leader="none"/>
        </w:tabs>
        <w:spacing w:line="240" w:lineRule="auto" w:before="0" w:after="0"/>
        <w:ind w:left="580" w:right="339" w:firstLine="0"/>
        <w:jc w:val="left"/>
        <w:rPr>
          <w:sz w:val="20"/>
        </w:rPr>
      </w:pPr>
      <w:r>
        <w:rPr>
          <w:color w:val="231F20"/>
          <w:sz w:val="20"/>
        </w:rPr>
        <w:t>J. DHEEBA and T. SELVI, “Classification of malignant and benign microcalcification using svm classifier,”</w:t>
      </w:r>
      <w:r>
        <w:rPr>
          <w:color w:val="231F20"/>
          <w:spacing w:val="-1"/>
          <w:sz w:val="20"/>
        </w:rPr>
        <w:t> </w:t>
      </w:r>
      <w:r>
        <w:rPr>
          <w:color w:val="231F20"/>
          <w:sz w:val="20"/>
        </w:rPr>
        <w:t>in International</w:t>
      </w:r>
      <w:r>
        <w:rPr>
          <w:color w:val="231F20"/>
          <w:spacing w:val="-1"/>
          <w:sz w:val="20"/>
        </w:rPr>
        <w:t> </w:t>
      </w:r>
      <w:r>
        <w:rPr>
          <w:color w:val="231F20"/>
          <w:sz w:val="20"/>
        </w:rPr>
        <w:t>Conference</w:t>
      </w:r>
      <w:r>
        <w:rPr>
          <w:color w:val="231F20"/>
          <w:spacing w:val="-1"/>
          <w:sz w:val="20"/>
        </w:rPr>
        <w:t> </w:t>
      </w:r>
      <w:r>
        <w:rPr>
          <w:color w:val="231F20"/>
          <w:sz w:val="20"/>
        </w:rPr>
        <w:t>on Emerging Trends in Electrical</w:t>
      </w:r>
      <w:r>
        <w:rPr>
          <w:color w:val="231F20"/>
          <w:spacing w:val="-2"/>
          <w:sz w:val="20"/>
        </w:rPr>
        <w:t> </w:t>
      </w:r>
      <w:r>
        <w:rPr>
          <w:color w:val="231F20"/>
          <w:sz w:val="20"/>
        </w:rPr>
        <w:t>and Computer</w:t>
      </w:r>
      <w:r>
        <w:rPr>
          <w:color w:val="231F20"/>
          <w:spacing w:val="-1"/>
          <w:sz w:val="20"/>
        </w:rPr>
        <w:t> </w:t>
      </w:r>
      <w:r>
        <w:rPr>
          <w:color w:val="231F20"/>
          <w:sz w:val="20"/>
        </w:rPr>
        <w:t>Technology,</w:t>
      </w:r>
      <w:r>
        <w:rPr>
          <w:color w:val="231F20"/>
          <w:spacing w:val="-2"/>
          <w:sz w:val="20"/>
        </w:rPr>
        <w:t> </w:t>
      </w:r>
      <w:r>
        <w:rPr>
          <w:color w:val="231F20"/>
          <w:sz w:val="20"/>
        </w:rPr>
        <w:t>2011,</w:t>
      </w:r>
      <w:r>
        <w:rPr>
          <w:color w:val="231F20"/>
          <w:spacing w:val="-2"/>
          <w:sz w:val="20"/>
        </w:rPr>
        <w:t> </w:t>
      </w:r>
      <w:r>
        <w:rPr>
          <w:color w:val="231F20"/>
          <w:sz w:val="20"/>
        </w:rPr>
        <w:t>pp. </w:t>
      </w:r>
      <w:r>
        <w:rPr>
          <w:color w:val="231F20"/>
          <w:spacing w:val="-2"/>
          <w:sz w:val="20"/>
        </w:rPr>
        <w:t>686–690.</w:t>
      </w:r>
    </w:p>
    <w:p>
      <w:pPr>
        <w:pStyle w:val="ListParagraph"/>
        <w:numPr>
          <w:ilvl w:val="0"/>
          <w:numId w:val="2"/>
        </w:numPr>
        <w:tabs>
          <w:tab w:pos="961" w:val="left" w:leader="none"/>
        </w:tabs>
        <w:spacing w:line="240" w:lineRule="auto" w:before="0" w:after="0"/>
        <w:ind w:left="580" w:right="528" w:firstLine="0"/>
        <w:jc w:val="left"/>
        <w:rPr>
          <w:sz w:val="20"/>
        </w:rPr>
      </w:pPr>
      <w:r>
        <w:rPr>
          <w:color w:val="231F20"/>
          <w:sz w:val="20"/>
        </w:rPr>
        <w:t>S. LAHMIRI and M. BOUKADOUM, “Dwt and rt-based approach for feature extraction and classification</w:t>
      </w:r>
      <w:r>
        <w:rPr>
          <w:color w:val="231F20"/>
          <w:spacing w:val="-4"/>
          <w:sz w:val="20"/>
        </w:rPr>
        <w:t> </w:t>
      </w:r>
      <w:r>
        <w:rPr>
          <w:color w:val="231F20"/>
          <w:sz w:val="20"/>
        </w:rPr>
        <w:t>of</w:t>
      </w:r>
      <w:r>
        <w:rPr>
          <w:color w:val="231F20"/>
          <w:spacing w:val="-3"/>
          <w:sz w:val="20"/>
        </w:rPr>
        <w:t> </w:t>
      </w:r>
      <w:r>
        <w:rPr>
          <w:color w:val="231F20"/>
          <w:sz w:val="20"/>
        </w:rPr>
        <w:t>mammograms</w:t>
      </w:r>
      <w:r>
        <w:rPr>
          <w:color w:val="231F20"/>
          <w:spacing w:val="-3"/>
          <w:sz w:val="20"/>
        </w:rPr>
        <w:t> </w:t>
      </w:r>
      <w:r>
        <w:rPr>
          <w:color w:val="231F20"/>
          <w:sz w:val="20"/>
        </w:rPr>
        <w:t>with</w:t>
      </w:r>
      <w:r>
        <w:rPr>
          <w:color w:val="231F20"/>
          <w:spacing w:val="-3"/>
          <w:sz w:val="20"/>
        </w:rPr>
        <w:t> </w:t>
      </w:r>
      <w:r>
        <w:rPr>
          <w:color w:val="231F20"/>
          <w:sz w:val="20"/>
        </w:rPr>
        <w:t>svm”</w:t>
      </w:r>
      <w:r>
        <w:rPr>
          <w:color w:val="231F20"/>
          <w:spacing w:val="-3"/>
          <w:sz w:val="20"/>
        </w:rPr>
        <w:t> </w:t>
      </w:r>
      <w:r>
        <w:rPr>
          <w:color w:val="231F20"/>
          <w:sz w:val="20"/>
        </w:rPr>
        <w:t>in</w:t>
      </w:r>
      <w:r>
        <w:rPr>
          <w:color w:val="231F20"/>
          <w:spacing w:val="-4"/>
          <w:sz w:val="20"/>
        </w:rPr>
        <w:t> </w:t>
      </w:r>
      <w:r>
        <w:rPr>
          <w:color w:val="231F20"/>
          <w:sz w:val="20"/>
        </w:rPr>
        <w:t>2011</w:t>
      </w:r>
      <w:r>
        <w:rPr>
          <w:color w:val="231F20"/>
          <w:spacing w:val="-4"/>
          <w:sz w:val="20"/>
        </w:rPr>
        <w:t> </w:t>
      </w:r>
      <w:r>
        <w:rPr>
          <w:color w:val="231F20"/>
          <w:sz w:val="20"/>
        </w:rPr>
        <w:t>IEEE</w:t>
      </w:r>
      <w:r>
        <w:rPr>
          <w:color w:val="231F20"/>
          <w:spacing w:val="-3"/>
          <w:sz w:val="20"/>
        </w:rPr>
        <w:t> </w:t>
      </w:r>
      <w:r>
        <w:rPr>
          <w:color w:val="231F20"/>
          <w:sz w:val="20"/>
        </w:rPr>
        <w:t>Biomedical</w:t>
      </w:r>
      <w:r>
        <w:rPr>
          <w:color w:val="231F20"/>
          <w:spacing w:val="-3"/>
          <w:sz w:val="20"/>
        </w:rPr>
        <w:t> </w:t>
      </w:r>
      <w:r>
        <w:rPr>
          <w:color w:val="231F20"/>
          <w:sz w:val="20"/>
        </w:rPr>
        <w:t>Circuits</w:t>
      </w:r>
      <w:r>
        <w:rPr>
          <w:color w:val="231F20"/>
          <w:spacing w:val="-3"/>
          <w:sz w:val="20"/>
        </w:rPr>
        <w:t> </w:t>
      </w:r>
      <w:r>
        <w:rPr>
          <w:color w:val="231F20"/>
          <w:sz w:val="20"/>
        </w:rPr>
        <w:t>and</w:t>
      </w:r>
      <w:r>
        <w:rPr>
          <w:color w:val="231F20"/>
          <w:spacing w:val="-3"/>
          <w:sz w:val="20"/>
        </w:rPr>
        <w:t> </w:t>
      </w:r>
      <w:r>
        <w:rPr>
          <w:color w:val="231F20"/>
          <w:sz w:val="20"/>
        </w:rPr>
        <w:t>Systems</w:t>
      </w:r>
      <w:r>
        <w:rPr>
          <w:color w:val="231F20"/>
          <w:spacing w:val="-2"/>
          <w:sz w:val="20"/>
        </w:rPr>
        <w:t> </w:t>
      </w:r>
      <w:r>
        <w:rPr>
          <w:color w:val="231F20"/>
          <w:sz w:val="20"/>
        </w:rPr>
        <w:t>Conference,</w:t>
      </w:r>
      <w:r>
        <w:rPr>
          <w:color w:val="231F20"/>
          <w:spacing w:val="-4"/>
          <w:sz w:val="20"/>
        </w:rPr>
        <w:t> </w:t>
      </w:r>
      <w:r>
        <w:rPr>
          <w:color w:val="231F20"/>
          <w:sz w:val="20"/>
        </w:rPr>
        <w:t>2011, 24: 412–415.</w:t>
      </w:r>
    </w:p>
    <w:p>
      <w:pPr>
        <w:pStyle w:val="ListParagraph"/>
        <w:numPr>
          <w:ilvl w:val="0"/>
          <w:numId w:val="2"/>
        </w:numPr>
        <w:tabs>
          <w:tab w:pos="960" w:val="left" w:leader="none"/>
        </w:tabs>
        <w:spacing w:line="240" w:lineRule="auto" w:before="0" w:after="0"/>
        <w:ind w:left="580" w:right="615" w:firstLine="0"/>
        <w:jc w:val="left"/>
        <w:rPr>
          <w:sz w:val="20"/>
        </w:rPr>
      </w:pPr>
      <w:r>
        <w:rPr>
          <w:color w:val="231F20"/>
          <w:sz w:val="20"/>
        </w:rPr>
        <w:t>T.</w:t>
      </w:r>
      <w:r>
        <w:rPr>
          <w:color w:val="231F20"/>
          <w:spacing w:val="-2"/>
          <w:sz w:val="20"/>
        </w:rPr>
        <w:t> </w:t>
      </w:r>
      <w:r>
        <w:rPr>
          <w:color w:val="231F20"/>
          <w:sz w:val="20"/>
        </w:rPr>
        <w:t>A.</w:t>
      </w:r>
      <w:r>
        <w:rPr>
          <w:color w:val="231F20"/>
          <w:spacing w:val="-3"/>
          <w:sz w:val="20"/>
        </w:rPr>
        <w:t> </w:t>
      </w:r>
      <w:r>
        <w:rPr>
          <w:color w:val="231F20"/>
          <w:sz w:val="20"/>
        </w:rPr>
        <w:t>DOCUSSE</w:t>
      </w:r>
      <w:r>
        <w:rPr>
          <w:color w:val="231F20"/>
          <w:spacing w:val="-3"/>
          <w:sz w:val="20"/>
        </w:rPr>
        <w:t> </w:t>
      </w:r>
      <w:r>
        <w:rPr>
          <w:color w:val="231F20"/>
          <w:sz w:val="20"/>
        </w:rPr>
        <w:t>and</w:t>
      </w:r>
      <w:r>
        <w:rPr>
          <w:color w:val="231F20"/>
          <w:spacing w:val="-3"/>
          <w:sz w:val="20"/>
        </w:rPr>
        <w:t> </w:t>
      </w:r>
      <w:r>
        <w:rPr>
          <w:color w:val="231F20"/>
          <w:sz w:val="20"/>
        </w:rPr>
        <w:t>A.</w:t>
      </w:r>
      <w:r>
        <w:rPr>
          <w:color w:val="231F20"/>
          <w:spacing w:val="-2"/>
          <w:sz w:val="20"/>
        </w:rPr>
        <w:t> </w:t>
      </w:r>
      <w:r>
        <w:rPr>
          <w:color w:val="231F20"/>
          <w:sz w:val="20"/>
        </w:rPr>
        <w:t>S.</w:t>
      </w:r>
      <w:r>
        <w:rPr>
          <w:color w:val="231F20"/>
          <w:spacing w:val="-2"/>
          <w:sz w:val="20"/>
        </w:rPr>
        <w:t> </w:t>
      </w:r>
      <w:r>
        <w:rPr>
          <w:color w:val="231F20"/>
          <w:sz w:val="20"/>
        </w:rPr>
        <w:t>et</w:t>
      </w:r>
      <w:r>
        <w:rPr>
          <w:color w:val="231F20"/>
          <w:spacing w:val="-4"/>
          <w:sz w:val="20"/>
        </w:rPr>
        <w:t> </w:t>
      </w:r>
      <w:r>
        <w:rPr>
          <w:color w:val="231F20"/>
          <w:sz w:val="20"/>
        </w:rPr>
        <w:t>al</w:t>
      </w:r>
      <w:r>
        <w:rPr>
          <w:color w:val="231F20"/>
          <w:spacing w:val="-3"/>
          <w:sz w:val="20"/>
        </w:rPr>
        <w:t> </w:t>
      </w:r>
      <w:r>
        <w:rPr>
          <w:color w:val="231F20"/>
          <w:sz w:val="20"/>
        </w:rPr>
        <w:t>PEREIRA,</w:t>
      </w:r>
      <w:r>
        <w:rPr>
          <w:color w:val="231F20"/>
          <w:spacing w:val="-2"/>
          <w:sz w:val="20"/>
        </w:rPr>
        <w:t> </w:t>
      </w:r>
      <w:r>
        <w:rPr>
          <w:color w:val="231F20"/>
          <w:sz w:val="20"/>
        </w:rPr>
        <w:t>“Microcalcification</w:t>
      </w:r>
      <w:r>
        <w:rPr>
          <w:color w:val="231F20"/>
          <w:spacing w:val="-3"/>
          <w:sz w:val="20"/>
        </w:rPr>
        <w:t> </w:t>
      </w:r>
      <w:r>
        <w:rPr>
          <w:color w:val="231F20"/>
          <w:sz w:val="20"/>
        </w:rPr>
        <w:t>border</w:t>
      </w:r>
      <w:r>
        <w:rPr>
          <w:color w:val="231F20"/>
          <w:spacing w:val="-2"/>
          <w:sz w:val="20"/>
        </w:rPr>
        <w:t> </w:t>
      </w:r>
      <w:r>
        <w:rPr>
          <w:color w:val="231F20"/>
          <w:sz w:val="20"/>
        </w:rPr>
        <w:t>characterization</w:t>
      </w:r>
      <w:r>
        <w:rPr>
          <w:color w:val="231F20"/>
          <w:spacing w:val="-3"/>
          <w:sz w:val="20"/>
        </w:rPr>
        <w:t> </w:t>
      </w:r>
      <w:r>
        <w:rPr>
          <w:color w:val="231F20"/>
          <w:sz w:val="20"/>
        </w:rPr>
        <w:t>using</w:t>
      </w:r>
      <w:r>
        <w:rPr>
          <w:color w:val="231F20"/>
          <w:spacing w:val="-2"/>
          <w:sz w:val="20"/>
        </w:rPr>
        <w:t> </w:t>
      </w:r>
      <w:r>
        <w:rPr>
          <w:color w:val="231F20"/>
          <w:sz w:val="20"/>
        </w:rPr>
        <w:t>wavelets on digital mammograms” IEEE Engineering in Medicine and Biology Magazine, 2009, 28(5): 41–43.</w:t>
      </w:r>
    </w:p>
    <w:p>
      <w:pPr>
        <w:pStyle w:val="ListParagraph"/>
        <w:numPr>
          <w:ilvl w:val="0"/>
          <w:numId w:val="2"/>
        </w:numPr>
        <w:tabs>
          <w:tab w:pos="960" w:val="left" w:leader="none"/>
        </w:tabs>
        <w:spacing w:line="230" w:lineRule="exact" w:before="0" w:after="0"/>
        <w:ind w:left="960" w:right="0" w:hanging="380"/>
        <w:jc w:val="left"/>
        <w:rPr>
          <w:sz w:val="20"/>
        </w:rPr>
      </w:pPr>
      <w:r>
        <w:rPr>
          <w:color w:val="231F20"/>
          <w:sz w:val="20"/>
        </w:rPr>
        <w:t>A.</w:t>
      </w:r>
      <w:r>
        <w:rPr>
          <w:color w:val="231F20"/>
          <w:spacing w:val="-5"/>
          <w:sz w:val="20"/>
        </w:rPr>
        <w:t> </w:t>
      </w:r>
      <w:r>
        <w:rPr>
          <w:color w:val="231F20"/>
          <w:sz w:val="20"/>
        </w:rPr>
        <w:t>M.</w:t>
      </w:r>
      <w:r>
        <w:rPr>
          <w:color w:val="231F20"/>
          <w:spacing w:val="-6"/>
          <w:sz w:val="20"/>
        </w:rPr>
        <w:t> </w:t>
      </w:r>
      <w:r>
        <w:rPr>
          <w:color w:val="231F20"/>
          <w:sz w:val="20"/>
        </w:rPr>
        <w:t>SCARANELO,</w:t>
      </w:r>
      <w:r>
        <w:rPr>
          <w:color w:val="231F20"/>
          <w:spacing w:val="-6"/>
          <w:sz w:val="20"/>
        </w:rPr>
        <w:t> </w:t>
      </w:r>
      <w:r>
        <w:rPr>
          <w:color w:val="231F20"/>
          <w:sz w:val="20"/>
        </w:rPr>
        <w:t>“Leite</w:t>
      </w:r>
      <w:r>
        <w:rPr>
          <w:color w:val="231F20"/>
          <w:spacing w:val="-5"/>
          <w:sz w:val="20"/>
        </w:rPr>
        <w:t> </w:t>
      </w:r>
      <w:r>
        <w:rPr>
          <w:color w:val="231F20"/>
          <w:sz w:val="20"/>
        </w:rPr>
        <w:t>de</w:t>
      </w:r>
      <w:r>
        <w:rPr>
          <w:color w:val="231F20"/>
          <w:spacing w:val="-5"/>
          <w:sz w:val="20"/>
        </w:rPr>
        <w:t> </w:t>
      </w:r>
      <w:r>
        <w:rPr>
          <w:color w:val="231F20"/>
          <w:sz w:val="20"/>
        </w:rPr>
        <w:t>cálcio”</w:t>
      </w:r>
      <w:r>
        <w:rPr>
          <w:color w:val="231F20"/>
          <w:spacing w:val="-5"/>
          <w:sz w:val="20"/>
        </w:rPr>
        <w:t> </w:t>
      </w:r>
      <w:r>
        <w:rPr>
          <w:color w:val="231F20"/>
          <w:sz w:val="20"/>
        </w:rPr>
        <w:t>Revista</w:t>
      </w:r>
      <w:r>
        <w:rPr>
          <w:color w:val="231F20"/>
          <w:spacing w:val="-6"/>
          <w:sz w:val="20"/>
        </w:rPr>
        <w:t> </w:t>
      </w:r>
      <w:r>
        <w:rPr>
          <w:color w:val="231F20"/>
          <w:sz w:val="20"/>
        </w:rPr>
        <w:t>da</w:t>
      </w:r>
      <w:r>
        <w:rPr>
          <w:color w:val="231F20"/>
          <w:spacing w:val="-6"/>
          <w:sz w:val="20"/>
        </w:rPr>
        <w:t> </w:t>
      </w:r>
      <w:r>
        <w:rPr>
          <w:color w:val="231F20"/>
          <w:sz w:val="20"/>
        </w:rPr>
        <w:t>Associacão</w:t>
      </w:r>
      <w:r>
        <w:rPr>
          <w:color w:val="231F20"/>
          <w:spacing w:val="-5"/>
          <w:sz w:val="20"/>
        </w:rPr>
        <w:t> </w:t>
      </w:r>
      <w:r>
        <w:rPr>
          <w:color w:val="231F20"/>
          <w:sz w:val="20"/>
        </w:rPr>
        <w:t>Médica</w:t>
      </w:r>
      <w:r>
        <w:rPr>
          <w:color w:val="231F20"/>
          <w:spacing w:val="-5"/>
          <w:sz w:val="20"/>
        </w:rPr>
        <w:t> </w:t>
      </w:r>
      <w:r>
        <w:rPr>
          <w:color w:val="231F20"/>
          <w:sz w:val="20"/>
        </w:rPr>
        <w:t>Brasileira,</w:t>
      </w:r>
      <w:r>
        <w:rPr>
          <w:color w:val="231F20"/>
          <w:spacing w:val="-6"/>
          <w:sz w:val="20"/>
        </w:rPr>
        <w:t> </w:t>
      </w:r>
      <w:r>
        <w:rPr>
          <w:color w:val="231F20"/>
          <w:sz w:val="20"/>
        </w:rPr>
        <w:t>2004,</w:t>
      </w:r>
      <w:r>
        <w:rPr>
          <w:color w:val="231F20"/>
          <w:spacing w:val="-6"/>
          <w:sz w:val="20"/>
        </w:rPr>
        <w:t> </w:t>
      </w:r>
      <w:r>
        <w:rPr>
          <w:color w:val="231F20"/>
          <w:sz w:val="20"/>
        </w:rPr>
        <w:t>50(2):</w:t>
      </w:r>
      <w:r>
        <w:rPr>
          <w:color w:val="231F20"/>
          <w:spacing w:val="-5"/>
          <w:sz w:val="20"/>
        </w:rPr>
        <w:t> </w:t>
      </w:r>
      <w:r>
        <w:rPr>
          <w:color w:val="231F20"/>
          <w:spacing w:val="-2"/>
          <w:sz w:val="20"/>
        </w:rPr>
        <w:t>122–122.</w:t>
      </w:r>
    </w:p>
    <w:p>
      <w:pPr>
        <w:pStyle w:val="ListParagraph"/>
        <w:numPr>
          <w:ilvl w:val="0"/>
          <w:numId w:val="2"/>
        </w:numPr>
        <w:tabs>
          <w:tab w:pos="963" w:val="left" w:leader="none"/>
        </w:tabs>
        <w:spacing w:line="240" w:lineRule="auto" w:before="0" w:after="0"/>
        <w:ind w:left="580" w:right="1152" w:firstLine="0"/>
        <w:jc w:val="left"/>
        <w:rPr>
          <w:sz w:val="20"/>
        </w:rPr>
      </w:pPr>
      <w:r>
        <w:rPr>
          <w:color w:val="231F20"/>
          <w:sz w:val="20"/>
        </w:rPr>
        <w:t>J.</w:t>
      </w:r>
      <w:r>
        <w:rPr>
          <w:color w:val="231F20"/>
          <w:spacing w:val="-3"/>
          <w:sz w:val="20"/>
        </w:rPr>
        <w:t> </w:t>
      </w:r>
      <w:r>
        <w:rPr>
          <w:color w:val="231F20"/>
          <w:sz w:val="20"/>
        </w:rPr>
        <w:t>U.</w:t>
      </w:r>
      <w:r>
        <w:rPr>
          <w:color w:val="231F20"/>
          <w:spacing w:val="-2"/>
          <w:sz w:val="20"/>
        </w:rPr>
        <w:t> </w:t>
      </w:r>
      <w:r>
        <w:rPr>
          <w:color w:val="231F20"/>
          <w:sz w:val="20"/>
        </w:rPr>
        <w:t>CHO</w:t>
      </w:r>
      <w:r>
        <w:rPr>
          <w:color w:val="231F20"/>
          <w:spacing w:val="-2"/>
          <w:sz w:val="20"/>
        </w:rPr>
        <w:t> </w:t>
      </w:r>
      <w:r>
        <w:rPr>
          <w:color w:val="231F20"/>
          <w:sz w:val="20"/>
        </w:rPr>
        <w:t>and</w:t>
      </w:r>
      <w:r>
        <w:rPr>
          <w:color w:val="231F20"/>
          <w:spacing w:val="-2"/>
          <w:sz w:val="20"/>
        </w:rPr>
        <w:t> </w:t>
      </w:r>
      <w:r>
        <w:rPr>
          <w:color w:val="231F20"/>
          <w:sz w:val="20"/>
        </w:rPr>
        <w:t>S.</w:t>
      </w:r>
      <w:r>
        <w:rPr>
          <w:color w:val="231F20"/>
          <w:spacing w:val="-3"/>
          <w:sz w:val="20"/>
        </w:rPr>
        <w:t> </w:t>
      </w:r>
      <w:r>
        <w:rPr>
          <w:color w:val="231F20"/>
          <w:sz w:val="20"/>
        </w:rPr>
        <w:t>H.</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4"/>
          <w:sz w:val="20"/>
        </w:rPr>
        <w:t> </w:t>
      </w:r>
      <w:r>
        <w:rPr>
          <w:color w:val="231F20"/>
          <w:sz w:val="20"/>
        </w:rPr>
        <w:t>Jin,</w:t>
      </w:r>
      <w:r>
        <w:rPr>
          <w:color w:val="231F20"/>
          <w:spacing w:val="-2"/>
          <w:sz w:val="20"/>
        </w:rPr>
        <w:t> </w:t>
      </w:r>
      <w:r>
        <w:rPr>
          <w:color w:val="231F20"/>
          <w:sz w:val="20"/>
        </w:rPr>
        <w:t>“Fpga-based</w:t>
      </w:r>
      <w:r>
        <w:rPr>
          <w:color w:val="231F20"/>
          <w:spacing w:val="-3"/>
          <w:sz w:val="20"/>
        </w:rPr>
        <w:t> </w:t>
      </w:r>
      <w:r>
        <w:rPr>
          <w:color w:val="231F20"/>
          <w:sz w:val="20"/>
        </w:rPr>
        <w:t>real-time</w:t>
      </w:r>
      <w:r>
        <w:rPr>
          <w:color w:val="231F20"/>
          <w:spacing w:val="-2"/>
          <w:sz w:val="20"/>
        </w:rPr>
        <w:t> </w:t>
      </w:r>
      <w:r>
        <w:rPr>
          <w:color w:val="231F20"/>
          <w:sz w:val="20"/>
        </w:rPr>
        <w:t>visual</w:t>
      </w:r>
      <w:r>
        <w:rPr>
          <w:color w:val="231F20"/>
          <w:spacing w:val="-2"/>
          <w:sz w:val="20"/>
        </w:rPr>
        <w:t> </w:t>
      </w:r>
      <w:r>
        <w:rPr>
          <w:color w:val="231F20"/>
          <w:sz w:val="20"/>
        </w:rPr>
        <w:t>tracking</w:t>
      </w:r>
      <w:r>
        <w:rPr>
          <w:color w:val="231F20"/>
          <w:spacing w:val="-2"/>
          <w:sz w:val="20"/>
        </w:rPr>
        <w:t> </w:t>
      </w:r>
      <w:r>
        <w:rPr>
          <w:color w:val="231F20"/>
          <w:sz w:val="20"/>
        </w:rPr>
        <w:t>system</w:t>
      </w:r>
      <w:r>
        <w:rPr>
          <w:color w:val="231F20"/>
          <w:spacing w:val="-4"/>
          <w:sz w:val="20"/>
        </w:rPr>
        <w:t> </w:t>
      </w:r>
      <w:r>
        <w:rPr>
          <w:color w:val="231F20"/>
          <w:sz w:val="20"/>
        </w:rPr>
        <w:t>using</w:t>
      </w:r>
      <w:r>
        <w:rPr>
          <w:color w:val="231F20"/>
          <w:spacing w:val="-2"/>
          <w:sz w:val="20"/>
        </w:rPr>
        <w:t> </w:t>
      </w:r>
      <w:r>
        <w:rPr>
          <w:color w:val="231F20"/>
          <w:sz w:val="20"/>
        </w:rPr>
        <w:t>adaptive</w:t>
      </w:r>
      <w:r>
        <w:rPr>
          <w:color w:val="231F20"/>
          <w:spacing w:val="-2"/>
          <w:sz w:val="20"/>
        </w:rPr>
        <w:t> </w:t>
      </w:r>
      <w:r>
        <w:rPr>
          <w:color w:val="231F20"/>
          <w:sz w:val="20"/>
        </w:rPr>
        <w:t>color histograms” in IEEE International Conference on Robotics and Biomimetics, 2007, pp. 172–177.</w:t>
      </w:r>
    </w:p>
    <w:p>
      <w:pPr>
        <w:pStyle w:val="ListParagraph"/>
        <w:numPr>
          <w:ilvl w:val="0"/>
          <w:numId w:val="2"/>
        </w:numPr>
        <w:tabs>
          <w:tab w:pos="963" w:val="left" w:leader="none"/>
        </w:tabs>
        <w:spacing w:line="240" w:lineRule="auto" w:before="0" w:after="0"/>
        <w:ind w:left="580" w:right="546" w:firstLine="0"/>
        <w:jc w:val="left"/>
        <w:rPr>
          <w:sz w:val="20"/>
        </w:rPr>
      </w:pPr>
      <w:r>
        <w:rPr>
          <w:color w:val="231F20"/>
          <w:sz w:val="20"/>
        </w:rPr>
        <w:t>C.</w:t>
      </w:r>
      <w:r>
        <w:rPr>
          <w:color w:val="231F20"/>
          <w:spacing w:val="-3"/>
          <w:sz w:val="20"/>
        </w:rPr>
        <w:t> </w:t>
      </w:r>
      <w:r>
        <w:rPr>
          <w:color w:val="231F20"/>
          <w:sz w:val="20"/>
        </w:rPr>
        <w:t>TTOFIS</w:t>
      </w:r>
      <w:r>
        <w:rPr>
          <w:color w:val="231F20"/>
          <w:spacing w:val="-3"/>
          <w:sz w:val="20"/>
        </w:rPr>
        <w:t> </w:t>
      </w:r>
      <w:r>
        <w:rPr>
          <w:color w:val="231F20"/>
          <w:sz w:val="20"/>
        </w:rPr>
        <w:t>and</w:t>
      </w:r>
      <w:r>
        <w:rPr>
          <w:color w:val="231F20"/>
          <w:spacing w:val="-4"/>
          <w:sz w:val="20"/>
        </w:rPr>
        <w:t> </w:t>
      </w:r>
      <w:r>
        <w:rPr>
          <w:color w:val="231F20"/>
          <w:sz w:val="20"/>
        </w:rPr>
        <w:t>T.</w:t>
      </w:r>
      <w:r>
        <w:rPr>
          <w:color w:val="231F20"/>
          <w:spacing w:val="-3"/>
          <w:sz w:val="20"/>
        </w:rPr>
        <w:t> </w:t>
      </w:r>
      <w:r>
        <w:rPr>
          <w:color w:val="231F20"/>
          <w:sz w:val="20"/>
        </w:rPr>
        <w:t>THEOCHARIDES,</w:t>
      </w:r>
      <w:r>
        <w:rPr>
          <w:color w:val="231F20"/>
          <w:spacing w:val="-3"/>
          <w:sz w:val="20"/>
        </w:rPr>
        <w:t> </w:t>
      </w:r>
      <w:r>
        <w:rPr>
          <w:color w:val="231F20"/>
          <w:sz w:val="20"/>
        </w:rPr>
        <w:t>“Towards</w:t>
      </w:r>
      <w:r>
        <w:rPr>
          <w:color w:val="231F20"/>
          <w:spacing w:val="-4"/>
          <w:sz w:val="20"/>
        </w:rPr>
        <w:t> </w:t>
      </w:r>
      <w:r>
        <w:rPr>
          <w:color w:val="231F20"/>
          <w:sz w:val="20"/>
        </w:rPr>
        <w:t>accurate</w:t>
      </w:r>
      <w:r>
        <w:rPr>
          <w:color w:val="231F20"/>
          <w:spacing w:val="-4"/>
          <w:sz w:val="20"/>
        </w:rPr>
        <w:t> </w:t>
      </w:r>
      <w:r>
        <w:rPr>
          <w:color w:val="231F20"/>
          <w:sz w:val="20"/>
        </w:rPr>
        <w:t>hardware</w:t>
      </w:r>
      <w:r>
        <w:rPr>
          <w:color w:val="231F20"/>
          <w:spacing w:val="-4"/>
          <w:sz w:val="20"/>
        </w:rPr>
        <w:t> </w:t>
      </w:r>
      <w:r>
        <w:rPr>
          <w:color w:val="231F20"/>
          <w:sz w:val="20"/>
        </w:rPr>
        <w:t>stereo</w:t>
      </w:r>
      <w:r>
        <w:rPr>
          <w:color w:val="231F20"/>
          <w:spacing w:val="-3"/>
          <w:sz w:val="20"/>
        </w:rPr>
        <w:t> </w:t>
      </w:r>
      <w:r>
        <w:rPr>
          <w:color w:val="231F20"/>
          <w:sz w:val="20"/>
        </w:rPr>
        <w:t>correspondence:</w:t>
      </w:r>
      <w:r>
        <w:rPr>
          <w:color w:val="231F20"/>
          <w:spacing w:val="-3"/>
          <w:sz w:val="20"/>
        </w:rPr>
        <w:t> </w:t>
      </w:r>
      <w:r>
        <w:rPr>
          <w:color w:val="231F20"/>
          <w:sz w:val="20"/>
        </w:rPr>
        <w:t>A</w:t>
      </w:r>
      <w:r>
        <w:rPr>
          <w:color w:val="231F20"/>
          <w:spacing w:val="-3"/>
          <w:sz w:val="20"/>
        </w:rPr>
        <w:t> </w:t>
      </w:r>
      <w:r>
        <w:rPr>
          <w:color w:val="231F20"/>
          <w:sz w:val="20"/>
        </w:rPr>
        <w:t>real-time fpga implementation of a segmentation-based adaptive support weight algorithm” in Design, Automation &amp; Test in Europe Conference &amp; Exhibition, mar 2012, pp. 703–708.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7072">
              <wp:simplePos x="0" y="0"/>
              <wp:positionH relativeFrom="page">
                <wp:posOffset>2258280</wp:posOffset>
              </wp:positionH>
              <wp:positionV relativeFrom="page">
                <wp:posOffset>455282</wp:posOffset>
              </wp:positionV>
              <wp:extent cx="24130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0" cy="137160"/>
                      </a:xfrm>
                      <a:prstGeom prst="rect">
                        <a:avLst/>
                      </a:prstGeom>
                    </wps:spPr>
                    <wps:txbx>
                      <w:txbxContent>
                        <w:p>
                          <w:pPr>
                            <w:spacing w:before="12"/>
                            <w:ind w:left="20" w:right="0" w:firstLine="0"/>
                            <w:jc w:val="left"/>
                            <w:rPr>
                              <w:i/>
                              <w:sz w:val="16"/>
                            </w:rPr>
                          </w:pPr>
                          <w:r>
                            <w:rPr>
                              <w:i/>
                              <w:color w:val="231F20"/>
                              <w:sz w:val="16"/>
                            </w:rPr>
                            <w:t>Tiago</w:t>
                          </w:r>
                          <w:r>
                            <w:rPr>
                              <w:i/>
                              <w:color w:val="231F20"/>
                              <w:spacing w:val="-2"/>
                              <w:sz w:val="16"/>
                            </w:rPr>
                            <w:t> </w:t>
                          </w:r>
                          <w:r>
                            <w:rPr>
                              <w:i/>
                              <w:color w:val="231F20"/>
                              <w:sz w:val="16"/>
                            </w:rPr>
                            <w:t>A.</w:t>
                          </w:r>
                          <w:r>
                            <w:rPr>
                              <w:i/>
                              <w:color w:val="231F20"/>
                              <w:spacing w:val="-2"/>
                              <w:sz w:val="16"/>
                            </w:rPr>
                            <w:t> </w:t>
                          </w:r>
                          <w:r>
                            <w:rPr>
                              <w:i/>
                              <w:color w:val="231F20"/>
                              <w:sz w:val="16"/>
                            </w:rPr>
                            <w:t>Dócusse</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90</w:t>
                          </w:r>
                          <w:r>
                            <w:rPr>
                              <w:i/>
                              <w:color w:val="231F20"/>
                              <w:spacing w:val="-2"/>
                              <w:sz w:val="16"/>
                            </w:rPr>
                            <w:t> </w:t>
                          </w:r>
                          <w:r>
                            <w:rPr>
                              <w:i/>
                              <w:color w:val="231F20"/>
                              <w:sz w:val="16"/>
                            </w:rPr>
                            <w:t>–</w:t>
                          </w:r>
                          <w:r>
                            <w:rPr>
                              <w:i/>
                              <w:color w:val="231F20"/>
                              <w:spacing w:val="-1"/>
                              <w:sz w:val="16"/>
                            </w:rPr>
                            <w:t> </w:t>
                          </w:r>
                          <w:r>
                            <w:rPr>
                              <w:i/>
                              <w:color w:val="231F20"/>
                              <w:spacing w:val="-5"/>
                              <w:sz w:val="16"/>
                            </w:rPr>
                            <w:t>95</w:t>
                          </w:r>
                        </w:p>
                      </w:txbxContent>
                    </wps:txbx>
                    <wps:bodyPr wrap="square" lIns="0" tIns="0" rIns="0" bIns="0" rtlCol="0">
                      <a:noAutofit/>
                    </wps:bodyPr>
                  </wps:wsp>
                </a:graphicData>
              </a:graphic>
            </wp:anchor>
          </w:drawing>
        </mc:Choice>
        <mc:Fallback>
          <w:pict>
            <v:shape style="position:absolute;margin-left:177.817398pt;margin-top:35.849003pt;width:190pt;height:10.8pt;mso-position-horizontal-relative:page;mso-position-vertical-relative:page;z-index:-15889408" type="#_x0000_t202" id="docshape6" filled="false" stroked="false">
              <v:textbox inset="0,0,0,0">
                <w:txbxContent>
                  <w:p>
                    <w:pPr>
                      <w:spacing w:before="12"/>
                      <w:ind w:left="20" w:right="0" w:firstLine="0"/>
                      <w:jc w:val="left"/>
                      <w:rPr>
                        <w:i/>
                        <w:sz w:val="16"/>
                      </w:rPr>
                    </w:pPr>
                    <w:r>
                      <w:rPr>
                        <w:i/>
                        <w:color w:val="231F20"/>
                        <w:sz w:val="16"/>
                      </w:rPr>
                      <w:t>Tiago</w:t>
                    </w:r>
                    <w:r>
                      <w:rPr>
                        <w:i/>
                        <w:color w:val="231F20"/>
                        <w:spacing w:val="-2"/>
                        <w:sz w:val="16"/>
                      </w:rPr>
                      <w:t> </w:t>
                    </w:r>
                    <w:r>
                      <w:rPr>
                        <w:i/>
                        <w:color w:val="231F20"/>
                        <w:sz w:val="16"/>
                      </w:rPr>
                      <w:t>A.</w:t>
                    </w:r>
                    <w:r>
                      <w:rPr>
                        <w:i/>
                        <w:color w:val="231F20"/>
                        <w:spacing w:val="-2"/>
                        <w:sz w:val="16"/>
                      </w:rPr>
                      <w:t> </w:t>
                    </w:r>
                    <w:r>
                      <w:rPr>
                        <w:i/>
                        <w:color w:val="231F20"/>
                        <w:sz w:val="16"/>
                      </w:rPr>
                      <w:t>Dócusse</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90</w:t>
                    </w:r>
                    <w:r>
                      <w:rPr>
                        <w:i/>
                        <w:color w:val="231F20"/>
                        <w:spacing w:val="-2"/>
                        <w:sz w:val="16"/>
                      </w:rPr>
                      <w:t> </w:t>
                    </w:r>
                    <w:r>
                      <w:rPr>
                        <w:i/>
                        <w:color w:val="231F20"/>
                        <w:sz w:val="16"/>
                      </w:rPr>
                      <w:t>–</w:t>
                    </w:r>
                    <w:r>
                      <w:rPr>
                        <w:i/>
                        <w:color w:val="231F20"/>
                        <w:spacing w:val="-1"/>
                        <w:sz w:val="16"/>
                      </w:rPr>
                      <w:t> </w:t>
                    </w:r>
                    <w:r>
                      <w:rPr>
                        <w:i/>
                        <w:color w:val="231F20"/>
                        <w:spacing w:val="-5"/>
                        <w:sz w:val="16"/>
                      </w:rPr>
                      <w:t>95</w:t>
                    </w:r>
                  </w:p>
                </w:txbxContent>
              </v:textbox>
              <w10:wrap type="none"/>
            </v:shape>
          </w:pict>
        </mc:Fallback>
      </mc:AlternateContent>
    </w:r>
    <w:r>
      <w:rPr/>
      <mc:AlternateContent>
        <mc:Choice Requires="wps">
          <w:drawing>
            <wp:anchor distT="0" distB="0" distL="0" distR="0" allowOverlap="1" layoutInCell="1" locked="0" behindDoc="1" simplePos="0" relativeHeight="487427584">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888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8096">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883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8608">
              <wp:simplePos x="0" y="0"/>
              <wp:positionH relativeFrom="page">
                <wp:posOffset>2460884</wp:posOffset>
              </wp:positionH>
              <wp:positionV relativeFrom="page">
                <wp:posOffset>455282</wp:posOffset>
              </wp:positionV>
              <wp:extent cx="24130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0" cy="137160"/>
                      </a:xfrm>
                      <a:prstGeom prst="rect">
                        <a:avLst/>
                      </a:prstGeom>
                    </wps:spPr>
                    <wps:txbx>
                      <w:txbxContent>
                        <w:p>
                          <w:pPr>
                            <w:spacing w:before="12"/>
                            <w:ind w:left="20" w:right="0" w:firstLine="0"/>
                            <w:jc w:val="left"/>
                            <w:rPr>
                              <w:i/>
                              <w:sz w:val="16"/>
                            </w:rPr>
                          </w:pPr>
                          <w:r>
                            <w:rPr>
                              <w:i/>
                              <w:color w:val="231F20"/>
                              <w:sz w:val="16"/>
                            </w:rPr>
                            <w:t>Tiago</w:t>
                          </w:r>
                          <w:r>
                            <w:rPr>
                              <w:i/>
                              <w:color w:val="231F20"/>
                              <w:spacing w:val="-2"/>
                              <w:sz w:val="16"/>
                            </w:rPr>
                            <w:t> </w:t>
                          </w:r>
                          <w:r>
                            <w:rPr>
                              <w:i/>
                              <w:color w:val="231F20"/>
                              <w:sz w:val="16"/>
                            </w:rPr>
                            <w:t>A.</w:t>
                          </w:r>
                          <w:r>
                            <w:rPr>
                              <w:i/>
                              <w:color w:val="231F20"/>
                              <w:spacing w:val="-2"/>
                              <w:sz w:val="16"/>
                            </w:rPr>
                            <w:t> </w:t>
                          </w:r>
                          <w:r>
                            <w:rPr>
                              <w:i/>
                              <w:color w:val="231F20"/>
                              <w:sz w:val="16"/>
                            </w:rPr>
                            <w:t>Dócusse</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90</w:t>
                          </w:r>
                          <w:r>
                            <w:rPr>
                              <w:i/>
                              <w:color w:val="231F20"/>
                              <w:spacing w:val="-2"/>
                              <w:sz w:val="16"/>
                            </w:rPr>
                            <w:t> </w:t>
                          </w:r>
                          <w:r>
                            <w:rPr>
                              <w:i/>
                              <w:color w:val="231F20"/>
                              <w:sz w:val="16"/>
                            </w:rPr>
                            <w:t>–</w:t>
                          </w:r>
                          <w:r>
                            <w:rPr>
                              <w:i/>
                              <w:color w:val="231F20"/>
                              <w:spacing w:val="-1"/>
                              <w:sz w:val="16"/>
                            </w:rPr>
                            <w:t> </w:t>
                          </w:r>
                          <w:r>
                            <w:rPr>
                              <w:i/>
                              <w:color w:val="231F20"/>
                              <w:spacing w:val="-5"/>
                              <w:sz w:val="16"/>
                            </w:rPr>
                            <w:t>95</w:t>
                          </w:r>
                        </w:p>
                      </w:txbxContent>
                    </wps:txbx>
                    <wps:bodyPr wrap="square" lIns="0" tIns="0" rIns="0" bIns="0" rtlCol="0">
                      <a:noAutofit/>
                    </wps:bodyPr>
                  </wps:wsp>
                </a:graphicData>
              </a:graphic>
            </wp:anchor>
          </w:drawing>
        </mc:Choice>
        <mc:Fallback>
          <w:pict>
            <v:shape style="position:absolute;margin-left:193.770401pt;margin-top:35.849003pt;width:190pt;height:10.8pt;mso-position-horizontal-relative:page;mso-position-vertical-relative:page;z-index:-15887872" type="#_x0000_t202" id="docshape9" filled="false" stroked="false">
              <v:textbox inset="0,0,0,0">
                <w:txbxContent>
                  <w:p>
                    <w:pPr>
                      <w:spacing w:before="12"/>
                      <w:ind w:left="20" w:right="0" w:firstLine="0"/>
                      <w:jc w:val="left"/>
                      <w:rPr>
                        <w:i/>
                        <w:sz w:val="16"/>
                      </w:rPr>
                    </w:pPr>
                    <w:r>
                      <w:rPr>
                        <w:i/>
                        <w:color w:val="231F20"/>
                        <w:sz w:val="16"/>
                      </w:rPr>
                      <w:t>Tiago</w:t>
                    </w:r>
                    <w:r>
                      <w:rPr>
                        <w:i/>
                        <w:color w:val="231F20"/>
                        <w:spacing w:val="-2"/>
                        <w:sz w:val="16"/>
                      </w:rPr>
                      <w:t> </w:t>
                    </w:r>
                    <w:r>
                      <w:rPr>
                        <w:i/>
                        <w:color w:val="231F20"/>
                        <w:sz w:val="16"/>
                      </w:rPr>
                      <w:t>A.</w:t>
                    </w:r>
                    <w:r>
                      <w:rPr>
                        <w:i/>
                        <w:color w:val="231F20"/>
                        <w:spacing w:val="-2"/>
                        <w:sz w:val="16"/>
                      </w:rPr>
                      <w:t> </w:t>
                    </w:r>
                    <w:r>
                      <w:rPr>
                        <w:i/>
                        <w:color w:val="231F20"/>
                        <w:sz w:val="16"/>
                      </w:rPr>
                      <w:t>Dócusse</w:t>
                    </w:r>
                    <w:r>
                      <w:rPr>
                        <w:i/>
                        <w:color w:val="231F20"/>
                        <w:spacing w:val="-1"/>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1"/>
                        <w:sz w:val="16"/>
                      </w:rPr>
                      <w:t> </w:t>
                    </w:r>
                    <w:r>
                      <w:rPr>
                        <w:i/>
                        <w:color w:val="231F20"/>
                        <w:sz w:val="16"/>
                      </w:rPr>
                      <w:t>(2013)</w:t>
                    </w:r>
                    <w:r>
                      <w:rPr>
                        <w:i/>
                        <w:color w:val="231F20"/>
                        <w:spacing w:val="-2"/>
                        <w:sz w:val="16"/>
                      </w:rPr>
                      <w:t> </w:t>
                    </w:r>
                    <w:r>
                      <w:rPr>
                        <w:i/>
                        <w:color w:val="231F20"/>
                        <w:sz w:val="16"/>
                      </w:rPr>
                      <w:t>90</w:t>
                    </w:r>
                    <w:r>
                      <w:rPr>
                        <w:i/>
                        <w:color w:val="231F20"/>
                        <w:spacing w:val="-2"/>
                        <w:sz w:val="16"/>
                      </w:rPr>
                      <w:t> </w:t>
                    </w:r>
                    <w:r>
                      <w:rPr>
                        <w:i/>
                        <w:color w:val="231F20"/>
                        <w:sz w:val="16"/>
                      </w:rPr>
                      <w:t>–</w:t>
                    </w:r>
                    <w:r>
                      <w:rPr>
                        <w:i/>
                        <w:color w:val="231F20"/>
                        <w:spacing w:val="-1"/>
                        <w:sz w:val="16"/>
                      </w:rPr>
                      <w:t> </w:t>
                    </w:r>
                    <w:r>
                      <w:rPr>
                        <w:i/>
                        <w:color w:val="231F20"/>
                        <w:spacing w:val="-5"/>
                        <w:sz w:val="16"/>
                      </w:rPr>
                      <w:t>95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4" w:hanging="283"/>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32" w:hanging="283"/>
      </w:pPr>
      <w:rPr>
        <w:rFonts w:hint="default"/>
        <w:lang w:val="en-US" w:eastAsia="en-US" w:bidi="ar-SA"/>
      </w:rPr>
    </w:lvl>
    <w:lvl w:ilvl="2">
      <w:start w:val="0"/>
      <w:numFmt w:val="bullet"/>
      <w:lvlText w:val="•"/>
      <w:lvlJc w:val="left"/>
      <w:pPr>
        <w:ind w:left="2365" w:hanging="283"/>
      </w:pPr>
      <w:rPr>
        <w:rFonts w:hint="default"/>
        <w:lang w:val="en-US" w:eastAsia="en-US" w:bidi="ar-SA"/>
      </w:rPr>
    </w:lvl>
    <w:lvl w:ilvl="3">
      <w:start w:val="0"/>
      <w:numFmt w:val="bullet"/>
      <w:lvlText w:val="•"/>
      <w:lvlJc w:val="left"/>
      <w:pPr>
        <w:ind w:left="3297" w:hanging="283"/>
      </w:pPr>
      <w:rPr>
        <w:rFonts w:hint="default"/>
        <w:lang w:val="en-US" w:eastAsia="en-US" w:bidi="ar-SA"/>
      </w:rPr>
    </w:lvl>
    <w:lvl w:ilvl="4">
      <w:start w:val="0"/>
      <w:numFmt w:val="bullet"/>
      <w:lvlText w:val="•"/>
      <w:lvlJc w:val="left"/>
      <w:pPr>
        <w:ind w:left="4230" w:hanging="283"/>
      </w:pPr>
      <w:rPr>
        <w:rFonts w:hint="default"/>
        <w:lang w:val="en-US" w:eastAsia="en-US" w:bidi="ar-SA"/>
      </w:rPr>
    </w:lvl>
    <w:lvl w:ilvl="5">
      <w:start w:val="0"/>
      <w:numFmt w:val="bullet"/>
      <w:lvlText w:val="•"/>
      <w:lvlJc w:val="left"/>
      <w:pPr>
        <w:ind w:left="5162" w:hanging="283"/>
      </w:pPr>
      <w:rPr>
        <w:rFonts w:hint="default"/>
        <w:lang w:val="en-US" w:eastAsia="en-US" w:bidi="ar-SA"/>
      </w:rPr>
    </w:lvl>
    <w:lvl w:ilvl="6">
      <w:start w:val="0"/>
      <w:numFmt w:val="bullet"/>
      <w:lvlText w:val="•"/>
      <w:lvlJc w:val="left"/>
      <w:pPr>
        <w:ind w:left="6095" w:hanging="283"/>
      </w:pPr>
      <w:rPr>
        <w:rFonts w:hint="default"/>
        <w:lang w:val="en-US" w:eastAsia="en-US" w:bidi="ar-SA"/>
      </w:rPr>
    </w:lvl>
    <w:lvl w:ilvl="7">
      <w:start w:val="0"/>
      <w:numFmt w:val="bullet"/>
      <w:lvlText w:val="•"/>
      <w:lvlJc w:val="left"/>
      <w:pPr>
        <w:ind w:left="7027" w:hanging="283"/>
      </w:pPr>
      <w:rPr>
        <w:rFonts w:hint="default"/>
        <w:lang w:val="en-US" w:eastAsia="en-US" w:bidi="ar-SA"/>
      </w:rPr>
    </w:lvl>
    <w:lvl w:ilvl="8">
      <w:start w:val="0"/>
      <w:numFmt w:val="bullet"/>
      <w:lvlText w:val="•"/>
      <w:lvlJc w:val="left"/>
      <w:pPr>
        <w:ind w:left="7960" w:hanging="283"/>
      </w:pPr>
      <w:rPr>
        <w:rFonts w:hint="default"/>
        <w:lang w:val="en-US" w:eastAsia="en-US" w:bidi="ar-SA"/>
      </w:rPr>
    </w:lvl>
  </w:abstractNum>
  <w:abstractNum w:abstractNumId="0">
    <w:multiLevelType w:val="hybridMultilevel"/>
    <w:lvl w:ilvl="0">
      <w:start w:val="1"/>
      <w:numFmt w:val="decimal"/>
      <w:lvlText w:val="%1."/>
      <w:lvlJc w:val="left"/>
      <w:pPr>
        <w:ind w:left="754" w:hanging="206"/>
        <w:jc w:val="left"/>
      </w:pPr>
      <w:rPr>
        <w:rFonts w:hint="default"/>
        <w:spacing w:val="0"/>
        <w:w w:val="100"/>
        <w:lang w:val="en-US" w:eastAsia="en-US" w:bidi="ar-SA"/>
      </w:rPr>
    </w:lvl>
    <w:lvl w:ilvl="1">
      <w:start w:val="1"/>
      <w:numFmt w:val="decimal"/>
      <w:lvlText w:val="%1.%2."/>
      <w:lvlJc w:val="left"/>
      <w:pPr>
        <w:ind w:left="904"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91" w:hanging="356"/>
      </w:pPr>
      <w:rPr>
        <w:rFonts w:hint="default"/>
        <w:lang w:val="en-US" w:eastAsia="en-US" w:bidi="ar-SA"/>
      </w:rPr>
    </w:lvl>
    <w:lvl w:ilvl="3">
      <w:start w:val="0"/>
      <w:numFmt w:val="bullet"/>
      <w:lvlText w:val="•"/>
      <w:lvlJc w:val="left"/>
      <w:pPr>
        <w:ind w:left="2883" w:hanging="356"/>
      </w:pPr>
      <w:rPr>
        <w:rFonts w:hint="default"/>
        <w:lang w:val="en-US" w:eastAsia="en-US" w:bidi="ar-SA"/>
      </w:rPr>
    </w:lvl>
    <w:lvl w:ilvl="4">
      <w:start w:val="0"/>
      <w:numFmt w:val="bullet"/>
      <w:lvlText w:val="•"/>
      <w:lvlJc w:val="left"/>
      <w:pPr>
        <w:ind w:left="3875" w:hanging="356"/>
      </w:pPr>
      <w:rPr>
        <w:rFonts w:hint="default"/>
        <w:lang w:val="en-US" w:eastAsia="en-US" w:bidi="ar-SA"/>
      </w:rPr>
    </w:lvl>
    <w:lvl w:ilvl="5">
      <w:start w:val="0"/>
      <w:numFmt w:val="bullet"/>
      <w:lvlText w:val="•"/>
      <w:lvlJc w:val="left"/>
      <w:pPr>
        <w:ind w:left="4866" w:hanging="356"/>
      </w:pPr>
      <w:rPr>
        <w:rFonts w:hint="default"/>
        <w:lang w:val="en-US" w:eastAsia="en-US" w:bidi="ar-SA"/>
      </w:rPr>
    </w:lvl>
    <w:lvl w:ilvl="6">
      <w:start w:val="0"/>
      <w:numFmt w:val="bullet"/>
      <w:lvlText w:val="•"/>
      <w:lvlJc w:val="left"/>
      <w:pPr>
        <w:ind w:left="5858" w:hanging="356"/>
      </w:pPr>
      <w:rPr>
        <w:rFonts w:hint="default"/>
        <w:lang w:val="en-US" w:eastAsia="en-US" w:bidi="ar-SA"/>
      </w:rPr>
    </w:lvl>
    <w:lvl w:ilvl="7">
      <w:start w:val="0"/>
      <w:numFmt w:val="bullet"/>
      <w:lvlText w:val="•"/>
      <w:lvlJc w:val="left"/>
      <w:pPr>
        <w:ind w:left="6850" w:hanging="356"/>
      </w:pPr>
      <w:rPr>
        <w:rFonts w:hint="default"/>
        <w:lang w:val="en-US" w:eastAsia="en-US" w:bidi="ar-SA"/>
      </w:rPr>
    </w:lvl>
    <w:lvl w:ilvl="8">
      <w:start w:val="0"/>
      <w:numFmt w:val="bullet"/>
      <w:lvlText w:val="•"/>
      <w:lvlJc w:val="left"/>
      <w:pPr>
        <w:ind w:left="7841"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33" w:right="30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tiagodocusse@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A. Dócusse</dc:creator>
  <dc:subject>AASRI Procedia, 4 (2013) 90-95. doi:10.1016/j.aasri.2013.10.015</dc:subject>
  <dc:title>Development of a CAD System for Automatic Classification of Microcalcifications based on FPGA</dc:title>
  <dcterms:created xsi:type="dcterms:W3CDTF">2023-11-25T05:10:29Z</dcterms:created>
  <dcterms:modified xsi:type="dcterms:W3CDTF">2023-11-25T05:10:29Z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10.1016/j.aasri.2013.10.015</vt:lpwstr>
  </property>
  <property fmtid="{D5CDD505-2E9C-101B-9397-08002B2CF9AE}" pid="8" name="robots">
    <vt:lpwstr>noindex</vt:lpwstr>
  </property>
</Properties>
</file>