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A Non-Topological View of Dcpos as Convergence Spaces (Extended </w:t>
      </w:r>
      <w:r>
        <w:rPr/>
        <w:t>Abstract)</w:t>
      </w:r>
    </w:p>
    <w:p>
      <w:pPr>
        <w:pStyle w:val="BodyText"/>
        <w:spacing w:before="157"/>
        <w:rPr>
          <w:rFonts w:ascii="LM Roman 12"/>
          <w:b/>
          <w:sz w:val="34"/>
        </w:rPr>
      </w:pPr>
    </w:p>
    <w:p>
      <w:pPr>
        <w:spacing w:before="1"/>
        <w:ind w:left="531" w:right="535" w:firstLine="0"/>
        <w:jc w:val="center"/>
        <w:rPr>
          <w:rFonts w:ascii="Times New Roman"/>
          <w:sz w:val="20"/>
        </w:rPr>
      </w:pPr>
      <w:r>
        <w:rPr>
          <w:rFonts w:ascii="LM Roman 12"/>
          <w:sz w:val="24"/>
        </w:rPr>
        <w:t>Reinhold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pacing w:val="-2"/>
          <w:sz w:val="24"/>
        </w:rPr>
        <w:t>Heckmann</w:t>
      </w:r>
      <w:r>
        <w:rPr>
          <w:rFonts w:ascii="Times New Roman"/>
          <w:spacing w:val="-2"/>
          <w:position w:val="9"/>
          <w:sz w:val="20"/>
        </w:rPr>
        <w:t>1</w:t>
      </w:r>
    </w:p>
    <w:p>
      <w:pPr>
        <w:spacing w:line="168" w:lineRule="auto" w:before="86"/>
        <w:ind w:left="531" w:right="521" w:firstLine="0"/>
        <w:jc w:val="center"/>
        <w:rPr>
          <w:i/>
          <w:sz w:val="16"/>
        </w:rPr>
      </w:pPr>
      <w:r>
        <w:rPr>
          <w:i/>
          <w:sz w:val="16"/>
        </w:rPr>
        <w:t>AbsInt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Angewandte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Informatik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GmbH,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Stuhlsatzenhausweg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69,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D-66123</w:t>
      </w:r>
      <w:r>
        <w:rPr>
          <w:i/>
          <w:sz w:val="16"/>
        </w:rPr>
        <w:t> Saarbru¨cken, England, code UK</w:t>
      </w:r>
    </w:p>
    <w:p>
      <w:pPr>
        <w:spacing w:line="174" w:lineRule="exact" w:before="0"/>
        <w:ind w:left="531" w:right="528" w:firstLine="0"/>
        <w:jc w:val="center"/>
        <w:rPr>
          <w:i/>
          <w:sz w:val="16"/>
        </w:rPr>
      </w:pPr>
      <w:r>
        <w:rPr>
          <w:rFonts w:ascii="Old Standard TT"/>
          <w:i/>
          <w:spacing w:val="-2"/>
          <w:sz w:val="16"/>
        </w:rPr>
        <w:t>{</w:t>
      </w:r>
      <w:r>
        <w:rPr>
          <w:i/>
          <w:spacing w:val="-2"/>
          <w:sz w:val="16"/>
        </w:rPr>
        <w:t>heckmann</w:t>
      </w:r>
      <w:r>
        <w:rPr>
          <w:rFonts w:ascii="Old Standard TT"/>
          <w:i/>
          <w:spacing w:val="-2"/>
          <w:sz w:val="16"/>
        </w:rPr>
        <w:t>}</w:t>
      </w:r>
      <w:r>
        <w:rPr>
          <w:i/>
          <w:spacing w:val="-2"/>
          <w:sz w:val="16"/>
        </w:rPr>
        <w:t>@absint.com</w:t>
      </w:r>
    </w:p>
    <w:p>
      <w:pPr>
        <w:pStyle w:val="BodyText"/>
        <w:spacing w:before="3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216771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17.06860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4" w:right="109" w:firstLine="239"/>
        <w:jc w:val="both"/>
      </w:pPr>
      <w:r>
        <w:rPr/>
        <w:t>Abstract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TOP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topological</w:t>
      </w:r>
      <w:r>
        <w:rPr>
          <w:spacing w:val="-12"/>
        </w:rPr>
        <w:t> </w:t>
      </w:r>
      <w:r>
        <w:rPr/>
        <w:t>spaces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cartesian</w:t>
      </w:r>
      <w:r>
        <w:rPr>
          <w:spacing w:val="-12"/>
        </w:rPr>
        <w:t> </w:t>
      </w:r>
      <w:r>
        <w:rPr/>
        <w:t>closed,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embedded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cartesian</w:t>
      </w:r>
      <w:r>
        <w:rPr>
          <w:spacing w:val="-12"/>
        </w:rPr>
        <w:t> </w:t>
      </w:r>
      <w:r>
        <w:rPr>
          <w:spacing w:val="-2"/>
        </w:rPr>
        <w:t>closed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spacing w:val="-2"/>
        </w:rPr>
        <w:t>CONV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spacing w:val="-2"/>
        </w:rPr>
        <w:t>convergence</w:t>
      </w:r>
      <w:r>
        <w:rPr>
          <w:i/>
          <w:spacing w:val="-13"/>
        </w:rPr>
        <w:t> </w:t>
      </w:r>
      <w:r>
        <w:rPr>
          <w:i/>
          <w:spacing w:val="-2"/>
        </w:rPr>
        <w:t>spaces.</w:t>
      </w:r>
      <w:r>
        <w:rPr>
          <w:i/>
          <w:spacing w:val="-13"/>
        </w:rPr>
        <w:t> </w:t>
      </w:r>
      <w:r>
        <w:rPr>
          <w:spacing w:val="-2"/>
        </w:rPr>
        <w:t>“It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well-known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category </w:t>
      </w:r>
      <w:r>
        <w:rPr/>
        <w:t>DCPO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dcpos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Scott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TOP,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CONV,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considering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Scott</w:t>
      </w:r>
      <w:r>
        <w:rPr>
          <w:spacing w:val="-8"/>
        </w:rPr>
        <w:t> </w:t>
      </w:r>
      <w:r>
        <w:rPr>
          <w:spacing w:val="-2"/>
        </w:rPr>
        <w:t>topology.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propose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different,</w:t>
      </w:r>
      <w:r>
        <w:rPr>
          <w:spacing w:val="-8"/>
        </w:rPr>
        <w:t> </w:t>
      </w:r>
      <w:r>
        <w:rPr>
          <w:spacing w:val="-2"/>
        </w:rPr>
        <w:t>”</w:t>
      </w:r>
      <w:r>
        <w:rPr>
          <w:i/>
          <w:spacing w:val="-2"/>
        </w:rPr>
        <w:t>cotopological</w:t>
      </w:r>
      <w:r>
        <w:rPr>
          <w:i/>
          <w:spacing w:val="-14"/>
        </w:rPr>
        <w:t> </w:t>
      </w:r>
      <w:r>
        <w:rPr>
          <w:spacing w:val="-2"/>
        </w:rPr>
        <w:t>embedding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DCPO</w:t>
      </w:r>
      <w:r>
        <w:rPr>
          <w:spacing w:val="-9"/>
        </w:rPr>
        <w:t> </w:t>
      </w:r>
      <w:r>
        <w:rPr>
          <w:spacing w:val="-2"/>
        </w:rPr>
        <w:t>into CONV,</w:t>
      </w:r>
      <w:r>
        <w:rPr>
          <w:spacing w:val="-7"/>
        </w:rPr>
        <w:t> </w:t>
      </w:r>
      <w:r>
        <w:rPr>
          <w:spacing w:val="-2"/>
        </w:rPr>
        <w:t>which,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contrast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topological</w:t>
      </w:r>
      <w:r>
        <w:rPr>
          <w:spacing w:val="-7"/>
        </w:rPr>
        <w:t> </w:t>
      </w:r>
      <w:r>
        <w:rPr>
          <w:spacing w:val="-2"/>
        </w:rPr>
        <w:t>embedding,</w:t>
      </w:r>
      <w:r>
        <w:rPr>
          <w:spacing w:val="-7"/>
        </w:rPr>
        <w:t> </w:t>
      </w:r>
      <w:r>
        <w:rPr>
          <w:spacing w:val="-2"/>
        </w:rPr>
        <w:t>preserves</w:t>
      </w:r>
      <w:r>
        <w:rPr>
          <w:spacing w:val="-7"/>
        </w:rPr>
        <w:t> </w:t>
      </w:r>
      <w:r>
        <w:rPr>
          <w:spacing w:val="-2"/>
        </w:rPr>
        <w:t>products.</w:t>
      </w:r>
      <w:r>
        <w:rPr>
          <w:spacing w:val="-7"/>
        </w:rPr>
        <w:t> </w:t>
      </w:r>
      <w:r>
        <w:rPr>
          <w:spacing w:val="-2"/>
        </w:rPr>
        <w:t>If </w:t>
      </w:r>
      <w:r>
        <w:rPr>
          <w:i/>
          <w:spacing w:val="-2"/>
        </w:rPr>
        <w:t>X</w:t>
      </w:r>
      <w:r>
        <w:rPr>
          <w:i/>
          <w:spacing w:val="-12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cotopological </w:t>
      </w:r>
      <w:r>
        <w:rPr/>
        <w:t>dcpo,</w:t>
      </w:r>
      <w:r>
        <w:rPr>
          <w:spacing w:val="-9"/>
        </w:rPr>
        <w:t> </w:t>
      </w:r>
      <w:r>
        <w:rPr/>
        <w:t>i.e.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dcpo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cotopological</w:t>
      </w:r>
      <w:r>
        <w:rPr>
          <w:spacing w:val="-8"/>
        </w:rPr>
        <w:t> </w:t>
      </w:r>
      <w:r>
        <w:rPr/>
        <w:t>CONV-structure,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Y</w:t>
      </w:r>
      <w:r>
        <w:rPr>
          <w:i/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space,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[</w:t>
      </w:r>
      <w:r>
        <w:rPr>
          <w:i/>
        </w:rPr>
        <w:t>X</w:t>
      </w:r>
      <w:r>
        <w:rPr>
          <w:i/>
          <w:spacing w:val="-13"/>
        </w:rPr>
        <w:t> </w:t>
      </w:r>
      <w:r>
        <w:rPr>
          <w:rFonts w:ascii="Old Standard TT" w:hAnsi="Old Standard TT"/>
          <w:i/>
        </w:rPr>
        <w:t>→</w:t>
      </w:r>
      <w:r>
        <w:rPr>
          <w:rFonts w:ascii="Old Standard TT" w:hAnsi="Old Standard TT"/>
          <w:i/>
        </w:rPr>
        <w:t> </w:t>
      </w:r>
      <w:r>
        <w:rPr>
          <w:i/>
        </w:rPr>
        <w:t>Y</w:t>
      </w:r>
      <w:r>
        <w:rPr/>
        <w:t>]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again</w:t>
      </w:r>
      <w:r>
        <w:rPr>
          <w:spacing w:val="-12"/>
        </w:rPr>
        <w:t> </w:t>
      </w:r>
      <w:r>
        <w:rPr/>
        <w:t>topological,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conversely,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>
          <w:i/>
        </w:rPr>
        <w:t>X</w:t>
      </w:r>
      <w:r>
        <w:rPr>
          <w:i/>
          <w:spacing w:val="-1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topological</w:t>
      </w:r>
      <w:r>
        <w:rPr>
          <w:spacing w:val="-12"/>
        </w:rPr>
        <w:t> </w:t>
      </w:r>
      <w:r>
        <w:rPr/>
        <w:t>space,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Y</w:t>
      </w:r>
      <w:r>
        <w:rPr>
          <w:i/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cotopological</w:t>
      </w:r>
      <w:r>
        <w:rPr>
          <w:spacing w:val="-12"/>
        </w:rPr>
        <w:t> </w:t>
      </w:r>
      <w:r>
        <w:rPr/>
        <w:t>complete lattice,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[</w:t>
      </w:r>
      <w:r>
        <w:rPr>
          <w:i/>
        </w:rPr>
        <w:t>X</w:t>
      </w:r>
      <w:r>
        <w:rPr>
          <w:i/>
          <w:spacing w:val="-10"/>
        </w:rPr>
        <w:t> </w:t>
      </w:r>
      <w:r>
        <w:rPr>
          <w:rFonts w:ascii="Old Standard TT" w:hAnsi="Old Standard TT"/>
          <w:i/>
        </w:rPr>
        <w:t>→ </w:t>
      </w:r>
      <w:r>
        <w:rPr>
          <w:i/>
        </w:rPr>
        <w:t>Y</w:t>
      </w:r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cotopological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lattice.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dcpo</w:t>
      </w:r>
      <w:r>
        <w:rPr>
          <w:spacing w:val="-2"/>
        </w:rPr>
        <w:t> </w:t>
      </w:r>
      <w:r>
        <w:rPr>
          <w:i/>
        </w:rPr>
        <w:t>D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topological</w:t>
      </w:r>
      <w:r>
        <w:rPr>
          <w:spacing w:val="-5"/>
        </w:rPr>
        <w:t> </w:t>
      </w:r>
      <w:r>
        <w:rPr/>
        <w:t>and the</w:t>
      </w:r>
      <w:r>
        <w:rPr>
          <w:spacing w:val="-11"/>
        </w:rPr>
        <w:t> </w:t>
      </w:r>
      <w:r>
        <w:rPr/>
        <w:t>cotopological</w:t>
      </w:r>
      <w:r>
        <w:rPr>
          <w:spacing w:val="-11"/>
        </w:rPr>
        <w:t> </w:t>
      </w:r>
      <w:r>
        <w:rPr/>
        <w:t>convergence</w:t>
      </w:r>
      <w:r>
        <w:rPr>
          <w:spacing w:val="-11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coincide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if</w:t>
      </w:r>
      <w:r>
        <w:rPr>
          <w:spacing w:val="-7"/>
        </w:rPr>
        <w:t> </w:t>
      </w:r>
      <w:r>
        <w:rPr>
          <w:i/>
        </w:rPr>
        <w:t>D</w:t>
      </w:r>
      <w:r>
        <w:rPr>
          <w:i/>
          <w:spacing w:val="-16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dcpo.</w:t>
      </w:r>
      <w:r>
        <w:rPr>
          <w:spacing w:val="-11"/>
        </w:rPr>
        <w:t> </w:t>
      </w:r>
      <w:r>
        <w:rPr/>
        <w:t>Moreover, cotopological dcpos still enjoy some of the properties which characterise continuous dcpos. For instance, all cotopological complete lattices are injective spaces (in CONV) w.r.t. topological subspace embeddings.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76387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0148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695515</wp:posOffset>
                </wp:positionH>
                <wp:positionV relativeFrom="paragraph">
                  <wp:posOffset>273697</wp:posOffset>
                </wp:positionV>
                <wp:extent cx="1822450" cy="57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245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 h="5715">
                              <a:moveTo>
                                <a:pt x="182194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821942" y="5143"/>
                              </a:lnTo>
                              <a:lnTo>
                                <a:pt x="1821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1.551001pt;width:143.46pt;height:.40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189" w:lineRule="auto" w:before="42"/>
        <w:ind w:left="283" w:right="29" w:hanging="170"/>
      </w:pPr>
      <w:r>
        <w:rPr/>
        <w:t>1</w:t>
      </w:r>
      <w:r>
        <w:rPr>
          <w:spacing w:val="20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fellow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Computing at Imperial College of Science, Technology, and Medicine, London, UK.</w:t>
      </w:r>
    </w:p>
    <w:p>
      <w:pPr>
        <w:spacing w:before="85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 </w:t>
      </w:r>
      <w:r>
        <w:rPr>
          <w:rFonts w:ascii="Old Standard TT" w:hAnsi="Old Standard TT"/>
          <w:i/>
          <w:spacing w:val="-123"/>
          <w:sz w:val="16"/>
        </w:rPr>
        <w:t>⃝</w:t>
      </w:r>
      <w:r>
        <w:rPr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3"/>
          <w:sz w:val="16"/>
        </w:rPr>
        <w:t> </w:t>
      </w:r>
      <w:r>
        <w:rPr>
          <w:sz w:val="16"/>
        </w:rPr>
        <w:t>Ltd</w:t>
      </w:r>
      <w:r>
        <w:rPr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1" w:lineRule="exact"/>
        <w:ind w:left="115"/>
      </w:pPr>
      <w:r>
        <w:rPr>
          <w:spacing w:val="-2"/>
        </w:rPr>
        <w:t>10.1016/S1571-0661(05)80045-</w:t>
      </w:r>
      <w:r>
        <w:rPr>
          <w:spacing w:val="-10"/>
        </w:rPr>
        <w:t>3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2" w:right="175" w:firstLine="2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2023-12-10T08:33:50Z</dcterms:created>
  <dcterms:modified xsi:type="dcterms:W3CDTF">2023-12-10T08:33:50Z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