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BodyText"/>
        <w:spacing w:line="20" w:lineRule="exact"/>
        <w:ind w:left="23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220335" cy="3810"/>
                <wp:effectExtent l="9525" t="0" r="0" b="571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220335" cy="3810"/>
                          <a:chExt cx="5220335" cy="38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765"/>
                            <a:ext cx="522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0335" h="0">
                                <a:moveTo>
                                  <a:pt x="0" y="0"/>
                                </a:moveTo>
                                <a:lnTo>
                                  <a:pt x="5220004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05pt;height:.3pt;mso-position-horizontal-relative:char;mso-position-vertical-relative:line" id="docshapegroup4" coordorigin="0,0" coordsize="8221,6">
                <v:line style="position:absolute" from="0,3" to="8220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91"/>
        <w:ind w:left="241" w:right="0" w:firstLine="0"/>
        <w:jc w:val="left"/>
        <w:rPr>
          <w:rFonts w:ascii="Umpush"/>
          <w:b w:val="0"/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658622</wp:posOffset>
            </wp:positionH>
            <wp:positionV relativeFrom="paragraph">
              <wp:posOffset>246532</wp:posOffset>
            </wp:positionV>
            <wp:extent cx="719990" cy="79533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658622</wp:posOffset>
                </wp:positionH>
                <wp:positionV relativeFrom="paragraph">
                  <wp:posOffset>1205477</wp:posOffset>
                </wp:positionV>
                <wp:extent cx="6311265" cy="6096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60001pt;margin-top:94.919502pt;width:496.902pt;height:4.7905pt;mso-position-horizontal-relative:page;mso-position-vertical-relative:paragraph;z-index:-15727616;mso-wrap-distance-left:0;mso-wrap-distance-right:0" id="docshape5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6073305</wp:posOffset>
            </wp:positionH>
            <wp:positionV relativeFrom="paragraph">
              <wp:posOffset>-24282</wp:posOffset>
            </wp:positionV>
            <wp:extent cx="899160" cy="113385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1783258</wp:posOffset>
                </wp:positionH>
                <wp:positionV relativeFrom="paragraph">
                  <wp:posOffset>89477</wp:posOffset>
                </wp:positionV>
                <wp:extent cx="4104004" cy="102616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14017pt;margin-top:7.0455pt;width:323.150pt;height:80.8pt;mso-position-horizontal-relative:page;mso-position-vertical-relative:paragraph;z-index:15734784" type="#_x0000_t202" id="docshape6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10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pStyle w:val="BodyText"/>
        <w:spacing w:before="8"/>
        <w:rPr>
          <w:rFonts w:ascii="Umpush"/>
          <w:b w:val="0"/>
          <w:sz w:val="12"/>
        </w:rPr>
      </w:pPr>
    </w:p>
    <w:p>
      <w:pPr>
        <w:spacing w:before="160"/>
        <w:ind w:left="237" w:right="0" w:firstLine="0"/>
        <w:jc w:val="left"/>
        <w:rPr>
          <w:b/>
          <w:sz w:val="24"/>
        </w:rPr>
      </w:pPr>
      <w:bookmarkStart w:name=" Assessment of radioactivity and radiolo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line="290" w:lineRule="auto" w:before="213"/>
        <w:ind w:left="237" w:right="2934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6147485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12" name="Image 12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49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053986pt;margin-top:9.883234pt;width:66.150pt;height:28.45pt;mso-position-horizontal-relative:page;mso-position-vertical-relative:paragraph;z-index:15733760" id="docshapegroup7" coordorigin="9681,198" coordsize="1323,569">
                <v:shape style="position:absolute;left:9681;top:197;width:560;height:569" type="#_x0000_t75" id="docshape8" href="http://crossmark.crossref.org/dialog/?doi=10.1016/j.ejbas.2016.08.002&amp;domain=pdf" stroked="false">
                  <v:imagedata r:id="rId11" o:title=""/>
                </v:shape>
                <v:shape style="position:absolute;left:10257;top:428;width:747;height:128" type="#_x0000_t75" id="docshape9" href="http://crossmark.crossref.org/dialog/?doi=10.1016/j.ejbas.2016.08.002&amp;domain=pdf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spacing w:val="-2"/>
          <w:sz w:val="32"/>
        </w:rPr>
        <w:t>Assessment</w:t>
      </w:r>
      <w:r>
        <w:rPr>
          <w:b/>
          <w:color w:val="231F20"/>
          <w:spacing w:val="-19"/>
          <w:sz w:val="32"/>
        </w:rPr>
        <w:t> </w:t>
      </w:r>
      <w:r>
        <w:rPr>
          <w:b/>
          <w:color w:val="231F20"/>
          <w:spacing w:val="-2"/>
          <w:sz w:val="32"/>
        </w:rPr>
        <w:t>of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pacing w:val="-2"/>
          <w:sz w:val="32"/>
        </w:rPr>
        <w:t>radioactivity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pacing w:val="-2"/>
          <w:sz w:val="32"/>
        </w:rPr>
        <w:t>and</w:t>
      </w:r>
      <w:r>
        <w:rPr>
          <w:b/>
          <w:color w:val="231F20"/>
          <w:spacing w:val="-19"/>
          <w:sz w:val="32"/>
        </w:rPr>
        <w:t> </w:t>
      </w:r>
      <w:r>
        <w:rPr>
          <w:b/>
          <w:color w:val="231F20"/>
          <w:spacing w:val="-2"/>
          <w:sz w:val="32"/>
        </w:rPr>
        <w:t>radiological </w:t>
      </w:r>
      <w:r>
        <w:rPr>
          <w:b/>
          <w:color w:val="231F20"/>
          <w:sz w:val="32"/>
        </w:rPr>
        <w:t>hazards in commercial ceramic tiles used in</w:t>
      </w:r>
      <w:r>
        <w:rPr>
          <w:b/>
          <w:color w:val="231F20"/>
          <w:spacing w:val="-9"/>
          <w:sz w:val="32"/>
        </w:rPr>
        <w:t> </w:t>
      </w:r>
      <w:r>
        <w:rPr>
          <w:b/>
          <w:color w:val="231F20"/>
          <w:sz w:val="32"/>
        </w:rPr>
        <w:t>Ife-Central,</w:t>
      </w:r>
      <w:r>
        <w:rPr>
          <w:b/>
          <w:color w:val="231F20"/>
          <w:spacing w:val="-19"/>
          <w:sz w:val="32"/>
        </w:rPr>
        <w:t> </w:t>
      </w:r>
      <w:r>
        <w:rPr>
          <w:b/>
          <w:color w:val="231F20"/>
          <w:sz w:val="32"/>
        </w:rPr>
        <w:t>local</w:t>
      </w:r>
      <w:r>
        <w:rPr>
          <w:b/>
          <w:color w:val="231F20"/>
          <w:spacing w:val="-9"/>
          <w:sz w:val="32"/>
        </w:rPr>
        <w:t> </w:t>
      </w:r>
      <w:r>
        <w:rPr>
          <w:b/>
          <w:color w:val="231F20"/>
          <w:sz w:val="32"/>
        </w:rPr>
        <w:t>government</w:t>
      </w:r>
      <w:r>
        <w:rPr>
          <w:b/>
          <w:color w:val="231F20"/>
          <w:spacing w:val="-9"/>
          <w:sz w:val="32"/>
        </w:rPr>
        <w:t> </w:t>
      </w:r>
      <w:r>
        <w:rPr>
          <w:b/>
          <w:color w:val="231F20"/>
          <w:sz w:val="32"/>
        </w:rPr>
        <w:t>area</w:t>
      </w:r>
      <w:r>
        <w:rPr>
          <w:b/>
          <w:color w:val="231F20"/>
          <w:spacing w:val="-9"/>
          <w:sz w:val="32"/>
        </w:rPr>
        <w:t> </w:t>
      </w:r>
      <w:r>
        <w:rPr>
          <w:b/>
          <w:color w:val="231F20"/>
          <w:sz w:val="32"/>
        </w:rPr>
        <w:t>of Osun State, Nigeria</w:t>
      </w:r>
    </w:p>
    <w:p>
      <w:pPr>
        <w:spacing w:before="309"/>
        <w:ind w:left="237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S.T.</w:t>
      </w:r>
      <w:r>
        <w:rPr>
          <w:b/>
          <w:i/>
          <w:color w:val="231F20"/>
          <w:spacing w:val="-2"/>
          <w:sz w:val="24"/>
        </w:rPr>
        <w:t> </w:t>
      </w:r>
      <w:r>
        <w:rPr>
          <w:b/>
          <w:i/>
          <w:color w:val="231F20"/>
          <w:w w:val="85"/>
          <w:sz w:val="24"/>
        </w:rPr>
        <w:t>Gbenu</w:t>
      </w:r>
      <w:r>
        <w:rPr>
          <w:b/>
          <w:i/>
          <w:color w:val="231F20"/>
          <w:spacing w:val="-1"/>
          <w:sz w:val="24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85"/>
          <w:sz w:val="24"/>
          <w:vertAlign w:val="superscript"/>
        </w:rPr>
        <w:t>,</w:t>
      </w:r>
      <w:hyperlink w:history="true" w:anchor="_bookmark3">
        <w:r>
          <w:rPr>
            <w:b/>
            <w:i/>
            <w:color w:val="00699D"/>
            <w:w w:val="85"/>
            <w:sz w:val="24"/>
            <w:vertAlign w:val="baseline"/>
          </w:rPr>
          <w:t>*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-7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O.F.</w:t>
      </w:r>
      <w:r>
        <w:rPr>
          <w:b/>
          <w:i/>
          <w:color w:val="231F20"/>
          <w:spacing w:val="-1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Oladejo</w:t>
      </w:r>
      <w:r>
        <w:rPr>
          <w:b/>
          <w:i/>
          <w:color w:val="231F20"/>
          <w:spacing w:val="-1"/>
          <w:sz w:val="24"/>
          <w:vertAlign w:val="baseline"/>
        </w:rPr>
        <w:t> </w:t>
      </w:r>
      <w:hyperlink w:history="true" w:anchor="_bookmark1">
        <w:r>
          <w:rPr>
            <w:b/>
            <w:i/>
            <w:color w:val="00699D"/>
            <w:w w:val="85"/>
            <w:sz w:val="24"/>
            <w:vertAlign w:val="superscript"/>
          </w:rPr>
          <w:t>b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-8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S.F.</w:t>
      </w:r>
      <w:r>
        <w:rPr>
          <w:b/>
          <w:i/>
          <w:color w:val="231F20"/>
          <w:spacing w:val="-1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Olukotun</w:t>
      </w:r>
      <w:r>
        <w:rPr>
          <w:b/>
          <w:i/>
          <w:color w:val="231F20"/>
          <w:spacing w:val="-1"/>
          <w:sz w:val="24"/>
          <w:vertAlign w:val="baseline"/>
        </w:rPr>
        <w:t> </w:t>
      </w:r>
      <w:hyperlink w:history="true" w:anchor="_bookmark2">
        <w:r>
          <w:rPr>
            <w:b/>
            <w:i/>
            <w:color w:val="00699D"/>
            <w:w w:val="85"/>
            <w:sz w:val="24"/>
            <w:vertAlign w:val="superscript"/>
          </w:rPr>
          <w:t>c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-8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O.W.</w:t>
      </w:r>
      <w:r>
        <w:rPr>
          <w:b/>
          <w:i/>
          <w:color w:val="231F20"/>
          <w:spacing w:val="-1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Makinde</w:t>
      </w:r>
      <w:r>
        <w:rPr>
          <w:b/>
          <w:i/>
          <w:color w:val="231F20"/>
          <w:spacing w:val="-1"/>
          <w:sz w:val="24"/>
          <w:vertAlign w:val="baseline"/>
        </w:rPr>
        <w:t> </w:t>
      </w:r>
      <w:hyperlink w:history="true" w:anchor="_bookmark0">
        <w:r>
          <w:rPr>
            <w:b/>
            <w:i/>
            <w:color w:val="00699D"/>
            <w:spacing w:val="-5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spacing w:val="-5"/>
          <w:w w:val="85"/>
          <w:sz w:val="24"/>
          <w:vertAlign w:val="baseline"/>
        </w:rPr>
        <w:t>,</w:t>
      </w:r>
    </w:p>
    <w:p>
      <w:pPr>
        <w:spacing w:before="27"/>
        <w:ind w:left="237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M.K.</w:t>
      </w:r>
      <w:r>
        <w:rPr>
          <w:b/>
          <w:i/>
          <w:color w:val="231F20"/>
          <w:spacing w:val="5"/>
          <w:sz w:val="24"/>
        </w:rPr>
        <w:t> </w:t>
      </w:r>
      <w:r>
        <w:rPr>
          <w:b/>
          <w:i/>
          <w:color w:val="231F20"/>
          <w:w w:val="85"/>
          <w:sz w:val="24"/>
        </w:rPr>
        <w:t>Fasasi</w:t>
      </w:r>
      <w:r>
        <w:rPr>
          <w:b/>
          <w:i/>
          <w:color w:val="231F20"/>
          <w:spacing w:val="5"/>
          <w:sz w:val="24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-3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F.A.</w:t>
      </w:r>
      <w:r>
        <w:rPr>
          <w:b/>
          <w:i/>
          <w:color w:val="231F20"/>
          <w:spacing w:val="5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Balogun</w:t>
      </w:r>
      <w:r>
        <w:rPr>
          <w:b/>
          <w:i/>
          <w:color w:val="231F20"/>
          <w:spacing w:val="5"/>
          <w:sz w:val="24"/>
          <w:vertAlign w:val="baseline"/>
        </w:rPr>
        <w:t> </w:t>
      </w:r>
      <w:hyperlink w:history="true" w:anchor="_bookmark0">
        <w:r>
          <w:rPr>
            <w:b/>
            <w:i/>
            <w:color w:val="00699D"/>
            <w:spacing w:val="-10"/>
            <w:w w:val="85"/>
            <w:sz w:val="24"/>
            <w:vertAlign w:val="superscript"/>
          </w:rPr>
          <w:t>a</w:t>
        </w:r>
      </w:hyperlink>
    </w:p>
    <w:p>
      <w:pPr>
        <w:spacing w:before="159"/>
        <w:ind w:left="237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color w:val="231F20"/>
          <w:spacing w:val="-4"/>
          <w:sz w:val="16"/>
          <w:vertAlign w:val="superscript"/>
        </w:rPr>
        <w:t>a</w:t>
      </w:r>
      <w:r>
        <w:rPr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Centre</w:t>
      </w:r>
      <w:r>
        <w:rPr>
          <w:i/>
          <w:color w:val="231F20"/>
          <w:spacing w:val="7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For</w:t>
      </w:r>
      <w:r>
        <w:rPr>
          <w:i/>
          <w:color w:val="231F20"/>
          <w:spacing w:val="7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Energy</w:t>
      </w:r>
      <w:r>
        <w:rPr>
          <w:i/>
          <w:color w:val="231F20"/>
          <w:spacing w:val="7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Research</w:t>
      </w:r>
      <w:r>
        <w:rPr>
          <w:i/>
          <w:color w:val="231F20"/>
          <w:spacing w:val="7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and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Development</w:t>
      </w:r>
      <w:r>
        <w:rPr>
          <w:i/>
          <w:color w:val="231F20"/>
          <w:spacing w:val="7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(CERD),</w:t>
      </w:r>
      <w:r>
        <w:rPr>
          <w:i/>
          <w:color w:val="231F20"/>
          <w:spacing w:val="1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Obafemi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Awolowo</w:t>
      </w:r>
      <w:r>
        <w:rPr>
          <w:i/>
          <w:color w:val="231F20"/>
          <w:spacing w:val="7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University,</w:t>
      </w:r>
      <w:r>
        <w:rPr>
          <w:i/>
          <w:color w:val="231F20"/>
          <w:spacing w:val="1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Ile-Ife,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Osun,</w:t>
      </w:r>
      <w:r>
        <w:rPr>
          <w:i/>
          <w:color w:val="231F20"/>
          <w:spacing w:val="1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Nigeria</w:t>
      </w:r>
    </w:p>
    <w:p>
      <w:pPr>
        <w:spacing w:before="48"/>
        <w:ind w:left="237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color w:val="231F20"/>
          <w:spacing w:val="-2"/>
          <w:sz w:val="16"/>
          <w:vertAlign w:val="superscript"/>
        </w:rPr>
        <w:t>b</w:t>
      </w:r>
      <w:r>
        <w:rPr>
          <w:color w:val="231F20"/>
          <w:spacing w:val="2"/>
          <w:sz w:val="16"/>
          <w:vertAlign w:val="baseline"/>
        </w:rPr>
        <w:t> </w:t>
      </w:r>
      <w:bookmarkStart w:name="_bookmark2" w:id="4"/>
      <w:bookmarkEnd w:id="4"/>
      <w:r>
        <w:rPr>
          <w:color w:val="231F20"/>
          <w:spacing w:val="5"/>
          <w:sz w:val="16"/>
          <w:vertAlign w:val="baseline"/>
        </w:rPr>
      </w:r>
      <w:r>
        <w:rPr>
          <w:i/>
          <w:color w:val="231F20"/>
          <w:spacing w:val="-2"/>
          <w:sz w:val="16"/>
          <w:vertAlign w:val="baseline"/>
        </w:rPr>
        <w:t>Department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Mathematical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and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Physical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Sciences,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Osun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State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University,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Osogbo,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Osun,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Nigeria</w:t>
      </w:r>
    </w:p>
    <w:p>
      <w:pPr>
        <w:spacing w:before="48"/>
        <w:ind w:left="237" w:right="0" w:firstLine="0"/>
        <w:jc w:val="left"/>
        <w:rPr>
          <w:i/>
          <w:sz w:val="16"/>
        </w:rPr>
      </w:pPr>
      <w:r>
        <w:rPr>
          <w:color w:val="231F20"/>
          <w:spacing w:val="-2"/>
          <w:sz w:val="16"/>
          <w:vertAlign w:val="superscript"/>
        </w:rPr>
        <w:t>c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Department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Physics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and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Engineering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Physics,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Obafemi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Awolowo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University,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Ile-Ife,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Nigeria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658622</wp:posOffset>
                </wp:positionH>
                <wp:positionV relativeFrom="paragraph">
                  <wp:posOffset>115093</wp:posOffset>
                </wp:positionV>
                <wp:extent cx="631825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9.062485pt;width:497.5pt;height:.1pt;mso-position-horizontal-relative:page;mso-position-vertical-relative:paragraph;z-index:-15727104;mso-wrap-distance-left:0;mso-wrap-distance-right:0" id="docshape10" coordorigin="1037,181" coordsize="9950,0" path="m1037,181l10987,18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645" w:val="left" w:leader="none"/>
          <w:tab w:pos="3553" w:val="left" w:leader="none"/>
        </w:tabs>
        <w:spacing w:before="0"/>
        <w:ind w:left="237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658622</wp:posOffset>
                </wp:positionH>
                <wp:positionV relativeFrom="paragraph">
                  <wp:posOffset>104661</wp:posOffset>
                </wp:positionV>
                <wp:extent cx="169227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8.241043pt;width:133.25pt;height:.1pt;mso-position-horizontal-relative:page;mso-position-vertical-relative:paragraph;z-index:-15726592;mso-wrap-distance-left:0;mso-wrap-distance-right:0" id="docshape11" coordorigin="1037,165" coordsize="2665,0" path="m1037,165l3702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2764624</wp:posOffset>
                </wp:positionH>
                <wp:positionV relativeFrom="paragraph">
                  <wp:posOffset>104661</wp:posOffset>
                </wp:positionV>
                <wp:extent cx="42125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86996pt;margin-top:8.241043pt;width:331.7pt;height:.1pt;mso-position-horizontal-relative:page;mso-position-vertical-relative:paragraph;z-index:-15726080;mso-wrap-distance-left:0;mso-wrap-distance-right:0" id="docshape12" coordorigin="4354,165" coordsize="6634,0" path="m4354,165l10987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headerReference w:type="default" r:id="rId5"/>
          <w:headerReference w:type="even" r:id="rId6"/>
          <w:type w:val="continuous"/>
          <w:pgSz w:w="11910" w:h="15880"/>
          <w:pgMar w:header="622" w:footer="0" w:top="820" w:bottom="280" w:left="800" w:right="800"/>
          <w:pgNumType w:start="377"/>
        </w:sectPr>
      </w:pPr>
    </w:p>
    <w:p>
      <w:pPr>
        <w:spacing w:before="32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line="324" w:lineRule="auto" w:before="60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Received 29 September 2015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Received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revised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form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5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August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spacing w:line="169" w:lineRule="exact" w:before="0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Accepted</w:t>
      </w:r>
      <w:r>
        <w:rPr>
          <w:color w:val="231F20"/>
          <w:spacing w:val="29"/>
          <w:w w:val="105"/>
          <w:sz w:val="15"/>
        </w:rPr>
        <w:t> </w:t>
      </w:r>
      <w:r>
        <w:rPr>
          <w:color w:val="231F20"/>
          <w:w w:val="105"/>
          <w:sz w:val="15"/>
        </w:rPr>
        <w:t>8</w:t>
      </w:r>
      <w:r>
        <w:rPr>
          <w:color w:val="231F20"/>
          <w:spacing w:val="23"/>
          <w:w w:val="105"/>
          <w:sz w:val="15"/>
        </w:rPr>
        <w:t> </w:t>
      </w:r>
      <w:r>
        <w:rPr>
          <w:color w:val="231F20"/>
          <w:w w:val="105"/>
          <w:sz w:val="15"/>
        </w:rPr>
        <w:t>August</w:t>
      </w:r>
      <w:r>
        <w:rPr>
          <w:color w:val="231F20"/>
          <w:spacing w:val="29"/>
          <w:w w:val="105"/>
          <w:sz w:val="15"/>
        </w:rPr>
        <w:t> </w:t>
      </w:r>
      <w:r>
        <w:rPr>
          <w:color w:val="231F20"/>
          <w:spacing w:val="-4"/>
          <w:w w:val="105"/>
          <w:sz w:val="15"/>
        </w:rPr>
        <w:t>2016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Available</w:t>
      </w:r>
      <w:r>
        <w:rPr>
          <w:color w:val="231F20"/>
          <w:spacing w:val="16"/>
          <w:w w:val="105"/>
          <w:sz w:val="15"/>
        </w:rPr>
        <w:t> </w:t>
      </w:r>
      <w:r>
        <w:rPr>
          <w:color w:val="231F20"/>
          <w:w w:val="105"/>
          <w:sz w:val="15"/>
        </w:rPr>
        <w:t>online</w:t>
      </w:r>
      <w:r>
        <w:rPr>
          <w:color w:val="231F20"/>
          <w:spacing w:val="16"/>
          <w:w w:val="105"/>
          <w:sz w:val="15"/>
        </w:rPr>
        <w:t> </w:t>
      </w:r>
      <w:r>
        <w:rPr>
          <w:color w:val="231F20"/>
          <w:w w:val="105"/>
          <w:sz w:val="15"/>
        </w:rPr>
        <w:t>20</w:t>
      </w:r>
      <w:r>
        <w:rPr>
          <w:color w:val="231F20"/>
          <w:spacing w:val="9"/>
          <w:w w:val="105"/>
          <w:sz w:val="15"/>
        </w:rPr>
        <w:t> </w:t>
      </w:r>
      <w:r>
        <w:rPr>
          <w:color w:val="231F20"/>
          <w:w w:val="105"/>
          <w:sz w:val="15"/>
        </w:rPr>
        <w:t>August</w:t>
      </w:r>
      <w:r>
        <w:rPr>
          <w:color w:val="231F20"/>
          <w:spacing w:val="16"/>
          <w:w w:val="105"/>
          <w:sz w:val="15"/>
        </w:rPr>
        <w:t> </w:t>
      </w:r>
      <w:r>
        <w:rPr>
          <w:color w:val="231F20"/>
          <w:spacing w:val="-4"/>
          <w:w w:val="105"/>
          <w:sz w:val="15"/>
        </w:rPr>
        <w:t>2016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237" w:right="-2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3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4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pacing w:val="-2"/>
          <w:sz w:val="15"/>
        </w:rPr>
        <w:t>Keywords:</w:t>
      </w:r>
    </w:p>
    <w:p>
      <w:pPr>
        <w:spacing w:line="324" w:lineRule="auto" w:before="59"/>
        <w:ind w:left="237" w:right="762" w:firstLine="0"/>
        <w:jc w:val="left"/>
        <w:rPr>
          <w:sz w:val="15"/>
        </w:rPr>
      </w:pPr>
      <w:r>
        <w:rPr>
          <w:color w:val="231F20"/>
          <w:w w:val="110"/>
          <w:sz w:val="15"/>
        </w:rPr>
        <w:t>Ceramic tiles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Correlation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analysis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Radiation hazard</w:t>
      </w:r>
    </w:p>
    <w:p>
      <w:pPr>
        <w:spacing w:line="324" w:lineRule="auto" w:before="0"/>
        <w:ind w:left="237" w:right="236" w:firstLine="0"/>
        <w:jc w:val="left"/>
        <w:rPr>
          <w:sz w:val="15"/>
        </w:rPr>
      </w:pPr>
      <w:r>
        <w:rPr>
          <w:color w:val="231F20"/>
          <w:w w:val="110"/>
          <w:sz w:val="15"/>
        </w:rPr>
        <w:t>Gamma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ray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spectrometry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Gonad</w:t>
      </w:r>
    </w:p>
    <w:p>
      <w:pPr>
        <w:spacing w:line="324" w:lineRule="auto" w:before="32"/>
        <w:ind w:left="237" w:right="111" w:firstLine="0"/>
        <w:jc w:val="both"/>
        <w:rPr>
          <w:sz w:val="15"/>
        </w:rPr>
      </w:pPr>
      <w:r>
        <w:rPr/>
        <w:br w:type="column"/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activity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concentrations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natural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radionuclides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(</w:t>
      </w:r>
      <w:r>
        <w:rPr>
          <w:color w:val="231F20"/>
          <w:w w:val="110"/>
          <w:sz w:val="15"/>
          <w:vertAlign w:val="superscript"/>
        </w:rPr>
        <w:t>40</w:t>
      </w:r>
      <w:r>
        <w:rPr>
          <w:color w:val="231F20"/>
          <w:w w:val="110"/>
          <w:sz w:val="15"/>
          <w:vertAlign w:val="baseline"/>
        </w:rPr>
        <w:t>K,</w:t>
      </w:r>
      <w:r>
        <w:rPr>
          <w:color w:val="231F20"/>
          <w:spacing w:val="-1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superscript"/>
        </w:rPr>
        <w:t>232</w:t>
      </w:r>
      <w:r>
        <w:rPr>
          <w:color w:val="231F20"/>
          <w:w w:val="110"/>
          <w:sz w:val="15"/>
          <w:vertAlign w:val="baseline"/>
        </w:rPr>
        <w:t>Th</w:t>
      </w:r>
      <w:r>
        <w:rPr>
          <w:color w:val="231F20"/>
          <w:spacing w:val="-8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and</w:t>
      </w:r>
      <w:r>
        <w:rPr>
          <w:color w:val="231F20"/>
          <w:spacing w:val="-9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superscript"/>
        </w:rPr>
        <w:t>238</w:t>
      </w:r>
      <w:r>
        <w:rPr>
          <w:color w:val="231F20"/>
          <w:w w:val="110"/>
          <w:sz w:val="15"/>
          <w:vertAlign w:val="baseline"/>
        </w:rPr>
        <w:t>U)</w:t>
      </w:r>
      <w:r>
        <w:rPr>
          <w:color w:val="231F20"/>
          <w:spacing w:val="-9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in</w:t>
      </w:r>
      <w:r>
        <w:rPr>
          <w:color w:val="231F20"/>
          <w:spacing w:val="-9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ceramic</w:t>
      </w:r>
      <w:r>
        <w:rPr>
          <w:color w:val="231F20"/>
          <w:spacing w:val="-9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tiles</w:t>
      </w:r>
      <w:r>
        <w:rPr>
          <w:color w:val="231F20"/>
          <w:spacing w:val="4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use</w:t>
      </w:r>
      <w:r>
        <w:rPr>
          <w:color w:val="231F20"/>
          <w:w w:val="110"/>
          <w:sz w:val="15"/>
          <w:vertAlign w:val="baseline"/>
        </w:rPr>
        <w:t> in</w:t>
      </w:r>
      <w:r>
        <w:rPr>
          <w:color w:val="231F20"/>
          <w:w w:val="110"/>
          <w:sz w:val="15"/>
          <w:vertAlign w:val="baseline"/>
        </w:rPr>
        <w:t> homes</w:t>
      </w:r>
      <w:r>
        <w:rPr>
          <w:color w:val="231F20"/>
          <w:w w:val="110"/>
          <w:sz w:val="15"/>
          <w:vertAlign w:val="baseline"/>
        </w:rPr>
        <w:t> and</w:t>
      </w:r>
      <w:r>
        <w:rPr>
          <w:color w:val="231F20"/>
          <w:w w:val="110"/>
          <w:sz w:val="15"/>
          <w:vertAlign w:val="baseline"/>
        </w:rPr>
        <w:t> offices</w:t>
      </w:r>
      <w:r>
        <w:rPr>
          <w:color w:val="231F20"/>
          <w:w w:val="110"/>
          <w:sz w:val="15"/>
          <w:vertAlign w:val="baseline"/>
        </w:rPr>
        <w:t> in</w:t>
      </w:r>
      <w:r>
        <w:rPr>
          <w:color w:val="231F20"/>
          <w:w w:val="110"/>
          <w:sz w:val="15"/>
          <w:vertAlign w:val="baseline"/>
        </w:rPr>
        <w:t> Ile-Ife</w:t>
      </w:r>
      <w:r>
        <w:rPr>
          <w:color w:val="231F20"/>
          <w:w w:val="110"/>
          <w:sz w:val="15"/>
          <w:vertAlign w:val="baseline"/>
        </w:rPr>
        <w:t> were</w:t>
      </w:r>
      <w:r>
        <w:rPr>
          <w:color w:val="231F20"/>
          <w:w w:val="110"/>
          <w:sz w:val="15"/>
          <w:vertAlign w:val="baseline"/>
        </w:rPr>
        <w:t> investigated</w:t>
      </w:r>
      <w:r>
        <w:rPr>
          <w:color w:val="231F20"/>
          <w:w w:val="110"/>
          <w:sz w:val="15"/>
          <w:vertAlign w:val="baseline"/>
        </w:rPr>
        <w:t> using</w:t>
      </w:r>
      <w:r>
        <w:rPr>
          <w:color w:val="231F20"/>
          <w:w w:val="110"/>
          <w:sz w:val="15"/>
          <w:vertAlign w:val="baseline"/>
        </w:rPr>
        <w:t> a</w:t>
      </w:r>
      <w:r>
        <w:rPr>
          <w:color w:val="231F20"/>
          <w:w w:val="110"/>
          <w:sz w:val="15"/>
          <w:vertAlign w:val="baseline"/>
        </w:rPr>
        <w:t> NaI</w:t>
      </w:r>
      <w:r>
        <w:rPr>
          <w:color w:val="231F20"/>
          <w:w w:val="110"/>
          <w:sz w:val="15"/>
          <w:vertAlign w:val="baseline"/>
        </w:rPr>
        <w:t> (Tl)</w:t>
      </w:r>
      <w:r>
        <w:rPr>
          <w:color w:val="231F20"/>
          <w:w w:val="110"/>
          <w:sz w:val="15"/>
          <w:vertAlign w:val="baseline"/>
        </w:rPr>
        <w:t> detector</w:t>
      </w:r>
      <w:r>
        <w:rPr>
          <w:color w:val="231F20"/>
          <w:w w:val="110"/>
          <w:sz w:val="15"/>
          <w:vertAlign w:val="baseline"/>
        </w:rPr>
        <w:t> as</w:t>
      </w:r>
      <w:r>
        <w:rPr>
          <w:color w:val="231F20"/>
          <w:w w:val="110"/>
          <w:sz w:val="15"/>
          <w:vertAlign w:val="baseline"/>
        </w:rPr>
        <w:t> the</w:t>
      </w:r>
      <w:r>
        <w:rPr>
          <w:color w:val="231F20"/>
          <w:w w:val="110"/>
          <w:sz w:val="15"/>
          <w:vertAlign w:val="baseline"/>
        </w:rPr>
        <w:t> de-</w:t>
      </w:r>
      <w:r>
        <w:rPr>
          <w:color w:val="231F20"/>
          <w:spacing w:val="40"/>
          <w:w w:val="110"/>
          <w:sz w:val="15"/>
          <w:vertAlign w:val="baseline"/>
        </w:rPr>
        <w:t> </w:t>
      </w:r>
      <w:r>
        <w:rPr>
          <w:color w:val="231F20"/>
          <w:spacing w:val="-4"/>
          <w:w w:val="110"/>
          <w:position w:val="1"/>
          <w:sz w:val="15"/>
          <w:vertAlign w:val="baseline"/>
        </w:rPr>
        <w:t>tecting</w:t>
      </w:r>
      <w:r>
        <w:rPr>
          <w:color w:val="231F20"/>
          <w:spacing w:val="-6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4"/>
          <w:w w:val="110"/>
          <w:position w:val="1"/>
          <w:sz w:val="15"/>
          <w:vertAlign w:val="baseline"/>
        </w:rPr>
        <w:t>device</w:t>
      </w:r>
      <w:r>
        <w:rPr>
          <w:color w:val="231F20"/>
          <w:spacing w:val="-6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4"/>
          <w:w w:val="110"/>
          <w:position w:val="1"/>
          <w:sz w:val="15"/>
          <w:vertAlign w:val="baseline"/>
        </w:rPr>
        <w:t>for</w:t>
      </w:r>
      <w:r>
        <w:rPr>
          <w:color w:val="231F20"/>
          <w:spacing w:val="-6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4"/>
          <w:w w:val="110"/>
          <w:position w:val="1"/>
          <w:sz w:val="15"/>
          <w:vertAlign w:val="baseline"/>
        </w:rPr>
        <w:t>gamma</w:t>
      </w:r>
      <w:r>
        <w:rPr>
          <w:color w:val="231F20"/>
          <w:spacing w:val="-1"/>
          <w:position w:val="1"/>
          <w:sz w:val="15"/>
          <w:vertAlign w:val="baseline"/>
        </w:rPr>
        <w:t> </w:t>
      </w:r>
      <w:r>
        <w:rPr>
          <w:color w:val="231F20"/>
          <w:spacing w:val="-4"/>
          <w:w w:val="110"/>
          <w:position w:val="1"/>
          <w:sz w:val="15"/>
          <w:vertAlign w:val="baseline"/>
        </w:rPr>
        <w:t>spectrometry.</w:t>
      </w:r>
      <w:r>
        <w:rPr>
          <w:color w:val="231F20"/>
          <w:spacing w:val="-6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4"/>
          <w:w w:val="110"/>
          <w:position w:val="1"/>
          <w:sz w:val="15"/>
          <w:vertAlign w:val="baseline"/>
        </w:rPr>
        <w:t>The</w:t>
      </w:r>
      <w:r>
        <w:rPr>
          <w:color w:val="231F20"/>
          <w:spacing w:val="-1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4"/>
          <w:w w:val="110"/>
          <w:position w:val="1"/>
          <w:sz w:val="15"/>
          <w:vertAlign w:val="baseline"/>
        </w:rPr>
        <w:t>gamma absorbed dose rate (D</w:t>
      </w:r>
      <w:r>
        <w:rPr>
          <w:color w:val="231F20"/>
          <w:spacing w:val="-4"/>
          <w:w w:val="110"/>
          <w:sz w:val="9"/>
          <w:vertAlign w:val="baseline"/>
        </w:rPr>
        <w:t>R</w:t>
      </w:r>
      <w:r>
        <w:rPr>
          <w:color w:val="231F20"/>
          <w:spacing w:val="-4"/>
          <w:w w:val="110"/>
          <w:position w:val="1"/>
          <w:sz w:val="15"/>
          <w:vertAlign w:val="baseline"/>
        </w:rPr>
        <w:t>),</w:t>
      </w:r>
      <w:r>
        <w:rPr>
          <w:color w:val="231F20"/>
          <w:spacing w:val="-6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4"/>
          <w:w w:val="110"/>
          <w:position w:val="1"/>
          <w:sz w:val="15"/>
          <w:vertAlign w:val="baseline"/>
        </w:rPr>
        <w:t>radium equivalent</w:t>
      </w:r>
      <w:r>
        <w:rPr>
          <w:color w:val="231F20"/>
          <w:spacing w:val="40"/>
          <w:w w:val="110"/>
          <w:position w:val="1"/>
          <w:sz w:val="15"/>
          <w:vertAlign w:val="baseline"/>
        </w:rPr>
        <w:t> </w:t>
      </w:r>
      <w:r>
        <w:rPr>
          <w:color w:val="231F20"/>
          <w:w w:val="110"/>
          <w:position w:val="1"/>
          <w:sz w:val="15"/>
          <w:vertAlign w:val="baseline"/>
        </w:rPr>
        <w:t>activity</w:t>
      </w:r>
      <w:r>
        <w:rPr>
          <w:color w:val="231F20"/>
          <w:w w:val="110"/>
          <w:position w:val="1"/>
          <w:sz w:val="15"/>
          <w:vertAlign w:val="baseline"/>
        </w:rPr>
        <w:t> (Ra</w:t>
      </w:r>
      <w:r>
        <w:rPr>
          <w:color w:val="231F20"/>
          <w:w w:val="110"/>
          <w:sz w:val="9"/>
          <w:vertAlign w:val="baseline"/>
        </w:rPr>
        <w:t>eq</w:t>
      </w:r>
      <w:r>
        <w:rPr>
          <w:color w:val="231F20"/>
          <w:w w:val="110"/>
          <w:position w:val="1"/>
          <w:sz w:val="15"/>
          <w:vertAlign w:val="baseline"/>
        </w:rPr>
        <w:t>), annual</w:t>
      </w:r>
      <w:r>
        <w:rPr>
          <w:color w:val="231F20"/>
          <w:w w:val="110"/>
          <w:position w:val="1"/>
          <w:sz w:val="15"/>
          <w:vertAlign w:val="baseline"/>
        </w:rPr>
        <w:t> effective</w:t>
      </w:r>
      <w:r>
        <w:rPr>
          <w:color w:val="231F20"/>
          <w:w w:val="110"/>
          <w:position w:val="1"/>
          <w:sz w:val="15"/>
          <w:vertAlign w:val="baseline"/>
        </w:rPr>
        <w:t> dose</w:t>
      </w:r>
      <w:r>
        <w:rPr>
          <w:color w:val="231F20"/>
          <w:w w:val="110"/>
          <w:position w:val="1"/>
          <w:sz w:val="15"/>
          <w:vertAlign w:val="baseline"/>
        </w:rPr>
        <w:t> (A</w:t>
      </w:r>
      <w:r>
        <w:rPr>
          <w:color w:val="231F20"/>
          <w:w w:val="110"/>
          <w:sz w:val="9"/>
          <w:vertAlign w:val="baseline"/>
        </w:rPr>
        <w:t>d</w:t>
      </w:r>
      <w:r>
        <w:rPr>
          <w:color w:val="231F20"/>
          <w:w w:val="110"/>
          <w:position w:val="1"/>
          <w:sz w:val="15"/>
          <w:vertAlign w:val="baseline"/>
        </w:rPr>
        <w:t>), activity</w:t>
      </w:r>
      <w:r>
        <w:rPr>
          <w:color w:val="231F20"/>
          <w:w w:val="110"/>
          <w:position w:val="1"/>
          <w:sz w:val="15"/>
          <w:vertAlign w:val="baseline"/>
        </w:rPr>
        <w:t> concentration</w:t>
      </w:r>
      <w:r>
        <w:rPr>
          <w:color w:val="231F20"/>
          <w:w w:val="110"/>
          <w:position w:val="1"/>
          <w:sz w:val="15"/>
          <w:vertAlign w:val="baseline"/>
        </w:rPr>
        <w:t> index</w:t>
      </w:r>
      <w:r>
        <w:rPr>
          <w:color w:val="231F20"/>
          <w:w w:val="110"/>
          <w:position w:val="1"/>
          <w:sz w:val="15"/>
          <w:vertAlign w:val="baseline"/>
        </w:rPr>
        <w:t> (I), external</w:t>
      </w:r>
      <w:r>
        <w:rPr>
          <w:color w:val="231F20"/>
          <w:w w:val="110"/>
          <w:position w:val="1"/>
          <w:sz w:val="15"/>
          <w:vertAlign w:val="baseline"/>
        </w:rPr>
        <w:t> radia-</w:t>
      </w:r>
      <w:r>
        <w:rPr>
          <w:color w:val="231F20"/>
          <w:spacing w:val="40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2"/>
          <w:w w:val="110"/>
          <w:position w:val="1"/>
          <w:sz w:val="15"/>
          <w:vertAlign w:val="baseline"/>
        </w:rPr>
        <w:t>tion index</w:t>
      </w:r>
      <w:r>
        <w:rPr>
          <w:color w:val="231F20"/>
          <w:spacing w:val="-1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2"/>
          <w:w w:val="110"/>
          <w:position w:val="1"/>
          <w:sz w:val="15"/>
          <w:vertAlign w:val="baseline"/>
        </w:rPr>
        <w:t>(H</w:t>
      </w:r>
      <w:r>
        <w:rPr>
          <w:color w:val="231F20"/>
          <w:spacing w:val="-2"/>
          <w:w w:val="110"/>
          <w:sz w:val="9"/>
          <w:vertAlign w:val="baseline"/>
        </w:rPr>
        <w:t>ex</w:t>
      </w:r>
      <w:r>
        <w:rPr>
          <w:color w:val="231F20"/>
          <w:spacing w:val="-2"/>
          <w:w w:val="110"/>
          <w:position w:val="1"/>
          <w:sz w:val="15"/>
          <w:vertAlign w:val="baseline"/>
        </w:rPr>
        <w:t>),</w:t>
      </w:r>
      <w:r>
        <w:rPr>
          <w:color w:val="231F20"/>
          <w:spacing w:val="-7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2"/>
          <w:w w:val="110"/>
          <w:position w:val="1"/>
          <w:sz w:val="15"/>
          <w:vertAlign w:val="baseline"/>
        </w:rPr>
        <w:t>internal</w:t>
      </w:r>
      <w:r>
        <w:rPr>
          <w:color w:val="231F20"/>
          <w:spacing w:val="-1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2"/>
          <w:w w:val="110"/>
          <w:position w:val="1"/>
          <w:sz w:val="15"/>
          <w:vertAlign w:val="baseline"/>
        </w:rPr>
        <w:t>radiation</w:t>
      </w:r>
      <w:r>
        <w:rPr>
          <w:color w:val="231F20"/>
          <w:spacing w:val="-1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2"/>
          <w:w w:val="110"/>
          <w:position w:val="1"/>
          <w:sz w:val="15"/>
          <w:vertAlign w:val="baseline"/>
        </w:rPr>
        <w:t>hazard</w:t>
      </w:r>
      <w:r>
        <w:rPr>
          <w:color w:val="231F20"/>
          <w:spacing w:val="-1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2"/>
          <w:w w:val="110"/>
          <w:position w:val="1"/>
          <w:sz w:val="15"/>
          <w:vertAlign w:val="baseline"/>
        </w:rPr>
        <w:t>index</w:t>
      </w:r>
      <w:r>
        <w:rPr>
          <w:color w:val="231F20"/>
          <w:spacing w:val="-1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2"/>
          <w:w w:val="110"/>
          <w:position w:val="1"/>
          <w:sz w:val="15"/>
          <w:vertAlign w:val="baseline"/>
        </w:rPr>
        <w:t>(H</w:t>
      </w:r>
      <w:r>
        <w:rPr>
          <w:color w:val="231F20"/>
          <w:spacing w:val="-2"/>
          <w:w w:val="110"/>
          <w:sz w:val="9"/>
          <w:vertAlign w:val="baseline"/>
        </w:rPr>
        <w:t>in</w:t>
      </w:r>
      <w:r>
        <w:rPr>
          <w:color w:val="231F20"/>
          <w:spacing w:val="-2"/>
          <w:w w:val="110"/>
          <w:position w:val="1"/>
          <w:sz w:val="15"/>
          <w:vertAlign w:val="baseline"/>
        </w:rPr>
        <w:t>),</w:t>
      </w:r>
      <w:r>
        <w:rPr>
          <w:color w:val="231F20"/>
          <w:spacing w:val="-7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2"/>
          <w:w w:val="110"/>
          <w:position w:val="1"/>
          <w:sz w:val="15"/>
          <w:vertAlign w:val="baseline"/>
        </w:rPr>
        <w:t>alpha</w:t>
      </w:r>
      <w:r>
        <w:rPr>
          <w:color w:val="231F20"/>
          <w:spacing w:val="-1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2"/>
          <w:w w:val="110"/>
          <w:position w:val="1"/>
          <w:sz w:val="15"/>
          <w:vertAlign w:val="baseline"/>
        </w:rPr>
        <w:t>index</w:t>
      </w:r>
      <w:r>
        <w:rPr>
          <w:color w:val="231F20"/>
          <w:spacing w:val="-1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2"/>
          <w:w w:val="110"/>
          <w:position w:val="1"/>
          <w:sz w:val="15"/>
          <w:vertAlign w:val="baseline"/>
        </w:rPr>
        <w:t>(I</w:t>
      </w:r>
      <w:r>
        <w:rPr>
          <w:rFonts w:ascii="WenQuanYi Micro Hei" w:hAnsi="WenQuanYi Micro Hei"/>
          <w:color w:val="231F20"/>
          <w:spacing w:val="-2"/>
          <w:w w:val="110"/>
          <w:sz w:val="9"/>
          <w:vertAlign w:val="baseline"/>
        </w:rPr>
        <w:t>α</w:t>
      </w:r>
      <w:r>
        <w:rPr>
          <w:color w:val="231F20"/>
          <w:spacing w:val="-2"/>
          <w:w w:val="110"/>
          <w:position w:val="1"/>
          <w:sz w:val="15"/>
          <w:vertAlign w:val="baseline"/>
        </w:rPr>
        <w:t>),</w:t>
      </w:r>
      <w:r>
        <w:rPr>
          <w:color w:val="231F20"/>
          <w:spacing w:val="-7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2"/>
          <w:w w:val="110"/>
          <w:position w:val="1"/>
          <w:sz w:val="15"/>
          <w:vertAlign w:val="baseline"/>
        </w:rPr>
        <w:t>activity</w:t>
      </w:r>
      <w:r>
        <w:rPr>
          <w:color w:val="231F20"/>
          <w:spacing w:val="-1"/>
          <w:w w:val="110"/>
          <w:position w:val="1"/>
          <w:sz w:val="15"/>
          <w:vertAlign w:val="baseline"/>
        </w:rPr>
        <w:t> </w:t>
      </w:r>
      <w:r>
        <w:rPr>
          <w:color w:val="231F20"/>
          <w:spacing w:val="-2"/>
          <w:w w:val="110"/>
          <w:position w:val="1"/>
          <w:sz w:val="15"/>
          <w:vertAlign w:val="baseline"/>
        </w:rPr>
        <w:t>concentration</w:t>
      </w:r>
    </w:p>
    <w:p>
      <w:pPr>
        <w:spacing w:line="172" w:lineRule="exact" w:before="0"/>
        <w:ind w:left="237" w:right="0" w:firstLine="0"/>
        <w:jc w:val="both"/>
        <w:rPr>
          <w:sz w:val="15"/>
        </w:rPr>
      </w:pPr>
      <w:r>
        <w:rPr>
          <w:color w:val="231F20"/>
          <w:w w:val="105"/>
          <w:position w:val="1"/>
          <w:sz w:val="15"/>
        </w:rPr>
        <w:t>index</w:t>
      </w:r>
      <w:r>
        <w:rPr>
          <w:color w:val="231F20"/>
          <w:spacing w:val="26"/>
          <w:w w:val="105"/>
          <w:position w:val="1"/>
          <w:sz w:val="15"/>
        </w:rPr>
        <w:t> </w:t>
      </w:r>
      <w:r>
        <w:rPr>
          <w:color w:val="231F20"/>
          <w:w w:val="105"/>
          <w:position w:val="1"/>
          <w:sz w:val="15"/>
        </w:rPr>
        <w:t>(I</w:t>
      </w:r>
      <w:r>
        <w:rPr>
          <w:rFonts w:ascii="WenQuanYi Micro Hei" w:hAnsi="WenQuanYi Micro Hei"/>
          <w:color w:val="231F20"/>
          <w:w w:val="105"/>
          <w:sz w:val="9"/>
        </w:rPr>
        <w:t>γ</w:t>
      </w:r>
      <w:r>
        <w:rPr>
          <w:color w:val="231F20"/>
          <w:w w:val="105"/>
          <w:position w:val="1"/>
          <w:sz w:val="15"/>
        </w:rPr>
        <w:t>),</w:t>
      </w:r>
      <w:r>
        <w:rPr>
          <w:color w:val="231F20"/>
          <w:spacing w:val="18"/>
          <w:w w:val="105"/>
          <w:position w:val="1"/>
          <w:sz w:val="15"/>
        </w:rPr>
        <w:t> </w:t>
      </w:r>
      <w:r>
        <w:rPr>
          <w:color w:val="231F20"/>
          <w:w w:val="105"/>
          <w:position w:val="1"/>
          <w:sz w:val="15"/>
        </w:rPr>
        <w:t>excess</w:t>
      </w:r>
      <w:r>
        <w:rPr>
          <w:color w:val="231F20"/>
          <w:spacing w:val="26"/>
          <w:w w:val="105"/>
          <w:position w:val="1"/>
          <w:sz w:val="15"/>
        </w:rPr>
        <w:t> </w:t>
      </w:r>
      <w:r>
        <w:rPr>
          <w:color w:val="231F20"/>
          <w:w w:val="105"/>
          <w:position w:val="1"/>
          <w:sz w:val="15"/>
        </w:rPr>
        <w:t>lifetime</w:t>
      </w:r>
      <w:r>
        <w:rPr>
          <w:color w:val="231F20"/>
          <w:spacing w:val="27"/>
          <w:w w:val="105"/>
          <w:position w:val="1"/>
          <w:sz w:val="15"/>
        </w:rPr>
        <w:t> </w:t>
      </w:r>
      <w:r>
        <w:rPr>
          <w:color w:val="231F20"/>
          <w:w w:val="105"/>
          <w:position w:val="1"/>
          <w:sz w:val="15"/>
        </w:rPr>
        <w:t>cancer</w:t>
      </w:r>
      <w:r>
        <w:rPr>
          <w:color w:val="231F20"/>
          <w:spacing w:val="26"/>
          <w:w w:val="105"/>
          <w:position w:val="1"/>
          <w:sz w:val="15"/>
        </w:rPr>
        <w:t> </w:t>
      </w:r>
      <w:r>
        <w:rPr>
          <w:color w:val="231F20"/>
          <w:w w:val="105"/>
          <w:position w:val="1"/>
          <w:sz w:val="15"/>
        </w:rPr>
        <w:t>risk</w:t>
      </w:r>
      <w:r>
        <w:rPr>
          <w:color w:val="231F20"/>
          <w:spacing w:val="26"/>
          <w:w w:val="105"/>
          <w:position w:val="1"/>
          <w:sz w:val="15"/>
        </w:rPr>
        <w:t> </w:t>
      </w:r>
      <w:r>
        <w:rPr>
          <w:color w:val="231F20"/>
          <w:w w:val="105"/>
          <w:position w:val="1"/>
          <w:sz w:val="15"/>
        </w:rPr>
        <w:t>(E</w:t>
      </w:r>
      <w:r>
        <w:rPr>
          <w:color w:val="231F20"/>
          <w:w w:val="105"/>
          <w:sz w:val="9"/>
        </w:rPr>
        <w:t>C</w:t>
      </w:r>
      <w:r>
        <w:rPr>
          <w:color w:val="231F20"/>
          <w:w w:val="105"/>
          <w:position w:val="1"/>
          <w:sz w:val="15"/>
        </w:rPr>
        <w:t>),</w:t>
      </w:r>
      <w:r>
        <w:rPr>
          <w:color w:val="231F20"/>
          <w:spacing w:val="19"/>
          <w:w w:val="105"/>
          <w:position w:val="1"/>
          <w:sz w:val="15"/>
        </w:rPr>
        <w:t> </w:t>
      </w:r>
      <w:r>
        <w:rPr>
          <w:color w:val="231F20"/>
          <w:w w:val="105"/>
          <w:position w:val="1"/>
          <w:sz w:val="15"/>
        </w:rPr>
        <w:t>and</w:t>
      </w:r>
      <w:r>
        <w:rPr>
          <w:color w:val="231F20"/>
          <w:spacing w:val="26"/>
          <w:w w:val="105"/>
          <w:position w:val="1"/>
          <w:sz w:val="15"/>
        </w:rPr>
        <w:t> </w:t>
      </w:r>
      <w:r>
        <w:rPr>
          <w:color w:val="231F20"/>
          <w:w w:val="105"/>
          <w:position w:val="1"/>
          <w:sz w:val="15"/>
        </w:rPr>
        <w:t>annual</w:t>
      </w:r>
      <w:r>
        <w:rPr>
          <w:color w:val="231F20"/>
          <w:spacing w:val="26"/>
          <w:w w:val="105"/>
          <w:position w:val="1"/>
          <w:sz w:val="15"/>
        </w:rPr>
        <w:t> </w:t>
      </w:r>
      <w:r>
        <w:rPr>
          <w:color w:val="231F20"/>
          <w:w w:val="105"/>
          <w:position w:val="1"/>
          <w:sz w:val="15"/>
        </w:rPr>
        <w:t>gonadal</w:t>
      </w:r>
      <w:r>
        <w:rPr>
          <w:color w:val="231F20"/>
          <w:spacing w:val="26"/>
          <w:w w:val="105"/>
          <w:position w:val="1"/>
          <w:sz w:val="15"/>
        </w:rPr>
        <w:t> </w:t>
      </w:r>
      <w:r>
        <w:rPr>
          <w:color w:val="231F20"/>
          <w:w w:val="105"/>
          <w:position w:val="1"/>
          <w:sz w:val="15"/>
        </w:rPr>
        <w:t>dose</w:t>
      </w:r>
      <w:r>
        <w:rPr>
          <w:color w:val="231F20"/>
          <w:spacing w:val="26"/>
          <w:w w:val="105"/>
          <w:position w:val="1"/>
          <w:sz w:val="15"/>
        </w:rPr>
        <w:t> </w:t>
      </w:r>
      <w:r>
        <w:rPr>
          <w:color w:val="231F20"/>
          <w:w w:val="105"/>
          <w:position w:val="1"/>
          <w:sz w:val="15"/>
        </w:rPr>
        <w:t>equivalent</w:t>
      </w:r>
      <w:r>
        <w:rPr>
          <w:color w:val="231F20"/>
          <w:spacing w:val="26"/>
          <w:w w:val="105"/>
          <w:position w:val="1"/>
          <w:sz w:val="15"/>
        </w:rPr>
        <w:t> </w:t>
      </w:r>
      <w:r>
        <w:rPr>
          <w:color w:val="231F20"/>
          <w:w w:val="105"/>
          <w:position w:val="1"/>
          <w:sz w:val="15"/>
        </w:rPr>
        <w:t>(AG</w:t>
      </w:r>
      <w:r>
        <w:rPr>
          <w:color w:val="231F20"/>
          <w:w w:val="105"/>
          <w:sz w:val="9"/>
        </w:rPr>
        <w:t>d</w:t>
      </w:r>
      <w:r>
        <w:rPr>
          <w:color w:val="231F20"/>
          <w:w w:val="105"/>
          <w:position w:val="1"/>
          <w:sz w:val="15"/>
        </w:rPr>
        <w:t>)</w:t>
      </w:r>
      <w:r>
        <w:rPr>
          <w:color w:val="231F20"/>
          <w:spacing w:val="27"/>
          <w:w w:val="105"/>
          <w:position w:val="1"/>
          <w:sz w:val="15"/>
        </w:rPr>
        <w:t> </w:t>
      </w:r>
      <w:r>
        <w:rPr>
          <w:color w:val="231F20"/>
          <w:spacing w:val="-2"/>
          <w:w w:val="105"/>
          <w:position w:val="1"/>
          <w:sz w:val="15"/>
        </w:rPr>
        <w:t>asso-</w:t>
      </w:r>
    </w:p>
    <w:p>
      <w:pPr>
        <w:spacing w:line="278" w:lineRule="auto" w:before="35"/>
        <w:ind w:left="237" w:right="110" w:firstLine="0"/>
        <w:jc w:val="both"/>
        <w:rPr>
          <w:sz w:val="15"/>
        </w:rPr>
      </w:pPr>
      <w:r>
        <w:rPr>
          <w:color w:val="231F20"/>
          <w:spacing w:val="-2"/>
          <w:w w:val="110"/>
          <w:sz w:val="15"/>
        </w:rPr>
        <w:t>ciated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with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radionuclides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were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evaluated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in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order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to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assess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radiation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hazard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of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ceramic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tiles used in Ile-Ife.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The mean activity concentrations of 850, 24, and 128 Bqkg</w:t>
      </w:r>
      <w:r>
        <w:rPr>
          <w:rFonts w:ascii="WenQuanYi Micro Hei" w:hAnsi="WenQuanYi Micro Hei"/>
          <w:color w:val="231F20"/>
          <w:w w:val="110"/>
          <w:sz w:val="15"/>
          <w:vertAlign w:val="superscript"/>
        </w:rPr>
        <w:t>−</w:t>
      </w:r>
      <w:r>
        <w:rPr>
          <w:color w:val="231F20"/>
          <w:w w:val="110"/>
          <w:sz w:val="15"/>
          <w:vertAlign w:val="superscript"/>
        </w:rPr>
        <w:t>1</w:t>
      </w:r>
      <w:r>
        <w:rPr>
          <w:color w:val="231F20"/>
          <w:w w:val="110"/>
          <w:sz w:val="15"/>
          <w:vertAlign w:val="baseline"/>
        </w:rPr>
        <w:t> were </w:t>
      </w:r>
      <w:r>
        <w:rPr>
          <w:color w:val="231F20"/>
          <w:w w:val="110"/>
          <w:sz w:val="15"/>
          <w:vertAlign w:val="baseline"/>
        </w:rPr>
        <w:t>ob-</w:t>
      </w:r>
      <w:r>
        <w:rPr>
          <w:color w:val="231F20"/>
          <w:spacing w:val="4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tained for </w:t>
      </w:r>
      <w:r>
        <w:rPr>
          <w:color w:val="231F20"/>
          <w:w w:val="110"/>
          <w:sz w:val="15"/>
          <w:vertAlign w:val="superscript"/>
        </w:rPr>
        <w:t>40</w:t>
      </w:r>
      <w:r>
        <w:rPr>
          <w:color w:val="231F20"/>
          <w:w w:val="110"/>
          <w:sz w:val="15"/>
          <w:vertAlign w:val="baseline"/>
        </w:rPr>
        <w:t>K, </w:t>
      </w:r>
      <w:r>
        <w:rPr>
          <w:color w:val="231F20"/>
          <w:w w:val="110"/>
          <w:sz w:val="15"/>
          <w:vertAlign w:val="superscript"/>
        </w:rPr>
        <w:t>232</w:t>
      </w:r>
      <w:r>
        <w:rPr>
          <w:color w:val="231F20"/>
          <w:w w:val="110"/>
          <w:sz w:val="15"/>
          <w:vertAlign w:val="baseline"/>
        </w:rPr>
        <w:t>Th, and </w:t>
      </w:r>
      <w:r>
        <w:rPr>
          <w:color w:val="231F20"/>
          <w:w w:val="110"/>
          <w:sz w:val="15"/>
          <w:vertAlign w:val="superscript"/>
        </w:rPr>
        <w:t>238</w:t>
      </w:r>
      <w:r>
        <w:rPr>
          <w:color w:val="231F20"/>
          <w:w w:val="110"/>
          <w:sz w:val="15"/>
          <w:vertAlign w:val="baseline"/>
        </w:rPr>
        <w:t>U, respectively.</w:t>
      </w:r>
      <w:r>
        <w:rPr>
          <w:color w:val="231F20"/>
          <w:spacing w:val="-1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These resulted in an annual effective dose that</w:t>
      </w:r>
      <w:r>
        <w:rPr>
          <w:color w:val="231F20"/>
          <w:spacing w:val="4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ranged from 0.07 to 0.2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mSvy</w:t>
      </w:r>
      <w:r>
        <w:rPr>
          <w:rFonts w:ascii="WenQuanYi Micro Hei" w:hAnsi="WenQuanYi Micro Hei"/>
          <w:color w:val="231F20"/>
          <w:w w:val="110"/>
          <w:sz w:val="15"/>
          <w:vertAlign w:val="superscript"/>
        </w:rPr>
        <w:t>−</w:t>
      </w:r>
      <w:r>
        <w:rPr>
          <w:color w:val="231F20"/>
          <w:w w:val="110"/>
          <w:sz w:val="15"/>
          <w:vertAlign w:val="superscript"/>
        </w:rPr>
        <w:t>1</w:t>
      </w:r>
      <w:r>
        <w:rPr>
          <w:color w:val="231F20"/>
          <w:w w:val="110"/>
          <w:sz w:val="15"/>
          <w:vertAlign w:val="baseline"/>
        </w:rPr>
        <w:t> with a mean value of 0.14</w:t>
      </w:r>
      <w:r>
        <w:rPr>
          <w:color w:val="231F20"/>
          <w:spacing w:val="-1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mSvy</w:t>
      </w:r>
      <w:r>
        <w:rPr>
          <w:rFonts w:ascii="WenQuanYi Micro Hei" w:hAnsi="WenQuanYi Micro Hei"/>
          <w:color w:val="231F20"/>
          <w:w w:val="110"/>
          <w:sz w:val="15"/>
          <w:vertAlign w:val="superscript"/>
        </w:rPr>
        <w:t>−</w:t>
      </w:r>
      <w:r>
        <w:rPr>
          <w:color w:val="231F20"/>
          <w:w w:val="110"/>
          <w:sz w:val="15"/>
          <w:vertAlign w:val="superscript"/>
        </w:rPr>
        <w:t>1</w:t>
      </w:r>
      <w:r>
        <w:rPr>
          <w:color w:val="231F20"/>
          <w:w w:val="110"/>
          <w:sz w:val="15"/>
          <w:vertAlign w:val="baseline"/>
        </w:rPr>
        <w:t>.</w:t>
      </w:r>
      <w:r>
        <w:rPr>
          <w:color w:val="231F20"/>
          <w:spacing w:val="-1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The results showed that</w:t>
      </w:r>
      <w:r>
        <w:rPr>
          <w:color w:val="231F20"/>
          <w:spacing w:val="40"/>
          <w:w w:val="110"/>
          <w:sz w:val="15"/>
          <w:vertAlign w:val="baseline"/>
        </w:rPr>
        <w:t> </w:t>
      </w:r>
      <w:r>
        <w:rPr>
          <w:color w:val="231F20"/>
          <w:w w:val="110"/>
          <w:sz w:val="15"/>
          <w:vertAlign w:val="baseline"/>
        </w:rPr>
        <w:t>all the calculated radiological parameters are within the recommended safety limit, hence,</w:t>
      </w:r>
    </w:p>
    <w:p>
      <w:pPr>
        <w:spacing w:before="24"/>
        <w:ind w:left="237" w:right="0" w:firstLine="0"/>
        <w:jc w:val="both"/>
        <w:rPr>
          <w:sz w:val="15"/>
        </w:rPr>
      </w:pPr>
      <w:r>
        <w:rPr>
          <w:color w:val="231F20"/>
          <w:w w:val="110"/>
          <w:sz w:val="15"/>
        </w:rPr>
        <w:t>do</w:t>
      </w:r>
      <w:r>
        <w:rPr>
          <w:color w:val="231F20"/>
          <w:spacing w:val="12"/>
          <w:w w:val="110"/>
          <w:sz w:val="15"/>
        </w:rPr>
        <w:t> </w:t>
      </w:r>
      <w:r>
        <w:rPr>
          <w:color w:val="231F20"/>
          <w:w w:val="110"/>
          <w:sz w:val="15"/>
        </w:rPr>
        <w:t>not</w:t>
      </w:r>
      <w:r>
        <w:rPr>
          <w:color w:val="231F20"/>
          <w:spacing w:val="12"/>
          <w:w w:val="110"/>
          <w:sz w:val="15"/>
        </w:rPr>
        <w:t> </w:t>
      </w:r>
      <w:r>
        <w:rPr>
          <w:color w:val="231F20"/>
          <w:w w:val="110"/>
          <w:sz w:val="15"/>
        </w:rPr>
        <w:t>pose</w:t>
      </w:r>
      <w:r>
        <w:rPr>
          <w:color w:val="231F20"/>
          <w:spacing w:val="13"/>
          <w:w w:val="110"/>
          <w:sz w:val="15"/>
        </w:rPr>
        <w:t> </w:t>
      </w:r>
      <w:r>
        <w:rPr>
          <w:color w:val="231F20"/>
          <w:w w:val="110"/>
          <w:sz w:val="15"/>
        </w:rPr>
        <w:t>significant</w:t>
      </w:r>
      <w:r>
        <w:rPr>
          <w:color w:val="231F20"/>
          <w:spacing w:val="12"/>
          <w:w w:val="110"/>
          <w:sz w:val="15"/>
        </w:rPr>
        <w:t> </w:t>
      </w:r>
      <w:r>
        <w:rPr>
          <w:color w:val="231F20"/>
          <w:w w:val="110"/>
          <w:sz w:val="15"/>
        </w:rPr>
        <w:t>radiological</w:t>
      </w:r>
      <w:r>
        <w:rPr>
          <w:color w:val="231F20"/>
          <w:spacing w:val="13"/>
          <w:w w:val="110"/>
          <w:sz w:val="15"/>
        </w:rPr>
        <w:t> </w:t>
      </w:r>
      <w:r>
        <w:rPr>
          <w:color w:val="231F20"/>
          <w:w w:val="110"/>
          <w:sz w:val="15"/>
        </w:rPr>
        <w:t>hazard</w:t>
      </w:r>
      <w:r>
        <w:rPr>
          <w:color w:val="231F20"/>
          <w:spacing w:val="12"/>
          <w:w w:val="110"/>
          <w:sz w:val="15"/>
        </w:rPr>
        <w:t> </w:t>
      </w:r>
      <w:r>
        <w:rPr>
          <w:color w:val="231F20"/>
          <w:w w:val="110"/>
          <w:sz w:val="15"/>
        </w:rPr>
        <w:t>when</w:t>
      </w:r>
      <w:r>
        <w:rPr>
          <w:color w:val="231F20"/>
          <w:spacing w:val="13"/>
          <w:w w:val="110"/>
          <w:sz w:val="15"/>
        </w:rPr>
        <w:t> </w:t>
      </w:r>
      <w:r>
        <w:rPr>
          <w:color w:val="231F20"/>
          <w:w w:val="110"/>
          <w:sz w:val="15"/>
        </w:rPr>
        <w:t>used</w:t>
      </w:r>
      <w:r>
        <w:rPr>
          <w:color w:val="231F20"/>
          <w:spacing w:val="12"/>
          <w:w w:val="110"/>
          <w:sz w:val="15"/>
        </w:rPr>
        <w:t> </w:t>
      </w:r>
      <w:r>
        <w:rPr>
          <w:color w:val="231F20"/>
          <w:w w:val="110"/>
          <w:sz w:val="15"/>
        </w:rPr>
        <w:t>as</w:t>
      </w:r>
      <w:r>
        <w:rPr>
          <w:color w:val="231F20"/>
          <w:spacing w:val="12"/>
          <w:w w:val="110"/>
          <w:sz w:val="15"/>
        </w:rPr>
        <w:t> </w:t>
      </w:r>
      <w:r>
        <w:rPr>
          <w:color w:val="231F20"/>
          <w:w w:val="110"/>
          <w:sz w:val="15"/>
        </w:rPr>
        <w:t>building</w:t>
      </w:r>
      <w:r>
        <w:rPr>
          <w:color w:val="231F20"/>
          <w:spacing w:val="1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materials.</w:t>
      </w:r>
    </w:p>
    <w:p>
      <w:pPr>
        <w:spacing w:line="324" w:lineRule="auto" w:before="59"/>
        <w:ind w:left="237" w:right="113" w:firstLine="239"/>
        <w:jc w:val="both"/>
        <w:rPr>
          <w:sz w:val="15"/>
        </w:rPr>
      </w:pPr>
      <w:r>
        <w:rPr>
          <w:color w:val="231F20"/>
          <w:w w:val="110"/>
          <w:sz w:val="15"/>
        </w:rPr>
        <w:t>In order to determine the similarities and correlations among various samples, all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radiological variables above were subjected to correlation analysis.</w:t>
      </w:r>
    </w:p>
    <w:p>
      <w:pPr>
        <w:spacing w:line="324" w:lineRule="auto" w:before="0"/>
        <w:ind w:left="407" w:right="113" w:firstLine="243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 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4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115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  <w:cols w:num="2" w:equalWidth="0">
            <w:col w:w="2760" w:space="557"/>
            <w:col w:w="6993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4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5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bookmarkStart w:name=" Introduction" w:id="5"/>
      <w:bookmarkEnd w:id="5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237" w:right="12"/>
      </w:pPr>
      <w:r>
        <w:rPr>
          <w:color w:val="231F20"/>
          <w:w w:val="110"/>
        </w:rPr>
        <w:t>Ceramic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tiles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derived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mixture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clay,</w:t>
      </w:r>
      <w:r>
        <w:rPr>
          <w:color w:val="231F20"/>
          <w:w w:val="110"/>
        </w:rPr>
        <w:t> sand,</w:t>
      </w:r>
      <w:r>
        <w:rPr>
          <w:color w:val="231F20"/>
          <w:w w:val="110"/>
        </w:rPr>
        <w:t> and other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natural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materials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shaped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slabs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2"/>
          <w:w w:val="110"/>
        </w:rPr>
        <w:t>fired</w:t>
      </w:r>
    </w:p>
    <w:p>
      <w:pPr>
        <w:pStyle w:val="BodyText"/>
        <w:spacing w:line="302" w:lineRule="auto" w:before="102"/>
        <w:ind w:left="237" w:right="113"/>
        <w:jc w:val="both"/>
      </w:pPr>
      <w:r>
        <w:rPr/>
        <w:br w:type="column"/>
      </w:r>
      <w:r>
        <w:rPr>
          <w:color w:val="231F20"/>
          <w:w w:val="110"/>
        </w:rPr>
        <w:t>at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temperatures, up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1250 °C. A</w:t>
      </w:r>
      <w:r>
        <w:rPr>
          <w:color w:val="231F20"/>
          <w:w w:val="110"/>
        </w:rPr>
        <w:t> glaze</w:t>
      </w:r>
      <w:r>
        <w:rPr>
          <w:color w:val="231F20"/>
          <w:w w:val="110"/>
        </w:rPr>
        <w:t> surface</w:t>
      </w:r>
      <w:r>
        <w:rPr>
          <w:color w:val="231F20"/>
          <w:w w:val="110"/>
        </w:rPr>
        <w:t> layer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is commonly</w:t>
      </w:r>
      <w:r>
        <w:rPr>
          <w:color w:val="231F20"/>
          <w:w w:val="110"/>
        </w:rPr>
        <w:t> applied. The</w:t>
      </w:r>
      <w:r>
        <w:rPr>
          <w:color w:val="231F20"/>
          <w:w w:val="110"/>
        </w:rPr>
        <w:t> glaze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essentially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glass</w:t>
      </w:r>
      <w:r>
        <w:rPr>
          <w:color w:val="231F20"/>
          <w:w w:val="110"/>
        </w:rPr>
        <w:t> covering, usually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mixture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raw</w:t>
      </w:r>
      <w:r>
        <w:rPr>
          <w:color w:val="231F20"/>
          <w:w w:val="110"/>
        </w:rPr>
        <w:t> materials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zinc</w:t>
      </w:r>
      <w:r>
        <w:rPr>
          <w:color w:val="231F20"/>
          <w:w w:val="110"/>
        </w:rPr>
        <w:t> oxide,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feldspar,</w:t>
      </w:r>
      <w:r>
        <w:rPr>
          <w:color w:val="231F20"/>
          <w:w w:val="110"/>
        </w:rPr>
        <w:t> kaolin,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zircon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opacifier</w:t>
      </w:r>
      <w:r>
        <w:rPr>
          <w:color w:val="231F20"/>
          <w:w w:val="110"/>
        </w:rPr>
        <w:t> dispersed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water. Their</w:t>
      </w:r>
      <w:r>
        <w:rPr>
          <w:color w:val="231F20"/>
          <w:spacing w:val="69"/>
          <w:w w:val="150"/>
        </w:rPr>
        <w:t> </w:t>
      </w:r>
      <w:r>
        <w:rPr>
          <w:color w:val="231F20"/>
          <w:w w:val="110"/>
        </w:rPr>
        <w:t>composition</w:t>
      </w:r>
      <w:r>
        <w:rPr>
          <w:color w:val="231F20"/>
          <w:spacing w:val="69"/>
          <w:w w:val="15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69"/>
          <w:w w:val="15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70"/>
          <w:w w:val="150"/>
        </w:rPr>
        <w:t> </w:t>
      </w:r>
      <w:r>
        <w:rPr>
          <w:color w:val="231F20"/>
          <w:w w:val="110"/>
        </w:rPr>
        <w:t>same</w:t>
      </w:r>
      <w:r>
        <w:rPr>
          <w:color w:val="231F20"/>
          <w:spacing w:val="69"/>
          <w:w w:val="15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69"/>
          <w:w w:val="15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70"/>
          <w:w w:val="15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69"/>
          <w:w w:val="15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69"/>
          <w:w w:val="150"/>
        </w:rPr>
        <w:t> </w:t>
      </w:r>
      <w:r>
        <w:rPr>
          <w:color w:val="231F20"/>
          <w:spacing w:val="-2"/>
          <w:w w:val="110"/>
        </w:rPr>
        <w:t>ceramic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22" w:footer="0" w:top="820" w:bottom="280" w:left="800" w:right="800"/>
          <w:cols w:num="2" w:equalWidth="0">
            <w:col w:w="5068" w:space="92"/>
            <w:col w:w="5150"/>
          </w:cols>
        </w:sectPr>
      </w:pPr>
    </w:p>
    <w:p>
      <w:pPr>
        <w:pStyle w:val="BodyText"/>
        <w:spacing w:before="96"/>
        <w:rPr>
          <w:sz w:val="20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565" cy="6350"/>
                <wp:effectExtent l="9525" t="0" r="634" b="31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56565" cy="6350"/>
                          <a:chExt cx="456565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168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0">
                                <a:moveTo>
                                  <a:pt x="0" y="0"/>
                                </a:moveTo>
                                <a:lnTo>
                                  <a:pt x="45619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50pt;height:.5pt;mso-position-horizontal-relative:char;mso-position-vertical-relative:line" id="docshapegroup16" coordorigin="0,0" coordsize="719,10">
                <v:line style="position:absolute" from="0,5" to="718,5" stroked="true" strokeweight=".49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3"/>
        <w:ind w:left="349" w:right="0" w:firstLine="0"/>
        <w:jc w:val="left"/>
        <w:rPr>
          <w:i/>
          <w:sz w:val="15"/>
        </w:rPr>
      </w:pPr>
      <w:bookmarkStart w:name="_bookmark3" w:id="6"/>
      <w:bookmarkEnd w:id="6"/>
      <w:r>
        <w:rPr/>
      </w:r>
      <w:r>
        <w:rPr>
          <w:color w:val="231F20"/>
          <w:spacing w:val="-4"/>
          <w:sz w:val="15"/>
        </w:rPr>
        <w:t>*</w:t>
      </w:r>
      <w:r>
        <w:rPr>
          <w:color w:val="231F20"/>
          <w:spacing w:val="28"/>
          <w:sz w:val="15"/>
        </w:rPr>
        <w:t> </w:t>
      </w:r>
      <w:r>
        <w:rPr>
          <w:i/>
          <w:color w:val="231F20"/>
          <w:spacing w:val="-4"/>
          <w:sz w:val="15"/>
        </w:rPr>
        <w:t>Corresponding</w:t>
      </w:r>
      <w:r>
        <w:rPr>
          <w:i/>
          <w:color w:val="231F20"/>
          <w:spacing w:val="7"/>
          <w:sz w:val="15"/>
        </w:rPr>
        <w:t> </w:t>
      </w:r>
      <w:r>
        <w:rPr>
          <w:i/>
          <w:color w:val="231F20"/>
          <w:spacing w:val="-4"/>
          <w:sz w:val="15"/>
        </w:rPr>
        <w:t>author.</w:t>
      </w:r>
    </w:p>
    <w:p>
      <w:pPr>
        <w:spacing w:line="280" w:lineRule="auto" w:before="29"/>
        <w:ind w:left="237" w:right="3425" w:firstLine="239"/>
        <w:jc w:val="left"/>
        <w:rPr>
          <w:sz w:val="15"/>
        </w:rPr>
      </w:pPr>
      <w:r>
        <w:rPr>
          <w:i/>
          <w:color w:val="231F20"/>
          <w:sz w:val="15"/>
        </w:rPr>
        <w:t>E-mail address: </w:t>
      </w:r>
      <w:hyperlink r:id="rId15">
        <w:r>
          <w:rPr>
            <w:color w:val="00699D"/>
            <w:sz w:val="15"/>
          </w:rPr>
          <w:t>sgbenu@cerd.gov.ng</w:t>
        </w:r>
      </w:hyperlink>
      <w:r>
        <w:rPr>
          <w:color w:val="00699D"/>
          <w:sz w:val="15"/>
        </w:rPr>
        <w:t> </w:t>
      </w:r>
      <w:r>
        <w:rPr>
          <w:color w:val="231F20"/>
          <w:sz w:val="15"/>
        </w:rPr>
        <w:t>(S.T. </w:t>
      </w:r>
      <w:r>
        <w:rPr>
          <w:color w:val="231F20"/>
          <w:sz w:val="15"/>
        </w:rPr>
        <w:t>Gbenu).</w:t>
      </w:r>
      <w:r>
        <w:rPr>
          <w:color w:val="231F20"/>
          <w:spacing w:val="40"/>
          <w:sz w:val="15"/>
        </w:rPr>
        <w:t> </w:t>
      </w:r>
      <w:hyperlink r:id="rId16">
        <w:r>
          <w:rPr>
            <w:color w:val="00699D"/>
            <w:spacing w:val="-2"/>
            <w:sz w:val="15"/>
          </w:rPr>
          <w:t>http://dx.doi.org/10.1016/j.ejbas.2016.08.002</w:t>
        </w:r>
      </w:hyperlink>
    </w:p>
    <w:p>
      <w:pPr>
        <w:spacing w:line="280" w:lineRule="auto" w:before="0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2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7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1"/>
        <w:ind w:left="116" w:right="41"/>
        <w:jc w:val="both"/>
      </w:pPr>
      <w:bookmarkStart w:name=" Materials and methods" w:id="7"/>
      <w:bookmarkEnd w:id="7"/>
      <w:r>
        <w:rPr/>
      </w:r>
      <w:bookmarkStart w:name=" Sample collection and preparation" w:id="8"/>
      <w:bookmarkEnd w:id="8"/>
      <w:r>
        <w:rPr/>
      </w:r>
      <w:bookmarkStart w:name="_bookmark4" w:id="9"/>
      <w:bookmarkEnd w:id="9"/>
      <w:r>
        <w:rPr/>
      </w:r>
      <w:r>
        <w:rPr>
          <w:color w:val="231F20"/>
          <w:w w:val="110"/>
        </w:rPr>
        <w:t>materials, from</w:t>
      </w:r>
      <w:r>
        <w:rPr>
          <w:color w:val="231F20"/>
          <w:w w:val="110"/>
        </w:rPr>
        <w:t> tableware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sanitary</w:t>
      </w:r>
      <w:r>
        <w:rPr>
          <w:color w:val="231F20"/>
          <w:w w:val="110"/>
        </w:rPr>
        <w:t> ware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roofing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tiles </w:t>
      </w:r>
      <w:hyperlink w:history="true" w:anchor="_bookmark9">
        <w:r>
          <w:rPr>
            <w:color w:val="00699D"/>
            <w:spacing w:val="-2"/>
            <w:w w:val="110"/>
          </w:rPr>
          <w:t>[1,2]</w:t>
        </w:r>
      </w:hyperlink>
      <w:r>
        <w:rPr>
          <w:color w:val="231F20"/>
          <w:spacing w:val="-2"/>
          <w:w w:val="110"/>
        </w:rPr>
        <w:t>.</w:t>
      </w:r>
    </w:p>
    <w:p>
      <w:pPr>
        <w:pStyle w:val="BodyText"/>
        <w:spacing w:line="302" w:lineRule="auto" w:before="1"/>
        <w:ind w:left="116" w:right="39" w:firstLine="239"/>
        <w:jc w:val="both"/>
      </w:pPr>
      <w:r>
        <w:rPr>
          <w:color w:val="231F20"/>
          <w:spacing w:val="-2"/>
          <w:w w:val="110"/>
        </w:rPr>
        <w:t>Ceramic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tiles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generally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preferred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indoor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finishing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due to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their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ornamental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properties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along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their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relatively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cheap </w:t>
      </w:r>
      <w:r>
        <w:rPr>
          <w:color w:val="231F20"/>
          <w:w w:val="110"/>
        </w:rPr>
        <w:t>cost.</w:t>
      </w:r>
      <w:r>
        <w:rPr>
          <w:color w:val="231F20"/>
          <w:w w:val="110"/>
        </w:rPr>
        <w:t> Ceramic</w:t>
      </w:r>
      <w:r>
        <w:rPr>
          <w:color w:val="231F20"/>
          <w:w w:val="110"/>
        </w:rPr>
        <w:t> tiles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glazed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unglazed.</w:t>
      </w:r>
      <w:r>
        <w:rPr>
          <w:color w:val="231F20"/>
          <w:w w:val="110"/>
        </w:rPr>
        <w:t> Zircon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 common opacifying constituent of glazes applied to </w:t>
      </w:r>
      <w:r>
        <w:rPr>
          <w:color w:val="231F20"/>
          <w:w w:val="110"/>
        </w:rPr>
        <w:t>ceramic tiles and is also used as an opacifier in porcelain tiles by in- corporating it directly into the mixture used for forming the </w:t>
      </w:r>
      <w:r>
        <w:rPr>
          <w:color w:val="231F20"/>
          <w:spacing w:val="-4"/>
          <w:w w:val="110"/>
        </w:rPr>
        <w:t>body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 the tile.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All zircon sand contains radionuclides of natural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4"/>
          <w:w w:val="110"/>
        </w:rPr>
        <w:t>origin,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primarily those in the uranium and thorium decay series.</w:t>
      </w:r>
      <w:r>
        <w:rPr>
          <w:color w:val="231F20"/>
          <w:w w:val="110"/>
        </w:rPr>
        <w:t> Although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concentrations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radionuclides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low, </w:t>
      </w:r>
      <w:bookmarkStart w:name=" Gamma ray spectroscopic technique" w:id="10"/>
      <w:bookmarkEnd w:id="10"/>
      <w:r>
        <w:rPr>
          <w:color w:val="231F20"/>
          <w:w w:val="110"/>
        </w:rPr>
        <w:t>th</w:t>
      </w:r>
      <w:r>
        <w:rPr>
          <w:color w:val="231F20"/>
          <w:w w:val="110"/>
        </w:rPr>
        <w:t>ey are significantly higher than those in normal rocks and soil. Due to the presence of zircon in the glaze, ceramic tiles </w:t>
      </w:r>
      <w:r>
        <w:rPr>
          <w:color w:val="231F20"/>
          <w:spacing w:val="-2"/>
          <w:w w:val="110"/>
        </w:rPr>
        <w:t>can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show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elevated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concentration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natural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radioactivity</w:t>
      </w:r>
      <w:r>
        <w:rPr>
          <w:color w:val="231F20"/>
          <w:spacing w:val="-9"/>
          <w:w w:val="110"/>
        </w:rPr>
        <w:t> </w:t>
      </w:r>
      <w:hyperlink w:history="true" w:anchor="_bookmark9">
        <w:r>
          <w:rPr>
            <w:color w:val="00699D"/>
            <w:spacing w:val="-2"/>
            <w:w w:val="110"/>
          </w:rPr>
          <w:t>[1,3,4]</w:t>
        </w:r>
      </w:hyperlink>
      <w:r>
        <w:rPr>
          <w:color w:val="231F20"/>
          <w:spacing w:val="-2"/>
          <w:w w:val="110"/>
        </w:rPr>
        <w:t>. </w:t>
      </w:r>
      <w:r>
        <w:rPr>
          <w:color w:val="231F20"/>
          <w:w w:val="110"/>
        </w:rPr>
        <w:t>The fact that ceramic tiles are fundamentally building mate- rials, an assessment of their radiological impact on members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public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necessary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emphasis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gamma</w:t>
      </w:r>
      <w:r>
        <w:rPr>
          <w:color w:val="231F20"/>
          <w:w w:val="110"/>
        </w:rPr>
        <w:t> radia-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tion and inhalation of radon released from the product as the main exposure pathways </w:t>
      </w:r>
      <w:hyperlink w:history="true" w:anchor="_bookmark9">
        <w:r>
          <w:rPr>
            <w:color w:val="00699D"/>
            <w:w w:val="110"/>
          </w:rPr>
          <w:t>[1]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7"/>
        <w:ind w:left="116" w:right="40" w:firstLine="239"/>
        <w:jc w:val="both"/>
      </w:pPr>
      <w:r>
        <w:rPr>
          <w:color w:val="231F20"/>
          <w:spacing w:val="-2"/>
          <w:w w:val="110"/>
        </w:rPr>
        <w:t>Ceramic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tiles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have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been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extensively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used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Nigeria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build- </w:t>
      </w:r>
      <w:r>
        <w:rPr>
          <w:color w:val="231F20"/>
          <w:spacing w:val="-4"/>
          <w:w w:val="110"/>
        </w:rPr>
        <w:t>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materials.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knowledge of the level of natural radioactivity</w:t>
      </w:r>
      <w:r>
        <w:rPr>
          <w:color w:val="231F20"/>
          <w:w w:val="110"/>
        </w:rPr>
        <w:t> in ceramic tiles as building material is of great importance </w:t>
      </w:r>
      <w:r>
        <w:rPr>
          <w:color w:val="231F20"/>
          <w:w w:val="110"/>
        </w:rPr>
        <w:t>to </w:t>
      </w:r>
      <w:r>
        <w:rPr>
          <w:color w:val="231F20"/>
          <w:spacing w:val="-2"/>
          <w:w w:val="110"/>
        </w:rPr>
        <w:t>determine the associated radiological hazards to human health </w:t>
      </w:r>
      <w:r>
        <w:rPr>
          <w:color w:val="231F20"/>
          <w:w w:val="110"/>
        </w:rPr>
        <w:t>and to develop a reference data of radiological parameters in ceramic tiles used in Ile-Ife.</w:t>
      </w:r>
    </w:p>
    <w:p>
      <w:pPr>
        <w:pStyle w:val="BodyText"/>
        <w:spacing w:line="302" w:lineRule="auto" w:before="3"/>
        <w:ind w:left="116" w:right="39" w:firstLine="239"/>
        <w:jc w:val="both"/>
      </w:pPr>
      <w:r>
        <w:rPr>
          <w:color w:val="231F20"/>
          <w:w w:val="110"/>
        </w:rPr>
        <w:t>Several</w:t>
      </w:r>
      <w:r>
        <w:rPr>
          <w:color w:val="231F20"/>
          <w:w w:val="110"/>
        </w:rPr>
        <w:t> studies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done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building</w:t>
      </w:r>
      <w:r>
        <w:rPr>
          <w:color w:val="231F20"/>
          <w:w w:val="110"/>
        </w:rPr>
        <w:t> materials</w:t>
      </w:r>
      <w:r>
        <w:rPr>
          <w:color w:val="231F20"/>
          <w:w w:val="110"/>
        </w:rPr>
        <w:t> in Nigeria</w:t>
      </w:r>
      <w:r>
        <w:rPr>
          <w:color w:val="231F20"/>
          <w:spacing w:val="-11"/>
          <w:w w:val="110"/>
        </w:rPr>
        <w:t> </w:t>
      </w:r>
      <w:hyperlink w:history="true" w:anchor="_bookmark11">
        <w:r>
          <w:rPr>
            <w:color w:val="00699D"/>
            <w:w w:val="110"/>
          </w:rPr>
          <w:t>[5,6]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few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works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ceramic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tiles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 </w:t>
      </w:r>
      <w:bookmarkStart w:name=" Results and discussion" w:id="11"/>
      <w:bookmarkEnd w:id="11"/>
      <w:r>
        <w:rPr>
          <w:color w:val="231F20"/>
          <w:w w:val="110"/>
        </w:rPr>
        <w:t>Ni</w:t>
      </w:r>
      <w:r>
        <w:rPr>
          <w:color w:val="231F20"/>
          <w:w w:val="110"/>
        </w:rPr>
        <w:t>geria. In</w:t>
      </w:r>
      <w:r>
        <w:rPr>
          <w:color w:val="231F20"/>
          <w:w w:val="110"/>
        </w:rPr>
        <w:t> Ekiti</w:t>
      </w:r>
      <w:r>
        <w:rPr>
          <w:color w:val="231F20"/>
          <w:w w:val="110"/>
        </w:rPr>
        <w:t> State, Nigeria, the</w:t>
      </w:r>
      <w:r>
        <w:rPr>
          <w:color w:val="231F20"/>
          <w:w w:val="110"/>
        </w:rPr>
        <w:t> mean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concentra- tions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measured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ceramic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tiles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  <w:vertAlign w:val="superscript"/>
        </w:rPr>
        <w:t>226</w:t>
      </w:r>
      <w:r>
        <w:rPr>
          <w:color w:val="231F20"/>
          <w:w w:val="110"/>
          <w:vertAlign w:val="baseline"/>
        </w:rPr>
        <w:t>Ra,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superscript"/>
        </w:rPr>
        <w:t>232</w:t>
      </w:r>
      <w:r>
        <w:rPr>
          <w:color w:val="231F20"/>
          <w:w w:val="110"/>
          <w:vertAlign w:val="baseline"/>
        </w:rPr>
        <w:t>Th,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superscript"/>
        </w:rPr>
        <w:t>40</w:t>
      </w:r>
      <w:r>
        <w:rPr>
          <w:color w:val="231F20"/>
          <w:w w:val="110"/>
          <w:vertAlign w:val="baseline"/>
        </w:rPr>
        <w:t>K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were</w:t>
      </w:r>
    </w:p>
    <w:p>
      <w:pPr>
        <w:pStyle w:val="BodyText"/>
        <w:spacing w:line="224" w:lineRule="exact"/>
        <w:ind w:left="116"/>
        <w:jc w:val="both"/>
      </w:pPr>
      <w:bookmarkStart w:name=" Activity concentrations of 238U, 232Th," w:id="12"/>
      <w:bookmarkEnd w:id="12"/>
      <w:r>
        <w:rPr/>
      </w:r>
      <w:r>
        <w:rPr>
          <w:color w:val="231F20"/>
          <w:w w:val="105"/>
        </w:rPr>
        <w:t>74</w:t>
      </w:r>
      <w:r>
        <w:rPr>
          <w:color w:val="231F20"/>
          <w:spacing w:val="1"/>
          <w:w w:val="105"/>
        </w:rPr>
        <w:t> </w:t>
      </w:r>
      <w:r>
        <w:rPr>
          <w:rFonts w:ascii="WenQuanYi Micro Hei" w:hAnsi="WenQuanYi Micro Hei"/>
          <w:color w:val="231F20"/>
          <w:w w:val="105"/>
        </w:rPr>
        <w:t>±</w:t>
      </w:r>
      <w:r>
        <w:rPr>
          <w:rFonts w:ascii="WenQuanYi Micro Hei" w:hAnsi="WenQuanYi Micro Hei"/>
          <w:color w:val="231F20"/>
          <w:spacing w:val="-3"/>
          <w:w w:val="105"/>
        </w:rPr>
        <w:t> </w:t>
      </w:r>
      <w:r>
        <w:rPr>
          <w:color w:val="231F20"/>
          <w:w w:val="105"/>
        </w:rPr>
        <w:t>31,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82 </w:t>
      </w:r>
      <w:r>
        <w:rPr>
          <w:rFonts w:ascii="WenQuanYi Micro Hei" w:hAnsi="WenQuanYi Micro Hei"/>
          <w:color w:val="231F20"/>
          <w:w w:val="105"/>
        </w:rPr>
        <w:t>±</w:t>
      </w:r>
      <w:r>
        <w:rPr>
          <w:rFonts w:ascii="WenQuanYi Micro Hei" w:hAnsi="WenQuanYi Micro Hei"/>
          <w:color w:val="231F20"/>
          <w:spacing w:val="-2"/>
          <w:w w:val="105"/>
        </w:rPr>
        <w:t> </w:t>
      </w:r>
      <w:r>
        <w:rPr>
          <w:color w:val="231F20"/>
          <w:w w:val="105"/>
        </w:rPr>
        <w:t>24,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618</w:t>
      </w:r>
      <w:r>
        <w:rPr>
          <w:color w:val="231F20"/>
          <w:spacing w:val="1"/>
          <w:w w:val="105"/>
        </w:rPr>
        <w:t> </w:t>
      </w:r>
      <w:r>
        <w:rPr>
          <w:rFonts w:ascii="WenQuanYi Micro Hei" w:hAnsi="WenQuanYi Micro Hei"/>
          <w:color w:val="231F20"/>
          <w:w w:val="105"/>
        </w:rPr>
        <w:t>±</w:t>
      </w:r>
      <w:r>
        <w:rPr>
          <w:rFonts w:ascii="WenQuanYi Micro Hei" w:hAnsi="WenQuanYi Micro Hei"/>
          <w:color w:val="231F20"/>
          <w:spacing w:val="-2"/>
          <w:w w:val="105"/>
        </w:rPr>
        <w:t> </w:t>
      </w:r>
      <w:r>
        <w:rPr>
          <w:color w:val="231F20"/>
          <w:w w:val="105"/>
        </w:rPr>
        <w:t>231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Bq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kg</w:t>
      </w:r>
      <w:r>
        <w:rPr>
          <w:rFonts w:ascii="WenQuanYi Micro Hei" w:hAnsi="WenQuanYi Micro Hei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</w:t>
      </w:r>
      <w:r>
        <w:rPr>
          <w:color w:val="231F20"/>
          <w:spacing w:val="1"/>
          <w:w w:val="105"/>
          <w:vertAlign w:val="baseline"/>
        </w:rPr>
        <w:t> </w:t>
      </w:r>
      <w:hyperlink w:history="true" w:anchor="_bookmark12">
        <w:r>
          <w:rPr>
            <w:color w:val="00699D"/>
            <w:w w:val="105"/>
            <w:vertAlign w:val="baseline"/>
          </w:rPr>
          <w:t>[7]</w:t>
        </w:r>
      </w:hyperlink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Jwanbot</w:t>
      </w:r>
    </w:p>
    <w:p>
      <w:pPr>
        <w:pStyle w:val="BodyText"/>
        <w:spacing w:line="302" w:lineRule="auto" w:before="7"/>
        <w:ind w:left="116" w:right="39" w:hanging="1"/>
        <w:jc w:val="both"/>
      </w:pPr>
      <w:r>
        <w:rPr>
          <w:color w:val="231F20"/>
          <w:w w:val="110"/>
        </w:rPr>
        <w:t>et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-11"/>
          <w:w w:val="110"/>
        </w:rPr>
        <w:t> </w:t>
      </w:r>
      <w:hyperlink w:history="true" w:anchor="_bookmark13">
        <w:r>
          <w:rPr>
            <w:color w:val="00699D"/>
            <w:w w:val="110"/>
          </w:rPr>
          <w:t>[8]</w:t>
        </w:r>
      </w:hyperlink>
      <w:r>
        <w:rPr>
          <w:color w:val="00699D"/>
          <w:spacing w:val="-8"/>
          <w:w w:val="110"/>
        </w:rPr>
        <w:t> </w:t>
      </w:r>
      <w:r>
        <w:rPr>
          <w:color w:val="231F20"/>
          <w:w w:val="110"/>
        </w:rPr>
        <w:t>assessed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indoor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outdoor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gamma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dose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rate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as- sociated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commercial</w:t>
      </w:r>
      <w:r>
        <w:rPr>
          <w:color w:val="231F20"/>
          <w:w w:val="110"/>
        </w:rPr>
        <w:t> building</w:t>
      </w:r>
      <w:r>
        <w:rPr>
          <w:color w:val="231F20"/>
          <w:w w:val="110"/>
        </w:rPr>
        <w:t> materials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Jos, Plateau Nigeria. For</w:t>
      </w:r>
      <w:r>
        <w:rPr>
          <w:color w:val="231F20"/>
          <w:w w:val="110"/>
        </w:rPr>
        <w:t> floor</w:t>
      </w:r>
      <w:r>
        <w:rPr>
          <w:color w:val="231F20"/>
          <w:w w:val="110"/>
        </w:rPr>
        <w:t> tiles, they</w:t>
      </w:r>
      <w:r>
        <w:rPr>
          <w:color w:val="231F20"/>
          <w:w w:val="110"/>
        </w:rPr>
        <w:t> reported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effective</w:t>
      </w:r>
      <w:r>
        <w:rPr>
          <w:color w:val="231F20"/>
          <w:w w:val="110"/>
        </w:rPr>
        <w:t> dose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range </w:t>
      </w:r>
      <w:r>
        <w:rPr>
          <w:color w:val="231F20"/>
        </w:rPr>
        <w:t>of 0.258–0.264 mSv/yr and 0.218–0.226 mSv/yr for indoor and</w:t>
      </w:r>
      <w:r>
        <w:rPr>
          <w:color w:val="231F20"/>
          <w:w w:val="110"/>
        </w:rPr>
        <w:t> outdoor,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respectively.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These values were far below the recom- mended</w:t>
      </w:r>
      <w:r>
        <w:rPr>
          <w:color w:val="231F20"/>
          <w:w w:val="110"/>
        </w:rPr>
        <w:t> safe</w:t>
      </w:r>
      <w:r>
        <w:rPr>
          <w:color w:val="231F20"/>
          <w:w w:val="110"/>
        </w:rPr>
        <w:t> limit</w:t>
      </w:r>
      <w:r>
        <w:rPr>
          <w:color w:val="231F20"/>
          <w:w w:val="110"/>
        </w:rPr>
        <w:t> set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International</w:t>
      </w:r>
      <w:r>
        <w:rPr>
          <w:color w:val="231F20"/>
          <w:w w:val="110"/>
        </w:rPr>
        <w:t> Commission</w:t>
      </w:r>
      <w:r>
        <w:rPr>
          <w:color w:val="231F20"/>
          <w:w w:val="110"/>
        </w:rPr>
        <w:t> on Radiological Protection (ICRP).</w:t>
      </w:r>
    </w:p>
    <w:p>
      <w:pPr>
        <w:pStyle w:val="BodyText"/>
        <w:spacing w:line="302" w:lineRule="auto" w:before="3"/>
        <w:ind w:left="116" w:right="38" w:firstLine="239"/>
        <w:jc w:val="both"/>
      </w:pPr>
      <w:r>
        <w:rPr>
          <w:color w:val="231F20"/>
          <w:spacing w:val="-2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work,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gamma-ray spectrometry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used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measure </w:t>
      </w:r>
      <w:r>
        <w:rPr>
          <w:color w:val="231F20"/>
          <w:w w:val="110"/>
        </w:rPr>
        <w:t>the activity concentrations of natural radionuclides in </w:t>
      </w:r>
      <w:r>
        <w:rPr>
          <w:color w:val="231F20"/>
          <w:w w:val="110"/>
        </w:rPr>
        <w:t>seven varieties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ceramic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tiles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flooring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materials in</w:t>
      </w:r>
      <w:r>
        <w:rPr>
          <w:color w:val="231F20"/>
          <w:w w:val="110"/>
        </w:rPr>
        <w:t> Ile-Ife,</w:t>
      </w:r>
      <w:r>
        <w:rPr>
          <w:color w:val="231F20"/>
          <w:w w:val="110"/>
        </w:rPr>
        <w:t> Osun</w:t>
      </w:r>
      <w:r>
        <w:rPr>
          <w:color w:val="231F20"/>
          <w:w w:val="110"/>
        </w:rPr>
        <w:t> State</w:t>
      </w:r>
      <w:r>
        <w:rPr>
          <w:color w:val="231F20"/>
          <w:w w:val="110"/>
        </w:rPr>
        <w:t> Nigeria. Their</w:t>
      </w:r>
      <w:r>
        <w:rPr>
          <w:color w:val="231F20"/>
          <w:w w:val="110"/>
        </w:rPr>
        <w:t> associated</w:t>
      </w:r>
      <w:r>
        <w:rPr>
          <w:color w:val="231F20"/>
          <w:w w:val="110"/>
        </w:rPr>
        <w:t> radiological hazards were assessed by calculating the absorbed dose rate, </w:t>
      </w:r>
      <w:r>
        <w:rPr>
          <w:color w:val="231F20"/>
          <w:spacing w:val="-2"/>
          <w:w w:val="110"/>
        </w:rPr>
        <w:t>radium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equivalent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activity,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external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internal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hazard </w:t>
      </w:r>
      <w:r>
        <w:rPr>
          <w:color w:val="231F20"/>
          <w:w w:val="110"/>
        </w:rPr>
        <w:t>indices. The</w:t>
      </w:r>
      <w:r>
        <w:rPr>
          <w:color w:val="231F20"/>
          <w:w w:val="110"/>
        </w:rPr>
        <w:t> possibility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concentration</w:t>
      </w:r>
      <w:r>
        <w:rPr>
          <w:color w:val="231F20"/>
          <w:w w:val="110"/>
        </w:rPr>
        <w:t> associ- ated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ceramic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tiles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elicit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anomalous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response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body </w:t>
      </w:r>
      <w:r>
        <w:rPr>
          <w:color w:val="231F20"/>
          <w:spacing w:val="-4"/>
          <w:w w:val="110"/>
        </w:rPr>
        <w:t>tissues was assessed by determining the corresponding Gonadal</w:t>
      </w:r>
      <w:r>
        <w:rPr>
          <w:color w:val="231F20"/>
          <w:w w:val="110"/>
        </w:rPr>
        <w:t> dose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equivalent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well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excess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lifetime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cancer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risk.</w:t>
      </w:r>
    </w:p>
    <w:p>
      <w:pPr>
        <w:spacing w:line="240" w:lineRule="auto" w:before="2" w:after="2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7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r>
        <w:rPr>
          <w:color w:val="231F20"/>
          <w:spacing w:val="-2"/>
        </w:rPr>
        <w:t>Materials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methods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color w:val="231F20"/>
        </w:rPr>
      </w:pPr>
      <w:r>
        <w:rPr>
          <w:i/>
          <w:color w:val="231F20"/>
          <w:w w:val="85"/>
        </w:rPr>
        <w:t>Sample</w:t>
      </w:r>
      <w:r>
        <w:rPr>
          <w:i/>
          <w:color w:val="231F20"/>
          <w:spacing w:val="2"/>
        </w:rPr>
        <w:t> </w:t>
      </w:r>
      <w:r>
        <w:rPr>
          <w:i/>
          <w:color w:val="231F20"/>
          <w:w w:val="85"/>
        </w:rPr>
        <w:t>collection</w:t>
      </w:r>
      <w:r>
        <w:rPr>
          <w:i/>
          <w:color w:val="231F20"/>
          <w:spacing w:val="3"/>
        </w:rPr>
        <w:t> </w:t>
      </w:r>
      <w:r>
        <w:rPr>
          <w:i/>
          <w:color w:val="231F20"/>
          <w:w w:val="85"/>
        </w:rPr>
        <w:t>and</w:t>
      </w:r>
      <w:r>
        <w:rPr>
          <w:i/>
          <w:color w:val="231F20"/>
          <w:spacing w:val="3"/>
        </w:rPr>
        <w:t> </w:t>
      </w:r>
      <w:r>
        <w:rPr>
          <w:i/>
          <w:color w:val="231F20"/>
          <w:spacing w:val="-2"/>
          <w:w w:val="85"/>
        </w:rPr>
        <w:t>preparation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/>
        <w:ind w:left="116" w:right="234"/>
        <w:jc w:val="both"/>
      </w:pPr>
      <w:r>
        <w:rPr>
          <w:color w:val="231F20"/>
          <w:w w:val="110"/>
        </w:rPr>
        <w:t>A total of 7 different varieties of tiles were collected from </w:t>
      </w:r>
      <w:r>
        <w:rPr>
          <w:color w:val="231F20"/>
          <w:w w:val="110"/>
        </w:rPr>
        <w:t>the dealers in Ile-Ife based on their type and place of origin.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 sample preparation was carried out in Centre for Energy Re- search and Development (CERD).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Each of the samples with a mass of 200 g was weighed into cylindrical polyvinylchloride (PVC) containers,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hermetically sealed and kept for 28 days in order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attain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secular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equilibrium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parent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 daughter nuclides present.</w:t>
      </w:r>
    </w:p>
    <w:p>
      <w:pPr>
        <w:pStyle w:val="BodyText"/>
        <w:spacing w:before="82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color w:val="231F20"/>
        </w:rPr>
      </w:pPr>
      <w:r>
        <w:rPr>
          <w:i/>
          <w:color w:val="231F20"/>
          <w:w w:val="85"/>
        </w:rPr>
        <w:t>Gamma</w:t>
      </w:r>
      <w:r>
        <w:rPr>
          <w:i/>
          <w:color w:val="231F20"/>
        </w:rPr>
        <w:t> </w:t>
      </w:r>
      <w:r>
        <w:rPr>
          <w:i/>
          <w:color w:val="231F20"/>
          <w:w w:val="85"/>
        </w:rPr>
        <w:t>ray</w:t>
      </w:r>
      <w:r>
        <w:rPr>
          <w:i/>
          <w:color w:val="231F20"/>
        </w:rPr>
        <w:t> </w:t>
      </w:r>
      <w:r>
        <w:rPr>
          <w:i/>
          <w:color w:val="231F20"/>
          <w:w w:val="85"/>
        </w:rPr>
        <w:t>spectroscopic</w:t>
      </w:r>
      <w:r>
        <w:rPr>
          <w:i/>
          <w:color w:val="231F20"/>
        </w:rPr>
        <w:t> </w:t>
      </w:r>
      <w:r>
        <w:rPr>
          <w:i/>
          <w:color w:val="231F20"/>
          <w:spacing w:val="-2"/>
          <w:w w:val="85"/>
        </w:rPr>
        <w:t>technique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230" w:lineRule="exact"/>
        <w:ind w:left="116" w:right="232"/>
        <w:jc w:val="both"/>
      </w:pPr>
      <w:r>
        <w:rPr>
          <w:color w:val="231F20"/>
          <w:w w:val="110"/>
        </w:rPr>
        <w:t>The activity concentration of natural radioactivity in the se- lected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samples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determined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7.62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cm</w:t>
      </w:r>
      <w:r>
        <w:rPr>
          <w:color w:val="231F20"/>
          <w:spacing w:val="-10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×</w:t>
      </w:r>
      <w:r>
        <w:rPr>
          <w:rFonts w:ascii="WenQuanYi Micro Hei" w:hAnsi="WenQuanYi Micro Hei"/>
          <w:color w:val="231F20"/>
          <w:spacing w:val="-12"/>
          <w:w w:val="110"/>
        </w:rPr>
        <w:t> </w:t>
      </w:r>
      <w:r>
        <w:rPr>
          <w:color w:val="231F20"/>
          <w:w w:val="110"/>
        </w:rPr>
        <w:t>7.62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NaI (Tl)</w:t>
      </w:r>
      <w:r>
        <w:rPr>
          <w:color w:val="231F20"/>
          <w:w w:val="110"/>
        </w:rPr>
        <w:t> detector</w:t>
      </w:r>
      <w:r>
        <w:rPr>
          <w:color w:val="231F20"/>
          <w:w w:val="110"/>
        </w:rPr>
        <w:t> surrounded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adequate</w:t>
      </w:r>
      <w:r>
        <w:rPr>
          <w:color w:val="231F20"/>
          <w:w w:val="110"/>
        </w:rPr>
        <w:t> lead</w:t>
      </w:r>
      <w:r>
        <w:rPr>
          <w:color w:val="231F20"/>
          <w:w w:val="110"/>
        </w:rPr>
        <w:t> shielding</w:t>
      </w:r>
      <w:r>
        <w:rPr>
          <w:color w:val="231F20"/>
          <w:w w:val="110"/>
        </w:rPr>
        <w:t> that reduces the background by a factor of approximately 95%. A counting time of 25,200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 was used.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activities of </w:t>
      </w:r>
      <w:r>
        <w:rPr>
          <w:color w:val="231F20"/>
          <w:w w:val="110"/>
        </w:rPr>
        <w:t>various </w:t>
      </w:r>
      <w:r>
        <w:rPr>
          <w:color w:val="231F20"/>
          <w:spacing w:val="-4"/>
          <w:w w:val="110"/>
        </w:rPr>
        <w:t>radionuclides were determined in Bq kg</w:t>
      </w:r>
      <w:r>
        <w:rPr>
          <w:rFonts w:ascii="WenQuanYi Micro Hei" w:hAnsi="WenQuanYi Micro Hei"/>
          <w:color w:val="231F20"/>
          <w:spacing w:val="-4"/>
          <w:w w:val="110"/>
          <w:vertAlign w:val="superscript"/>
        </w:rPr>
        <w:t>−</w:t>
      </w:r>
      <w:r>
        <w:rPr>
          <w:color w:val="231F20"/>
          <w:spacing w:val="-4"/>
          <w:w w:val="110"/>
          <w:vertAlign w:val="superscript"/>
        </w:rPr>
        <w:t>1</w:t>
      </w:r>
      <w:r>
        <w:rPr>
          <w:color w:val="231F20"/>
          <w:spacing w:val="-4"/>
          <w:w w:val="110"/>
          <w:vertAlign w:val="baseline"/>
        </w:rPr>
        <w:t> from the count spectra</w:t>
      </w:r>
      <w:r>
        <w:rPr>
          <w:color w:val="231F20"/>
          <w:w w:val="110"/>
          <w:vertAlign w:val="baseline"/>
        </w:rPr>
        <w:t> obtained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each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samples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using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gamma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ray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photo peaks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corresponding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energy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1120.3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keV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color w:val="231F20"/>
          <w:w w:val="110"/>
          <w:vertAlign w:val="superscript"/>
        </w:rPr>
        <w:t>214</w:t>
      </w:r>
      <w:r>
        <w:rPr>
          <w:color w:val="231F20"/>
          <w:w w:val="110"/>
          <w:vertAlign w:val="baseline"/>
        </w:rPr>
        <w:t>Bi),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911.21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keV (</w:t>
      </w:r>
      <w:r>
        <w:rPr>
          <w:color w:val="231F20"/>
          <w:w w:val="110"/>
          <w:vertAlign w:val="superscript"/>
        </w:rPr>
        <w:t>228</w:t>
      </w:r>
      <w:r>
        <w:rPr>
          <w:color w:val="231F20"/>
          <w:w w:val="110"/>
          <w:vertAlign w:val="baseline"/>
        </w:rPr>
        <w:t>Ac)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1460.82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keV</w:t>
      </w:r>
      <w:r>
        <w:rPr>
          <w:color w:val="231F20"/>
          <w:w w:val="110"/>
          <w:vertAlign w:val="baseline"/>
        </w:rPr>
        <w:t> (</w:t>
      </w:r>
      <w:r>
        <w:rPr>
          <w:color w:val="231F20"/>
          <w:w w:val="110"/>
          <w:vertAlign w:val="superscript"/>
        </w:rPr>
        <w:t>40</w:t>
      </w:r>
      <w:r>
        <w:rPr>
          <w:color w:val="231F20"/>
          <w:w w:val="110"/>
          <w:vertAlign w:val="baseline"/>
        </w:rPr>
        <w:t>K)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superscript"/>
        </w:rPr>
        <w:t>238</w:t>
      </w:r>
      <w:r>
        <w:rPr>
          <w:color w:val="231F20"/>
          <w:w w:val="110"/>
          <w:vertAlign w:val="baseline"/>
        </w:rPr>
        <w:t>U,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superscript"/>
        </w:rPr>
        <w:t>232</w:t>
      </w:r>
      <w:r>
        <w:rPr>
          <w:color w:val="231F20"/>
          <w:w w:val="110"/>
          <w:vertAlign w:val="baseline"/>
        </w:rPr>
        <w:t>Th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superscript"/>
        </w:rPr>
        <w:t>40</w:t>
      </w:r>
      <w:r>
        <w:rPr>
          <w:color w:val="231F20"/>
          <w:w w:val="110"/>
          <w:vertAlign w:val="baseline"/>
        </w:rPr>
        <w:t>K,</w:t>
      </w:r>
      <w:r>
        <w:rPr>
          <w:color w:val="231F20"/>
          <w:w w:val="110"/>
          <w:vertAlign w:val="baseline"/>
        </w:rPr>
        <w:t> respec- tively.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 a counting time of 25,200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detection limits of 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NaI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(Tl)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detector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system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were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calculated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6.77,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11.40,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</w:p>
    <w:p>
      <w:pPr>
        <w:pStyle w:val="BodyText"/>
        <w:spacing w:before="10"/>
        <w:ind w:left="116"/>
        <w:jc w:val="both"/>
      </w:pPr>
      <w:r>
        <w:rPr>
          <w:color w:val="231F20"/>
        </w:rPr>
        <w:t>12.85</w:t>
      </w:r>
      <w:r>
        <w:rPr>
          <w:color w:val="231F20"/>
          <w:spacing w:val="15"/>
        </w:rPr>
        <w:t> </w:t>
      </w:r>
      <w:r>
        <w:rPr>
          <w:color w:val="231F20"/>
        </w:rPr>
        <w:t>Bq</w:t>
      </w:r>
      <w:r>
        <w:rPr>
          <w:color w:val="231F20"/>
          <w:spacing w:val="26"/>
        </w:rPr>
        <w:t> </w:t>
      </w:r>
      <w:r>
        <w:rPr>
          <w:color w:val="231F20"/>
        </w:rPr>
        <w:t>kg</w:t>
      </w:r>
      <w:r>
        <w:rPr>
          <w:rFonts w:ascii="WenQuanYi Micro Hei" w:hAnsi="WenQuanYi Micro Hei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superscript"/>
        </w:rPr>
        <w:t>40</w:t>
      </w:r>
      <w:r>
        <w:rPr>
          <w:color w:val="231F20"/>
          <w:vertAlign w:val="baseline"/>
        </w:rPr>
        <w:t>K,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superscript"/>
        </w:rPr>
        <w:t>232</w:t>
      </w:r>
      <w:r>
        <w:rPr>
          <w:color w:val="231F20"/>
          <w:vertAlign w:val="baseline"/>
        </w:rPr>
        <w:t>Th,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superscript"/>
        </w:rPr>
        <w:t>238</w:t>
      </w:r>
      <w:r>
        <w:rPr>
          <w:color w:val="231F20"/>
          <w:vertAlign w:val="baseline"/>
        </w:rPr>
        <w:t>U,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spacing w:val="-2"/>
          <w:vertAlign w:val="baseline"/>
        </w:rPr>
        <w:t>respectively.</w:t>
      </w:r>
    </w:p>
    <w:p>
      <w:pPr>
        <w:pStyle w:val="BodyText"/>
        <w:spacing w:before="20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3858653</wp:posOffset>
                </wp:positionH>
                <wp:positionV relativeFrom="paragraph">
                  <wp:posOffset>291156</wp:posOffset>
                </wp:positionV>
                <wp:extent cx="304165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22.925737pt;width:239.5pt;height:.1pt;mso-position-horizontal-relative:page;mso-position-vertical-relative:paragraph;z-index:-15721472;mso-wrap-distance-left:0;mso-wrap-distance-right:0" id="docshape18" coordorigin="6077,459" coordsize="4790,0" path="m6077,459l10866,459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3" w:val="left" w:leader="none"/>
        </w:tabs>
        <w:spacing w:line="240" w:lineRule="auto" w:before="55" w:after="0"/>
        <w:ind w:left="753" w:right="0" w:hanging="637"/>
        <w:jc w:val="both"/>
      </w:pPr>
      <w:r>
        <w:rPr>
          <w:color w:val="231F20"/>
          <w:spacing w:val="-2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discussion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color w:val="231F20"/>
        </w:rPr>
      </w:pPr>
      <w:r>
        <w:rPr>
          <w:i/>
          <w:color w:val="231F20"/>
          <w:w w:val="85"/>
        </w:rPr>
        <w:t>Activity</w:t>
      </w:r>
      <w:r>
        <w:rPr>
          <w:i/>
          <w:color w:val="231F20"/>
          <w:spacing w:val="8"/>
        </w:rPr>
        <w:t> </w:t>
      </w:r>
      <w:r>
        <w:rPr>
          <w:i/>
          <w:color w:val="231F20"/>
          <w:w w:val="85"/>
        </w:rPr>
        <w:t>concentrations</w:t>
      </w:r>
      <w:r>
        <w:rPr>
          <w:i/>
          <w:color w:val="231F20"/>
          <w:spacing w:val="7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8"/>
        </w:rPr>
        <w:t> </w:t>
      </w:r>
      <w:r>
        <w:rPr>
          <w:i/>
          <w:color w:val="231F20"/>
          <w:w w:val="85"/>
          <w:vertAlign w:val="superscript"/>
        </w:rPr>
        <w:t>238</w:t>
      </w:r>
      <w:r>
        <w:rPr>
          <w:i/>
          <w:color w:val="231F20"/>
          <w:w w:val="85"/>
          <w:vertAlign w:val="baseline"/>
        </w:rPr>
        <w:t>U,</w:t>
      </w:r>
      <w:r>
        <w:rPr>
          <w:i/>
          <w:color w:val="231F20"/>
          <w:spacing w:val="1"/>
          <w:vertAlign w:val="baseline"/>
        </w:rPr>
        <w:t> </w:t>
      </w:r>
      <w:r>
        <w:rPr>
          <w:i/>
          <w:color w:val="231F20"/>
          <w:w w:val="85"/>
          <w:vertAlign w:val="superscript"/>
        </w:rPr>
        <w:t>232</w:t>
      </w:r>
      <w:r>
        <w:rPr>
          <w:i/>
          <w:color w:val="231F20"/>
          <w:w w:val="85"/>
          <w:vertAlign w:val="baseline"/>
        </w:rPr>
        <w:t>Th,</w:t>
      </w:r>
      <w:r>
        <w:rPr>
          <w:i/>
          <w:color w:val="231F20"/>
          <w:spacing w:val="1"/>
          <w:vertAlign w:val="baseline"/>
        </w:rPr>
        <w:t> </w:t>
      </w:r>
      <w:r>
        <w:rPr>
          <w:i/>
          <w:color w:val="231F20"/>
          <w:w w:val="85"/>
          <w:vertAlign w:val="baseline"/>
        </w:rPr>
        <w:t>and</w:t>
      </w:r>
      <w:r>
        <w:rPr>
          <w:i/>
          <w:color w:val="231F20"/>
          <w:spacing w:val="8"/>
          <w:vertAlign w:val="baseline"/>
        </w:rPr>
        <w:t> </w:t>
      </w:r>
      <w:r>
        <w:rPr>
          <w:i/>
          <w:color w:val="231F20"/>
          <w:spacing w:val="-5"/>
          <w:w w:val="85"/>
          <w:vertAlign w:val="superscript"/>
        </w:rPr>
        <w:t>40</w:t>
      </w:r>
      <w:r>
        <w:rPr>
          <w:i/>
          <w:color w:val="231F20"/>
          <w:spacing w:val="-5"/>
          <w:w w:val="85"/>
          <w:vertAlign w:val="baseline"/>
        </w:rPr>
        <w:t>K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/>
        <w:ind w:left="116" w:right="232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specific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concentration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  <w:vertAlign w:val="superscript"/>
        </w:rPr>
        <w:t>232</w:t>
      </w:r>
      <w:r>
        <w:rPr>
          <w:color w:val="231F20"/>
          <w:w w:val="110"/>
          <w:vertAlign w:val="baseline"/>
        </w:rPr>
        <w:t>Th,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superscript"/>
        </w:rPr>
        <w:t>238</w:t>
      </w:r>
      <w:r>
        <w:rPr>
          <w:color w:val="231F20"/>
          <w:w w:val="110"/>
          <w:vertAlign w:val="baseline"/>
        </w:rPr>
        <w:t>U,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superscript"/>
        </w:rPr>
        <w:t>40</w:t>
      </w:r>
      <w:r>
        <w:rPr>
          <w:color w:val="231F20"/>
          <w:w w:val="110"/>
          <w:vertAlign w:val="baseline"/>
        </w:rPr>
        <w:t>K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samples is presented in </w:t>
      </w:r>
      <w:hyperlink w:history="true" w:anchor="_bookmark4">
        <w:r>
          <w:rPr>
            <w:color w:val="00699D"/>
            <w:w w:val="110"/>
            <w:vertAlign w:val="baseline"/>
          </w:rPr>
          <w:t>Table 1</w:t>
        </w:r>
      </w:hyperlink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 can be seen in </w:t>
      </w:r>
      <w:hyperlink w:history="true" w:anchor="_bookmark4">
        <w:r>
          <w:rPr>
            <w:color w:val="00699D"/>
            <w:w w:val="110"/>
            <w:vertAlign w:val="baseline"/>
          </w:rPr>
          <w:t>Table 1</w:t>
        </w:r>
      </w:hyperlink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</w:t>
      </w:r>
      <w:r>
        <w:rPr>
          <w:color w:val="231F20"/>
          <w:spacing w:val="-6"/>
          <w:w w:val="110"/>
          <w:vertAlign w:val="baseline"/>
        </w:rPr>
        <w:t>activity</w:t>
      </w:r>
      <w:r>
        <w:rPr>
          <w:color w:val="231F2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concentration</w:t>
      </w:r>
      <w:r>
        <w:rPr>
          <w:color w:val="231F2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of</w:t>
      </w:r>
      <w:r>
        <w:rPr>
          <w:color w:val="231F20"/>
          <w:vertAlign w:val="baseline"/>
        </w:rPr>
        <w:t> </w:t>
      </w:r>
      <w:r>
        <w:rPr>
          <w:color w:val="231F20"/>
          <w:spacing w:val="-6"/>
          <w:w w:val="110"/>
          <w:vertAlign w:val="superscript"/>
        </w:rPr>
        <w:t>40</w:t>
      </w:r>
      <w:r>
        <w:rPr>
          <w:color w:val="231F20"/>
          <w:spacing w:val="-6"/>
          <w:w w:val="110"/>
          <w:vertAlign w:val="baseline"/>
        </w:rPr>
        <w:t>K</w:t>
      </w:r>
      <w:r>
        <w:rPr>
          <w:color w:val="231F2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ranged</w:t>
      </w:r>
      <w:r>
        <w:rPr>
          <w:color w:val="231F2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from</w:t>
      </w:r>
      <w:r>
        <w:rPr>
          <w:color w:val="231F2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58</w:t>
      </w:r>
      <w:r>
        <w:rPr>
          <w:color w:val="231F2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to</w:t>
      </w:r>
      <w:r>
        <w:rPr>
          <w:color w:val="231F2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1768</w:t>
      </w:r>
      <w:r>
        <w:rPr>
          <w:color w:val="231F2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Bq</w:t>
      </w:r>
      <w:r>
        <w:rPr>
          <w:color w:val="231F2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kg</w:t>
      </w:r>
      <w:r>
        <w:rPr>
          <w:rFonts w:ascii="WenQuanYi Micro Hei" w:hAnsi="WenQuanYi Micro Hei"/>
          <w:color w:val="231F20"/>
          <w:spacing w:val="-6"/>
          <w:w w:val="110"/>
          <w:vertAlign w:val="superscript"/>
        </w:rPr>
        <w:t>−</w:t>
      </w:r>
      <w:r>
        <w:rPr>
          <w:color w:val="231F20"/>
          <w:spacing w:val="-6"/>
          <w:w w:val="110"/>
          <w:vertAlign w:val="superscript"/>
        </w:rPr>
        <w:t>1</w:t>
      </w:r>
      <w:r>
        <w:rPr>
          <w:color w:val="231F2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while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range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16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43 Bq</w:t>
      </w:r>
      <w:r>
        <w:rPr>
          <w:color w:val="231F20"/>
          <w:w w:val="110"/>
          <w:vertAlign w:val="baseline"/>
        </w:rPr>
        <w:t> kg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84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168 Bq</w:t>
      </w:r>
      <w:r>
        <w:rPr>
          <w:color w:val="231F20"/>
          <w:w w:val="110"/>
          <w:vertAlign w:val="baseline"/>
        </w:rPr>
        <w:t> kg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 were</w:t>
      </w:r>
      <w:r>
        <w:rPr>
          <w:color w:val="231F20"/>
          <w:w w:val="110"/>
          <w:vertAlign w:val="baseline"/>
        </w:rPr>
        <w:t> ob- served for </w:t>
      </w:r>
      <w:r>
        <w:rPr>
          <w:color w:val="231F20"/>
          <w:w w:val="110"/>
          <w:vertAlign w:val="superscript"/>
        </w:rPr>
        <w:t>238</w:t>
      </w:r>
      <w:r>
        <w:rPr>
          <w:color w:val="231F20"/>
          <w:w w:val="110"/>
          <w:vertAlign w:val="baseline"/>
        </w:rPr>
        <w:t>U and </w:t>
      </w:r>
      <w:r>
        <w:rPr>
          <w:color w:val="231F20"/>
          <w:w w:val="110"/>
          <w:vertAlign w:val="superscript"/>
        </w:rPr>
        <w:t>232</w:t>
      </w:r>
      <w:r>
        <w:rPr>
          <w:color w:val="231F20"/>
          <w:w w:val="110"/>
          <w:vertAlign w:val="baseline"/>
        </w:rPr>
        <w:t>Th, respectively.</w:t>
      </w:r>
    </w:p>
    <w:p>
      <w:pPr>
        <w:pStyle w:val="BodyText"/>
        <w:spacing w:line="288" w:lineRule="auto" w:before="35"/>
        <w:ind w:left="116" w:right="235" w:firstLine="239"/>
        <w:jc w:val="both"/>
      </w:pPr>
      <w:r>
        <w:rPr>
          <w:color w:val="231F20"/>
          <w:w w:val="105"/>
        </w:rPr>
        <w:t>Besides the mean values of </w:t>
      </w:r>
      <w:r>
        <w:rPr>
          <w:color w:val="231F20"/>
          <w:w w:val="105"/>
          <w:vertAlign w:val="superscript"/>
        </w:rPr>
        <w:t>238</w:t>
      </w:r>
      <w:r>
        <w:rPr>
          <w:color w:val="231F20"/>
          <w:w w:val="105"/>
          <w:vertAlign w:val="baseline"/>
        </w:rPr>
        <w:t>U, the mean values of </w:t>
      </w:r>
      <w:r>
        <w:rPr>
          <w:color w:val="231F20"/>
          <w:w w:val="105"/>
          <w:vertAlign w:val="superscript"/>
        </w:rPr>
        <w:t>232</w:t>
      </w:r>
      <w:r>
        <w:rPr>
          <w:color w:val="231F20"/>
          <w:w w:val="105"/>
          <w:vertAlign w:val="baseline"/>
        </w:rPr>
        <w:t>Th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superscript"/>
        </w:rPr>
        <w:t>40</w:t>
      </w:r>
      <w:r>
        <w:rPr>
          <w:color w:val="231F20"/>
          <w:w w:val="105"/>
          <w:vertAlign w:val="baseline"/>
        </w:rPr>
        <w:t>K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higher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worldwide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average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35, 30,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400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Bq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kg</w:t>
      </w:r>
      <w:r>
        <w:rPr>
          <w:rFonts w:ascii="WenQuanYi Micro Hei" w:hAnsi="WenQuanYi Micro Hei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superscript"/>
        </w:rPr>
        <w:t>232</w:t>
      </w:r>
      <w:r>
        <w:rPr>
          <w:color w:val="231F20"/>
          <w:w w:val="105"/>
          <w:vertAlign w:val="baseline"/>
        </w:rPr>
        <w:t>Th,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superscript"/>
        </w:rPr>
        <w:t>238</w:t>
      </w:r>
      <w:r>
        <w:rPr>
          <w:color w:val="231F20"/>
          <w:w w:val="105"/>
          <w:vertAlign w:val="baseline"/>
        </w:rPr>
        <w:t>U,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superscript"/>
        </w:rPr>
        <w:t>40</w:t>
      </w:r>
      <w:r>
        <w:rPr>
          <w:color w:val="231F20"/>
          <w:w w:val="105"/>
          <w:vertAlign w:val="baseline"/>
        </w:rPr>
        <w:t>K,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</w:t>
      </w:r>
      <w:r>
        <w:rPr>
          <w:color w:val="231F20"/>
          <w:spacing w:val="8"/>
          <w:w w:val="105"/>
          <w:vertAlign w:val="baseline"/>
        </w:rPr>
        <w:t> </w:t>
      </w:r>
      <w:hyperlink w:history="true" w:anchor="_bookmark14">
        <w:r>
          <w:rPr>
            <w:color w:val="00699D"/>
            <w:w w:val="105"/>
            <w:vertAlign w:val="baseline"/>
          </w:rPr>
          <w:t>[9]</w:t>
        </w:r>
      </w:hyperlink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As</w:t>
      </w:r>
    </w:p>
    <w:p>
      <w:pPr>
        <w:pStyle w:val="BodyText"/>
        <w:spacing w:line="141" w:lineRule="exact"/>
        <w:ind w:left="116"/>
        <w:jc w:val="both"/>
      </w:pPr>
      <w:r>
        <w:rPr>
          <w:color w:val="231F20"/>
          <w:w w:val="110"/>
        </w:rPr>
        <w:t>shown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1"/>
          <w:w w:val="110"/>
        </w:rPr>
        <w:t> </w:t>
      </w:r>
      <w:hyperlink w:history="true" w:anchor="_bookmark4">
        <w:r>
          <w:rPr>
            <w:color w:val="00699D"/>
            <w:w w:val="110"/>
          </w:rPr>
          <w:t>Table</w:t>
        </w:r>
        <w:r>
          <w:rPr>
            <w:color w:val="00699D"/>
            <w:spacing w:val="21"/>
            <w:w w:val="110"/>
          </w:rPr>
          <w:t> </w:t>
        </w:r>
        <w:r>
          <w:rPr>
            <w:color w:val="00699D"/>
            <w:w w:val="110"/>
          </w:rPr>
          <w:t>1</w:t>
        </w:r>
      </w:hyperlink>
      <w:r>
        <w:rPr>
          <w:color w:val="231F20"/>
          <w:w w:val="110"/>
        </w:rPr>
        <w:t>,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distribution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2"/>
          <w:w w:val="110"/>
        </w:rPr>
        <w:t>concentra-</w:t>
      </w:r>
    </w:p>
    <w:p>
      <w:pPr>
        <w:pStyle w:val="BodyText"/>
        <w:spacing w:line="302" w:lineRule="auto" w:before="48"/>
        <w:ind w:left="116" w:right="235"/>
        <w:jc w:val="both"/>
      </w:pPr>
      <w:r>
        <w:rPr>
          <w:color w:val="231F20"/>
          <w:w w:val="110"/>
        </w:rPr>
        <w:t>tion in the samples is not uniform; this is likely due to </w:t>
      </w:r>
      <w:r>
        <w:rPr>
          <w:color w:val="231F20"/>
          <w:w w:val="110"/>
        </w:rPr>
        <w:t>their region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origin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processing</w:t>
      </w:r>
      <w:r>
        <w:rPr>
          <w:color w:val="231F20"/>
          <w:w w:val="110"/>
        </w:rPr>
        <w:t> composition. The</w:t>
      </w:r>
      <w:r>
        <w:rPr>
          <w:color w:val="231F20"/>
          <w:w w:val="110"/>
        </w:rPr>
        <w:t> higher</w:t>
      </w:r>
      <w:r>
        <w:rPr>
          <w:color w:val="231F20"/>
          <w:w w:val="110"/>
        </w:rPr>
        <w:t> ac- tivity concentrations found in the studied ceramic tiles may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be due to the presence of zircon in the glaze </w:t>
      </w:r>
      <w:hyperlink w:history="true" w:anchor="_bookmark9">
        <w:r>
          <w:rPr>
            <w:color w:val="00699D"/>
            <w:w w:val="110"/>
          </w:rPr>
          <w:t>[1,10]</w:t>
        </w:r>
      </w:hyperlink>
      <w:r>
        <w:rPr>
          <w:color w:val="231F20"/>
          <w:w w:val="110"/>
        </w:rPr>
        <w:t>.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0" w:space="210"/>
            <w:col w:w="5150"/>
          </w:cols>
        </w:sectPr>
      </w:pPr>
    </w:p>
    <w:p>
      <w:pPr>
        <w:pStyle w:val="BodyText"/>
        <w:spacing w:before="162"/>
        <w:rPr>
          <w:sz w:val="2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3810"/>
                <wp:effectExtent l="9525" t="0" r="0" b="571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318250" cy="3810"/>
                          <a:chExt cx="6318250" cy="381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1708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3pt;mso-position-horizontal-relative:char;mso-position-vertical-relative:line" id="docshapegroup19" coordorigin="0,0" coordsize="9950,6">
                <v:line style="position:absolute" from="0,3" to="9950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2250"/>
        <w:gridCol w:w="2030"/>
        <w:gridCol w:w="2128"/>
        <w:gridCol w:w="1771"/>
      </w:tblGrid>
      <w:tr>
        <w:trPr>
          <w:trHeight w:val="304" w:hRule="atLeast"/>
        </w:trPr>
        <w:tc>
          <w:tcPr>
            <w:tcW w:w="9951" w:type="dxa"/>
            <w:gridSpan w:val="5"/>
            <w:shd w:val="clear" w:color="auto" w:fill="231F20"/>
          </w:tcPr>
          <w:p>
            <w:pPr>
              <w:pStyle w:val="TableParagraph"/>
              <w:spacing w:before="77"/>
              <w:ind w:left="119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1 – Sample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code and the specific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activity concentration of the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different variety of tiles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used in Ile-</w:t>
            </w:r>
            <w:r>
              <w:rPr>
                <w:b/>
                <w:color w:val="FFFFFF"/>
                <w:spacing w:val="-4"/>
                <w:sz w:val="16"/>
              </w:rPr>
              <w:t>Ife.</w:t>
            </w:r>
          </w:p>
        </w:tc>
      </w:tr>
      <w:tr>
        <w:trPr>
          <w:trHeight w:val="278" w:hRule="atLeast"/>
        </w:trPr>
        <w:tc>
          <w:tcPr>
            <w:tcW w:w="177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Sample</w:t>
            </w:r>
            <w:r>
              <w:rPr>
                <w:color w:val="231F20"/>
                <w:spacing w:val="6"/>
                <w:w w:val="110"/>
                <w:sz w:val="16"/>
              </w:rPr>
              <w:t> </w:t>
            </w:r>
            <w:r>
              <w:rPr>
                <w:color w:val="231F20"/>
                <w:spacing w:val="-4"/>
                <w:w w:val="110"/>
                <w:sz w:val="16"/>
              </w:rPr>
              <w:t>code</w:t>
            </w:r>
          </w:p>
        </w:tc>
        <w:tc>
          <w:tcPr>
            <w:tcW w:w="22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644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Tile</w:t>
            </w:r>
            <w:r>
              <w:rPr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10"/>
                <w:sz w:val="16"/>
              </w:rPr>
              <w:t>Variety</w:t>
            </w:r>
          </w:p>
        </w:tc>
        <w:tc>
          <w:tcPr>
            <w:tcW w:w="203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27" w:lineRule="exact" w:before="31"/>
              <w:ind w:left="567"/>
              <w:rPr>
                <w:sz w:val="16"/>
              </w:rPr>
            </w:pPr>
            <w:r>
              <w:rPr>
                <w:color w:val="231F20"/>
                <w:sz w:val="16"/>
              </w:rPr>
              <w:t>K-40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Bqkg</w:t>
            </w:r>
            <w:r>
              <w:rPr>
                <w:rFonts w:ascii="WenQuanYi Micro Hei" w:hAnsi="WenQuanYi Micro Hei"/>
                <w:color w:val="231F20"/>
                <w:spacing w:val="-2"/>
                <w:sz w:val="16"/>
                <w:vertAlign w:val="superscript"/>
              </w:rPr>
              <w:t>−</w:t>
            </w:r>
            <w:r>
              <w:rPr>
                <w:color w:val="231F20"/>
                <w:spacing w:val="-2"/>
                <w:sz w:val="16"/>
                <w:vertAlign w:val="superscript"/>
              </w:rPr>
              <w:t>1</w:t>
            </w:r>
          </w:p>
        </w:tc>
        <w:tc>
          <w:tcPr>
            <w:tcW w:w="212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27" w:lineRule="exact" w:before="31"/>
              <w:ind w:right="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U-238 </w:t>
            </w:r>
            <w:r>
              <w:rPr>
                <w:color w:val="231F20"/>
                <w:spacing w:val="-2"/>
                <w:sz w:val="16"/>
              </w:rPr>
              <w:t>Bqkg</w:t>
            </w:r>
            <w:r>
              <w:rPr>
                <w:rFonts w:ascii="WenQuanYi Micro Hei" w:hAnsi="WenQuanYi Micro Hei"/>
                <w:color w:val="231F20"/>
                <w:spacing w:val="-2"/>
                <w:sz w:val="16"/>
                <w:vertAlign w:val="superscript"/>
              </w:rPr>
              <w:t>−</w:t>
            </w:r>
            <w:r>
              <w:rPr>
                <w:color w:val="231F20"/>
                <w:spacing w:val="-2"/>
                <w:sz w:val="16"/>
                <w:vertAlign w:val="superscript"/>
              </w:rPr>
              <w:t>1</w:t>
            </w:r>
          </w:p>
        </w:tc>
        <w:tc>
          <w:tcPr>
            <w:tcW w:w="177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27" w:lineRule="exact" w:before="31"/>
              <w:ind w:left="523" w:right="78"/>
              <w:jc w:val="center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Th-232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Bqkg</w:t>
            </w:r>
            <w:r>
              <w:rPr>
                <w:rFonts w:ascii="WenQuanYi Micro Hei" w:hAnsi="WenQuanYi Micro Hei"/>
                <w:color w:val="231F20"/>
                <w:spacing w:val="-2"/>
                <w:w w:val="105"/>
                <w:sz w:val="16"/>
                <w:vertAlign w:val="superscript"/>
              </w:rPr>
              <w:t>−</w:t>
            </w:r>
            <w:r>
              <w:rPr>
                <w:color w:val="231F20"/>
                <w:spacing w:val="-2"/>
                <w:w w:val="105"/>
                <w:sz w:val="16"/>
                <w:vertAlign w:val="superscript"/>
              </w:rPr>
              <w:t>1</w:t>
            </w:r>
          </w:p>
        </w:tc>
      </w:tr>
      <w:tr>
        <w:trPr>
          <w:trHeight w:val="250" w:hRule="atLeast"/>
        </w:trPr>
        <w:tc>
          <w:tcPr>
            <w:tcW w:w="177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Ida1</w:t>
            </w:r>
          </w:p>
        </w:tc>
        <w:tc>
          <w:tcPr>
            <w:tcW w:w="225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480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Vitrified</w:t>
            </w:r>
          </w:p>
        </w:tc>
        <w:tc>
          <w:tcPr>
            <w:tcW w:w="203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79" w:lineRule="exact" w:before="51"/>
              <w:ind w:left="154" w:right="7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758</w:t>
            </w:r>
            <w:r>
              <w:rPr>
                <w:color w:val="231F20"/>
                <w:spacing w:val="6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10"/>
                <w:sz w:val="14"/>
              </w:rPr>
              <w:t>5</w:t>
            </w:r>
          </w:p>
        </w:tc>
        <w:tc>
          <w:tcPr>
            <w:tcW w:w="212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79" w:lineRule="exact" w:before="51"/>
              <w:ind w:right="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26</w:t>
            </w:r>
            <w:r>
              <w:rPr>
                <w:color w:val="231F20"/>
                <w:spacing w:val="-5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7"/>
                <w:w w:val="105"/>
                <w:sz w:val="14"/>
              </w:rPr>
              <w:t> </w:t>
            </w:r>
            <w:r>
              <w:rPr>
                <w:color w:val="231F20"/>
                <w:spacing w:val="-10"/>
                <w:w w:val="105"/>
                <w:sz w:val="14"/>
              </w:rPr>
              <w:t>1</w:t>
            </w:r>
          </w:p>
        </w:tc>
        <w:tc>
          <w:tcPr>
            <w:tcW w:w="177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79" w:lineRule="exact" w:before="51"/>
              <w:ind w:left="523" w:right="7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168</w:t>
            </w:r>
            <w:r>
              <w:rPr>
                <w:color w:val="231F20"/>
                <w:spacing w:val="9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29</w:t>
            </w:r>
          </w:p>
        </w:tc>
      </w:tr>
      <w:tr>
        <w:trPr>
          <w:trHeight w:val="199" w:hRule="atLeast"/>
        </w:trPr>
        <w:tc>
          <w:tcPr>
            <w:tcW w:w="1772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Ida2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9"/>
              <w:ind w:left="480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Semi</w:t>
            </w:r>
            <w:r>
              <w:rPr>
                <w:color w:val="231F20"/>
                <w:spacing w:val="1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vitrified</w:t>
            </w:r>
          </w:p>
        </w:tc>
        <w:tc>
          <w:tcPr>
            <w:tcW w:w="2030" w:type="dxa"/>
            <w:shd w:val="clear" w:color="auto" w:fill="E6E7E8"/>
          </w:tcPr>
          <w:p>
            <w:pPr>
              <w:pStyle w:val="TableParagraph"/>
              <w:spacing w:line="179" w:lineRule="exact"/>
              <w:ind w:left="154" w:right="15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1768</w:t>
            </w:r>
            <w:r>
              <w:rPr>
                <w:color w:val="231F20"/>
                <w:spacing w:val="11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9"/>
                <w:sz w:val="14"/>
              </w:rPr>
              <w:t> </w:t>
            </w:r>
            <w:r>
              <w:rPr>
                <w:color w:val="231F20"/>
                <w:spacing w:val="-10"/>
                <w:sz w:val="14"/>
              </w:rPr>
              <w:t>8</w:t>
            </w:r>
          </w:p>
        </w:tc>
        <w:tc>
          <w:tcPr>
            <w:tcW w:w="2128" w:type="dxa"/>
            <w:shd w:val="clear" w:color="auto" w:fill="E6E7E8"/>
          </w:tcPr>
          <w:p>
            <w:pPr>
              <w:pStyle w:val="TableParagraph"/>
              <w:spacing w:line="179" w:lineRule="exact"/>
              <w:ind w:right="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43</w:t>
            </w:r>
            <w:r>
              <w:rPr>
                <w:color w:val="231F20"/>
                <w:spacing w:val="-4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7"/>
                <w:w w:val="105"/>
                <w:sz w:val="14"/>
              </w:rPr>
              <w:t> </w:t>
            </w:r>
            <w:r>
              <w:rPr>
                <w:color w:val="231F20"/>
                <w:spacing w:val="-10"/>
                <w:w w:val="105"/>
                <w:sz w:val="14"/>
              </w:rPr>
              <w:t>1</w:t>
            </w:r>
          </w:p>
        </w:tc>
        <w:tc>
          <w:tcPr>
            <w:tcW w:w="1771" w:type="dxa"/>
            <w:shd w:val="clear" w:color="auto" w:fill="E6E7E8"/>
          </w:tcPr>
          <w:p>
            <w:pPr>
              <w:pStyle w:val="TableParagraph"/>
              <w:spacing w:line="179" w:lineRule="exact"/>
              <w:ind w:left="523" w:right="78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135</w:t>
            </w:r>
            <w:r>
              <w:rPr>
                <w:color w:val="231F20"/>
                <w:spacing w:val="6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3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1772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Ida3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9"/>
              <w:ind w:left="480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Colored</w:t>
            </w:r>
            <w:r>
              <w:rPr>
                <w:color w:val="231F20"/>
                <w:spacing w:val="-10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local</w:t>
            </w:r>
          </w:p>
        </w:tc>
        <w:tc>
          <w:tcPr>
            <w:tcW w:w="2030" w:type="dxa"/>
            <w:shd w:val="clear" w:color="auto" w:fill="E6E7E8"/>
          </w:tcPr>
          <w:p>
            <w:pPr>
              <w:pStyle w:val="TableParagraph"/>
              <w:spacing w:line="179" w:lineRule="exact"/>
              <w:ind w:left="154" w:right="15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1120</w:t>
            </w:r>
            <w:r>
              <w:rPr>
                <w:color w:val="231F20"/>
                <w:spacing w:val="17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4"/>
                <w:sz w:val="14"/>
              </w:rPr>
              <w:t> </w:t>
            </w: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2128" w:type="dxa"/>
            <w:shd w:val="clear" w:color="auto" w:fill="E6E7E8"/>
          </w:tcPr>
          <w:p>
            <w:pPr>
              <w:pStyle w:val="TableParagraph"/>
              <w:spacing w:line="179" w:lineRule="exact"/>
              <w:ind w:right="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22</w:t>
            </w:r>
            <w:r>
              <w:rPr>
                <w:color w:val="231F20"/>
                <w:spacing w:val="-4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7"/>
                <w:w w:val="105"/>
                <w:sz w:val="14"/>
              </w:rPr>
              <w:t> </w:t>
            </w:r>
            <w:r>
              <w:rPr>
                <w:color w:val="231F20"/>
                <w:spacing w:val="-12"/>
                <w:w w:val="105"/>
                <w:sz w:val="14"/>
              </w:rPr>
              <w:t>1</w:t>
            </w:r>
          </w:p>
        </w:tc>
        <w:tc>
          <w:tcPr>
            <w:tcW w:w="1771" w:type="dxa"/>
            <w:shd w:val="clear" w:color="auto" w:fill="E6E7E8"/>
          </w:tcPr>
          <w:p>
            <w:pPr>
              <w:pStyle w:val="TableParagraph"/>
              <w:spacing w:line="179" w:lineRule="exact"/>
              <w:ind w:left="523" w:right="78"/>
              <w:jc w:val="center"/>
              <w:rPr>
                <w:sz w:val="14"/>
              </w:rPr>
            </w:pPr>
            <w:r>
              <w:rPr>
                <w:color w:val="231F20"/>
                <w:w w:val="115"/>
                <w:sz w:val="14"/>
              </w:rPr>
              <w:t>111</w:t>
            </w:r>
            <w:r>
              <w:rPr>
                <w:color w:val="231F20"/>
                <w:spacing w:val="6"/>
                <w:w w:val="11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3"/>
                <w:w w:val="115"/>
                <w:sz w:val="14"/>
              </w:rPr>
              <w:t> </w:t>
            </w:r>
            <w:r>
              <w:rPr>
                <w:color w:val="231F20"/>
                <w:spacing w:val="-5"/>
                <w:w w:val="115"/>
                <w:sz w:val="14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1772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Ida4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9"/>
              <w:ind w:left="48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Plain</w:t>
            </w:r>
            <w:r>
              <w:rPr>
                <w:color w:val="231F20"/>
                <w:spacing w:val="4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imported</w:t>
            </w:r>
          </w:p>
        </w:tc>
        <w:tc>
          <w:tcPr>
            <w:tcW w:w="2030" w:type="dxa"/>
            <w:shd w:val="clear" w:color="auto" w:fill="E6E7E8"/>
          </w:tcPr>
          <w:p>
            <w:pPr>
              <w:pStyle w:val="TableParagraph"/>
              <w:spacing w:line="179" w:lineRule="exact"/>
              <w:ind w:left="154" w:right="7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271</w:t>
            </w:r>
            <w:r>
              <w:rPr>
                <w:color w:val="231F20"/>
                <w:spacing w:val="7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4"/>
                <w:w w:val="105"/>
                <w:sz w:val="14"/>
              </w:rPr>
              <w:t> </w:t>
            </w:r>
            <w:r>
              <w:rPr>
                <w:color w:val="231F20"/>
                <w:spacing w:val="-10"/>
                <w:w w:val="105"/>
                <w:sz w:val="14"/>
              </w:rPr>
              <w:t>3</w:t>
            </w:r>
          </w:p>
        </w:tc>
        <w:tc>
          <w:tcPr>
            <w:tcW w:w="2128" w:type="dxa"/>
            <w:shd w:val="clear" w:color="auto" w:fill="E6E7E8"/>
          </w:tcPr>
          <w:p>
            <w:pPr>
              <w:pStyle w:val="TableParagraph"/>
              <w:spacing w:line="179" w:lineRule="exact"/>
              <w:ind w:right="1"/>
              <w:jc w:val="center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16</w:t>
            </w:r>
            <w:r>
              <w:rPr>
                <w:color w:val="231F20"/>
                <w:spacing w:val="-2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5"/>
                <w:w w:val="110"/>
                <w:sz w:val="14"/>
              </w:rPr>
              <w:t> </w:t>
            </w:r>
            <w:r>
              <w:rPr>
                <w:color w:val="231F20"/>
                <w:spacing w:val="-12"/>
                <w:w w:val="110"/>
                <w:sz w:val="14"/>
              </w:rPr>
              <w:t>1</w:t>
            </w:r>
          </w:p>
        </w:tc>
        <w:tc>
          <w:tcPr>
            <w:tcW w:w="1771" w:type="dxa"/>
            <w:shd w:val="clear" w:color="auto" w:fill="E6E7E8"/>
          </w:tcPr>
          <w:p>
            <w:pPr>
              <w:pStyle w:val="TableParagraph"/>
              <w:spacing w:line="179" w:lineRule="exact"/>
              <w:ind w:left="523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84</w:t>
            </w:r>
            <w:r>
              <w:rPr>
                <w:color w:val="231F20"/>
                <w:spacing w:val="-8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9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1772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Ida5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9"/>
              <w:ind w:left="480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Terracotta</w:t>
            </w:r>
          </w:p>
        </w:tc>
        <w:tc>
          <w:tcPr>
            <w:tcW w:w="2030" w:type="dxa"/>
            <w:shd w:val="clear" w:color="auto" w:fill="E6E7E8"/>
          </w:tcPr>
          <w:p>
            <w:pPr>
              <w:pStyle w:val="TableParagraph"/>
              <w:spacing w:line="179" w:lineRule="exact"/>
              <w:ind w:left="154" w:right="154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1124</w:t>
            </w:r>
            <w:r>
              <w:rPr>
                <w:color w:val="231F20"/>
                <w:spacing w:val="9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6"/>
                <w:w w:val="105"/>
                <w:sz w:val="14"/>
              </w:rPr>
              <w:t> </w:t>
            </w:r>
            <w:r>
              <w:rPr>
                <w:color w:val="231F20"/>
                <w:spacing w:val="-10"/>
                <w:w w:val="105"/>
                <w:sz w:val="14"/>
              </w:rPr>
              <w:t>6</w:t>
            </w:r>
          </w:p>
        </w:tc>
        <w:tc>
          <w:tcPr>
            <w:tcW w:w="2128" w:type="dxa"/>
            <w:shd w:val="clear" w:color="auto" w:fill="E6E7E8"/>
          </w:tcPr>
          <w:p>
            <w:pPr>
              <w:pStyle w:val="TableParagraph"/>
              <w:spacing w:line="179" w:lineRule="exact"/>
              <w:ind w:right="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23</w:t>
            </w:r>
            <w:r>
              <w:rPr>
                <w:color w:val="231F20"/>
                <w:spacing w:val="-4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6"/>
                <w:w w:val="105"/>
                <w:sz w:val="14"/>
              </w:rPr>
              <w:t> </w:t>
            </w:r>
            <w:r>
              <w:rPr>
                <w:color w:val="231F20"/>
                <w:spacing w:val="-10"/>
                <w:w w:val="105"/>
                <w:sz w:val="14"/>
              </w:rPr>
              <w:t>1</w:t>
            </w:r>
          </w:p>
        </w:tc>
        <w:tc>
          <w:tcPr>
            <w:tcW w:w="1771" w:type="dxa"/>
            <w:shd w:val="clear" w:color="auto" w:fill="E6E7E8"/>
          </w:tcPr>
          <w:p>
            <w:pPr>
              <w:pStyle w:val="TableParagraph"/>
              <w:spacing w:line="179" w:lineRule="exact"/>
              <w:ind w:left="523" w:right="7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150</w:t>
            </w:r>
            <w:r>
              <w:rPr>
                <w:color w:val="231F20"/>
                <w:spacing w:val="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1772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Ida6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9"/>
              <w:ind w:left="48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Plain</w:t>
            </w:r>
            <w:r>
              <w:rPr>
                <w:color w:val="231F20"/>
                <w:spacing w:val="4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local</w:t>
            </w:r>
          </w:p>
        </w:tc>
        <w:tc>
          <w:tcPr>
            <w:tcW w:w="2030" w:type="dxa"/>
            <w:shd w:val="clear" w:color="auto" w:fill="E6E7E8"/>
          </w:tcPr>
          <w:p>
            <w:pPr>
              <w:pStyle w:val="TableParagraph"/>
              <w:spacing w:line="179" w:lineRule="exact"/>
              <w:ind w:left="15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58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 </w:t>
            </w: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2128" w:type="dxa"/>
            <w:shd w:val="clear" w:color="auto" w:fill="E6E7E8"/>
          </w:tcPr>
          <w:p>
            <w:pPr>
              <w:pStyle w:val="TableParagraph"/>
              <w:spacing w:line="179" w:lineRule="exact"/>
              <w:ind w:right="1"/>
              <w:jc w:val="center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16</w:t>
            </w:r>
            <w:r>
              <w:rPr>
                <w:color w:val="231F20"/>
                <w:spacing w:val="-2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5"/>
                <w:w w:val="110"/>
                <w:sz w:val="14"/>
              </w:rPr>
              <w:t> </w:t>
            </w:r>
            <w:r>
              <w:rPr>
                <w:color w:val="231F20"/>
                <w:spacing w:val="-12"/>
                <w:w w:val="110"/>
                <w:sz w:val="14"/>
              </w:rPr>
              <w:t>1</w:t>
            </w:r>
          </w:p>
        </w:tc>
        <w:tc>
          <w:tcPr>
            <w:tcW w:w="1771" w:type="dxa"/>
            <w:shd w:val="clear" w:color="auto" w:fill="E6E7E8"/>
          </w:tcPr>
          <w:p>
            <w:pPr>
              <w:pStyle w:val="TableParagraph"/>
              <w:spacing w:line="179" w:lineRule="exact"/>
              <w:ind w:left="523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85</w:t>
            </w:r>
            <w:r>
              <w:rPr>
                <w:color w:val="231F20"/>
                <w:spacing w:val="-5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7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19</w:t>
            </w:r>
          </w:p>
        </w:tc>
      </w:tr>
      <w:tr>
        <w:trPr>
          <w:trHeight w:val="202" w:hRule="atLeast"/>
        </w:trPr>
        <w:tc>
          <w:tcPr>
            <w:tcW w:w="1772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Ida7</w:t>
            </w:r>
          </w:p>
        </w:tc>
        <w:tc>
          <w:tcPr>
            <w:tcW w:w="2250" w:type="dxa"/>
            <w:shd w:val="clear" w:color="auto" w:fill="E6E7E8"/>
          </w:tcPr>
          <w:p>
            <w:pPr>
              <w:pStyle w:val="TableParagraph"/>
              <w:spacing w:before="19"/>
              <w:ind w:left="480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Colored</w:t>
            </w:r>
            <w:r>
              <w:rPr>
                <w:color w:val="231F20"/>
                <w:spacing w:val="-10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imported</w:t>
            </w:r>
          </w:p>
        </w:tc>
        <w:tc>
          <w:tcPr>
            <w:tcW w:w="2030" w:type="dxa"/>
            <w:shd w:val="clear" w:color="auto" w:fill="E6E7E8"/>
          </w:tcPr>
          <w:p>
            <w:pPr>
              <w:pStyle w:val="TableParagraph"/>
              <w:spacing w:line="183" w:lineRule="exact"/>
              <w:ind w:left="154" w:right="7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852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pacing w:val="-10"/>
                <w:sz w:val="14"/>
              </w:rPr>
              <w:t>5</w:t>
            </w:r>
          </w:p>
        </w:tc>
        <w:tc>
          <w:tcPr>
            <w:tcW w:w="2128" w:type="dxa"/>
            <w:shd w:val="clear" w:color="auto" w:fill="E6E7E8"/>
          </w:tcPr>
          <w:p>
            <w:pPr>
              <w:pStyle w:val="TableParagraph"/>
              <w:spacing w:line="183" w:lineRule="exact"/>
              <w:ind w:right="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22</w:t>
            </w:r>
            <w:r>
              <w:rPr>
                <w:color w:val="231F20"/>
                <w:spacing w:val="-4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7"/>
                <w:w w:val="105"/>
                <w:sz w:val="14"/>
              </w:rPr>
              <w:t> </w:t>
            </w:r>
            <w:r>
              <w:rPr>
                <w:color w:val="231F20"/>
                <w:spacing w:val="-12"/>
                <w:w w:val="105"/>
                <w:sz w:val="14"/>
              </w:rPr>
              <w:t>1</w:t>
            </w:r>
          </w:p>
        </w:tc>
        <w:tc>
          <w:tcPr>
            <w:tcW w:w="1771" w:type="dxa"/>
            <w:shd w:val="clear" w:color="auto" w:fill="E6E7E8"/>
          </w:tcPr>
          <w:p>
            <w:pPr>
              <w:pStyle w:val="TableParagraph"/>
              <w:spacing w:line="183" w:lineRule="exact"/>
              <w:ind w:left="523" w:right="78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163</w:t>
            </w:r>
            <w:r>
              <w:rPr>
                <w:color w:val="231F20"/>
                <w:spacing w:val="3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 </w:t>
            </w:r>
            <w:r>
              <w:rPr>
                <w:color w:val="231F20"/>
                <w:spacing w:val="-5"/>
                <w:w w:val="105"/>
                <w:sz w:val="14"/>
              </w:rPr>
              <w:t>28</w:t>
            </w:r>
          </w:p>
        </w:tc>
      </w:tr>
      <w:tr>
        <w:trPr>
          <w:trHeight w:val="222" w:hRule="atLeast"/>
        </w:trPr>
        <w:tc>
          <w:tcPr>
            <w:tcW w:w="177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5"/>
              <w:ind w:left="119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Arithmetic</w:t>
            </w:r>
            <w:r>
              <w:rPr>
                <w:color w:val="231F20"/>
                <w:spacing w:val="8"/>
                <w:w w:val="110"/>
                <w:sz w:val="14"/>
              </w:rPr>
              <w:t> </w:t>
            </w:r>
            <w:r>
              <w:rPr>
                <w:color w:val="231F20"/>
                <w:spacing w:val="-4"/>
                <w:w w:val="110"/>
                <w:sz w:val="14"/>
              </w:rPr>
              <w:t>mean</w:t>
            </w:r>
          </w:p>
        </w:tc>
        <w:tc>
          <w:tcPr>
            <w:tcW w:w="22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5"/>
              <w:ind w:left="154" w:right="154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850</w:t>
            </w:r>
          </w:p>
        </w:tc>
        <w:tc>
          <w:tcPr>
            <w:tcW w:w="212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5"/>
              <w:ind w:right="1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24</w:t>
            </w:r>
          </w:p>
        </w:tc>
        <w:tc>
          <w:tcPr>
            <w:tcW w:w="177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5"/>
              <w:ind w:left="523" w:right="78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128</w:t>
            </w:r>
          </w:p>
        </w:tc>
      </w:tr>
    </w:tbl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84"/>
        <w:rPr>
          <w:sz w:val="20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1050"/>
        <w:gridCol w:w="1050"/>
        <w:gridCol w:w="947"/>
        <w:gridCol w:w="1050"/>
        <w:gridCol w:w="1050"/>
        <w:gridCol w:w="624"/>
        <w:gridCol w:w="1050"/>
        <w:gridCol w:w="1044"/>
        <w:gridCol w:w="994"/>
      </w:tblGrid>
      <w:tr>
        <w:trPr>
          <w:trHeight w:val="703" w:hRule="atLeast"/>
        </w:trPr>
        <w:tc>
          <w:tcPr>
            <w:tcW w:w="9959" w:type="dxa"/>
            <w:gridSpan w:val="10"/>
            <w:shd w:val="clear" w:color="auto" w:fill="231F20"/>
          </w:tcPr>
          <w:p>
            <w:pPr>
              <w:pStyle w:val="TableParagraph"/>
              <w:spacing w:line="264" w:lineRule="auto" w:before="77"/>
              <w:ind w:left="119" w:right="156"/>
              <w:rPr>
                <w:b/>
                <w:sz w:val="16"/>
              </w:rPr>
            </w:pPr>
            <w:bookmarkStart w:name="_bookmark5" w:id="13"/>
            <w:bookmarkEnd w:id="13"/>
            <w:r>
              <w:rPr/>
            </w:r>
            <w:r>
              <w:rPr>
                <w:b/>
                <w:color w:val="FFFFFF"/>
                <w:sz w:val="16"/>
              </w:rPr>
              <w:t>Table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2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–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Dose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rate,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annual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effective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dose,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radium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equivalent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dose,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internal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and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external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radiation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hazards,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activity </w:t>
            </w:r>
            <w:r>
              <w:rPr>
                <w:b/>
                <w:color w:val="FFFFFF"/>
                <w:spacing w:val="-2"/>
                <w:sz w:val="16"/>
              </w:rPr>
              <w:t>concentration index,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alpha index,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excess lifetime cancer risk and gonadal dose equivalent in different ceramic tiles used</w:t>
            </w:r>
            <w:r>
              <w:rPr>
                <w:b/>
                <w:color w:val="FFFFFF"/>
                <w:sz w:val="16"/>
              </w:rPr>
              <w:t> in Ile-Ife.</w:t>
            </w:r>
          </w:p>
        </w:tc>
      </w:tr>
      <w:tr>
        <w:trPr>
          <w:trHeight w:val="477" w:hRule="atLeast"/>
        </w:trPr>
        <w:tc>
          <w:tcPr>
            <w:tcW w:w="110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Sample</w:t>
            </w:r>
            <w:r>
              <w:rPr>
                <w:color w:val="231F20"/>
                <w:spacing w:val="6"/>
                <w:w w:val="110"/>
                <w:sz w:val="16"/>
              </w:rPr>
              <w:t> </w:t>
            </w:r>
            <w:r>
              <w:rPr>
                <w:color w:val="231F20"/>
                <w:spacing w:val="-5"/>
                <w:w w:val="110"/>
                <w:sz w:val="16"/>
              </w:rPr>
              <w:t>ID</w:t>
            </w:r>
          </w:p>
        </w:tc>
        <w:tc>
          <w:tcPr>
            <w:tcW w:w="10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83" w:lineRule="exact" w:before="52"/>
              <w:ind w:left="11" w:right="12"/>
              <w:jc w:val="center"/>
              <w:rPr>
                <w:sz w:val="10"/>
              </w:rPr>
            </w:pPr>
            <w:r>
              <w:rPr>
                <w:color w:val="231F20"/>
                <w:spacing w:val="-5"/>
                <w:position w:val="2"/>
                <w:sz w:val="16"/>
              </w:rPr>
              <w:t>D</w:t>
            </w:r>
            <w:r>
              <w:rPr>
                <w:color w:val="231F20"/>
                <w:spacing w:val="-5"/>
                <w:sz w:val="10"/>
              </w:rPr>
              <w:t>R</w:t>
            </w:r>
          </w:p>
          <w:p>
            <w:pPr>
              <w:pStyle w:val="TableParagraph"/>
              <w:spacing w:line="222" w:lineRule="exact"/>
              <w:ind w:left="11" w:right="12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(nGyhr</w:t>
            </w:r>
            <w:r>
              <w:rPr>
                <w:rFonts w:ascii="WenQuanYi Micro Hei" w:hAnsi="WenQuanYi Micro Hei"/>
                <w:color w:val="231F20"/>
                <w:spacing w:val="-2"/>
                <w:w w:val="105"/>
                <w:sz w:val="16"/>
                <w:vertAlign w:val="superscript"/>
              </w:rPr>
              <w:t>−</w:t>
            </w:r>
            <w:r>
              <w:rPr>
                <w:color w:val="231F20"/>
                <w:spacing w:val="-2"/>
                <w:w w:val="105"/>
                <w:sz w:val="16"/>
                <w:vertAlign w:val="superscript"/>
              </w:rPr>
              <w:t>1</w:t>
            </w:r>
            <w:r>
              <w:rPr>
                <w:color w:val="231F20"/>
                <w:spacing w:val="-2"/>
                <w:w w:val="105"/>
                <w:sz w:val="16"/>
                <w:vertAlign w:val="baseline"/>
              </w:rPr>
              <w:t>)</w:t>
            </w:r>
          </w:p>
        </w:tc>
        <w:tc>
          <w:tcPr>
            <w:tcW w:w="10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83" w:lineRule="exact" w:before="52"/>
              <w:ind w:left="11" w:right="12"/>
              <w:jc w:val="center"/>
              <w:rPr>
                <w:sz w:val="10"/>
              </w:rPr>
            </w:pPr>
            <w:r>
              <w:rPr>
                <w:color w:val="231F20"/>
                <w:spacing w:val="-5"/>
                <w:w w:val="110"/>
                <w:position w:val="2"/>
                <w:sz w:val="16"/>
              </w:rPr>
              <w:t>A</w:t>
            </w:r>
            <w:r>
              <w:rPr>
                <w:color w:val="231F20"/>
                <w:spacing w:val="-5"/>
                <w:w w:val="110"/>
                <w:sz w:val="10"/>
              </w:rPr>
              <w:t>d</w:t>
            </w:r>
          </w:p>
          <w:p>
            <w:pPr>
              <w:pStyle w:val="TableParagraph"/>
              <w:spacing w:line="222" w:lineRule="exact"/>
              <w:ind w:left="11" w:right="12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(mSvy</w:t>
            </w:r>
            <w:r>
              <w:rPr>
                <w:rFonts w:ascii="WenQuanYi Micro Hei" w:hAnsi="WenQuanYi Micro Hei"/>
                <w:color w:val="231F20"/>
                <w:spacing w:val="-2"/>
                <w:w w:val="105"/>
                <w:sz w:val="16"/>
                <w:vertAlign w:val="superscript"/>
              </w:rPr>
              <w:t>−</w:t>
            </w:r>
            <w:r>
              <w:rPr>
                <w:color w:val="231F20"/>
                <w:spacing w:val="-2"/>
                <w:w w:val="105"/>
                <w:sz w:val="16"/>
                <w:vertAlign w:val="superscript"/>
              </w:rPr>
              <w:t>1</w:t>
            </w:r>
            <w:r>
              <w:rPr>
                <w:color w:val="231F20"/>
                <w:spacing w:val="-2"/>
                <w:w w:val="105"/>
                <w:sz w:val="16"/>
                <w:vertAlign w:val="baseline"/>
              </w:rPr>
              <w:t>)</w:t>
            </w:r>
          </w:p>
        </w:tc>
        <w:tc>
          <w:tcPr>
            <w:tcW w:w="94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83" w:lineRule="exact" w:before="52"/>
              <w:ind w:right="3"/>
              <w:jc w:val="center"/>
              <w:rPr>
                <w:sz w:val="10"/>
              </w:rPr>
            </w:pPr>
            <w:r>
              <w:rPr>
                <w:color w:val="231F20"/>
                <w:spacing w:val="-4"/>
                <w:w w:val="105"/>
                <w:position w:val="2"/>
                <w:sz w:val="16"/>
              </w:rPr>
              <w:t>Ra</w:t>
            </w:r>
            <w:r>
              <w:rPr>
                <w:color w:val="231F20"/>
                <w:spacing w:val="-4"/>
                <w:w w:val="105"/>
                <w:sz w:val="10"/>
              </w:rPr>
              <w:t>eq</w:t>
            </w:r>
          </w:p>
          <w:p>
            <w:pPr>
              <w:pStyle w:val="TableParagraph"/>
              <w:spacing w:line="222" w:lineRule="exact"/>
              <w:ind w:right="3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(Bqkg</w:t>
            </w:r>
            <w:r>
              <w:rPr>
                <w:rFonts w:ascii="WenQuanYi Micro Hei" w:hAnsi="WenQuanYi Micro Hei"/>
                <w:color w:val="231F20"/>
                <w:spacing w:val="-2"/>
                <w:w w:val="105"/>
                <w:sz w:val="16"/>
                <w:vertAlign w:val="superscript"/>
              </w:rPr>
              <w:t>−</w:t>
            </w:r>
            <w:r>
              <w:rPr>
                <w:color w:val="231F20"/>
                <w:spacing w:val="-2"/>
                <w:w w:val="105"/>
                <w:sz w:val="16"/>
                <w:vertAlign w:val="superscript"/>
              </w:rPr>
              <w:t>1</w:t>
            </w:r>
            <w:r>
              <w:rPr>
                <w:color w:val="231F20"/>
                <w:spacing w:val="-2"/>
                <w:w w:val="105"/>
                <w:sz w:val="16"/>
                <w:vertAlign w:val="baseline"/>
              </w:rPr>
              <w:t>)</w:t>
            </w:r>
          </w:p>
        </w:tc>
        <w:tc>
          <w:tcPr>
            <w:tcW w:w="10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2"/>
              <w:ind w:left="7" w:right="12"/>
              <w:jc w:val="center"/>
              <w:rPr>
                <w:sz w:val="10"/>
              </w:rPr>
            </w:pPr>
            <w:r>
              <w:rPr>
                <w:color w:val="231F20"/>
                <w:spacing w:val="-5"/>
                <w:w w:val="105"/>
                <w:position w:val="2"/>
                <w:sz w:val="16"/>
              </w:rPr>
              <w:t>H</w:t>
            </w:r>
            <w:r>
              <w:rPr>
                <w:color w:val="231F20"/>
                <w:spacing w:val="-5"/>
                <w:w w:val="105"/>
                <w:sz w:val="10"/>
              </w:rPr>
              <w:t>in</w:t>
            </w:r>
          </w:p>
        </w:tc>
        <w:tc>
          <w:tcPr>
            <w:tcW w:w="10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2"/>
              <w:ind w:left="4" w:right="12"/>
              <w:jc w:val="center"/>
              <w:rPr>
                <w:sz w:val="10"/>
              </w:rPr>
            </w:pPr>
            <w:r>
              <w:rPr>
                <w:color w:val="231F20"/>
                <w:spacing w:val="-5"/>
                <w:w w:val="110"/>
                <w:position w:val="2"/>
                <w:sz w:val="16"/>
              </w:rPr>
              <w:t>H</w:t>
            </w:r>
            <w:r>
              <w:rPr>
                <w:color w:val="231F20"/>
                <w:spacing w:val="-5"/>
                <w:w w:val="110"/>
                <w:sz w:val="10"/>
              </w:rPr>
              <w:t>ex</w:t>
            </w:r>
          </w:p>
        </w:tc>
        <w:tc>
          <w:tcPr>
            <w:tcW w:w="62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2"/>
              <w:ind w:right="10"/>
              <w:jc w:val="center"/>
              <w:rPr>
                <w:rFonts w:ascii="WenQuanYi Micro Hei" w:hAnsi="WenQuanYi Micro Hei"/>
                <w:sz w:val="10"/>
              </w:rPr>
            </w:pPr>
            <w:r>
              <w:rPr>
                <w:color w:val="231F20"/>
                <w:spacing w:val="-5"/>
                <w:w w:val="95"/>
                <w:position w:val="2"/>
                <w:sz w:val="16"/>
              </w:rPr>
              <w:t>I</w:t>
            </w:r>
            <w:r>
              <w:rPr>
                <w:rFonts w:ascii="WenQuanYi Micro Hei" w:hAnsi="WenQuanYi Micro Hei"/>
                <w:color w:val="231F20"/>
                <w:spacing w:val="-5"/>
                <w:w w:val="95"/>
                <w:sz w:val="10"/>
              </w:rPr>
              <w:t>γ</w:t>
            </w:r>
          </w:p>
        </w:tc>
        <w:tc>
          <w:tcPr>
            <w:tcW w:w="10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2"/>
              <w:ind w:right="12"/>
              <w:jc w:val="center"/>
              <w:rPr>
                <w:rFonts w:ascii="WenQuanYi Micro Hei" w:hAnsi="WenQuanYi Micro Hei"/>
                <w:sz w:val="10"/>
              </w:rPr>
            </w:pPr>
            <w:r>
              <w:rPr>
                <w:color w:val="231F20"/>
                <w:spacing w:val="-5"/>
                <w:position w:val="2"/>
                <w:sz w:val="16"/>
              </w:rPr>
              <w:t>I</w:t>
            </w:r>
            <w:r>
              <w:rPr>
                <w:rFonts w:ascii="WenQuanYi Micro Hei" w:hAnsi="WenQuanYi Micro Hei"/>
                <w:color w:val="231F20"/>
                <w:spacing w:val="-5"/>
                <w:sz w:val="10"/>
              </w:rPr>
              <w:t>α</w:t>
            </w:r>
          </w:p>
        </w:tc>
        <w:tc>
          <w:tcPr>
            <w:tcW w:w="104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32" w:lineRule="exact" w:before="31"/>
              <w:ind w:left="224"/>
              <w:rPr>
                <w:sz w:val="16"/>
              </w:rPr>
            </w:pPr>
            <w:r>
              <w:rPr>
                <w:color w:val="231F20"/>
                <w:position w:val="2"/>
                <w:sz w:val="16"/>
              </w:rPr>
              <w:t>E</w:t>
            </w:r>
            <w:r>
              <w:rPr>
                <w:color w:val="231F20"/>
                <w:sz w:val="10"/>
              </w:rPr>
              <w:t>C</w:t>
            </w:r>
            <w:r>
              <w:rPr>
                <w:color w:val="231F20"/>
                <w:spacing w:val="10"/>
                <w:sz w:val="10"/>
              </w:rPr>
              <w:t> </w:t>
            </w:r>
            <w:r>
              <w:rPr>
                <w:rFonts w:ascii="WenQuanYi Micro Hei" w:hAnsi="WenQuanYi Micro Hei"/>
                <w:color w:val="231F20"/>
                <w:spacing w:val="-2"/>
                <w:position w:val="2"/>
                <w:sz w:val="16"/>
              </w:rPr>
              <w:t>×</w:t>
            </w:r>
            <w:r>
              <w:rPr>
                <w:color w:val="231F20"/>
                <w:spacing w:val="-2"/>
                <w:position w:val="2"/>
                <w:sz w:val="16"/>
              </w:rPr>
              <w:t>10</w:t>
            </w:r>
            <w:r>
              <w:rPr>
                <w:rFonts w:ascii="WenQuanYi Micro Hei" w:hAnsi="WenQuanYi Micro Hei"/>
                <w:color w:val="231F20"/>
                <w:spacing w:val="-2"/>
                <w:position w:val="2"/>
                <w:sz w:val="16"/>
                <w:vertAlign w:val="superscript"/>
              </w:rPr>
              <w:t>−</w:t>
            </w:r>
            <w:r>
              <w:rPr>
                <w:color w:val="231F20"/>
                <w:spacing w:val="-2"/>
                <w:position w:val="2"/>
                <w:sz w:val="16"/>
                <w:vertAlign w:val="superscript"/>
              </w:rPr>
              <w:t>3</w:t>
            </w:r>
          </w:p>
          <w:p>
            <w:pPr>
              <w:pStyle w:val="TableParagraph"/>
              <w:spacing w:line="195" w:lineRule="exact"/>
              <w:ind w:left="167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(mSv</w:t>
            </w:r>
            <w:r>
              <w:rPr>
                <w:color w:val="231F20"/>
                <w:spacing w:val="10"/>
                <w:w w:val="105"/>
                <w:sz w:val="16"/>
              </w:rPr>
              <w:t> </w:t>
            </w:r>
            <w:r>
              <w:rPr>
                <w:color w:val="231F20"/>
                <w:spacing w:val="-4"/>
                <w:w w:val="105"/>
                <w:sz w:val="16"/>
              </w:rPr>
              <w:t>y</w:t>
            </w:r>
            <w:r>
              <w:rPr>
                <w:rFonts w:ascii="WenQuanYi Micro Hei" w:hAnsi="WenQuanYi Micro Hei"/>
                <w:color w:val="231F20"/>
                <w:spacing w:val="-4"/>
                <w:w w:val="105"/>
                <w:sz w:val="16"/>
                <w:vertAlign w:val="superscript"/>
              </w:rPr>
              <w:t>−</w:t>
            </w:r>
            <w:r>
              <w:rPr>
                <w:color w:val="231F20"/>
                <w:spacing w:val="-4"/>
                <w:w w:val="105"/>
                <w:sz w:val="16"/>
                <w:vertAlign w:val="superscript"/>
              </w:rPr>
              <w:t>1</w:t>
            </w:r>
            <w:r>
              <w:rPr>
                <w:color w:val="231F20"/>
                <w:spacing w:val="-4"/>
                <w:w w:val="105"/>
                <w:sz w:val="16"/>
                <w:vertAlign w:val="baseline"/>
              </w:rPr>
              <w:t>)</w:t>
            </w:r>
          </w:p>
        </w:tc>
        <w:tc>
          <w:tcPr>
            <w:tcW w:w="99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83" w:lineRule="exact" w:before="52"/>
              <w:ind w:left="38"/>
              <w:jc w:val="center"/>
              <w:rPr>
                <w:sz w:val="10"/>
              </w:rPr>
            </w:pPr>
            <w:r>
              <w:rPr>
                <w:color w:val="231F20"/>
                <w:spacing w:val="-5"/>
                <w:w w:val="105"/>
                <w:position w:val="2"/>
                <w:sz w:val="16"/>
              </w:rPr>
              <w:t>AG</w:t>
            </w:r>
            <w:r>
              <w:rPr>
                <w:color w:val="231F20"/>
                <w:spacing w:val="-5"/>
                <w:w w:val="105"/>
                <w:sz w:val="10"/>
              </w:rPr>
              <w:t>d</w:t>
            </w:r>
          </w:p>
          <w:p>
            <w:pPr>
              <w:pStyle w:val="TableParagraph"/>
              <w:spacing w:line="222" w:lineRule="exact"/>
              <w:ind w:left="38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(</w:t>
            </w:r>
            <w:r>
              <w:rPr>
                <w:rFonts w:ascii="WenQuanYi Micro Hei" w:hAnsi="WenQuanYi Micro Hei"/>
                <w:color w:val="231F20"/>
                <w:spacing w:val="-2"/>
                <w:w w:val="105"/>
                <w:sz w:val="16"/>
              </w:rPr>
              <w:t>μ</w:t>
            </w:r>
            <w:r>
              <w:rPr>
                <w:color w:val="231F20"/>
                <w:spacing w:val="-2"/>
                <w:w w:val="105"/>
                <w:sz w:val="16"/>
              </w:rPr>
              <w:t>Svy</w:t>
            </w:r>
            <w:r>
              <w:rPr>
                <w:rFonts w:ascii="WenQuanYi Micro Hei" w:hAnsi="WenQuanYi Micro Hei"/>
                <w:color w:val="231F20"/>
                <w:spacing w:val="-2"/>
                <w:w w:val="105"/>
                <w:sz w:val="16"/>
                <w:vertAlign w:val="superscript"/>
              </w:rPr>
              <w:t>−</w:t>
            </w:r>
            <w:r>
              <w:rPr>
                <w:color w:val="231F20"/>
                <w:spacing w:val="-2"/>
                <w:w w:val="105"/>
                <w:sz w:val="16"/>
                <w:vertAlign w:val="superscript"/>
              </w:rPr>
              <w:t>1</w:t>
            </w:r>
            <w:r>
              <w:rPr>
                <w:color w:val="231F20"/>
                <w:spacing w:val="-2"/>
                <w:w w:val="105"/>
                <w:sz w:val="16"/>
                <w:vertAlign w:val="baseline"/>
              </w:rPr>
              <w:t>)</w:t>
            </w:r>
          </w:p>
        </w:tc>
      </w:tr>
      <w:tr>
        <w:trPr>
          <w:trHeight w:val="250" w:hRule="atLeast"/>
        </w:trPr>
        <w:tc>
          <w:tcPr>
            <w:tcW w:w="110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Ida1</w:t>
            </w:r>
          </w:p>
        </w:tc>
        <w:tc>
          <w:tcPr>
            <w:tcW w:w="105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79" w:lineRule="exact" w:before="51"/>
              <w:ind w:left="11" w:right="1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34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105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79" w:lineRule="exact" w:before="51"/>
              <w:ind w:left="174"/>
              <w:rPr>
                <w:sz w:val="14"/>
              </w:rPr>
            </w:pPr>
            <w:r>
              <w:rPr>
                <w:color w:val="231F20"/>
                <w:sz w:val="14"/>
              </w:rPr>
              <w:t>0.17</w:t>
            </w:r>
            <w:r>
              <w:rPr>
                <w:color w:val="231F20"/>
                <w:spacing w:val="1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0.02</w:t>
            </w:r>
          </w:p>
        </w:tc>
        <w:tc>
          <w:tcPr>
            <w:tcW w:w="94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79" w:lineRule="exact" w:before="51"/>
              <w:ind w:right="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324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 </w:t>
            </w:r>
            <w:r>
              <w:rPr>
                <w:color w:val="231F20"/>
                <w:spacing w:val="-5"/>
                <w:sz w:val="14"/>
              </w:rPr>
              <w:t>42</w:t>
            </w:r>
          </w:p>
        </w:tc>
        <w:tc>
          <w:tcPr>
            <w:tcW w:w="105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79" w:lineRule="exact" w:before="51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0.94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0.11</w:t>
            </w:r>
          </w:p>
        </w:tc>
        <w:tc>
          <w:tcPr>
            <w:tcW w:w="105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79" w:lineRule="exact" w:before="51"/>
              <w:ind w:left="171"/>
              <w:rPr>
                <w:sz w:val="14"/>
              </w:rPr>
            </w:pPr>
            <w:r>
              <w:rPr>
                <w:color w:val="231F20"/>
                <w:sz w:val="14"/>
              </w:rPr>
              <w:t>0.88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0.11</w:t>
            </w:r>
          </w:p>
        </w:tc>
        <w:tc>
          <w:tcPr>
            <w:tcW w:w="62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10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0.17</w:t>
            </w:r>
          </w:p>
        </w:tc>
        <w:tc>
          <w:tcPr>
            <w:tcW w:w="105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79" w:lineRule="exact" w:before="51"/>
              <w:ind w:left="168"/>
              <w:rPr>
                <w:sz w:val="14"/>
              </w:rPr>
            </w:pPr>
            <w:r>
              <w:rPr>
                <w:color w:val="231F20"/>
                <w:sz w:val="14"/>
              </w:rPr>
              <w:t>0.13</w:t>
            </w:r>
            <w:r>
              <w:rPr>
                <w:color w:val="231F20"/>
                <w:spacing w:val="9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0.02</w:t>
            </w:r>
          </w:p>
        </w:tc>
        <w:tc>
          <w:tcPr>
            <w:tcW w:w="104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14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0.58</w:t>
            </w:r>
          </w:p>
        </w:tc>
        <w:tc>
          <w:tcPr>
            <w:tcW w:w="99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38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1.02</w:t>
            </w:r>
          </w:p>
        </w:tc>
      </w:tr>
      <w:tr>
        <w:trPr>
          <w:trHeight w:val="199" w:hRule="atLeast"/>
        </w:trPr>
        <w:tc>
          <w:tcPr>
            <w:tcW w:w="110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Ida2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1" w:right="12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41</w:t>
            </w:r>
            <w:r>
              <w:rPr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color w:val="231F20"/>
                <w:spacing w:val="-10"/>
                <w:w w:val="105"/>
                <w:sz w:val="14"/>
              </w:rPr>
              <w:t>3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4"/>
              <w:rPr>
                <w:sz w:val="14"/>
              </w:rPr>
            </w:pPr>
            <w:r>
              <w:rPr>
                <w:color w:val="231F20"/>
                <w:sz w:val="14"/>
              </w:rPr>
              <w:t>0.20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0.02</w:t>
            </w:r>
          </w:p>
        </w:tc>
        <w:tc>
          <w:tcPr>
            <w:tcW w:w="947" w:type="dxa"/>
            <w:shd w:val="clear" w:color="auto" w:fill="E6E7E8"/>
          </w:tcPr>
          <w:p>
            <w:pPr>
              <w:pStyle w:val="TableParagraph"/>
              <w:spacing w:line="179" w:lineRule="exact"/>
              <w:ind w:right="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372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33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1.12</w:t>
            </w:r>
            <w:r>
              <w:rPr>
                <w:color w:val="231F20"/>
                <w:spacing w:val="2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0.09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1"/>
              <w:rPr>
                <w:sz w:val="14"/>
              </w:rPr>
            </w:pPr>
            <w:r>
              <w:rPr>
                <w:color w:val="231F20"/>
                <w:sz w:val="14"/>
              </w:rPr>
              <w:t>1.01</w:t>
            </w:r>
            <w:r>
              <w:rPr>
                <w:color w:val="231F20"/>
                <w:spacing w:val="1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0.09</w:t>
            </w:r>
          </w:p>
        </w:tc>
        <w:tc>
          <w:tcPr>
            <w:tcW w:w="624" w:type="dxa"/>
            <w:shd w:val="clear" w:color="auto" w:fill="E6E7E8"/>
          </w:tcPr>
          <w:p>
            <w:pPr>
              <w:pStyle w:val="TableParagraph"/>
              <w:spacing w:before="19"/>
              <w:ind w:right="10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0.20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68"/>
              <w:rPr>
                <w:sz w:val="14"/>
              </w:rPr>
            </w:pPr>
            <w:r>
              <w:rPr>
                <w:color w:val="231F20"/>
                <w:sz w:val="14"/>
              </w:rPr>
              <w:t>0.21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0.02</w:t>
            </w:r>
          </w:p>
        </w:tc>
        <w:tc>
          <w:tcPr>
            <w:tcW w:w="1044" w:type="dxa"/>
            <w:shd w:val="clear" w:color="auto" w:fill="E6E7E8"/>
          </w:tcPr>
          <w:p>
            <w:pPr>
              <w:pStyle w:val="TableParagraph"/>
              <w:spacing w:before="19"/>
              <w:ind w:right="14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0.70</w:t>
            </w:r>
          </w:p>
        </w:tc>
        <w:tc>
          <w:tcPr>
            <w:tcW w:w="994" w:type="dxa"/>
            <w:shd w:val="clear" w:color="auto" w:fill="E6E7E8"/>
          </w:tcPr>
          <w:p>
            <w:pPr>
              <w:pStyle w:val="TableParagraph"/>
              <w:spacing w:before="19"/>
              <w:ind w:left="38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1.25</w:t>
            </w:r>
          </w:p>
        </w:tc>
      </w:tr>
      <w:tr>
        <w:trPr>
          <w:trHeight w:val="199" w:hRule="atLeast"/>
        </w:trPr>
        <w:tc>
          <w:tcPr>
            <w:tcW w:w="110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Ida3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1" w:right="1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29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 </w:t>
            </w: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4"/>
              <w:rPr>
                <w:sz w:val="14"/>
              </w:rPr>
            </w:pPr>
            <w:r>
              <w:rPr>
                <w:color w:val="231F20"/>
                <w:sz w:val="14"/>
              </w:rPr>
              <w:t>0.14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0.01</w:t>
            </w:r>
          </w:p>
        </w:tc>
        <w:tc>
          <w:tcPr>
            <w:tcW w:w="947" w:type="dxa"/>
            <w:shd w:val="clear" w:color="auto" w:fill="E6E7E8"/>
          </w:tcPr>
          <w:p>
            <w:pPr>
              <w:pStyle w:val="TableParagraph"/>
              <w:spacing w:line="179" w:lineRule="exact"/>
              <w:ind w:right="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267</w:t>
            </w:r>
            <w:r>
              <w:rPr>
                <w:color w:val="231F20"/>
                <w:spacing w:val="6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30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0.78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0.08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1"/>
              <w:rPr>
                <w:sz w:val="14"/>
              </w:rPr>
            </w:pPr>
            <w:r>
              <w:rPr>
                <w:color w:val="231F20"/>
                <w:sz w:val="14"/>
              </w:rPr>
              <w:t>0.72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 </w:t>
            </w:r>
            <w:r>
              <w:rPr>
                <w:color w:val="231F20"/>
                <w:spacing w:val="-4"/>
                <w:sz w:val="14"/>
              </w:rPr>
              <w:t>0.08</w:t>
            </w:r>
          </w:p>
        </w:tc>
        <w:tc>
          <w:tcPr>
            <w:tcW w:w="624" w:type="dxa"/>
            <w:shd w:val="clear" w:color="auto" w:fill="E6E7E8"/>
          </w:tcPr>
          <w:p>
            <w:pPr>
              <w:pStyle w:val="TableParagraph"/>
              <w:spacing w:before="19"/>
              <w:ind w:right="10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0.14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6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0.11</w:t>
            </w:r>
            <w:r>
              <w:rPr>
                <w:color w:val="231F20"/>
                <w:spacing w:val="8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0.01</w:t>
            </w:r>
          </w:p>
        </w:tc>
        <w:tc>
          <w:tcPr>
            <w:tcW w:w="1044" w:type="dxa"/>
            <w:shd w:val="clear" w:color="auto" w:fill="E6E7E8"/>
          </w:tcPr>
          <w:p>
            <w:pPr>
              <w:pStyle w:val="TableParagraph"/>
              <w:spacing w:before="19"/>
              <w:ind w:right="14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0.50</w:t>
            </w:r>
          </w:p>
        </w:tc>
        <w:tc>
          <w:tcPr>
            <w:tcW w:w="994" w:type="dxa"/>
            <w:shd w:val="clear" w:color="auto" w:fill="E6E7E8"/>
          </w:tcPr>
          <w:p>
            <w:pPr>
              <w:pStyle w:val="TableParagraph"/>
              <w:spacing w:before="19"/>
              <w:ind w:left="38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0.88</w:t>
            </w:r>
          </w:p>
        </w:tc>
      </w:tr>
      <w:tr>
        <w:trPr>
          <w:trHeight w:val="199" w:hRule="atLeast"/>
        </w:trPr>
        <w:tc>
          <w:tcPr>
            <w:tcW w:w="110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Ida4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1" w:right="12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16</w:t>
            </w:r>
            <w:r>
              <w:rPr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color w:val="231F20"/>
                <w:spacing w:val="-10"/>
                <w:w w:val="105"/>
                <w:sz w:val="14"/>
              </w:rPr>
              <w:t>2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4"/>
              <w:rPr>
                <w:sz w:val="14"/>
              </w:rPr>
            </w:pPr>
            <w:r>
              <w:rPr>
                <w:color w:val="231F20"/>
                <w:sz w:val="14"/>
              </w:rPr>
              <w:t>0.08</w:t>
            </w:r>
            <w:r>
              <w:rPr>
                <w:color w:val="231F20"/>
                <w:spacing w:val="-9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0.01</w:t>
            </w:r>
          </w:p>
        </w:tc>
        <w:tc>
          <w:tcPr>
            <w:tcW w:w="947" w:type="dxa"/>
            <w:shd w:val="clear" w:color="auto" w:fill="E6E7E8"/>
          </w:tcPr>
          <w:p>
            <w:pPr>
              <w:pStyle w:val="TableParagraph"/>
              <w:spacing w:line="179" w:lineRule="exact"/>
              <w:ind w:right="3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157</w:t>
            </w:r>
            <w:r>
              <w:rPr>
                <w:color w:val="231F20"/>
                <w:spacing w:val="9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6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24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0.47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 </w:t>
            </w:r>
            <w:r>
              <w:rPr>
                <w:color w:val="231F20"/>
                <w:spacing w:val="-4"/>
                <w:sz w:val="14"/>
              </w:rPr>
              <w:t>0.07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1"/>
              <w:rPr>
                <w:sz w:val="14"/>
              </w:rPr>
            </w:pPr>
            <w:r>
              <w:rPr>
                <w:color w:val="231F20"/>
                <w:sz w:val="14"/>
              </w:rPr>
              <w:t>0.42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0.07</w:t>
            </w:r>
          </w:p>
        </w:tc>
        <w:tc>
          <w:tcPr>
            <w:tcW w:w="624" w:type="dxa"/>
            <w:shd w:val="clear" w:color="auto" w:fill="E6E7E8"/>
          </w:tcPr>
          <w:p>
            <w:pPr>
              <w:pStyle w:val="TableParagraph"/>
              <w:spacing w:before="19"/>
              <w:ind w:right="10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0.08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68"/>
              <w:rPr>
                <w:sz w:val="14"/>
              </w:rPr>
            </w:pPr>
            <w:r>
              <w:rPr>
                <w:color w:val="231F20"/>
                <w:sz w:val="14"/>
              </w:rPr>
              <w:t>0.08</w:t>
            </w:r>
            <w:r>
              <w:rPr>
                <w:color w:val="231F20"/>
                <w:spacing w:val="-9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0.01</w:t>
            </w:r>
          </w:p>
        </w:tc>
        <w:tc>
          <w:tcPr>
            <w:tcW w:w="1044" w:type="dxa"/>
            <w:shd w:val="clear" w:color="auto" w:fill="E6E7E8"/>
          </w:tcPr>
          <w:p>
            <w:pPr>
              <w:pStyle w:val="TableParagraph"/>
              <w:spacing w:before="19"/>
              <w:ind w:right="14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0.28</w:t>
            </w:r>
          </w:p>
        </w:tc>
        <w:tc>
          <w:tcPr>
            <w:tcW w:w="994" w:type="dxa"/>
            <w:shd w:val="clear" w:color="auto" w:fill="E6E7E8"/>
          </w:tcPr>
          <w:p>
            <w:pPr>
              <w:pStyle w:val="TableParagraph"/>
              <w:spacing w:before="19"/>
              <w:ind w:left="38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0.48</w:t>
            </w:r>
          </w:p>
        </w:tc>
      </w:tr>
      <w:tr>
        <w:trPr>
          <w:trHeight w:val="199" w:hRule="atLeast"/>
        </w:trPr>
        <w:tc>
          <w:tcPr>
            <w:tcW w:w="110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Ida5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1" w:right="1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35</w:t>
            </w:r>
            <w:r>
              <w:rPr>
                <w:color w:val="231F20"/>
                <w:spacing w:val="6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4"/>
              <w:rPr>
                <w:sz w:val="14"/>
              </w:rPr>
            </w:pPr>
            <w:r>
              <w:rPr>
                <w:color w:val="231F20"/>
                <w:sz w:val="14"/>
              </w:rPr>
              <w:t>0.17</w:t>
            </w:r>
            <w:r>
              <w:rPr>
                <w:color w:val="231F20"/>
                <w:spacing w:val="1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0.02</w:t>
            </w:r>
          </w:p>
        </w:tc>
        <w:tc>
          <w:tcPr>
            <w:tcW w:w="947" w:type="dxa"/>
            <w:shd w:val="clear" w:color="auto" w:fill="E6E7E8"/>
          </w:tcPr>
          <w:p>
            <w:pPr>
              <w:pStyle w:val="TableParagraph"/>
              <w:spacing w:line="179" w:lineRule="exact"/>
              <w:ind w:right="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324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 </w:t>
            </w:r>
            <w:r>
              <w:rPr>
                <w:color w:val="231F20"/>
                <w:spacing w:val="-5"/>
                <w:sz w:val="14"/>
              </w:rPr>
              <w:t>37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0.94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0.10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1"/>
              <w:rPr>
                <w:sz w:val="14"/>
              </w:rPr>
            </w:pPr>
            <w:r>
              <w:rPr>
                <w:color w:val="231F20"/>
                <w:sz w:val="14"/>
              </w:rPr>
              <w:t>0.88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0.10</w:t>
            </w:r>
          </w:p>
        </w:tc>
        <w:tc>
          <w:tcPr>
            <w:tcW w:w="624" w:type="dxa"/>
            <w:shd w:val="clear" w:color="auto" w:fill="E6E7E8"/>
          </w:tcPr>
          <w:p>
            <w:pPr>
              <w:pStyle w:val="TableParagraph"/>
              <w:spacing w:before="19"/>
              <w:ind w:right="10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0.17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68"/>
              <w:rPr>
                <w:sz w:val="14"/>
              </w:rPr>
            </w:pPr>
            <w:r>
              <w:rPr>
                <w:color w:val="231F20"/>
                <w:sz w:val="14"/>
              </w:rPr>
              <w:t>0.12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0.02</w:t>
            </w:r>
          </w:p>
        </w:tc>
        <w:tc>
          <w:tcPr>
            <w:tcW w:w="1044" w:type="dxa"/>
            <w:shd w:val="clear" w:color="auto" w:fill="E6E7E8"/>
          </w:tcPr>
          <w:p>
            <w:pPr>
              <w:pStyle w:val="TableParagraph"/>
              <w:spacing w:before="19"/>
              <w:ind w:right="14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0.59</w:t>
            </w:r>
          </w:p>
        </w:tc>
        <w:tc>
          <w:tcPr>
            <w:tcW w:w="994" w:type="dxa"/>
            <w:shd w:val="clear" w:color="auto" w:fill="E6E7E8"/>
          </w:tcPr>
          <w:p>
            <w:pPr>
              <w:pStyle w:val="TableParagraph"/>
              <w:spacing w:before="19"/>
              <w:ind w:left="38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1.05</w:t>
            </w:r>
          </w:p>
        </w:tc>
      </w:tr>
      <w:tr>
        <w:trPr>
          <w:trHeight w:val="199" w:hRule="atLeast"/>
        </w:trPr>
        <w:tc>
          <w:tcPr>
            <w:tcW w:w="110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Ida6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1" w:right="12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14</w:t>
            </w:r>
            <w:r>
              <w:rPr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color w:val="231F20"/>
                <w:spacing w:val="-10"/>
                <w:w w:val="105"/>
                <w:sz w:val="14"/>
              </w:rPr>
              <w:t>3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4"/>
              <w:rPr>
                <w:sz w:val="14"/>
              </w:rPr>
            </w:pPr>
            <w:r>
              <w:rPr>
                <w:color w:val="231F20"/>
                <w:sz w:val="14"/>
              </w:rPr>
              <w:t>0.07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0.01</w:t>
            </w:r>
          </w:p>
        </w:tc>
        <w:tc>
          <w:tcPr>
            <w:tcW w:w="947" w:type="dxa"/>
            <w:shd w:val="clear" w:color="auto" w:fill="E6E7E8"/>
          </w:tcPr>
          <w:p>
            <w:pPr>
              <w:pStyle w:val="TableParagraph"/>
              <w:spacing w:line="179" w:lineRule="exact"/>
              <w:ind w:right="3"/>
              <w:jc w:val="center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141</w:t>
            </w:r>
            <w:r>
              <w:rPr>
                <w:color w:val="231F20"/>
                <w:spacing w:val="3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± </w:t>
            </w:r>
            <w:r>
              <w:rPr>
                <w:color w:val="231F20"/>
                <w:spacing w:val="-5"/>
                <w:w w:val="110"/>
                <w:sz w:val="14"/>
              </w:rPr>
              <w:t>27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0.42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0.07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1"/>
              <w:rPr>
                <w:sz w:val="14"/>
              </w:rPr>
            </w:pPr>
            <w:r>
              <w:rPr>
                <w:color w:val="231F20"/>
                <w:sz w:val="14"/>
              </w:rPr>
              <w:t>0.38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0.07</w:t>
            </w:r>
          </w:p>
        </w:tc>
        <w:tc>
          <w:tcPr>
            <w:tcW w:w="624" w:type="dxa"/>
            <w:shd w:val="clear" w:color="auto" w:fill="E6E7E8"/>
          </w:tcPr>
          <w:p>
            <w:pPr>
              <w:pStyle w:val="TableParagraph"/>
              <w:spacing w:before="19"/>
              <w:ind w:right="10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0.07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68"/>
              <w:rPr>
                <w:sz w:val="14"/>
              </w:rPr>
            </w:pPr>
            <w:r>
              <w:rPr>
                <w:color w:val="231F20"/>
                <w:sz w:val="14"/>
              </w:rPr>
              <w:t>0.08</w:t>
            </w:r>
            <w:r>
              <w:rPr>
                <w:color w:val="231F20"/>
                <w:spacing w:val="-9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0.01</w:t>
            </w:r>
          </w:p>
        </w:tc>
        <w:tc>
          <w:tcPr>
            <w:tcW w:w="1044" w:type="dxa"/>
            <w:shd w:val="clear" w:color="auto" w:fill="E6E7E8"/>
          </w:tcPr>
          <w:p>
            <w:pPr>
              <w:pStyle w:val="TableParagraph"/>
              <w:spacing w:before="19"/>
              <w:ind w:right="14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0.25</w:t>
            </w:r>
          </w:p>
        </w:tc>
        <w:tc>
          <w:tcPr>
            <w:tcW w:w="994" w:type="dxa"/>
            <w:shd w:val="clear" w:color="auto" w:fill="E6E7E8"/>
          </w:tcPr>
          <w:p>
            <w:pPr>
              <w:pStyle w:val="TableParagraph"/>
              <w:spacing w:before="19"/>
              <w:ind w:left="38" w:right="1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0.42</w:t>
            </w:r>
          </w:p>
        </w:tc>
      </w:tr>
      <w:tr>
        <w:trPr>
          <w:trHeight w:val="199" w:hRule="atLeast"/>
        </w:trPr>
        <w:tc>
          <w:tcPr>
            <w:tcW w:w="1100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Ida7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1" w:right="1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34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4"/>
              <w:rPr>
                <w:sz w:val="14"/>
              </w:rPr>
            </w:pPr>
            <w:r>
              <w:rPr>
                <w:color w:val="231F20"/>
                <w:sz w:val="14"/>
              </w:rPr>
              <w:t>0.17</w:t>
            </w:r>
            <w:r>
              <w:rPr>
                <w:color w:val="231F20"/>
                <w:spacing w:val="1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0.02</w:t>
            </w:r>
          </w:p>
        </w:tc>
        <w:tc>
          <w:tcPr>
            <w:tcW w:w="947" w:type="dxa"/>
            <w:shd w:val="clear" w:color="auto" w:fill="E6E7E8"/>
          </w:tcPr>
          <w:p>
            <w:pPr>
              <w:pStyle w:val="TableParagraph"/>
              <w:spacing w:line="179" w:lineRule="exact"/>
              <w:ind w:right="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321</w:t>
            </w:r>
            <w:r>
              <w:rPr>
                <w:color w:val="231F20"/>
                <w:spacing w:val="1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0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40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0.93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0.11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71"/>
              <w:rPr>
                <w:sz w:val="14"/>
              </w:rPr>
            </w:pPr>
            <w:r>
              <w:rPr>
                <w:color w:val="231F20"/>
                <w:sz w:val="14"/>
              </w:rPr>
              <w:t>0.87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0.11</w:t>
            </w:r>
          </w:p>
        </w:tc>
        <w:tc>
          <w:tcPr>
            <w:tcW w:w="624" w:type="dxa"/>
            <w:shd w:val="clear" w:color="auto" w:fill="E6E7E8"/>
          </w:tcPr>
          <w:p>
            <w:pPr>
              <w:pStyle w:val="TableParagraph"/>
              <w:spacing w:before="19"/>
              <w:ind w:right="10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0.17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line="179" w:lineRule="exact"/>
              <w:ind w:left="16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0.11</w:t>
            </w:r>
            <w:r>
              <w:rPr>
                <w:color w:val="231F20"/>
                <w:spacing w:val="8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0.01</w:t>
            </w:r>
          </w:p>
        </w:tc>
        <w:tc>
          <w:tcPr>
            <w:tcW w:w="1044" w:type="dxa"/>
            <w:shd w:val="clear" w:color="auto" w:fill="E6E7E8"/>
          </w:tcPr>
          <w:p>
            <w:pPr>
              <w:pStyle w:val="TableParagraph"/>
              <w:spacing w:before="19"/>
              <w:ind w:right="14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0.58</w:t>
            </w:r>
          </w:p>
        </w:tc>
        <w:tc>
          <w:tcPr>
            <w:tcW w:w="994" w:type="dxa"/>
            <w:shd w:val="clear" w:color="auto" w:fill="E6E7E8"/>
          </w:tcPr>
          <w:p>
            <w:pPr>
              <w:pStyle w:val="TableParagraph"/>
              <w:spacing w:before="19"/>
              <w:ind w:left="38" w:right="1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1.01</w:t>
            </w:r>
          </w:p>
        </w:tc>
      </w:tr>
      <w:tr>
        <w:trPr>
          <w:trHeight w:val="226" w:hRule="atLeast"/>
        </w:trPr>
        <w:tc>
          <w:tcPr>
            <w:tcW w:w="110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9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Average</w:t>
            </w:r>
          </w:p>
        </w:tc>
        <w:tc>
          <w:tcPr>
            <w:tcW w:w="10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1" w:right="12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29</w:t>
            </w:r>
            <w:r>
              <w:rPr>
                <w:color w:val="231F20"/>
                <w:spacing w:val="-5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8"/>
                <w:w w:val="105"/>
                <w:sz w:val="14"/>
              </w:rPr>
              <w:t> </w:t>
            </w:r>
            <w:r>
              <w:rPr>
                <w:color w:val="231F20"/>
                <w:spacing w:val="-12"/>
                <w:w w:val="105"/>
                <w:sz w:val="14"/>
              </w:rPr>
              <w:t>1</w:t>
            </w:r>
          </w:p>
        </w:tc>
        <w:tc>
          <w:tcPr>
            <w:tcW w:w="10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74"/>
              <w:rPr>
                <w:sz w:val="14"/>
              </w:rPr>
            </w:pPr>
            <w:r>
              <w:rPr>
                <w:color w:val="231F20"/>
                <w:sz w:val="14"/>
              </w:rPr>
              <w:t>0.14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0.01</w:t>
            </w:r>
          </w:p>
        </w:tc>
        <w:tc>
          <w:tcPr>
            <w:tcW w:w="94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right="3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272</w:t>
            </w:r>
            <w:r>
              <w:rPr>
                <w:color w:val="231F20"/>
                <w:spacing w:val="-3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5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13</w:t>
            </w:r>
          </w:p>
        </w:tc>
        <w:tc>
          <w:tcPr>
            <w:tcW w:w="10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0.80</w:t>
            </w:r>
            <w:r>
              <w:rPr>
                <w:color w:val="231F20"/>
                <w:spacing w:val="-9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0.03</w:t>
            </w:r>
          </w:p>
        </w:tc>
        <w:tc>
          <w:tcPr>
            <w:tcW w:w="10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70"/>
              <w:rPr>
                <w:sz w:val="14"/>
              </w:rPr>
            </w:pPr>
            <w:r>
              <w:rPr>
                <w:color w:val="231F20"/>
                <w:sz w:val="14"/>
              </w:rPr>
              <w:t>0.74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 </w:t>
            </w:r>
            <w:r>
              <w:rPr>
                <w:color w:val="231F20"/>
                <w:spacing w:val="-4"/>
                <w:sz w:val="14"/>
              </w:rPr>
              <w:t>0.03</w:t>
            </w:r>
          </w:p>
        </w:tc>
        <w:tc>
          <w:tcPr>
            <w:tcW w:w="62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9"/>
              <w:ind w:right="10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0.14</w:t>
            </w:r>
          </w:p>
        </w:tc>
        <w:tc>
          <w:tcPr>
            <w:tcW w:w="10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68"/>
              <w:rPr>
                <w:sz w:val="14"/>
              </w:rPr>
            </w:pPr>
            <w:r>
              <w:rPr>
                <w:color w:val="231F20"/>
                <w:sz w:val="14"/>
              </w:rPr>
              <w:t>0.12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0.02</w:t>
            </w:r>
          </w:p>
        </w:tc>
        <w:tc>
          <w:tcPr>
            <w:tcW w:w="104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9"/>
              <w:ind w:right="14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0.50</w:t>
            </w:r>
          </w:p>
        </w:tc>
        <w:tc>
          <w:tcPr>
            <w:tcW w:w="99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67"/>
              <w:rPr>
                <w:sz w:val="14"/>
              </w:rPr>
            </w:pPr>
            <w:r>
              <w:rPr>
                <w:color w:val="231F20"/>
                <w:sz w:val="14"/>
              </w:rPr>
              <w:t>0.87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0.04</w:t>
            </w:r>
          </w:p>
        </w:tc>
      </w:tr>
    </w:tbl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8"/>
          <w:headerReference w:type="even" r:id="rId19"/>
          <w:pgSz w:w="11910" w:h="15880"/>
          <w:pgMar w:header="638" w:footer="0" w:top="1060" w:bottom="280" w:left="800" w:right="800"/>
          <w:pgNumType w:start="379"/>
        </w:sectPr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78" w:lineRule="auto" w:before="103" w:after="0"/>
        <w:ind w:left="237" w:right="212" w:firstLine="0"/>
        <w:jc w:val="left"/>
        <w:rPr>
          <w:color w:val="231F20"/>
          <w:position w:val="2"/>
        </w:rPr>
      </w:pPr>
      <w:bookmarkStart w:name=" Absorbed gamma dose rate (DR) and the a" w:id="14"/>
      <w:bookmarkEnd w:id="14"/>
      <w:r>
        <w:rPr>
          <w:b w:val="0"/>
          <w:i w:val="0"/>
        </w:rPr>
      </w:r>
      <w:r>
        <w:rPr>
          <w:i/>
          <w:color w:val="231F20"/>
          <w:w w:val="85"/>
          <w:position w:val="2"/>
        </w:rPr>
        <w:t>Absorbed gamma dose rate (D</w:t>
      </w:r>
      <w:r>
        <w:rPr>
          <w:i/>
          <w:color w:val="231F20"/>
          <w:w w:val="85"/>
          <w:sz w:val="10"/>
        </w:rPr>
        <w:t>R</w:t>
      </w:r>
      <w:r>
        <w:rPr>
          <w:i/>
          <w:color w:val="231F20"/>
          <w:w w:val="85"/>
          <w:position w:val="2"/>
        </w:rPr>
        <w:t>) and the </w:t>
      </w:r>
      <w:r>
        <w:rPr>
          <w:i/>
          <w:color w:val="231F20"/>
          <w:w w:val="85"/>
          <w:position w:val="2"/>
        </w:rPr>
        <w:t>associated</w:t>
      </w:r>
      <w:r>
        <w:rPr>
          <w:color w:val="231F20"/>
          <w:w w:val="95"/>
          <w:position w:val="2"/>
        </w:rPr>
        <w:t> annual</w:t>
      </w:r>
      <w:r>
        <w:rPr>
          <w:color w:val="231F20"/>
          <w:spacing w:val="-2"/>
          <w:w w:val="95"/>
          <w:position w:val="2"/>
        </w:rPr>
        <w:t> </w:t>
      </w:r>
      <w:r>
        <w:rPr>
          <w:color w:val="231F20"/>
          <w:w w:val="95"/>
          <w:position w:val="2"/>
        </w:rPr>
        <w:t>effective</w:t>
      </w:r>
      <w:r>
        <w:rPr>
          <w:color w:val="231F20"/>
          <w:spacing w:val="-2"/>
          <w:w w:val="95"/>
          <w:position w:val="2"/>
        </w:rPr>
        <w:t> </w:t>
      </w:r>
      <w:r>
        <w:rPr>
          <w:color w:val="231F20"/>
          <w:w w:val="95"/>
          <w:position w:val="2"/>
        </w:rPr>
        <w:t>dose</w:t>
      </w:r>
      <w:r>
        <w:rPr>
          <w:color w:val="231F20"/>
          <w:spacing w:val="-2"/>
          <w:w w:val="95"/>
          <w:position w:val="2"/>
        </w:rPr>
        <w:t> </w:t>
      </w:r>
      <w:r>
        <w:rPr>
          <w:color w:val="231F20"/>
          <w:w w:val="95"/>
          <w:position w:val="2"/>
        </w:rPr>
        <w:t>(A</w:t>
      </w:r>
      <w:r>
        <w:rPr>
          <w:color w:val="231F20"/>
          <w:w w:val="95"/>
          <w:sz w:val="10"/>
        </w:rPr>
        <w:t>d</w:t>
      </w:r>
      <w:r>
        <w:rPr>
          <w:color w:val="231F20"/>
          <w:w w:val="95"/>
          <w:position w:val="2"/>
        </w:rPr>
        <w:t>)</w:t>
      </w:r>
    </w:p>
    <w:p>
      <w:pPr>
        <w:pStyle w:val="BodyText"/>
        <w:spacing w:before="37"/>
        <w:rPr>
          <w:b/>
          <w:i/>
          <w:sz w:val="17"/>
        </w:rPr>
      </w:pPr>
    </w:p>
    <w:p>
      <w:pPr>
        <w:pStyle w:val="BodyText"/>
        <w:spacing w:line="300" w:lineRule="auto"/>
        <w:ind w:left="237" w:right="38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data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formulas</w:t>
      </w:r>
      <w:r>
        <w:rPr>
          <w:color w:val="231F20"/>
          <w:w w:val="110"/>
        </w:rPr>
        <w:t> provided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United</w:t>
      </w:r>
      <w:r>
        <w:rPr>
          <w:color w:val="231F20"/>
          <w:w w:val="110"/>
        </w:rPr>
        <w:t> Nations</w:t>
      </w:r>
      <w:r>
        <w:rPr>
          <w:color w:val="231F20"/>
          <w:w w:val="110"/>
        </w:rPr>
        <w:t> Sci- entific</w:t>
      </w:r>
      <w:r>
        <w:rPr>
          <w:color w:val="231F20"/>
          <w:w w:val="110"/>
        </w:rPr>
        <w:t> Committee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of Atomic</w:t>
      </w:r>
      <w:r>
        <w:rPr>
          <w:color w:val="231F20"/>
          <w:w w:val="110"/>
        </w:rPr>
        <w:t> Radiation</w:t>
      </w:r>
      <w:r>
        <w:rPr>
          <w:color w:val="231F20"/>
          <w:w w:val="110"/>
        </w:rPr>
        <w:t> </w:t>
      </w:r>
      <w:hyperlink w:history="true" w:anchor="_bookmark14">
        <w:r>
          <w:rPr>
            <w:color w:val="00699D"/>
            <w:w w:val="110"/>
          </w:rPr>
          <w:t>[9]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the </w:t>
      </w:r>
      <w:bookmarkStart w:name=" Radium equivalent activity concentratio" w:id="15"/>
      <w:bookmarkEnd w:id="15"/>
      <w:r>
        <w:rPr>
          <w:color w:val="231F20"/>
          <w:w w:val="110"/>
        </w:rPr>
        <w:t>Eu</w:t>
      </w:r>
      <w:r>
        <w:rPr>
          <w:color w:val="231F20"/>
          <w:w w:val="110"/>
        </w:rPr>
        <w:t>ropean</w:t>
      </w:r>
      <w:r>
        <w:rPr>
          <w:color w:val="231F20"/>
          <w:w w:val="110"/>
        </w:rPr>
        <w:t> Commission</w:t>
      </w:r>
      <w:r>
        <w:rPr>
          <w:color w:val="231F20"/>
          <w:w w:val="110"/>
        </w:rPr>
        <w:t> </w:t>
      </w:r>
      <w:hyperlink w:history="true" w:anchor="_bookmark16">
        <w:r>
          <w:rPr>
            <w:color w:val="00699D"/>
            <w:w w:val="110"/>
          </w:rPr>
          <w:t>[11]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determine</w:t>
      </w:r>
      <w:r>
        <w:rPr>
          <w:color w:val="231F20"/>
          <w:w w:val="110"/>
        </w:rPr>
        <w:t> the </w:t>
      </w:r>
      <w:r>
        <w:rPr>
          <w:color w:val="231F20"/>
          <w:w w:val="110"/>
          <w:position w:val="2"/>
        </w:rPr>
        <w:t>absorbed</w:t>
      </w:r>
      <w:r>
        <w:rPr>
          <w:color w:val="231F20"/>
          <w:w w:val="110"/>
          <w:position w:val="2"/>
        </w:rPr>
        <w:t> dose</w:t>
      </w:r>
      <w:r>
        <w:rPr>
          <w:color w:val="231F20"/>
          <w:w w:val="110"/>
          <w:position w:val="2"/>
        </w:rPr>
        <w:t> rate</w:t>
      </w:r>
      <w:r>
        <w:rPr>
          <w:color w:val="231F20"/>
          <w:w w:val="110"/>
          <w:position w:val="2"/>
        </w:rPr>
        <w:t> (D</w:t>
      </w:r>
      <w:r>
        <w:rPr>
          <w:color w:val="231F20"/>
          <w:w w:val="110"/>
          <w:sz w:val="10"/>
        </w:rPr>
        <w:t>R</w:t>
      </w:r>
      <w:r>
        <w:rPr>
          <w:color w:val="231F20"/>
          <w:w w:val="110"/>
          <w:position w:val="2"/>
        </w:rPr>
        <w:t>)</w:t>
      </w:r>
      <w:r>
        <w:rPr>
          <w:color w:val="231F20"/>
          <w:w w:val="110"/>
          <w:position w:val="2"/>
        </w:rPr>
        <w:t> and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associated</w:t>
      </w:r>
      <w:r>
        <w:rPr>
          <w:color w:val="231F20"/>
          <w:w w:val="110"/>
          <w:position w:val="2"/>
        </w:rPr>
        <w:t> annual</w:t>
      </w:r>
      <w:r>
        <w:rPr>
          <w:color w:val="231F20"/>
          <w:w w:val="110"/>
          <w:position w:val="2"/>
        </w:rPr>
        <w:t> effective dose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(A</w:t>
      </w:r>
      <w:r>
        <w:rPr>
          <w:color w:val="231F20"/>
          <w:w w:val="110"/>
          <w:sz w:val="10"/>
        </w:rPr>
        <w:t>d</w:t>
      </w:r>
      <w:r>
        <w:rPr>
          <w:color w:val="231F20"/>
          <w:w w:val="110"/>
          <w:position w:val="2"/>
        </w:rPr>
        <w:t>)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due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to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gamma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ray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emission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from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studied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ceramic </w:t>
      </w:r>
      <w:r>
        <w:rPr>
          <w:color w:val="231F20"/>
          <w:spacing w:val="-2"/>
          <w:w w:val="110"/>
        </w:rPr>
        <w:t>tiles.</w:t>
      </w:r>
    </w:p>
    <w:p>
      <w:pPr>
        <w:pStyle w:val="BodyText"/>
        <w:spacing w:line="302" w:lineRule="auto"/>
        <w:ind w:left="237" w:firstLine="239"/>
      </w:pPr>
      <w:r>
        <w:rPr>
          <w:color w:val="231F20"/>
          <w:w w:val="110"/>
        </w:rPr>
        <w:t>In order to convert the activity concentration to </w:t>
      </w:r>
      <w:r>
        <w:rPr>
          <w:color w:val="231F20"/>
          <w:w w:val="110"/>
        </w:rPr>
        <w:t>absorbed dose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rate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air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m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ground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surface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2"/>
          <w:w w:val="110"/>
        </w:rPr>
        <w:t>uniform</w:t>
      </w:r>
    </w:p>
    <w:p>
      <w:pPr>
        <w:pStyle w:val="BodyText"/>
        <w:spacing w:line="273" w:lineRule="auto"/>
        <w:ind w:left="237"/>
      </w:pPr>
      <w:r>
        <w:rPr>
          <w:color w:val="231F20"/>
          <w:w w:val="110"/>
        </w:rPr>
        <w:t>distribution of naturally occurring radionuclides,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dose </w:t>
      </w:r>
      <w:r>
        <w:rPr>
          <w:color w:val="231F20"/>
          <w:w w:val="110"/>
        </w:rPr>
        <w:t>coeffi- cients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0.12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nGy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h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per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Bq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kg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superscript"/>
        </w:rPr>
        <w:t>238</w:t>
      </w:r>
      <w:r>
        <w:rPr>
          <w:color w:val="231F20"/>
          <w:w w:val="110"/>
          <w:vertAlign w:val="baseline"/>
        </w:rPr>
        <w:t>U,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0.14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nGy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per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Bq</w:t>
      </w:r>
    </w:p>
    <w:p>
      <w:pPr>
        <w:pStyle w:val="BodyText"/>
        <w:spacing w:line="196" w:lineRule="exact"/>
        <w:ind w:left="237"/>
      </w:pPr>
      <w:r>
        <w:rPr>
          <w:color w:val="231F20"/>
          <w:w w:val="105"/>
        </w:rPr>
        <w:t>kg</w:t>
      </w:r>
      <w:r>
        <w:rPr>
          <w:rFonts w:ascii="WenQuanYi Micro Hei" w:hAnsi="WenQuanYi Micro Hei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superscript"/>
        </w:rPr>
        <w:t>232</w:t>
      </w:r>
      <w:r>
        <w:rPr>
          <w:color w:val="231F20"/>
          <w:w w:val="105"/>
          <w:vertAlign w:val="baseline"/>
        </w:rPr>
        <w:t>Th,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0.0096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nGy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</w:t>
      </w:r>
      <w:r>
        <w:rPr>
          <w:rFonts w:ascii="WenQuanYi Micro Hei" w:hAnsi="WenQuanYi Micro Hei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Bq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kg</w:t>
      </w:r>
      <w:r>
        <w:rPr>
          <w:rFonts w:ascii="WenQuanYi Micro Hei" w:hAnsi="WenQuanYi Micro Hei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superscript"/>
        </w:rPr>
        <w:t>40</w:t>
      </w:r>
      <w:r>
        <w:rPr>
          <w:color w:val="231F20"/>
          <w:w w:val="105"/>
          <w:vertAlign w:val="baseline"/>
        </w:rPr>
        <w:t>K.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co-</w:t>
      </w:r>
    </w:p>
    <w:p>
      <w:pPr>
        <w:pStyle w:val="BodyText"/>
        <w:spacing w:line="230" w:lineRule="exact" w:before="65"/>
        <w:ind w:left="237" w:right="114"/>
        <w:jc w:val="both"/>
      </w:pPr>
      <w:r>
        <w:rPr/>
        <w:br w:type="column"/>
      </w:r>
      <w:r>
        <w:rPr>
          <w:color w:val="231F20"/>
          <w:w w:val="110"/>
        </w:rPr>
        <w:t>value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lower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world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average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indoor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absorbed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gamma dose rate of 84 nGy h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the same vein,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estimated mean value of the indoor annual effective dose rate of 0.14 mSv y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less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world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indoor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average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0.49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mSv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y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-2"/>
          <w:w w:val="110"/>
          <w:vertAlign w:val="baseline"/>
        </w:rPr>
        <w:t> </w:t>
      </w:r>
      <w:hyperlink w:history="true" w:anchor="_bookmark14">
        <w:r>
          <w:rPr>
            <w:color w:val="00699D"/>
            <w:w w:val="110"/>
            <w:vertAlign w:val="baseline"/>
          </w:rPr>
          <w:t>[9]</w:t>
        </w:r>
      </w:hyperlink>
      <w:r>
        <w:rPr>
          <w:color w:val="00699D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w w:val="110"/>
          <w:vertAlign w:val="baseline"/>
        </w:rPr>
        <w:t> 1.0 mSv</w:t>
      </w:r>
      <w:r>
        <w:rPr>
          <w:color w:val="231F20"/>
          <w:w w:val="110"/>
          <w:vertAlign w:val="baseline"/>
        </w:rPr>
        <w:t> y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 limit</w:t>
      </w:r>
      <w:r>
        <w:rPr>
          <w:color w:val="231F20"/>
          <w:w w:val="110"/>
          <w:vertAlign w:val="baseline"/>
        </w:rPr>
        <w:t> set</w:t>
      </w:r>
      <w:r>
        <w:rPr>
          <w:color w:val="231F20"/>
          <w:w w:val="110"/>
          <w:vertAlign w:val="baseline"/>
        </w:rPr>
        <w:t> by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International</w:t>
      </w:r>
      <w:r>
        <w:rPr>
          <w:color w:val="231F20"/>
          <w:w w:val="110"/>
          <w:vertAlign w:val="baseline"/>
        </w:rPr>
        <w:t> Committee</w:t>
      </w:r>
      <w:r>
        <w:rPr>
          <w:color w:val="231F20"/>
          <w:w w:val="110"/>
          <w:vertAlign w:val="baseline"/>
        </w:rPr>
        <w:t> on Radiation Protection (ICRP).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color w:val="231F20"/>
          <w:position w:val="2"/>
        </w:rPr>
      </w:pPr>
      <w:r>
        <w:rPr>
          <w:i/>
          <w:color w:val="231F20"/>
          <w:w w:val="85"/>
          <w:position w:val="2"/>
        </w:rPr>
        <w:t>Radium</w:t>
      </w:r>
      <w:r>
        <w:rPr>
          <w:i/>
          <w:color w:val="231F20"/>
          <w:spacing w:val="2"/>
          <w:position w:val="2"/>
        </w:rPr>
        <w:t> </w:t>
      </w:r>
      <w:r>
        <w:rPr>
          <w:i/>
          <w:color w:val="231F20"/>
          <w:w w:val="85"/>
          <w:position w:val="2"/>
        </w:rPr>
        <w:t>equivalent</w:t>
      </w:r>
      <w:r>
        <w:rPr>
          <w:i/>
          <w:color w:val="231F20"/>
          <w:spacing w:val="2"/>
          <w:position w:val="2"/>
        </w:rPr>
        <w:t> </w:t>
      </w:r>
      <w:r>
        <w:rPr>
          <w:i/>
          <w:color w:val="231F20"/>
          <w:w w:val="85"/>
          <w:position w:val="2"/>
        </w:rPr>
        <w:t>activity</w:t>
      </w:r>
      <w:r>
        <w:rPr>
          <w:i/>
          <w:color w:val="231F20"/>
          <w:spacing w:val="2"/>
          <w:position w:val="2"/>
        </w:rPr>
        <w:t> </w:t>
      </w:r>
      <w:r>
        <w:rPr>
          <w:i/>
          <w:color w:val="231F20"/>
          <w:w w:val="85"/>
          <w:position w:val="2"/>
        </w:rPr>
        <w:t>concentration</w:t>
      </w:r>
      <w:r>
        <w:rPr>
          <w:i/>
          <w:color w:val="231F20"/>
          <w:spacing w:val="2"/>
          <w:position w:val="2"/>
        </w:rPr>
        <w:t> </w:t>
      </w:r>
      <w:r>
        <w:rPr>
          <w:i/>
          <w:color w:val="231F20"/>
          <w:spacing w:val="-2"/>
          <w:w w:val="85"/>
          <w:position w:val="2"/>
        </w:rPr>
        <w:t>(Ra</w:t>
      </w:r>
      <w:r>
        <w:rPr>
          <w:i/>
          <w:color w:val="231F20"/>
          <w:spacing w:val="-2"/>
          <w:w w:val="85"/>
          <w:sz w:val="10"/>
        </w:rPr>
        <w:t>eq</w:t>
      </w:r>
      <w:r>
        <w:rPr>
          <w:i/>
          <w:color w:val="231F20"/>
          <w:spacing w:val="-2"/>
          <w:w w:val="85"/>
          <w:position w:val="2"/>
        </w:rPr>
        <w:t>)</w:t>
      </w:r>
    </w:p>
    <w:p>
      <w:pPr>
        <w:pStyle w:val="BodyText"/>
        <w:spacing w:before="67"/>
        <w:rPr>
          <w:b/>
          <w:i/>
          <w:sz w:val="17"/>
        </w:rPr>
      </w:pPr>
    </w:p>
    <w:p>
      <w:pPr>
        <w:pStyle w:val="BodyText"/>
        <w:spacing w:line="300" w:lineRule="auto" w:before="1"/>
        <w:ind w:left="237" w:right="113"/>
        <w:jc w:val="both"/>
      </w:pPr>
      <w:r>
        <w:rPr>
          <w:color w:val="231F20"/>
          <w:w w:val="110"/>
        </w:rPr>
        <w:t>In order to compare the specific activity of materials contain- </w:t>
      </w:r>
      <w:r>
        <w:rPr>
          <w:color w:val="231F20"/>
          <w:spacing w:val="-6"/>
          <w:w w:val="110"/>
        </w:rPr>
        <w:t>ing</w:t>
      </w:r>
      <w:r>
        <w:rPr>
          <w:color w:val="231F20"/>
          <w:w w:val="110"/>
        </w:rPr>
        <w:t> </w:t>
      </w:r>
      <w:r>
        <w:rPr>
          <w:color w:val="231F20"/>
          <w:spacing w:val="-6"/>
          <w:w w:val="110"/>
        </w:rPr>
        <w:t>different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amount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of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  <w:vertAlign w:val="superscript"/>
        </w:rPr>
        <w:t>238</w:t>
      </w:r>
      <w:r>
        <w:rPr>
          <w:color w:val="231F20"/>
          <w:spacing w:val="-6"/>
          <w:w w:val="110"/>
          <w:vertAlign w:val="baseline"/>
        </w:rPr>
        <w:t>U,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-6"/>
          <w:w w:val="110"/>
          <w:vertAlign w:val="superscript"/>
        </w:rPr>
        <w:t>232</w:t>
      </w:r>
      <w:r>
        <w:rPr>
          <w:color w:val="231F20"/>
          <w:spacing w:val="-6"/>
          <w:w w:val="110"/>
          <w:vertAlign w:val="baseline"/>
        </w:rPr>
        <w:t>Th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and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spacing w:val="-6"/>
          <w:w w:val="110"/>
          <w:vertAlign w:val="superscript"/>
        </w:rPr>
        <w:t>40</w:t>
      </w:r>
      <w:r>
        <w:rPr>
          <w:color w:val="231F20"/>
          <w:spacing w:val="-6"/>
          <w:w w:val="110"/>
          <w:vertAlign w:val="baseline"/>
        </w:rPr>
        <w:t>K,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the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radium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equivalent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activity</w:t>
      </w:r>
      <w:r>
        <w:rPr>
          <w:color w:val="231F20"/>
          <w:w w:val="110"/>
          <w:position w:val="2"/>
          <w:vertAlign w:val="baseline"/>
        </w:rPr>
        <w:t> Ra</w:t>
      </w:r>
      <w:r>
        <w:rPr>
          <w:color w:val="231F20"/>
          <w:w w:val="110"/>
          <w:sz w:val="10"/>
          <w:vertAlign w:val="baseline"/>
        </w:rPr>
        <w:t>eq</w:t>
      </w:r>
      <w:r>
        <w:rPr>
          <w:color w:val="231F20"/>
          <w:spacing w:val="40"/>
          <w:w w:val="110"/>
          <w:sz w:val="10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is</w:t>
      </w:r>
      <w:r>
        <w:rPr>
          <w:color w:val="231F20"/>
          <w:w w:val="110"/>
          <w:position w:val="2"/>
          <w:vertAlign w:val="baseline"/>
        </w:rPr>
        <w:t> used</w:t>
      </w:r>
      <w:r>
        <w:rPr>
          <w:color w:val="231F20"/>
          <w:w w:val="110"/>
          <w:position w:val="2"/>
          <w:vertAlign w:val="baseline"/>
        </w:rPr>
        <w:t> as</w:t>
      </w:r>
      <w:r>
        <w:rPr>
          <w:color w:val="231F20"/>
          <w:w w:val="110"/>
          <w:position w:val="2"/>
          <w:vertAlign w:val="baseline"/>
        </w:rPr>
        <w:t> defined</w:t>
      </w:r>
      <w:r>
        <w:rPr>
          <w:color w:val="231F20"/>
          <w:w w:val="110"/>
          <w:position w:val="2"/>
          <w:vertAlign w:val="baseline"/>
        </w:rPr>
        <w:t> by</w:t>
      </w:r>
      <w:r>
        <w:rPr>
          <w:color w:val="231F20"/>
          <w:w w:val="110"/>
          <w:position w:val="2"/>
          <w:vertAlign w:val="baseline"/>
        </w:rPr>
        <w:t> the</w:t>
      </w:r>
      <w:r>
        <w:rPr>
          <w:color w:val="231F20"/>
          <w:w w:val="110"/>
          <w:position w:val="2"/>
          <w:vertAlign w:val="baseline"/>
        </w:rPr>
        <w:t> following</w:t>
      </w:r>
      <w:r>
        <w:rPr>
          <w:color w:val="231F20"/>
          <w:w w:val="110"/>
          <w:position w:val="2"/>
          <w:vertAlign w:val="baseline"/>
        </w:rPr>
        <w:t> expression </w:t>
      </w:r>
      <w:hyperlink w:history="true" w:anchor="_bookmark17">
        <w:r>
          <w:rPr>
            <w:color w:val="00699D"/>
            <w:spacing w:val="-2"/>
            <w:w w:val="110"/>
            <w:vertAlign w:val="baseline"/>
          </w:rPr>
          <w:t>[12,13]</w:t>
        </w:r>
      </w:hyperlink>
      <w:r>
        <w:rPr>
          <w:color w:val="231F20"/>
          <w:spacing w:val="-2"/>
          <w:w w:val="110"/>
          <w:vertAlign w:val="baseline"/>
        </w:rPr>
        <w:t>:</w:t>
      </w:r>
    </w:p>
    <w:p>
      <w:pPr>
        <w:spacing w:after="0" w:line="300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5" w:space="86"/>
            <w:col w:w="5149"/>
          </w:cols>
        </w:sectPr>
      </w:pPr>
    </w:p>
    <w:p>
      <w:pPr>
        <w:pStyle w:val="BodyText"/>
        <w:spacing w:line="302" w:lineRule="auto" w:before="8"/>
        <w:ind w:left="237"/>
      </w:pPr>
      <w:r>
        <w:rPr>
          <w:color w:val="231F20"/>
          <w:w w:val="110"/>
        </w:rPr>
        <w:t>efficients were used to calculate the dose rates of superficial material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thickness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about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3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density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about</w:t>
      </w:r>
    </w:p>
    <w:p>
      <w:pPr>
        <w:pStyle w:val="BodyText"/>
        <w:spacing w:line="119" w:lineRule="exact"/>
        <w:ind w:left="237"/>
      </w:pPr>
      <w:r>
        <w:rPr>
          <w:color w:val="231F20"/>
          <w:w w:val="105"/>
        </w:rPr>
        <w:t>2600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kg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m</w:t>
      </w:r>
      <w:r>
        <w:rPr>
          <w:rFonts w:ascii="WenQuanYi Micro Hei" w:hAnsi="WenQuanYi Micro Hei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3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walls</w:t>
      </w:r>
      <w:r>
        <w:rPr>
          <w:color w:val="231F20"/>
          <w:spacing w:val="16"/>
          <w:w w:val="105"/>
          <w:vertAlign w:val="baseline"/>
        </w:rPr>
        <w:t> </w:t>
      </w:r>
      <w:hyperlink w:history="true" w:anchor="_bookmark16">
        <w:r>
          <w:rPr>
            <w:color w:val="00699D"/>
            <w:spacing w:val="-4"/>
            <w:w w:val="105"/>
            <w:vertAlign w:val="baseline"/>
          </w:rPr>
          <w:t>[11]</w:t>
        </w:r>
      </w:hyperlink>
      <w:r>
        <w:rPr>
          <w:color w:val="231F20"/>
          <w:spacing w:val="-4"/>
          <w:w w:val="105"/>
          <w:vertAlign w:val="baseline"/>
        </w:rPr>
        <w:t>.</w:t>
      </w:r>
    </w:p>
    <w:p>
      <w:pPr>
        <w:spacing w:line="240" w:lineRule="auto" w:before="2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37"/>
      </w:pPr>
      <w:r>
        <w:rPr>
          <w:spacing w:val="-4"/>
        </w:rPr>
        <w:t>Ra</w:t>
      </w:r>
      <w:r>
        <w:rPr>
          <w:spacing w:val="-4"/>
          <w:vertAlign w:val="subscript"/>
        </w:rPr>
        <w:t>eq</w:t>
      </w:r>
    </w:p>
    <w:p>
      <w:pPr>
        <w:pStyle w:val="BodyText"/>
        <w:spacing w:before="108"/>
        <w:ind w:left="16"/>
      </w:pPr>
      <w:r>
        <w:rPr/>
        <w:br w:type="column"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5"/>
        </w:rPr>
        <w:t> </w:t>
      </w:r>
      <w:r>
        <w:rPr>
          <w:spacing w:val="-5"/>
        </w:rPr>
        <w:t>C</w:t>
      </w:r>
      <w:r>
        <w:rPr>
          <w:spacing w:val="-5"/>
          <w:vertAlign w:val="subscript"/>
        </w:rPr>
        <w:t>U</w:t>
      </w:r>
    </w:p>
    <w:p>
      <w:pPr>
        <w:pStyle w:val="BodyText"/>
        <w:spacing w:before="108"/>
        <w:ind w:left="11"/>
      </w:pPr>
      <w:r>
        <w:rPr/>
        <w:br w:type="column"/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0"/>
        </w:rPr>
        <w:t> </w:t>
      </w:r>
      <w:r>
        <w:rPr>
          <w:spacing w:val="-2"/>
        </w:rPr>
        <w:t>1.43C</w:t>
      </w:r>
      <w:r>
        <w:rPr>
          <w:spacing w:val="-2"/>
          <w:vertAlign w:val="subscript"/>
        </w:rPr>
        <w:t>Th</w:t>
      </w:r>
    </w:p>
    <w:p>
      <w:pPr>
        <w:pStyle w:val="BodyText"/>
        <w:spacing w:before="108"/>
        <w:ind w:left="11"/>
      </w:pPr>
      <w:r>
        <w:rPr/>
        <w:br w:type="column"/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5"/>
        </w:rPr>
        <w:t> </w:t>
      </w:r>
      <w:r>
        <w:rPr>
          <w:spacing w:val="-2"/>
        </w:rPr>
        <w:t>0.077C</w:t>
      </w:r>
      <w:r>
        <w:rPr>
          <w:spacing w:val="-2"/>
          <w:vertAlign w:val="subscript"/>
        </w:rPr>
        <w:t>k</w:t>
      </w:r>
    </w:p>
    <w:p>
      <w:pPr>
        <w:spacing w:before="147"/>
        <w:ind w:left="237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(3)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6" w:equalWidth="0">
            <w:col w:w="5070" w:space="93"/>
            <w:col w:w="548" w:space="39"/>
            <w:col w:w="326" w:space="40"/>
            <w:col w:w="679" w:space="39"/>
            <w:col w:w="742" w:space="2184"/>
            <w:col w:w="550"/>
          </w:cols>
        </w:sectPr>
      </w:pPr>
    </w:p>
    <w:p>
      <w:pPr>
        <w:pStyle w:val="BodyText"/>
        <w:spacing w:before="109"/>
      </w:pPr>
    </w:p>
    <w:p>
      <w:pPr>
        <w:pStyle w:val="BodyText"/>
        <w:ind w:left="239"/>
      </w:pPr>
      <w:bookmarkStart w:name="_bookmark6" w:id="16"/>
      <w:bookmarkEnd w:id="16"/>
      <w:r>
        <w:rPr/>
      </w:r>
      <w:r>
        <w:rPr/>
        <w:t>D</w:t>
      </w:r>
      <w:r>
        <w:rPr>
          <w:vertAlign w:val="subscript"/>
        </w:rPr>
        <w:t>R</w:t>
      </w:r>
      <w:r>
        <w:rPr>
          <w:spacing w:val="17"/>
          <w:vertAlign w:val="baseline"/>
        </w:rPr>
        <w:t> </w:t>
      </w:r>
      <w:r>
        <w:rPr>
          <w:rFonts w:ascii="Symbol" w:hAnsi="Symbol"/>
          <w:position w:val="0"/>
          <w:sz w:val="21"/>
          <w:vertAlign w:val="baseline"/>
        </w:rPr>
        <w:t></w:t>
      </w:r>
      <w:r>
        <w:rPr>
          <w:vertAlign w:val="baseline"/>
        </w:rPr>
        <w:t>nGy</w:t>
      </w:r>
      <w:r>
        <w:rPr>
          <w:spacing w:val="10"/>
          <w:vertAlign w:val="baseline"/>
        </w:rPr>
        <w:t> </w:t>
      </w:r>
      <w:r>
        <w:rPr>
          <w:vertAlign w:val="baseline"/>
        </w:rPr>
        <w:t>hr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spacing w:val="-21"/>
          <w:vertAlign w:val="baseline"/>
        </w:rPr>
        <w:t> </w:t>
      </w:r>
      <w:r>
        <w:rPr>
          <w:rFonts w:ascii="Symbol" w:hAnsi="Symbol"/>
          <w:position w:val="0"/>
          <w:sz w:val="21"/>
          <w:vertAlign w:val="baseline"/>
        </w:rPr>
        <w:t></w:t>
      </w:r>
      <w:r>
        <w:rPr>
          <w:rFonts w:ascii="Times New Roman" w:hAnsi="Times New Roman"/>
          <w:spacing w:val="-12"/>
          <w:position w:val="0"/>
          <w:sz w:val="21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vertAlign w:val="baseline"/>
        </w:rPr>
        <w:t>0.0096C</w:t>
      </w:r>
      <w:r>
        <w:rPr>
          <w:vertAlign w:val="subscript"/>
        </w:rPr>
        <w:t>k</w:t>
      </w:r>
      <w:r>
        <w:rPr>
          <w:spacing w:val="16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vertAlign w:val="baseline"/>
        </w:rPr>
        <w:t>0.12C</w:t>
      </w:r>
      <w:r>
        <w:rPr>
          <w:vertAlign w:val="subscript"/>
        </w:rPr>
        <w:t>U</w:t>
      </w:r>
      <w:r>
        <w:rPr>
          <w:spacing w:val="15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spacing w:val="-2"/>
          <w:vertAlign w:val="baseline"/>
        </w:rPr>
        <w:t>0.14C</w:t>
      </w:r>
      <w:r>
        <w:rPr>
          <w:spacing w:val="-2"/>
          <w:vertAlign w:val="subscript"/>
        </w:rPr>
        <w:t>Th</w:t>
      </w:r>
    </w:p>
    <w:p>
      <w:pPr>
        <w:spacing w:line="240" w:lineRule="auto" w:before="17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239"/>
      </w:pPr>
      <w:r>
        <w:rPr>
          <w:color w:val="231F20"/>
          <w:spacing w:val="-5"/>
        </w:rPr>
        <w:t>(1)</w:t>
      </w:r>
    </w:p>
    <w:p>
      <w:pPr>
        <w:pStyle w:val="BodyText"/>
        <w:spacing w:line="256" w:lineRule="auto" w:before="1"/>
        <w:ind w:left="239" w:right="111" w:firstLine="239"/>
        <w:jc w:val="both"/>
      </w:pPr>
      <w:r>
        <w:rPr/>
        <w:br w:type="column"/>
      </w:r>
      <w:r>
        <w:rPr>
          <w:color w:val="231F20"/>
          <w:w w:val="110"/>
          <w:position w:val="2"/>
        </w:rPr>
        <w:t>Where</w:t>
      </w:r>
      <w:r>
        <w:rPr>
          <w:color w:val="231F20"/>
          <w:w w:val="110"/>
          <w:position w:val="2"/>
        </w:rPr>
        <w:t> C</w:t>
      </w:r>
      <w:r>
        <w:rPr>
          <w:color w:val="231F20"/>
          <w:w w:val="110"/>
          <w:sz w:val="10"/>
        </w:rPr>
        <w:t>U</w:t>
      </w:r>
      <w:r>
        <w:rPr>
          <w:color w:val="231F20"/>
          <w:w w:val="110"/>
          <w:position w:val="2"/>
        </w:rPr>
        <w:t>, C</w:t>
      </w:r>
      <w:r>
        <w:rPr>
          <w:color w:val="231F20"/>
          <w:w w:val="110"/>
          <w:sz w:val="10"/>
        </w:rPr>
        <w:t>Th</w:t>
      </w:r>
      <w:r>
        <w:rPr>
          <w:color w:val="231F20"/>
          <w:w w:val="110"/>
          <w:position w:val="2"/>
        </w:rPr>
        <w:t>, and</w:t>
      </w:r>
      <w:r>
        <w:rPr>
          <w:color w:val="231F20"/>
          <w:w w:val="110"/>
          <w:position w:val="2"/>
        </w:rPr>
        <w:t> C</w:t>
      </w:r>
      <w:r>
        <w:rPr>
          <w:color w:val="231F20"/>
          <w:w w:val="110"/>
          <w:sz w:val="10"/>
        </w:rPr>
        <w:t>K</w:t>
      </w:r>
      <w:r>
        <w:rPr>
          <w:color w:val="231F20"/>
          <w:spacing w:val="31"/>
          <w:w w:val="110"/>
          <w:sz w:val="10"/>
        </w:rPr>
        <w:t> </w:t>
      </w:r>
      <w:r>
        <w:rPr>
          <w:color w:val="231F20"/>
          <w:w w:val="110"/>
          <w:position w:val="2"/>
        </w:rPr>
        <w:t>are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specific</w:t>
      </w:r>
      <w:r>
        <w:rPr>
          <w:color w:val="231F20"/>
          <w:w w:val="110"/>
          <w:position w:val="2"/>
        </w:rPr>
        <w:t> activity</w:t>
      </w:r>
      <w:r>
        <w:rPr>
          <w:color w:val="231F20"/>
          <w:w w:val="110"/>
          <w:position w:val="2"/>
        </w:rPr>
        <w:t> concentra- </w:t>
      </w:r>
      <w:r>
        <w:rPr>
          <w:color w:val="231F20"/>
          <w:w w:val="110"/>
        </w:rPr>
        <w:t>tions of </w:t>
      </w:r>
      <w:r>
        <w:rPr>
          <w:color w:val="231F20"/>
          <w:w w:val="110"/>
          <w:vertAlign w:val="superscript"/>
        </w:rPr>
        <w:t>238</w:t>
      </w:r>
      <w:r>
        <w:rPr>
          <w:color w:val="231F20"/>
          <w:w w:val="110"/>
          <w:vertAlign w:val="baseline"/>
        </w:rPr>
        <w:t>U,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superscript"/>
        </w:rPr>
        <w:t>232</w:t>
      </w:r>
      <w:r>
        <w:rPr>
          <w:color w:val="231F20"/>
          <w:w w:val="110"/>
          <w:vertAlign w:val="baseline"/>
        </w:rPr>
        <w:t>Th,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</w:t>
      </w:r>
      <w:r>
        <w:rPr>
          <w:color w:val="231F20"/>
          <w:w w:val="110"/>
          <w:vertAlign w:val="superscript"/>
        </w:rPr>
        <w:t>40</w:t>
      </w:r>
      <w:r>
        <w:rPr>
          <w:color w:val="231F20"/>
          <w:w w:val="110"/>
          <w:vertAlign w:val="baseline"/>
        </w:rPr>
        <w:t>K in Bq kg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respectively.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 values </w:t>
      </w:r>
      <w:r>
        <w:rPr>
          <w:color w:val="231F20"/>
          <w:w w:val="110"/>
          <w:position w:val="2"/>
          <w:vertAlign w:val="baseline"/>
        </w:rPr>
        <w:t>of</w:t>
      </w:r>
      <w:r>
        <w:rPr>
          <w:color w:val="231F20"/>
          <w:spacing w:val="37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Ra</w:t>
      </w:r>
      <w:r>
        <w:rPr>
          <w:color w:val="231F20"/>
          <w:w w:val="110"/>
          <w:sz w:val="10"/>
          <w:vertAlign w:val="baseline"/>
        </w:rPr>
        <w:t>eq</w:t>
      </w:r>
      <w:r>
        <w:rPr>
          <w:color w:val="231F20"/>
          <w:spacing w:val="54"/>
          <w:w w:val="110"/>
          <w:sz w:val="10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in</w:t>
      </w:r>
      <w:r>
        <w:rPr>
          <w:color w:val="231F20"/>
          <w:spacing w:val="38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the</w:t>
      </w:r>
      <w:r>
        <w:rPr>
          <w:color w:val="231F20"/>
          <w:spacing w:val="38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studied</w:t>
      </w:r>
      <w:r>
        <w:rPr>
          <w:color w:val="231F20"/>
          <w:spacing w:val="37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samples</w:t>
      </w:r>
      <w:r>
        <w:rPr>
          <w:color w:val="231F20"/>
          <w:spacing w:val="38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are</w:t>
      </w:r>
      <w:r>
        <w:rPr>
          <w:color w:val="231F20"/>
          <w:spacing w:val="38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lower</w:t>
      </w:r>
      <w:r>
        <w:rPr>
          <w:color w:val="231F20"/>
          <w:spacing w:val="38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than</w:t>
      </w:r>
      <w:r>
        <w:rPr>
          <w:color w:val="231F20"/>
          <w:spacing w:val="37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the</w:t>
      </w:r>
      <w:r>
        <w:rPr>
          <w:color w:val="231F20"/>
          <w:spacing w:val="38"/>
          <w:w w:val="110"/>
          <w:position w:val="2"/>
          <w:vertAlign w:val="baseline"/>
        </w:rPr>
        <w:t> </w:t>
      </w:r>
      <w:r>
        <w:rPr>
          <w:color w:val="231F20"/>
          <w:spacing w:val="-2"/>
          <w:w w:val="110"/>
          <w:position w:val="2"/>
          <w:vertAlign w:val="baseline"/>
        </w:rPr>
        <w:t>recom-</w:t>
      </w:r>
    </w:p>
    <w:p>
      <w:pPr>
        <w:pStyle w:val="BodyText"/>
        <w:spacing w:line="136" w:lineRule="exact" w:before="3"/>
        <w:ind w:left="239"/>
        <w:jc w:val="both"/>
      </w:pPr>
      <w:r>
        <w:rPr>
          <w:color w:val="231F20"/>
          <w:w w:val="110"/>
        </w:rPr>
        <w:t>mended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limit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(370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Bq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kg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shown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column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4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3"/>
          <w:w w:val="110"/>
          <w:vertAlign w:val="baseline"/>
        </w:rPr>
        <w:t> </w:t>
      </w:r>
      <w:hyperlink w:history="true" w:anchor="_bookmark5">
        <w:r>
          <w:rPr>
            <w:color w:val="00699D"/>
            <w:w w:val="110"/>
            <w:vertAlign w:val="baseline"/>
          </w:rPr>
          <w:t>Table</w:t>
        </w:r>
        <w:r>
          <w:rPr>
            <w:color w:val="00699D"/>
            <w:spacing w:val="3"/>
            <w:w w:val="110"/>
            <w:vertAlign w:val="baseline"/>
          </w:rPr>
          <w:t> </w:t>
        </w:r>
        <w:r>
          <w:rPr>
            <w:color w:val="00699D"/>
            <w:spacing w:val="-7"/>
            <w:w w:val="110"/>
            <w:vertAlign w:val="baseline"/>
          </w:rPr>
          <w:t>2</w:t>
        </w:r>
      </w:hyperlink>
      <w:r>
        <w:rPr>
          <w:color w:val="231F20"/>
          <w:spacing w:val="-7"/>
          <w:w w:val="110"/>
          <w:vertAlign w:val="baseline"/>
        </w:rPr>
        <w:t>,</w:t>
      </w:r>
    </w:p>
    <w:p>
      <w:pPr>
        <w:spacing w:after="0" w:line="136" w:lineRule="exact"/>
        <w:jc w:val="both"/>
        <w:sectPr>
          <w:type w:val="continuous"/>
          <w:pgSz w:w="11910" w:h="15880"/>
          <w:pgMar w:header="638" w:footer="0" w:top="820" w:bottom="280" w:left="800" w:right="800"/>
          <w:cols w:num="3" w:equalWidth="0">
            <w:col w:w="3519" w:space="1079"/>
            <w:col w:w="469" w:space="90"/>
            <w:col w:w="5153"/>
          </w:cols>
        </w:sectPr>
      </w:pPr>
    </w:p>
    <w:p>
      <w:pPr>
        <w:pStyle w:val="BodyText"/>
        <w:spacing w:line="276" w:lineRule="auto" w:before="6"/>
        <w:ind w:left="237" w:right="12" w:firstLine="239"/>
      </w:pPr>
      <w:r>
        <w:rPr>
          <w:color w:val="231F20"/>
          <w:w w:val="110"/>
          <w:position w:val="2"/>
        </w:rPr>
        <w:t>Where C</w:t>
      </w:r>
      <w:r>
        <w:rPr>
          <w:color w:val="231F20"/>
          <w:w w:val="110"/>
          <w:sz w:val="10"/>
        </w:rPr>
        <w:t>U</w:t>
      </w:r>
      <w:r>
        <w:rPr>
          <w:color w:val="231F20"/>
          <w:spacing w:val="22"/>
          <w:w w:val="110"/>
          <w:sz w:val="10"/>
        </w:rPr>
        <w:t> </w:t>
      </w:r>
      <w:r>
        <w:rPr>
          <w:color w:val="231F20"/>
          <w:w w:val="110"/>
          <w:position w:val="2"/>
        </w:rPr>
        <w:t>is the specific activity concentration of </w:t>
      </w:r>
      <w:r>
        <w:rPr>
          <w:color w:val="231F20"/>
          <w:w w:val="110"/>
          <w:position w:val="2"/>
          <w:vertAlign w:val="superscript"/>
        </w:rPr>
        <w:t>238</w:t>
      </w:r>
      <w:r>
        <w:rPr>
          <w:color w:val="231F20"/>
          <w:w w:val="110"/>
          <w:position w:val="2"/>
          <w:vertAlign w:val="baseline"/>
        </w:rPr>
        <w:t>U, C</w:t>
      </w:r>
      <w:r>
        <w:rPr>
          <w:color w:val="231F20"/>
          <w:w w:val="110"/>
          <w:sz w:val="10"/>
          <w:vertAlign w:val="baseline"/>
        </w:rPr>
        <w:t>Th</w:t>
      </w:r>
      <w:r>
        <w:rPr>
          <w:color w:val="231F20"/>
          <w:spacing w:val="40"/>
          <w:w w:val="110"/>
          <w:sz w:val="10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is</w:t>
      </w:r>
      <w:r>
        <w:rPr>
          <w:color w:val="231F20"/>
          <w:spacing w:val="19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the</w:t>
      </w:r>
      <w:r>
        <w:rPr>
          <w:color w:val="231F20"/>
          <w:spacing w:val="19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specific</w:t>
      </w:r>
      <w:r>
        <w:rPr>
          <w:color w:val="231F20"/>
          <w:spacing w:val="19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activity</w:t>
      </w:r>
      <w:r>
        <w:rPr>
          <w:color w:val="231F20"/>
          <w:spacing w:val="19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concentration</w:t>
      </w:r>
      <w:r>
        <w:rPr>
          <w:color w:val="231F20"/>
          <w:spacing w:val="19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of</w:t>
      </w:r>
      <w:r>
        <w:rPr>
          <w:color w:val="231F20"/>
          <w:spacing w:val="19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superscript"/>
        </w:rPr>
        <w:t>232</w:t>
      </w:r>
      <w:r>
        <w:rPr>
          <w:color w:val="231F20"/>
          <w:w w:val="110"/>
          <w:position w:val="2"/>
          <w:vertAlign w:val="baseline"/>
        </w:rPr>
        <w:t>Th,</w:t>
      </w:r>
      <w:r>
        <w:rPr>
          <w:color w:val="231F20"/>
          <w:spacing w:val="13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C</w:t>
      </w:r>
      <w:r>
        <w:rPr>
          <w:color w:val="231F20"/>
          <w:w w:val="110"/>
          <w:sz w:val="10"/>
          <w:vertAlign w:val="baseline"/>
        </w:rPr>
        <w:t>K</w:t>
      </w:r>
      <w:r>
        <w:rPr>
          <w:color w:val="231F20"/>
          <w:spacing w:val="35"/>
          <w:w w:val="110"/>
          <w:sz w:val="10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specific</w:t>
      </w:r>
      <w:r>
        <w:rPr>
          <w:color w:val="231F20"/>
          <w:spacing w:val="19"/>
          <w:w w:val="110"/>
          <w:position w:val="2"/>
          <w:vertAlign w:val="baseline"/>
        </w:rPr>
        <w:t> </w:t>
      </w:r>
      <w:r>
        <w:rPr>
          <w:color w:val="231F20"/>
          <w:spacing w:val="-5"/>
          <w:w w:val="110"/>
          <w:position w:val="2"/>
          <w:vertAlign w:val="baseline"/>
        </w:rPr>
        <w:t>ac-</w:t>
      </w:r>
    </w:p>
    <w:p>
      <w:pPr>
        <w:pStyle w:val="BodyText"/>
        <w:spacing w:line="220" w:lineRule="exact"/>
        <w:ind w:left="237"/>
      </w:pPr>
      <w:r>
        <w:rPr>
          <w:color w:val="231F20"/>
          <w:w w:val="110"/>
          <w:position w:val="2"/>
        </w:rPr>
        <w:t>tivity</w:t>
      </w:r>
      <w:r>
        <w:rPr>
          <w:color w:val="231F20"/>
          <w:spacing w:val="10"/>
          <w:w w:val="110"/>
          <w:position w:val="2"/>
        </w:rPr>
        <w:t> </w:t>
      </w:r>
      <w:r>
        <w:rPr>
          <w:color w:val="231F20"/>
          <w:w w:val="110"/>
          <w:position w:val="2"/>
        </w:rPr>
        <w:t>concentration</w:t>
      </w:r>
      <w:r>
        <w:rPr>
          <w:color w:val="231F20"/>
          <w:spacing w:val="10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11"/>
          <w:w w:val="110"/>
          <w:position w:val="2"/>
        </w:rPr>
        <w:t> </w:t>
      </w:r>
      <w:r>
        <w:rPr>
          <w:color w:val="231F20"/>
          <w:w w:val="110"/>
          <w:position w:val="2"/>
          <w:vertAlign w:val="superscript"/>
        </w:rPr>
        <w:t>40</w:t>
      </w:r>
      <w:r>
        <w:rPr>
          <w:color w:val="231F20"/>
          <w:w w:val="110"/>
          <w:position w:val="2"/>
          <w:vertAlign w:val="baseline"/>
        </w:rPr>
        <w:t>K</w:t>
      </w:r>
      <w:r>
        <w:rPr>
          <w:color w:val="231F20"/>
          <w:spacing w:val="10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in</w:t>
      </w:r>
      <w:r>
        <w:rPr>
          <w:color w:val="231F20"/>
          <w:spacing w:val="10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Bq</w:t>
      </w:r>
      <w:r>
        <w:rPr>
          <w:color w:val="231F20"/>
          <w:spacing w:val="10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kg</w:t>
      </w:r>
      <w:r>
        <w:rPr>
          <w:rFonts w:ascii="WenQuanYi Micro Hei" w:hAnsi="WenQuanYi Micro Hei"/>
          <w:color w:val="231F20"/>
          <w:w w:val="110"/>
          <w:position w:val="2"/>
          <w:vertAlign w:val="superscript"/>
        </w:rPr>
        <w:t>−</w:t>
      </w:r>
      <w:r>
        <w:rPr>
          <w:color w:val="231F20"/>
          <w:w w:val="110"/>
          <w:position w:val="2"/>
          <w:vertAlign w:val="superscript"/>
        </w:rPr>
        <w:t>1</w:t>
      </w:r>
      <w:r>
        <w:rPr>
          <w:color w:val="231F20"/>
          <w:w w:val="110"/>
          <w:position w:val="2"/>
          <w:vertAlign w:val="baseline"/>
        </w:rPr>
        <w:t>,</w:t>
      </w:r>
      <w:r>
        <w:rPr>
          <w:color w:val="231F20"/>
          <w:spacing w:val="5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and</w:t>
      </w:r>
      <w:r>
        <w:rPr>
          <w:color w:val="231F20"/>
          <w:spacing w:val="1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D</w:t>
      </w:r>
      <w:r>
        <w:rPr>
          <w:color w:val="231F20"/>
          <w:w w:val="110"/>
          <w:sz w:val="10"/>
          <w:vertAlign w:val="baseline"/>
        </w:rPr>
        <w:t>R</w:t>
      </w:r>
      <w:r>
        <w:rPr>
          <w:color w:val="231F20"/>
          <w:spacing w:val="26"/>
          <w:w w:val="110"/>
          <w:sz w:val="10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is</w:t>
      </w:r>
      <w:r>
        <w:rPr>
          <w:color w:val="231F20"/>
          <w:spacing w:val="10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the</w:t>
      </w:r>
      <w:r>
        <w:rPr>
          <w:color w:val="231F20"/>
          <w:spacing w:val="10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dose</w:t>
      </w:r>
      <w:r>
        <w:rPr>
          <w:color w:val="231F20"/>
          <w:spacing w:val="10"/>
          <w:w w:val="110"/>
          <w:position w:val="2"/>
          <w:vertAlign w:val="baseline"/>
        </w:rPr>
        <w:t> </w:t>
      </w:r>
      <w:r>
        <w:rPr>
          <w:color w:val="231F20"/>
          <w:spacing w:val="-4"/>
          <w:w w:val="110"/>
          <w:position w:val="2"/>
          <w:vertAlign w:val="baseline"/>
        </w:rPr>
        <w:t>rate</w:t>
      </w:r>
    </w:p>
    <w:p>
      <w:pPr>
        <w:pStyle w:val="BodyText"/>
        <w:spacing w:line="225" w:lineRule="auto" w:before="124"/>
        <w:ind w:left="237" w:hanging="1"/>
      </w:pPr>
      <w:r>
        <w:rPr/>
        <w:br w:type="column"/>
      </w:r>
      <w:r>
        <w:rPr>
          <w:color w:val="231F20"/>
          <w:w w:val="110"/>
          <w:position w:val="2"/>
        </w:rPr>
        <w:t>the mean value of Ra</w:t>
      </w:r>
      <w:r>
        <w:rPr>
          <w:color w:val="231F20"/>
          <w:w w:val="110"/>
          <w:sz w:val="10"/>
        </w:rPr>
        <w:t>eq</w:t>
      </w:r>
      <w:r>
        <w:rPr>
          <w:color w:val="231F20"/>
          <w:spacing w:val="18"/>
          <w:w w:val="110"/>
          <w:sz w:val="10"/>
        </w:rPr>
        <w:t> </w:t>
      </w:r>
      <w:r>
        <w:rPr>
          <w:color w:val="231F20"/>
          <w:w w:val="110"/>
          <w:position w:val="2"/>
        </w:rPr>
        <w:t>(272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Bq kg</w:t>
      </w:r>
      <w:r>
        <w:rPr>
          <w:rFonts w:ascii="WenQuanYi Micro Hei" w:hAnsi="WenQuanYi Micro Hei"/>
          <w:color w:val="231F20"/>
          <w:w w:val="110"/>
          <w:position w:val="2"/>
          <w:vertAlign w:val="superscript"/>
        </w:rPr>
        <w:t>−</w:t>
      </w:r>
      <w:r>
        <w:rPr>
          <w:color w:val="231F20"/>
          <w:w w:val="110"/>
          <w:position w:val="2"/>
          <w:vertAlign w:val="superscript"/>
        </w:rPr>
        <w:t>1</w:t>
      </w:r>
      <w:r>
        <w:rPr>
          <w:color w:val="231F20"/>
          <w:w w:val="110"/>
          <w:position w:val="2"/>
          <w:vertAlign w:val="baseline"/>
        </w:rPr>
        <w:t>) obtained for the ceramic </w:t>
      </w:r>
      <w:r>
        <w:rPr>
          <w:color w:val="231F20"/>
          <w:w w:val="110"/>
          <w:vertAlign w:val="baseline"/>
        </w:rPr>
        <w:t>tiles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Ile-Ife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below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recommended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safe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limit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thus</w:t>
      </w:r>
    </w:p>
    <w:p>
      <w:pPr>
        <w:pStyle w:val="BodyText"/>
        <w:spacing w:line="109" w:lineRule="exact" w:before="50"/>
        <w:ind w:left="237"/>
      </w:pPr>
      <w:r>
        <w:rPr>
          <w:color w:val="231F20"/>
          <w:w w:val="110"/>
        </w:rPr>
        <w:t>does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pose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radiological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hazard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build-</w:t>
      </w:r>
    </w:p>
    <w:p>
      <w:pPr>
        <w:spacing w:after="0" w:line="109" w:lineRule="exact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8" w:space="92"/>
            <w:col w:w="5150"/>
          </w:cols>
        </w:sectPr>
      </w:pPr>
    </w:p>
    <w:p>
      <w:pPr>
        <w:pStyle w:val="BodyText"/>
        <w:spacing w:line="232" w:lineRule="exact"/>
        <w:ind w:left="237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nGy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4"/>
          <w:w w:val="110"/>
        </w:rPr>
        <w:t>h</w:t>
      </w:r>
      <w:r>
        <w:rPr>
          <w:rFonts w:ascii="WenQuanYi Micro Hei" w:hAnsi="WenQuanYi Micro Hei"/>
          <w:color w:val="231F20"/>
          <w:spacing w:val="-4"/>
          <w:w w:val="110"/>
          <w:vertAlign w:val="superscript"/>
        </w:rPr>
        <w:t>−</w:t>
      </w:r>
      <w:r>
        <w:rPr>
          <w:color w:val="231F20"/>
          <w:spacing w:val="-4"/>
          <w:w w:val="110"/>
          <w:vertAlign w:val="superscript"/>
        </w:rPr>
        <w:t>1</w:t>
      </w:r>
      <w:r>
        <w:rPr>
          <w:color w:val="231F20"/>
          <w:spacing w:val="-4"/>
          <w:w w:val="110"/>
          <w:vertAlign w:val="baseline"/>
        </w:rPr>
        <w:t>.</w:t>
      </w:r>
    </w:p>
    <w:p>
      <w:pPr>
        <w:pStyle w:val="BodyText"/>
        <w:spacing w:line="288" w:lineRule="auto" w:before="7"/>
        <w:ind w:left="237" w:right="38" w:firstLine="239"/>
        <w:jc w:val="both"/>
      </w:pPr>
      <w:bookmarkStart w:name=" Internal hazard index (Hin)" w:id="17"/>
      <w:bookmarkEnd w:id="17"/>
      <w:r>
        <w:rPr/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order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determine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annual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effective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dose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rate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whole </w:t>
      </w:r>
      <w:r>
        <w:rPr>
          <w:color w:val="231F20"/>
          <w:w w:val="110"/>
        </w:rPr>
        <w:t>body indoor, an indoor occupancy factor of 0.8, a conversion factor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0.7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Sv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Gy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absorbed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dose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air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effective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dose</w:t>
      </w:r>
    </w:p>
    <w:p>
      <w:pPr>
        <w:pStyle w:val="BodyText"/>
        <w:spacing w:line="141" w:lineRule="exact"/>
        <w:ind w:left="237"/>
        <w:jc w:val="both"/>
      </w:pPr>
      <w:r>
        <w:rPr>
          <w:color w:val="231F20"/>
          <w:w w:val="110"/>
        </w:rPr>
        <w:t>as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proposed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Ref.</w:t>
      </w:r>
      <w:r>
        <w:rPr>
          <w:color w:val="231F20"/>
          <w:spacing w:val="-3"/>
          <w:w w:val="110"/>
        </w:rPr>
        <w:t> </w:t>
      </w:r>
      <w:hyperlink w:history="true" w:anchor="_bookmark14">
        <w:r>
          <w:rPr>
            <w:color w:val="00699D"/>
            <w:w w:val="110"/>
          </w:rPr>
          <w:t>[9]</w:t>
        </w:r>
      </w:hyperlink>
      <w:r>
        <w:rPr>
          <w:color w:val="00699D"/>
          <w:spacing w:val="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employed.</w:t>
      </w:r>
    </w:p>
    <w:p>
      <w:pPr>
        <w:pStyle w:val="BodyText"/>
        <w:spacing w:line="292" w:lineRule="auto" w:before="120"/>
        <w:ind w:left="237"/>
      </w:pPr>
      <w:r>
        <w:rPr/>
        <w:br w:type="column"/>
      </w:r>
      <w:r>
        <w:rPr>
          <w:color w:val="231F20"/>
          <w:w w:val="110"/>
          <w:position w:val="2"/>
        </w:rPr>
        <w:t>ing. The</w:t>
      </w:r>
      <w:r>
        <w:rPr>
          <w:color w:val="231F20"/>
          <w:w w:val="110"/>
          <w:position w:val="2"/>
        </w:rPr>
        <w:t> comparison</w:t>
      </w:r>
      <w:r>
        <w:rPr>
          <w:color w:val="231F20"/>
          <w:w w:val="110"/>
          <w:position w:val="2"/>
        </w:rPr>
        <w:t> of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specific</w:t>
      </w:r>
      <w:r>
        <w:rPr>
          <w:color w:val="231F20"/>
          <w:w w:val="110"/>
          <w:position w:val="2"/>
        </w:rPr>
        <w:t> activities</w:t>
      </w:r>
      <w:r>
        <w:rPr>
          <w:color w:val="231F20"/>
          <w:w w:val="110"/>
          <w:position w:val="2"/>
        </w:rPr>
        <w:t> and</w:t>
      </w:r>
      <w:r>
        <w:rPr>
          <w:color w:val="231F20"/>
          <w:w w:val="110"/>
          <w:position w:val="2"/>
        </w:rPr>
        <w:t> Ra</w:t>
      </w:r>
      <w:r>
        <w:rPr>
          <w:color w:val="231F20"/>
          <w:w w:val="110"/>
          <w:sz w:val="10"/>
        </w:rPr>
        <w:t>eq</w:t>
      </w:r>
      <w:r>
        <w:rPr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</w:rPr>
        <w:t>literature is presented in </w:t>
      </w:r>
      <w:hyperlink w:history="true" w:anchor="_bookmark5">
        <w:r>
          <w:rPr>
            <w:color w:val="00699D"/>
            <w:w w:val="110"/>
          </w:rPr>
          <w:t>Table 3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176"/>
      </w:pPr>
    </w:p>
    <w:p>
      <w:pPr>
        <w:pStyle w:val="Heading3"/>
        <w:numPr>
          <w:ilvl w:val="2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spacing w:val="-2"/>
          <w:position w:val="2"/>
        </w:rPr>
        <w:t>Internal hazard</w:t>
      </w:r>
      <w:r>
        <w:rPr>
          <w:i/>
          <w:color w:val="231F20"/>
          <w:spacing w:val="-1"/>
          <w:position w:val="2"/>
        </w:rPr>
        <w:t> </w:t>
      </w:r>
      <w:r>
        <w:rPr>
          <w:i/>
          <w:color w:val="231F20"/>
          <w:spacing w:val="-2"/>
          <w:position w:val="2"/>
        </w:rPr>
        <w:t>index (H</w:t>
      </w:r>
      <w:r>
        <w:rPr>
          <w:i/>
          <w:color w:val="231F20"/>
          <w:spacing w:val="-2"/>
          <w:sz w:val="10"/>
        </w:rPr>
        <w:t>in</w:t>
      </w:r>
      <w:r>
        <w:rPr>
          <w:i/>
          <w:color w:val="231F20"/>
          <w:spacing w:val="-2"/>
          <w:position w:val="2"/>
        </w:rPr>
        <w:t>)</w:t>
      </w:r>
    </w:p>
    <w:p>
      <w:pPr>
        <w:pStyle w:val="BodyText"/>
        <w:spacing w:before="120"/>
        <w:ind w:left="22"/>
      </w:pPr>
      <w:r>
        <w:rPr/>
        <w:br w:type="column"/>
      </w:r>
      <w:r>
        <w:rPr>
          <w:color w:val="231F20"/>
          <w:spacing w:val="-4"/>
          <w:w w:val="115"/>
        </w:rPr>
        <w:t>with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5070" w:space="90"/>
            <w:col w:w="4603" w:space="40"/>
            <w:col w:w="507"/>
          </w:cols>
        </w:sectPr>
      </w:pPr>
    </w:p>
    <w:p>
      <w:pPr>
        <w:pStyle w:val="BodyText"/>
        <w:spacing w:before="34"/>
      </w:pPr>
    </w:p>
    <w:p>
      <w:pPr>
        <w:pStyle w:val="BodyText"/>
        <w:ind w:left="244"/>
      </w:pPr>
      <w:r>
        <w:rPr/>
        <w:t>A</w:t>
      </w:r>
      <w:r>
        <w:rPr>
          <w:vertAlign w:val="subscript"/>
        </w:rPr>
        <w:t>d</w:t>
      </w:r>
      <w:r>
        <w:rPr>
          <w:spacing w:val="-16"/>
          <w:vertAlign w:val="baseline"/>
        </w:rPr>
        <w:t> </w:t>
      </w:r>
      <w:r>
        <w:rPr>
          <w:rFonts w:ascii="Symbol" w:hAnsi="Symbol"/>
          <w:position w:val="0"/>
          <w:sz w:val="21"/>
          <w:vertAlign w:val="baseline"/>
        </w:rPr>
        <w:t></w:t>
      </w:r>
      <w:r>
        <w:rPr>
          <w:vertAlign w:val="baseline"/>
        </w:rPr>
        <w:t>mSv</w:t>
      </w:r>
      <w:r>
        <w:rPr>
          <w:spacing w:val="11"/>
          <w:vertAlign w:val="baseline"/>
        </w:rPr>
        <w:t> </w:t>
      </w:r>
      <w:r>
        <w:rPr>
          <w:vertAlign w:val="baseline"/>
        </w:rPr>
        <w:t>y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spacing w:val="-20"/>
          <w:vertAlign w:val="baseline"/>
        </w:rPr>
        <w:t> </w:t>
      </w:r>
      <w:r>
        <w:rPr>
          <w:rFonts w:ascii="Symbol" w:hAnsi="Symbol"/>
          <w:position w:val="0"/>
          <w:sz w:val="21"/>
          <w:vertAlign w:val="baseline"/>
        </w:rPr>
        <w:t></w:t>
      </w:r>
      <w:r>
        <w:rPr>
          <w:rFonts w:ascii="Times New Roman" w:hAnsi="Times New Roman"/>
          <w:spacing w:val="-11"/>
          <w:position w:val="0"/>
          <w:sz w:val="21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R</w:t>
      </w:r>
      <w:r>
        <w:rPr>
          <w:spacing w:val="35"/>
          <w:vertAlign w:val="baseline"/>
        </w:rPr>
        <w:t> </w:t>
      </w:r>
      <w:r>
        <w:rPr>
          <w:rFonts w:ascii="Symbol" w:hAnsi="Symbol"/>
          <w:position w:val="0"/>
          <w:sz w:val="21"/>
          <w:vertAlign w:val="baseline"/>
        </w:rPr>
        <w:t></w:t>
      </w:r>
      <w:r>
        <w:rPr>
          <w:vertAlign w:val="baseline"/>
        </w:rPr>
        <w:t>nGy</w:t>
      </w:r>
      <w:r>
        <w:rPr>
          <w:spacing w:val="13"/>
          <w:vertAlign w:val="baseline"/>
        </w:rPr>
        <w:t> </w:t>
      </w:r>
      <w:r>
        <w:rPr>
          <w:vertAlign w:val="baseline"/>
        </w:rPr>
        <w:t>hr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spacing w:val="-21"/>
          <w:vertAlign w:val="baseline"/>
        </w:rPr>
        <w:t> </w:t>
      </w:r>
      <w:r>
        <w:rPr>
          <w:rFonts w:ascii="Symbol" w:hAnsi="Symbol"/>
          <w:position w:val="0"/>
          <w:sz w:val="21"/>
          <w:vertAlign w:val="baseline"/>
        </w:rPr>
        <w:t></w:t>
      </w:r>
      <w:r>
        <w:rPr>
          <w:rFonts w:ascii="Times New Roman" w:hAnsi="Times New Roman"/>
          <w:spacing w:val="-18"/>
          <w:position w:val="0"/>
          <w:sz w:val="21"/>
          <w:vertAlign w:val="baseline"/>
        </w:rPr>
        <w:t> </w:t>
      </w:r>
      <w:r>
        <w:rPr>
          <w:rFonts w:ascii="Symbol" w:hAnsi="Symbol"/>
          <w:vertAlign w:val="baseline"/>
        </w:rPr>
        <w:t></w:t>
      </w:r>
      <w:r>
        <w:rPr>
          <w:rFonts w:ascii="Times New Roman" w:hAnsi="Times New Roman"/>
          <w:spacing w:val="-7"/>
          <w:vertAlign w:val="baseline"/>
        </w:rPr>
        <w:t> </w:t>
      </w:r>
      <w:r>
        <w:rPr>
          <w:vertAlign w:val="baseline"/>
        </w:rPr>
        <w:t>8760</w:t>
      </w:r>
      <w:r>
        <w:rPr>
          <w:spacing w:val="-21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</w:t>
      </w:r>
      <w:r>
        <w:rPr>
          <w:vertAlign w:val="baseline"/>
        </w:rPr>
        <w:t>h</w:t>
      </w:r>
      <w:r>
        <w:rPr>
          <w:rFonts w:ascii="Symbol" w:hAnsi="Symbol"/>
          <w:sz w:val="19"/>
          <w:vertAlign w:val="baseline"/>
        </w:rPr>
        <w:t></w:t>
      </w:r>
      <w:r>
        <w:rPr>
          <w:rFonts w:ascii="Times New Roman" w:hAnsi="Times New Roman"/>
          <w:spacing w:val="-17"/>
          <w:sz w:val="19"/>
          <w:vertAlign w:val="baseline"/>
        </w:rPr>
        <w:t> </w:t>
      </w:r>
      <w:r>
        <w:rPr>
          <w:rFonts w:ascii="Symbol" w:hAnsi="Symbol"/>
          <w:vertAlign w:val="baseline"/>
        </w:rPr>
        <w:t>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vertAlign w:val="baseline"/>
        </w:rPr>
        <w:t>0.7</w:t>
      </w:r>
      <w:r>
        <w:rPr>
          <w:spacing w:val="-5"/>
          <w:vertAlign w:val="baseline"/>
        </w:rPr>
        <w:t> </w:t>
      </w:r>
      <w:r>
        <w:rPr>
          <w:rFonts w:ascii="Symbol" w:hAnsi="Symbol"/>
          <w:vertAlign w:val="baseline"/>
        </w:rPr>
        <w:t></w:t>
      </w:r>
      <w:r>
        <w:rPr>
          <w:rFonts w:ascii="Times New Roman" w:hAnsi="Times New Roman"/>
          <w:spacing w:val="-4"/>
          <w:vertAlign w:val="baseline"/>
        </w:rPr>
        <w:t> </w:t>
      </w:r>
      <w:r>
        <w:rPr>
          <w:vertAlign w:val="baseline"/>
        </w:rPr>
        <w:t>0.8</w:t>
      </w:r>
      <w:r>
        <w:rPr>
          <w:spacing w:val="-3"/>
          <w:vertAlign w:val="baseline"/>
        </w:rPr>
        <w:t> </w:t>
      </w:r>
      <w:r>
        <w:rPr>
          <w:rFonts w:ascii="Symbol" w:hAnsi="Symbol"/>
          <w:vertAlign w:val="baseline"/>
        </w:rPr>
        <w:t></w:t>
      </w:r>
      <w:r>
        <w:rPr>
          <w:rFonts w:ascii="Times New Roman" w:hAnsi="Times New Roman"/>
          <w:spacing w:val="-9"/>
          <w:vertAlign w:val="baseline"/>
        </w:rPr>
        <w:t> </w:t>
      </w:r>
      <w:r>
        <w:rPr>
          <w:spacing w:val="-4"/>
          <w:vertAlign w:val="baseline"/>
        </w:rPr>
        <w:t>10</w:t>
      </w:r>
      <w:r>
        <w:rPr>
          <w:rFonts w:ascii="Symbol" w:hAnsi="Symbol"/>
          <w:spacing w:val="-4"/>
          <w:vertAlign w:val="superscript"/>
        </w:rPr>
        <w:t></w:t>
      </w:r>
      <w:r>
        <w:rPr>
          <w:spacing w:val="-4"/>
          <w:vertAlign w:val="superscript"/>
        </w:rPr>
        <w:t>6</w:t>
      </w:r>
    </w:p>
    <w:p>
      <w:pPr>
        <w:pStyle w:val="BodyText"/>
        <w:spacing w:before="73"/>
      </w:pPr>
    </w:p>
    <w:p>
      <w:pPr>
        <w:pStyle w:val="BodyText"/>
        <w:spacing w:line="230" w:lineRule="exact"/>
        <w:ind w:left="237"/>
      </w:pPr>
      <w:r>
        <w:rPr>
          <w:color w:val="231F20"/>
          <w:w w:val="105"/>
          <w:position w:val="2"/>
        </w:rPr>
        <w:t>where</w:t>
      </w:r>
      <w:r>
        <w:rPr>
          <w:color w:val="231F20"/>
          <w:spacing w:val="17"/>
          <w:w w:val="105"/>
          <w:position w:val="2"/>
        </w:rPr>
        <w:t> </w:t>
      </w:r>
      <w:r>
        <w:rPr>
          <w:color w:val="231F20"/>
          <w:w w:val="105"/>
          <w:position w:val="2"/>
        </w:rPr>
        <w:t>D</w:t>
      </w:r>
      <w:r>
        <w:rPr>
          <w:color w:val="231F20"/>
          <w:w w:val="105"/>
          <w:sz w:val="10"/>
        </w:rPr>
        <w:t>R</w:t>
      </w:r>
      <w:r>
        <w:rPr>
          <w:color w:val="231F20"/>
          <w:spacing w:val="32"/>
          <w:w w:val="105"/>
          <w:sz w:val="10"/>
        </w:rPr>
        <w:t> </w:t>
      </w:r>
      <w:r>
        <w:rPr>
          <w:color w:val="231F20"/>
          <w:w w:val="105"/>
          <w:position w:val="2"/>
        </w:rPr>
        <w:t>(nGy</w:t>
      </w:r>
      <w:r>
        <w:rPr>
          <w:color w:val="231F20"/>
          <w:spacing w:val="17"/>
          <w:w w:val="105"/>
          <w:position w:val="2"/>
        </w:rPr>
        <w:t> </w:t>
      </w:r>
      <w:r>
        <w:rPr>
          <w:color w:val="231F20"/>
          <w:w w:val="105"/>
          <w:position w:val="2"/>
        </w:rPr>
        <w:t>hr</w:t>
      </w:r>
      <w:r>
        <w:rPr>
          <w:rFonts w:ascii="WenQuanYi Micro Hei" w:hAnsi="WenQuanYi Micro Hei"/>
          <w:color w:val="231F20"/>
          <w:w w:val="105"/>
          <w:position w:val="2"/>
          <w:vertAlign w:val="superscript"/>
        </w:rPr>
        <w:t>−</w:t>
      </w:r>
      <w:r>
        <w:rPr>
          <w:color w:val="231F20"/>
          <w:w w:val="105"/>
          <w:position w:val="2"/>
          <w:vertAlign w:val="superscript"/>
        </w:rPr>
        <w:t>1</w:t>
      </w:r>
      <w:r>
        <w:rPr>
          <w:color w:val="231F20"/>
          <w:w w:val="105"/>
          <w:position w:val="2"/>
          <w:vertAlign w:val="baseline"/>
        </w:rPr>
        <w:t>)</w:t>
      </w:r>
      <w:r>
        <w:rPr>
          <w:color w:val="231F20"/>
          <w:spacing w:val="18"/>
          <w:w w:val="105"/>
          <w:position w:val="2"/>
          <w:vertAlign w:val="baseline"/>
        </w:rPr>
        <w:t> </w:t>
      </w:r>
      <w:r>
        <w:rPr>
          <w:color w:val="231F20"/>
          <w:w w:val="105"/>
          <w:position w:val="2"/>
          <w:vertAlign w:val="baseline"/>
        </w:rPr>
        <w:t>is</w:t>
      </w:r>
      <w:r>
        <w:rPr>
          <w:color w:val="231F20"/>
          <w:spacing w:val="17"/>
          <w:w w:val="105"/>
          <w:position w:val="2"/>
          <w:vertAlign w:val="baseline"/>
        </w:rPr>
        <w:t> </w:t>
      </w:r>
      <w:r>
        <w:rPr>
          <w:color w:val="231F20"/>
          <w:w w:val="105"/>
          <w:position w:val="2"/>
          <w:vertAlign w:val="baseline"/>
        </w:rPr>
        <w:t>defined</w:t>
      </w:r>
      <w:r>
        <w:rPr>
          <w:color w:val="231F20"/>
          <w:spacing w:val="18"/>
          <w:w w:val="105"/>
          <w:position w:val="2"/>
          <w:vertAlign w:val="baseline"/>
        </w:rPr>
        <w:t> </w:t>
      </w:r>
      <w:r>
        <w:rPr>
          <w:color w:val="231F20"/>
          <w:w w:val="105"/>
          <w:position w:val="2"/>
          <w:vertAlign w:val="baseline"/>
        </w:rPr>
        <w:t>in</w:t>
      </w:r>
      <w:r>
        <w:rPr>
          <w:color w:val="231F20"/>
          <w:spacing w:val="17"/>
          <w:w w:val="105"/>
          <w:position w:val="2"/>
          <w:vertAlign w:val="baseline"/>
        </w:rPr>
        <w:t> </w:t>
      </w:r>
      <w:r>
        <w:rPr>
          <w:color w:val="231F20"/>
          <w:w w:val="105"/>
          <w:position w:val="2"/>
          <w:vertAlign w:val="baseline"/>
        </w:rPr>
        <w:t>Eq.</w:t>
      </w:r>
      <w:r>
        <w:rPr>
          <w:color w:val="231F20"/>
          <w:spacing w:val="11"/>
          <w:w w:val="105"/>
          <w:position w:val="2"/>
          <w:vertAlign w:val="baseline"/>
        </w:rPr>
        <w:t> </w:t>
      </w:r>
      <w:hyperlink w:history="true" w:anchor="_bookmark6">
        <w:r>
          <w:rPr>
            <w:color w:val="00699D"/>
            <w:spacing w:val="-4"/>
            <w:w w:val="105"/>
            <w:position w:val="2"/>
            <w:vertAlign w:val="baseline"/>
          </w:rPr>
          <w:t>(1)</w:t>
        </w:r>
      </w:hyperlink>
      <w:r>
        <w:rPr>
          <w:color w:val="231F20"/>
          <w:spacing w:val="-4"/>
          <w:w w:val="105"/>
          <w:position w:val="2"/>
          <w:vertAlign w:val="baseline"/>
        </w:rPr>
        <w:t>.</w:t>
      </w:r>
    </w:p>
    <w:p>
      <w:pPr>
        <w:spacing w:line="240" w:lineRule="auto" w:before="9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237"/>
      </w:pPr>
      <w:r>
        <w:rPr>
          <w:color w:val="231F20"/>
          <w:spacing w:val="-5"/>
        </w:rPr>
        <w:t>(2)</w:t>
      </w:r>
    </w:p>
    <w:p>
      <w:pPr>
        <w:pStyle w:val="BodyText"/>
        <w:spacing w:line="300" w:lineRule="auto" w:before="36"/>
        <w:ind w:left="237" w:right="111"/>
        <w:jc w:val="both"/>
      </w:pPr>
      <w:r>
        <w:rPr/>
        <w:br w:type="column"/>
      </w:r>
      <w:r>
        <w:rPr>
          <w:color w:val="231F20"/>
          <w:w w:val="110"/>
        </w:rPr>
        <w:t>Radon,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gaseous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radionuclide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shortlived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daughters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are hazardous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respiratory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organs.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internal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hazard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index </w:t>
      </w:r>
      <w:r>
        <w:rPr>
          <w:color w:val="231F20"/>
          <w:w w:val="110"/>
          <w:position w:val="2"/>
        </w:rPr>
        <w:t>(H</w:t>
      </w:r>
      <w:r>
        <w:rPr>
          <w:color w:val="231F20"/>
          <w:w w:val="110"/>
          <w:sz w:val="10"/>
        </w:rPr>
        <w:t>in</w:t>
      </w:r>
      <w:r>
        <w:rPr>
          <w:color w:val="231F20"/>
          <w:w w:val="110"/>
          <w:position w:val="2"/>
        </w:rPr>
        <w:t>)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gives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internal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exposure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to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carcinogenic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radon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its shortlived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progeny.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H</w:t>
      </w:r>
      <w:r>
        <w:rPr>
          <w:color w:val="231F20"/>
          <w:w w:val="110"/>
          <w:sz w:val="10"/>
        </w:rPr>
        <w:t>in</w:t>
      </w:r>
      <w:r>
        <w:rPr>
          <w:color w:val="231F20"/>
          <w:spacing w:val="10"/>
          <w:w w:val="110"/>
          <w:sz w:val="10"/>
        </w:rPr>
        <w:t> </w:t>
      </w:r>
      <w:r>
        <w:rPr>
          <w:color w:val="231F20"/>
          <w:w w:val="110"/>
          <w:position w:val="2"/>
        </w:rPr>
        <w:t>is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given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by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following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equation</w:t>
      </w:r>
      <w:r>
        <w:rPr>
          <w:color w:val="231F20"/>
          <w:spacing w:val="-6"/>
          <w:w w:val="110"/>
          <w:position w:val="2"/>
        </w:rPr>
        <w:t> </w:t>
      </w:r>
      <w:hyperlink w:history="true" w:anchor="_bookmark21">
        <w:r>
          <w:rPr>
            <w:color w:val="00699D"/>
            <w:w w:val="110"/>
            <w:position w:val="2"/>
          </w:rPr>
          <w:t>[17]</w:t>
        </w:r>
      </w:hyperlink>
      <w:r>
        <w:rPr>
          <w:color w:val="231F20"/>
          <w:w w:val="110"/>
          <w:position w:val="2"/>
        </w:rPr>
        <w:t>.</w:t>
      </w:r>
    </w:p>
    <w:p>
      <w:pPr>
        <w:spacing w:after="0" w:line="300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3" w:equalWidth="0">
            <w:col w:w="4340" w:space="260"/>
            <w:col w:w="467" w:space="94"/>
            <w:col w:w="5149"/>
          </w:cols>
        </w:sectPr>
      </w:pPr>
    </w:p>
    <w:p>
      <w:pPr>
        <w:pStyle w:val="BodyText"/>
        <w:spacing w:line="283" w:lineRule="auto" w:before="1"/>
        <w:ind w:left="237" w:right="38" w:firstLine="239"/>
        <w:jc w:val="both"/>
      </w:pPr>
      <w:r>
        <w:rPr>
          <w:color w:val="231F20"/>
          <w:w w:val="110"/>
          <w:position w:val="2"/>
        </w:rPr>
        <w:t>The</w:t>
      </w:r>
      <w:r>
        <w:rPr>
          <w:color w:val="231F20"/>
          <w:w w:val="110"/>
          <w:position w:val="2"/>
        </w:rPr>
        <w:t> estimated</w:t>
      </w:r>
      <w:r>
        <w:rPr>
          <w:color w:val="231F20"/>
          <w:w w:val="110"/>
          <w:position w:val="2"/>
        </w:rPr>
        <w:t> D</w:t>
      </w:r>
      <w:r>
        <w:rPr>
          <w:color w:val="231F20"/>
          <w:w w:val="110"/>
          <w:sz w:val="10"/>
        </w:rPr>
        <w:t>R</w:t>
      </w:r>
      <w:r>
        <w:rPr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  <w:position w:val="2"/>
        </w:rPr>
        <w:t>values</w:t>
      </w:r>
      <w:r>
        <w:rPr>
          <w:color w:val="231F20"/>
          <w:w w:val="110"/>
          <w:position w:val="2"/>
        </w:rPr>
        <w:t> are</w:t>
      </w:r>
      <w:r>
        <w:rPr>
          <w:color w:val="231F20"/>
          <w:w w:val="110"/>
          <w:position w:val="2"/>
        </w:rPr>
        <w:t> presented</w:t>
      </w:r>
      <w:r>
        <w:rPr>
          <w:color w:val="231F20"/>
          <w:w w:val="110"/>
          <w:position w:val="2"/>
        </w:rPr>
        <w:t> in</w:t>
      </w:r>
      <w:r>
        <w:rPr>
          <w:color w:val="231F20"/>
          <w:w w:val="110"/>
          <w:position w:val="2"/>
        </w:rPr>
        <w:t> column</w:t>
      </w:r>
      <w:r>
        <w:rPr>
          <w:color w:val="231F20"/>
          <w:w w:val="110"/>
          <w:position w:val="2"/>
        </w:rPr>
        <w:t> 2</w:t>
      </w:r>
      <w:r>
        <w:rPr>
          <w:color w:val="231F20"/>
          <w:w w:val="110"/>
          <w:position w:val="2"/>
        </w:rPr>
        <w:t> of </w:t>
      </w:r>
      <w:hyperlink w:history="true" w:anchor="_bookmark5">
        <w:r>
          <w:rPr>
            <w:color w:val="00699D"/>
            <w:spacing w:val="-4"/>
            <w:w w:val="110"/>
          </w:rPr>
          <w:t>Table</w:t>
        </w:r>
        <w:r>
          <w:rPr>
            <w:color w:val="00699D"/>
            <w:spacing w:val="-7"/>
            <w:w w:val="110"/>
          </w:rPr>
          <w:t> </w:t>
        </w:r>
        <w:r>
          <w:rPr>
            <w:color w:val="00699D"/>
            <w:spacing w:val="-4"/>
            <w:w w:val="110"/>
          </w:rPr>
          <w:t>2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shown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table,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dose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rate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varies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from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14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(Ida6)</w:t>
      </w:r>
      <w:r>
        <w:rPr>
          <w:color w:val="231F20"/>
          <w:w w:val="110"/>
        </w:rPr>
        <w:t> 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41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(Ida2)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nGy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mean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29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nGy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mean</w:t>
      </w:r>
    </w:p>
    <w:p>
      <w:pPr>
        <w:spacing w:line="240" w:lineRule="auto" w:before="5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tabs>
          <w:tab w:pos="931" w:val="left" w:leader="none"/>
          <w:tab w:pos="1420" w:val="left" w:leader="none"/>
          <w:tab w:pos="1843" w:val="left" w:leader="none"/>
          <w:tab w:pos="2363" w:val="left" w:leader="none"/>
          <w:tab w:pos="2868" w:val="left" w:leader="none"/>
          <w:tab w:pos="3404" w:val="left" w:leader="none"/>
          <w:tab w:pos="4834" w:val="left" w:leader="none"/>
        </w:tabs>
        <w:spacing w:line="175" w:lineRule="auto"/>
        <w:ind w:left="2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4521961</wp:posOffset>
                </wp:positionH>
                <wp:positionV relativeFrom="paragraph">
                  <wp:posOffset>150444</wp:posOffset>
                </wp:positionV>
                <wp:extent cx="36830" cy="10668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683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106680">
                              <a:moveTo>
                                <a:pt x="36525" y="0"/>
                              </a:moveTo>
                              <a:lnTo>
                                <a:pt x="34137" y="0"/>
                              </a:lnTo>
                              <a:lnTo>
                                <a:pt x="0" y="106362"/>
                              </a:lnTo>
                              <a:lnTo>
                                <a:pt x="2387" y="106362"/>
                              </a:lnTo>
                              <a:lnTo>
                                <a:pt x="36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059998pt;margin-top:11.846053pt;width:2.9pt;height:8.4pt;mso-position-horizontal-relative:page;mso-position-vertical-relative:paragraph;z-index:-16655872" id="docshape24" coordorigin="7121,237" coordsize="58,168" path="m7179,237l7175,237,7121,404,7125,404,7179,2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5120856</wp:posOffset>
                </wp:positionH>
                <wp:positionV relativeFrom="paragraph">
                  <wp:posOffset>150444</wp:posOffset>
                </wp:positionV>
                <wp:extent cx="36830" cy="10668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683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106680">
                              <a:moveTo>
                                <a:pt x="36512" y="0"/>
                              </a:moveTo>
                              <a:lnTo>
                                <a:pt x="34124" y="0"/>
                              </a:lnTo>
                              <a:lnTo>
                                <a:pt x="0" y="106362"/>
                              </a:lnTo>
                              <a:lnTo>
                                <a:pt x="2374" y="106362"/>
                              </a:lnTo>
                              <a:lnTo>
                                <a:pt x="36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21701pt;margin-top:11.846053pt;width:2.9pt;height:8.4pt;mso-position-horizontal-relative:page;mso-position-vertical-relative:paragraph;z-index:-16655360" id="docshape25" coordorigin="8064,237" coordsize="58,168" path="m8122,237l8118,237,8064,404,8068,404,8122,2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5781649</wp:posOffset>
                </wp:positionH>
                <wp:positionV relativeFrom="paragraph">
                  <wp:posOffset>150444</wp:posOffset>
                </wp:positionV>
                <wp:extent cx="36830" cy="10668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683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106680">
                              <a:moveTo>
                                <a:pt x="36512" y="0"/>
                              </a:moveTo>
                              <a:lnTo>
                                <a:pt x="34124" y="0"/>
                              </a:lnTo>
                              <a:lnTo>
                                <a:pt x="0" y="106362"/>
                              </a:lnTo>
                              <a:lnTo>
                                <a:pt x="2374" y="106362"/>
                              </a:lnTo>
                              <a:lnTo>
                                <a:pt x="36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247986pt;margin-top:11.846053pt;width:2.9pt;height:8.4pt;mso-position-horizontal-relative:page;mso-position-vertical-relative:paragraph;z-index:-16654848" id="docshape26" coordorigin="9105,237" coordsize="58,168" path="m9162,237l9159,237,9105,404,9109,404,9162,2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9"/>
        </w:rPr>
        <w:t>H</w:t>
      </w:r>
      <w:r>
        <w:rPr>
          <w:position w:val="-12"/>
          <w:sz w:val="9"/>
        </w:rPr>
        <w:t>in</w:t>
      </w:r>
      <w:r>
        <w:rPr>
          <w:spacing w:val="40"/>
          <w:position w:val="-12"/>
          <w:sz w:val="9"/>
        </w:rPr>
        <w:t> </w:t>
      </w:r>
      <w:r>
        <w:rPr>
          <w:rFonts w:ascii="Symbol" w:hAnsi="Symbol"/>
          <w:position w:val="-9"/>
        </w:rPr>
        <w:t></w:t>
      </w:r>
      <w:r>
        <w:rPr>
          <w:rFonts w:ascii="Times New Roman" w:hAnsi="Times New Roman"/>
          <w:spacing w:val="5"/>
          <w:position w:val="-9"/>
        </w:rPr>
        <w:t> </w:t>
      </w:r>
      <w:r>
        <w:rPr>
          <w:u w:val="single"/>
        </w:rPr>
        <w:tab/>
      </w:r>
      <w:r>
        <w:rPr>
          <w:spacing w:val="-5"/>
          <w:u w:val="single"/>
        </w:rPr>
        <w:t>C</w:t>
      </w:r>
      <w:r>
        <w:rPr>
          <w:spacing w:val="-5"/>
          <w:u w:val="single"/>
          <w:vertAlign w:val="subscript"/>
        </w:rPr>
        <w:t>U</w:t>
      </w:r>
      <w:r>
        <w:rPr>
          <w:u w:val="single"/>
          <w:vertAlign w:val="baseline"/>
        </w:rPr>
        <w:tab/>
      </w:r>
      <w:r>
        <w:rPr>
          <w:u w:val="none"/>
          <w:vertAlign w:val="baseline"/>
        </w:rPr>
        <w:t> </w:t>
      </w:r>
      <w:r>
        <w:rPr>
          <w:rFonts w:ascii="Symbol" w:hAnsi="Symbol"/>
          <w:position w:val="-9"/>
          <w:u w:val="none"/>
          <w:vertAlign w:val="baseline"/>
        </w:rPr>
        <w:t></w:t>
      </w:r>
      <w:r>
        <w:rPr>
          <w:rFonts w:ascii="Times New Roman" w:hAnsi="Times New Roman"/>
          <w:position w:val="-9"/>
          <w:u w:val="none"/>
          <w:vertAlign w:val="baseline"/>
        </w:rPr>
        <w:t> </w:t>
      </w:r>
      <w:r>
        <w:rPr>
          <w:u w:val="single"/>
          <w:vertAlign w:val="baseline"/>
        </w:rPr>
        <w:tab/>
      </w:r>
      <w:r>
        <w:rPr>
          <w:spacing w:val="-5"/>
          <w:u w:val="single"/>
          <w:vertAlign w:val="baseline"/>
        </w:rPr>
        <w:t>C</w:t>
      </w:r>
      <w:r>
        <w:rPr>
          <w:spacing w:val="-5"/>
          <w:u w:val="single"/>
          <w:vertAlign w:val="subscript"/>
        </w:rPr>
        <w:t>Th</w:t>
      </w:r>
      <w:r>
        <w:rPr>
          <w:u w:val="single"/>
          <w:vertAlign w:val="baseline"/>
        </w:rPr>
        <w:tab/>
      </w:r>
      <w:r>
        <w:rPr>
          <w:u w:val="none"/>
          <w:vertAlign w:val="baseline"/>
        </w:rPr>
        <w:t> </w:t>
      </w:r>
      <w:r>
        <w:rPr>
          <w:rFonts w:ascii="Symbol" w:hAnsi="Symbol"/>
          <w:position w:val="-9"/>
          <w:u w:val="none"/>
          <w:vertAlign w:val="baseline"/>
        </w:rPr>
        <w:t></w:t>
      </w:r>
      <w:r>
        <w:rPr>
          <w:rFonts w:ascii="Times New Roman" w:hAnsi="Times New Roman"/>
          <w:position w:val="-9"/>
          <w:u w:val="none"/>
          <w:vertAlign w:val="baseline"/>
        </w:rPr>
        <w:t> </w:t>
      </w:r>
      <w:r>
        <w:rPr>
          <w:u w:val="single"/>
          <w:vertAlign w:val="baseline"/>
        </w:rPr>
        <w:tab/>
      </w:r>
      <w:r>
        <w:rPr>
          <w:spacing w:val="-5"/>
          <w:u w:val="single"/>
          <w:vertAlign w:val="baseline"/>
        </w:rPr>
        <w:t>C</w:t>
      </w:r>
      <w:r>
        <w:rPr>
          <w:spacing w:val="-5"/>
          <w:u w:val="single"/>
          <w:vertAlign w:val="subscript"/>
        </w:rPr>
        <w:t>K</w:t>
      </w:r>
      <w:r>
        <w:rPr>
          <w:u w:val="single"/>
          <w:vertAlign w:val="baseline"/>
        </w:rPr>
        <w:tab/>
      </w:r>
      <w:r>
        <w:rPr>
          <w:u w:val="none"/>
          <w:vertAlign w:val="baseline"/>
        </w:rPr>
        <w:t> </w:t>
      </w:r>
      <w:r>
        <w:rPr>
          <w:rFonts w:ascii="Symbol" w:hAnsi="Symbol"/>
          <w:position w:val="-9"/>
          <w:u w:val="none"/>
          <w:vertAlign w:val="baseline"/>
        </w:rPr>
        <w:t></w:t>
      </w:r>
      <w:r>
        <w:rPr>
          <w:rFonts w:ascii="Times New Roman" w:hAnsi="Times New Roman"/>
          <w:spacing w:val="-4"/>
          <w:position w:val="-9"/>
          <w:u w:val="none"/>
          <w:vertAlign w:val="baseline"/>
        </w:rPr>
        <w:t> </w:t>
      </w:r>
      <w:r>
        <w:rPr>
          <w:position w:val="-9"/>
          <w:u w:val="none"/>
          <w:vertAlign w:val="baseline"/>
        </w:rPr>
        <w:t>1</w:t>
        <w:tab/>
      </w:r>
      <w:r>
        <w:rPr>
          <w:color w:val="231F20"/>
          <w:spacing w:val="-5"/>
          <w:position w:val="-12"/>
          <w:u w:val="none"/>
          <w:vertAlign w:val="baseline"/>
        </w:rPr>
        <w:t>(4)</w:t>
      </w:r>
    </w:p>
    <w:p>
      <w:pPr>
        <w:pStyle w:val="BodyText"/>
        <w:spacing w:line="138" w:lineRule="exact"/>
        <w:ind w:left="652"/>
      </w:pPr>
      <w:r>
        <w:rPr>
          <w:w w:val="105"/>
        </w:rPr>
        <w:t>185</w:t>
      </w:r>
      <w:r>
        <w:rPr>
          <w:spacing w:val="-11"/>
          <w:w w:val="105"/>
        </w:rPr>
        <w:t> </w:t>
      </w:r>
      <w:r>
        <w:rPr>
          <w:w w:val="105"/>
        </w:rPr>
        <w:t>Bq</w:t>
      </w:r>
      <w:r>
        <w:rPr>
          <w:spacing w:val="26"/>
          <w:w w:val="105"/>
        </w:rPr>
        <w:t> </w:t>
      </w:r>
      <w:r>
        <w:rPr>
          <w:w w:val="105"/>
        </w:rPr>
        <w:t>kg</w:t>
      </w:r>
      <w:r>
        <w:rPr>
          <w:spacing w:val="49"/>
          <w:w w:val="105"/>
        </w:rPr>
        <w:t>  </w:t>
      </w:r>
      <w:r>
        <w:rPr>
          <w:w w:val="105"/>
        </w:rPr>
        <w:t>259</w:t>
      </w:r>
      <w:r>
        <w:rPr>
          <w:spacing w:val="-8"/>
          <w:w w:val="105"/>
        </w:rPr>
        <w:t> </w:t>
      </w:r>
      <w:r>
        <w:rPr>
          <w:w w:val="105"/>
        </w:rPr>
        <w:t>Bq</w:t>
      </w:r>
      <w:r>
        <w:rPr>
          <w:spacing w:val="27"/>
          <w:w w:val="105"/>
        </w:rPr>
        <w:t> </w:t>
      </w:r>
      <w:r>
        <w:rPr>
          <w:w w:val="105"/>
        </w:rPr>
        <w:t>kg</w:t>
      </w:r>
      <w:r>
        <w:rPr>
          <w:spacing w:val="52"/>
          <w:w w:val="105"/>
        </w:rPr>
        <w:t>  </w:t>
      </w:r>
      <w:r>
        <w:rPr>
          <w:w w:val="105"/>
        </w:rPr>
        <w:t>4810</w:t>
      </w:r>
      <w:r>
        <w:rPr>
          <w:spacing w:val="-7"/>
          <w:w w:val="105"/>
        </w:rPr>
        <w:t> </w:t>
      </w:r>
      <w:r>
        <w:rPr>
          <w:w w:val="105"/>
        </w:rPr>
        <w:t>Bq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kg</w:t>
      </w:r>
    </w:p>
    <w:p>
      <w:pPr>
        <w:spacing w:after="0" w:line="138" w:lineRule="exact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0" w:space="92"/>
            <w:col w:w="5148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3810"/>
                <wp:effectExtent l="9525" t="0" r="0" b="571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318250" cy="3810"/>
                          <a:chExt cx="6318250" cy="381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1708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3pt;mso-position-horizontal-relative:char;mso-position-vertical-relative:line" id="docshapegroup27" coordorigin="0,0" coordsize="9950,6">
                <v:line style="position:absolute" from="0,3" to="9950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3"/>
        <w:gridCol w:w="1724"/>
        <w:gridCol w:w="1357"/>
        <w:gridCol w:w="1326"/>
        <w:gridCol w:w="1512"/>
        <w:gridCol w:w="1326"/>
        <w:gridCol w:w="1498"/>
      </w:tblGrid>
      <w:tr>
        <w:trPr>
          <w:trHeight w:val="304" w:hRule="atLeast"/>
        </w:trPr>
        <w:tc>
          <w:tcPr>
            <w:tcW w:w="9946" w:type="dxa"/>
            <w:gridSpan w:val="7"/>
            <w:shd w:val="clear" w:color="auto" w:fill="231F20"/>
          </w:tcPr>
          <w:p>
            <w:pPr>
              <w:pStyle w:val="TableParagraph"/>
              <w:spacing w:before="77"/>
              <w:ind w:left="119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3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Activity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concentrations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and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radium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equivalent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activities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compared.</w:t>
            </w:r>
          </w:p>
        </w:tc>
      </w:tr>
      <w:tr>
        <w:trPr>
          <w:trHeight w:val="278" w:hRule="atLeast"/>
        </w:trPr>
        <w:tc>
          <w:tcPr>
            <w:tcW w:w="120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Country</w:t>
            </w:r>
          </w:p>
        </w:tc>
        <w:tc>
          <w:tcPr>
            <w:tcW w:w="172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569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Sample</w:t>
            </w:r>
          </w:p>
        </w:tc>
        <w:tc>
          <w:tcPr>
            <w:tcW w:w="135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8"/>
              <w:ind w:left="114" w:right="112"/>
              <w:jc w:val="center"/>
              <w:rPr>
                <w:sz w:val="16"/>
              </w:rPr>
            </w:pPr>
            <w:r>
              <w:rPr>
                <w:color w:val="231F20"/>
                <w:spacing w:val="-4"/>
                <w:sz w:val="10"/>
              </w:rPr>
              <w:t>238</w:t>
            </w:r>
            <w:r>
              <w:rPr>
                <w:color w:val="231F20"/>
                <w:spacing w:val="-4"/>
                <w:position w:val="-5"/>
                <w:sz w:val="16"/>
              </w:rPr>
              <w:t>U</w:t>
            </w:r>
          </w:p>
        </w:tc>
        <w:tc>
          <w:tcPr>
            <w:tcW w:w="132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8"/>
              <w:ind w:left="474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0"/>
              </w:rPr>
              <w:t>232</w:t>
            </w:r>
            <w:r>
              <w:rPr>
                <w:color w:val="231F20"/>
                <w:spacing w:val="-2"/>
                <w:w w:val="105"/>
                <w:position w:val="-5"/>
                <w:sz w:val="16"/>
              </w:rPr>
              <w:t>Th</w:t>
            </w:r>
          </w:p>
        </w:tc>
        <w:tc>
          <w:tcPr>
            <w:tcW w:w="151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8"/>
              <w:ind w:left="191" w:right="187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0"/>
              </w:rPr>
              <w:t>40</w:t>
            </w:r>
            <w:r>
              <w:rPr>
                <w:color w:val="231F20"/>
                <w:spacing w:val="-5"/>
                <w:position w:val="-5"/>
                <w:sz w:val="16"/>
              </w:rPr>
              <w:t>K</w:t>
            </w:r>
          </w:p>
        </w:tc>
        <w:tc>
          <w:tcPr>
            <w:tcW w:w="132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509"/>
              <w:rPr>
                <w:sz w:val="10"/>
              </w:rPr>
            </w:pPr>
            <w:r>
              <w:rPr>
                <w:color w:val="231F20"/>
                <w:spacing w:val="-4"/>
                <w:w w:val="110"/>
                <w:position w:val="2"/>
                <w:sz w:val="16"/>
              </w:rPr>
              <w:t>Ra</w:t>
            </w:r>
            <w:r>
              <w:rPr>
                <w:color w:val="231F20"/>
                <w:spacing w:val="-4"/>
                <w:w w:val="110"/>
                <w:sz w:val="10"/>
              </w:rPr>
              <w:t>eq</w:t>
            </w:r>
          </w:p>
        </w:tc>
        <w:tc>
          <w:tcPr>
            <w:tcW w:w="149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337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References</w:t>
            </w:r>
          </w:p>
        </w:tc>
      </w:tr>
      <w:tr>
        <w:trPr>
          <w:trHeight w:val="252" w:hRule="atLeast"/>
        </w:trPr>
        <w:tc>
          <w:tcPr>
            <w:tcW w:w="120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India</w:t>
            </w:r>
          </w:p>
        </w:tc>
        <w:tc>
          <w:tcPr>
            <w:tcW w:w="172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450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Tile</w:t>
            </w:r>
          </w:p>
        </w:tc>
        <w:tc>
          <w:tcPr>
            <w:tcW w:w="135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92" w:right="112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41.88</w:t>
            </w:r>
          </w:p>
        </w:tc>
        <w:tc>
          <w:tcPr>
            <w:tcW w:w="132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91" w:right="110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57.38</w:t>
            </w:r>
          </w:p>
        </w:tc>
        <w:tc>
          <w:tcPr>
            <w:tcW w:w="151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91" w:right="187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527.53</w:t>
            </w:r>
          </w:p>
        </w:tc>
        <w:tc>
          <w:tcPr>
            <w:tcW w:w="132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452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164.56</w:t>
            </w:r>
          </w:p>
        </w:tc>
        <w:tc>
          <w:tcPr>
            <w:tcW w:w="149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337"/>
              <w:jc w:val="center"/>
              <w:rPr>
                <w:sz w:val="14"/>
              </w:rPr>
            </w:pPr>
            <w:hyperlink w:history="true" w:anchor="_bookmark18">
              <w:r>
                <w:rPr>
                  <w:color w:val="00699D"/>
                  <w:spacing w:val="-4"/>
                  <w:sz w:val="14"/>
                </w:rPr>
                <w:t>[13]</w:t>
              </w:r>
            </w:hyperlink>
          </w:p>
        </w:tc>
      </w:tr>
      <w:tr>
        <w:trPr>
          <w:trHeight w:val="199" w:hRule="atLeast"/>
        </w:trPr>
        <w:tc>
          <w:tcPr>
            <w:tcW w:w="1203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Italy</w:t>
            </w:r>
          </w:p>
        </w:tc>
        <w:tc>
          <w:tcPr>
            <w:tcW w:w="1724" w:type="dxa"/>
            <w:shd w:val="clear" w:color="auto" w:fill="E6E7E8"/>
          </w:tcPr>
          <w:p>
            <w:pPr>
              <w:pStyle w:val="TableParagraph"/>
              <w:spacing w:before="17"/>
              <w:ind w:left="450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Ceramic </w:t>
            </w:r>
            <w:r>
              <w:rPr>
                <w:color w:val="231F20"/>
                <w:spacing w:val="-4"/>
                <w:w w:val="110"/>
                <w:sz w:val="14"/>
              </w:rPr>
              <w:t>tile</w:t>
            </w:r>
          </w:p>
        </w:tc>
        <w:tc>
          <w:tcPr>
            <w:tcW w:w="1357" w:type="dxa"/>
            <w:shd w:val="clear" w:color="auto" w:fill="E6E7E8"/>
          </w:tcPr>
          <w:p>
            <w:pPr>
              <w:pStyle w:val="TableParagraph"/>
              <w:spacing w:before="17"/>
              <w:ind w:left="466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150</w:t>
            </w:r>
          </w:p>
        </w:tc>
        <w:tc>
          <w:tcPr>
            <w:tcW w:w="1326" w:type="dxa"/>
            <w:shd w:val="clear" w:color="auto" w:fill="E6E7E8"/>
          </w:tcPr>
          <w:p>
            <w:pPr>
              <w:pStyle w:val="TableParagraph"/>
              <w:spacing w:before="17"/>
              <w:ind w:left="81" w:right="191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70</w:t>
            </w:r>
          </w:p>
        </w:tc>
        <w:tc>
          <w:tcPr>
            <w:tcW w:w="1512" w:type="dxa"/>
            <w:shd w:val="clear" w:color="auto" w:fill="E6E7E8"/>
          </w:tcPr>
          <w:p>
            <w:pPr>
              <w:pStyle w:val="TableParagraph"/>
              <w:spacing w:before="17"/>
              <w:ind w:left="4" w:right="191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930</w:t>
            </w:r>
          </w:p>
        </w:tc>
        <w:tc>
          <w:tcPr>
            <w:tcW w:w="1326" w:type="dxa"/>
            <w:shd w:val="clear" w:color="auto" w:fill="E6E7E8"/>
          </w:tcPr>
          <w:p>
            <w:pPr>
              <w:pStyle w:val="TableParagraph"/>
              <w:spacing w:before="17"/>
              <w:ind w:left="452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322</w:t>
            </w:r>
          </w:p>
        </w:tc>
        <w:tc>
          <w:tcPr>
            <w:tcW w:w="1498" w:type="dxa"/>
            <w:shd w:val="clear" w:color="auto" w:fill="E6E7E8"/>
          </w:tcPr>
          <w:p>
            <w:pPr>
              <w:pStyle w:val="TableParagraph"/>
              <w:spacing w:before="17"/>
              <w:ind w:left="337"/>
              <w:jc w:val="center"/>
              <w:rPr>
                <w:sz w:val="14"/>
              </w:rPr>
            </w:pPr>
            <w:hyperlink w:history="true" w:anchor="_bookmark15">
              <w:r>
                <w:rPr>
                  <w:color w:val="00699D"/>
                  <w:spacing w:val="-4"/>
                  <w:sz w:val="14"/>
                </w:rPr>
                <w:t>[10]</w:t>
              </w:r>
            </w:hyperlink>
          </w:p>
        </w:tc>
      </w:tr>
      <w:tr>
        <w:trPr>
          <w:trHeight w:val="199" w:hRule="atLeast"/>
        </w:trPr>
        <w:tc>
          <w:tcPr>
            <w:tcW w:w="1203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Israel</w:t>
            </w:r>
          </w:p>
        </w:tc>
        <w:tc>
          <w:tcPr>
            <w:tcW w:w="1724" w:type="dxa"/>
            <w:shd w:val="clear" w:color="auto" w:fill="E6E7E8"/>
          </w:tcPr>
          <w:p>
            <w:pPr>
              <w:pStyle w:val="TableParagraph"/>
              <w:spacing w:before="17"/>
              <w:ind w:left="450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Ceramic </w:t>
            </w:r>
            <w:r>
              <w:rPr>
                <w:color w:val="231F20"/>
                <w:spacing w:val="-4"/>
                <w:w w:val="110"/>
                <w:sz w:val="14"/>
              </w:rPr>
              <w:t>tile</w:t>
            </w:r>
          </w:p>
        </w:tc>
        <w:tc>
          <w:tcPr>
            <w:tcW w:w="1357" w:type="dxa"/>
            <w:shd w:val="clear" w:color="auto" w:fill="E6E7E8"/>
          </w:tcPr>
          <w:p>
            <w:pPr>
              <w:pStyle w:val="TableParagraph"/>
              <w:spacing w:before="17"/>
              <w:ind w:left="80" w:right="192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46</w:t>
            </w:r>
          </w:p>
        </w:tc>
        <w:tc>
          <w:tcPr>
            <w:tcW w:w="1326" w:type="dxa"/>
            <w:shd w:val="clear" w:color="auto" w:fill="E6E7E8"/>
          </w:tcPr>
          <w:p>
            <w:pPr>
              <w:pStyle w:val="TableParagraph"/>
              <w:spacing w:before="17"/>
              <w:ind w:left="81" w:right="191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48</w:t>
            </w:r>
          </w:p>
        </w:tc>
        <w:tc>
          <w:tcPr>
            <w:tcW w:w="1512" w:type="dxa"/>
            <w:shd w:val="clear" w:color="auto" w:fill="E6E7E8"/>
          </w:tcPr>
          <w:p>
            <w:pPr>
              <w:pStyle w:val="TableParagraph"/>
              <w:spacing w:before="17"/>
              <w:ind w:left="4" w:right="191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776</w:t>
            </w:r>
          </w:p>
        </w:tc>
        <w:tc>
          <w:tcPr>
            <w:tcW w:w="1326" w:type="dxa"/>
            <w:shd w:val="clear" w:color="auto" w:fill="E6E7E8"/>
          </w:tcPr>
          <w:p>
            <w:pPr>
              <w:pStyle w:val="TableParagraph"/>
              <w:spacing w:before="17"/>
              <w:ind w:left="116" w:right="110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10"/>
                <w:sz w:val="14"/>
              </w:rPr>
              <w:t>-</w:t>
            </w:r>
          </w:p>
        </w:tc>
        <w:tc>
          <w:tcPr>
            <w:tcW w:w="1498" w:type="dxa"/>
            <w:shd w:val="clear" w:color="auto" w:fill="E6E7E8"/>
          </w:tcPr>
          <w:p>
            <w:pPr>
              <w:pStyle w:val="TableParagraph"/>
              <w:spacing w:before="17"/>
              <w:ind w:left="337"/>
              <w:jc w:val="center"/>
              <w:rPr>
                <w:sz w:val="14"/>
              </w:rPr>
            </w:pPr>
            <w:hyperlink w:history="true" w:anchor="_bookmark19">
              <w:r>
                <w:rPr>
                  <w:color w:val="00699D"/>
                  <w:spacing w:val="-4"/>
                  <w:sz w:val="14"/>
                </w:rPr>
                <w:t>[14]</w:t>
              </w:r>
            </w:hyperlink>
          </w:p>
        </w:tc>
      </w:tr>
      <w:tr>
        <w:trPr>
          <w:trHeight w:val="199" w:hRule="atLeast"/>
        </w:trPr>
        <w:tc>
          <w:tcPr>
            <w:tcW w:w="1203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Syria</w:t>
            </w:r>
          </w:p>
        </w:tc>
        <w:tc>
          <w:tcPr>
            <w:tcW w:w="1724" w:type="dxa"/>
            <w:shd w:val="clear" w:color="auto" w:fill="E6E7E8"/>
          </w:tcPr>
          <w:p>
            <w:pPr>
              <w:pStyle w:val="TableParagraph"/>
              <w:spacing w:before="17"/>
              <w:ind w:left="450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Ceramic </w:t>
            </w:r>
            <w:r>
              <w:rPr>
                <w:color w:val="231F20"/>
                <w:spacing w:val="-4"/>
                <w:w w:val="110"/>
                <w:sz w:val="14"/>
              </w:rPr>
              <w:t>tile</w:t>
            </w:r>
          </w:p>
        </w:tc>
        <w:tc>
          <w:tcPr>
            <w:tcW w:w="1357" w:type="dxa"/>
            <w:shd w:val="clear" w:color="auto" w:fill="E6E7E8"/>
          </w:tcPr>
          <w:p>
            <w:pPr>
              <w:pStyle w:val="TableParagraph"/>
              <w:spacing w:before="17"/>
              <w:ind w:left="80" w:right="192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55</w:t>
            </w:r>
          </w:p>
        </w:tc>
        <w:tc>
          <w:tcPr>
            <w:tcW w:w="1326" w:type="dxa"/>
            <w:shd w:val="clear" w:color="auto" w:fill="E6E7E8"/>
          </w:tcPr>
          <w:p>
            <w:pPr>
              <w:pStyle w:val="TableParagraph"/>
              <w:spacing w:before="17"/>
              <w:ind w:left="81" w:right="191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54</w:t>
            </w:r>
          </w:p>
        </w:tc>
        <w:tc>
          <w:tcPr>
            <w:tcW w:w="1512" w:type="dxa"/>
            <w:shd w:val="clear" w:color="auto" w:fill="E6E7E8"/>
          </w:tcPr>
          <w:p>
            <w:pPr>
              <w:pStyle w:val="TableParagraph"/>
              <w:spacing w:before="17"/>
              <w:ind w:left="4" w:right="191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654</w:t>
            </w:r>
          </w:p>
        </w:tc>
        <w:tc>
          <w:tcPr>
            <w:tcW w:w="1326" w:type="dxa"/>
            <w:shd w:val="clear" w:color="auto" w:fill="E6E7E8"/>
          </w:tcPr>
          <w:p>
            <w:pPr>
              <w:pStyle w:val="TableParagraph"/>
              <w:spacing w:before="17"/>
              <w:ind w:left="116" w:right="110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10"/>
                <w:sz w:val="14"/>
              </w:rPr>
              <w:t>-</w:t>
            </w:r>
          </w:p>
        </w:tc>
        <w:tc>
          <w:tcPr>
            <w:tcW w:w="1498" w:type="dxa"/>
            <w:shd w:val="clear" w:color="auto" w:fill="E6E7E8"/>
          </w:tcPr>
          <w:p>
            <w:pPr>
              <w:pStyle w:val="TableParagraph"/>
              <w:spacing w:before="17"/>
              <w:ind w:left="337"/>
              <w:jc w:val="center"/>
              <w:rPr>
                <w:sz w:val="14"/>
              </w:rPr>
            </w:pPr>
            <w:hyperlink w:history="true" w:anchor="_bookmark20">
              <w:r>
                <w:rPr>
                  <w:color w:val="00699D"/>
                  <w:spacing w:val="-4"/>
                  <w:sz w:val="14"/>
                </w:rPr>
                <w:t>[15]</w:t>
              </w:r>
            </w:hyperlink>
          </w:p>
        </w:tc>
      </w:tr>
      <w:tr>
        <w:trPr>
          <w:trHeight w:val="199" w:hRule="atLeast"/>
        </w:trPr>
        <w:tc>
          <w:tcPr>
            <w:tcW w:w="1203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Egypt</w:t>
            </w:r>
          </w:p>
        </w:tc>
        <w:tc>
          <w:tcPr>
            <w:tcW w:w="1724" w:type="dxa"/>
            <w:shd w:val="clear" w:color="auto" w:fill="E6E7E8"/>
          </w:tcPr>
          <w:p>
            <w:pPr>
              <w:pStyle w:val="TableParagraph"/>
              <w:spacing w:before="17"/>
              <w:ind w:left="450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Ceramic </w:t>
            </w:r>
            <w:r>
              <w:rPr>
                <w:color w:val="231F20"/>
                <w:spacing w:val="-4"/>
                <w:w w:val="110"/>
                <w:sz w:val="14"/>
              </w:rPr>
              <w:t>tile</w:t>
            </w:r>
          </w:p>
        </w:tc>
        <w:tc>
          <w:tcPr>
            <w:tcW w:w="1357" w:type="dxa"/>
            <w:shd w:val="clear" w:color="auto" w:fill="E6E7E8"/>
          </w:tcPr>
          <w:p>
            <w:pPr>
              <w:pStyle w:val="TableParagraph"/>
              <w:spacing w:before="17"/>
              <w:ind w:left="450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61–118</w:t>
            </w:r>
          </w:p>
        </w:tc>
        <w:tc>
          <w:tcPr>
            <w:tcW w:w="1326" w:type="dxa"/>
            <w:shd w:val="clear" w:color="auto" w:fill="E6E7E8"/>
          </w:tcPr>
          <w:p>
            <w:pPr>
              <w:pStyle w:val="TableParagraph"/>
              <w:spacing w:before="17"/>
              <w:ind w:left="47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55–98</w:t>
            </w:r>
          </w:p>
        </w:tc>
        <w:tc>
          <w:tcPr>
            <w:tcW w:w="1512" w:type="dxa"/>
            <w:shd w:val="clear" w:color="auto" w:fill="E6E7E8"/>
          </w:tcPr>
          <w:p>
            <w:pPr>
              <w:pStyle w:val="TableParagraph"/>
              <w:spacing w:before="17"/>
              <w:ind w:left="45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730–1050</w:t>
            </w:r>
          </w:p>
        </w:tc>
        <w:tc>
          <w:tcPr>
            <w:tcW w:w="1326" w:type="dxa"/>
            <w:shd w:val="clear" w:color="auto" w:fill="E6E7E8"/>
          </w:tcPr>
          <w:p>
            <w:pPr>
              <w:pStyle w:val="TableParagraph"/>
              <w:spacing w:before="17"/>
              <w:ind w:left="452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267</w:t>
            </w:r>
          </w:p>
        </w:tc>
        <w:tc>
          <w:tcPr>
            <w:tcW w:w="1498" w:type="dxa"/>
            <w:shd w:val="clear" w:color="auto" w:fill="E6E7E8"/>
          </w:tcPr>
          <w:p>
            <w:pPr>
              <w:pStyle w:val="TableParagraph"/>
              <w:spacing w:before="17"/>
              <w:ind w:left="337"/>
              <w:jc w:val="center"/>
              <w:rPr>
                <w:sz w:val="14"/>
              </w:rPr>
            </w:pPr>
            <w:hyperlink w:history="true" w:anchor="_bookmark22">
              <w:r>
                <w:rPr>
                  <w:color w:val="00699D"/>
                  <w:spacing w:val="-4"/>
                  <w:sz w:val="14"/>
                </w:rPr>
                <w:t>[16]</w:t>
              </w:r>
            </w:hyperlink>
          </w:p>
        </w:tc>
      </w:tr>
      <w:tr>
        <w:trPr>
          <w:trHeight w:val="224" w:hRule="atLeast"/>
        </w:trPr>
        <w:tc>
          <w:tcPr>
            <w:tcW w:w="120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Nigeria</w:t>
            </w:r>
          </w:p>
        </w:tc>
        <w:tc>
          <w:tcPr>
            <w:tcW w:w="172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450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Ceramic </w:t>
            </w:r>
            <w:r>
              <w:rPr>
                <w:color w:val="231F20"/>
                <w:spacing w:val="-4"/>
                <w:w w:val="110"/>
                <w:sz w:val="14"/>
              </w:rPr>
              <w:t>tile</w:t>
            </w:r>
          </w:p>
        </w:tc>
        <w:tc>
          <w:tcPr>
            <w:tcW w:w="135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80" w:right="192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24</w:t>
            </w:r>
          </w:p>
        </w:tc>
        <w:tc>
          <w:tcPr>
            <w:tcW w:w="132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451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128</w:t>
            </w:r>
          </w:p>
        </w:tc>
        <w:tc>
          <w:tcPr>
            <w:tcW w:w="151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4" w:right="191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850</w:t>
            </w:r>
          </w:p>
        </w:tc>
        <w:tc>
          <w:tcPr>
            <w:tcW w:w="132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452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272</w:t>
            </w:r>
          </w:p>
        </w:tc>
        <w:tc>
          <w:tcPr>
            <w:tcW w:w="149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337"/>
              <w:jc w:val="center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Present</w:t>
            </w:r>
            <w:r>
              <w:rPr>
                <w:color w:val="231F20"/>
                <w:spacing w:val="-6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study</w:t>
            </w:r>
          </w:p>
        </w:tc>
      </w:tr>
    </w:tbl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before="101"/>
        <w:ind w:left="116"/>
      </w:pPr>
      <w:r>
        <w:rPr>
          <w:color w:val="231F20"/>
          <w:w w:val="110"/>
          <w:position w:val="2"/>
        </w:rPr>
        <w:t>where</w:t>
      </w:r>
      <w:r>
        <w:rPr>
          <w:color w:val="231F20"/>
          <w:spacing w:val="10"/>
          <w:w w:val="110"/>
          <w:position w:val="2"/>
        </w:rPr>
        <w:t> </w:t>
      </w:r>
      <w:r>
        <w:rPr>
          <w:color w:val="231F20"/>
          <w:w w:val="110"/>
          <w:position w:val="2"/>
        </w:rPr>
        <w:t>C</w:t>
      </w:r>
      <w:r>
        <w:rPr>
          <w:color w:val="231F20"/>
          <w:w w:val="110"/>
          <w:sz w:val="10"/>
        </w:rPr>
        <w:t>U</w:t>
      </w:r>
      <w:r>
        <w:rPr>
          <w:color w:val="231F20"/>
          <w:w w:val="110"/>
          <w:position w:val="2"/>
        </w:rPr>
        <w:t>,</w:t>
      </w:r>
      <w:r>
        <w:rPr>
          <w:color w:val="231F20"/>
          <w:spacing w:val="4"/>
          <w:w w:val="110"/>
          <w:position w:val="2"/>
        </w:rPr>
        <w:t> </w:t>
      </w:r>
      <w:r>
        <w:rPr>
          <w:color w:val="231F20"/>
          <w:w w:val="110"/>
          <w:position w:val="2"/>
        </w:rPr>
        <w:t>C</w:t>
      </w:r>
      <w:r>
        <w:rPr>
          <w:color w:val="231F20"/>
          <w:w w:val="110"/>
          <w:sz w:val="10"/>
        </w:rPr>
        <w:t>Th</w:t>
      </w:r>
      <w:r>
        <w:rPr>
          <w:color w:val="231F20"/>
          <w:w w:val="110"/>
          <w:position w:val="2"/>
        </w:rPr>
        <w:t>,</w:t>
      </w:r>
      <w:r>
        <w:rPr>
          <w:color w:val="231F20"/>
          <w:spacing w:val="4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10"/>
          <w:w w:val="110"/>
          <w:position w:val="2"/>
        </w:rPr>
        <w:t> </w:t>
      </w:r>
      <w:r>
        <w:rPr>
          <w:color w:val="231F20"/>
          <w:w w:val="110"/>
          <w:position w:val="2"/>
        </w:rPr>
        <w:t>C</w:t>
      </w:r>
      <w:r>
        <w:rPr>
          <w:color w:val="231F20"/>
          <w:w w:val="110"/>
          <w:sz w:val="10"/>
        </w:rPr>
        <w:t>K</w:t>
      </w:r>
      <w:r>
        <w:rPr>
          <w:color w:val="231F20"/>
          <w:spacing w:val="26"/>
          <w:w w:val="110"/>
          <w:sz w:val="10"/>
        </w:rPr>
        <w:t> </w:t>
      </w:r>
      <w:r>
        <w:rPr>
          <w:color w:val="231F20"/>
          <w:w w:val="110"/>
          <w:position w:val="2"/>
        </w:rPr>
        <w:t>are</w:t>
      </w:r>
      <w:r>
        <w:rPr>
          <w:color w:val="231F20"/>
          <w:spacing w:val="10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11"/>
          <w:w w:val="110"/>
          <w:position w:val="2"/>
        </w:rPr>
        <w:t> </w:t>
      </w:r>
      <w:r>
        <w:rPr>
          <w:color w:val="231F20"/>
          <w:w w:val="110"/>
          <w:position w:val="2"/>
        </w:rPr>
        <w:t>specific</w:t>
      </w:r>
      <w:r>
        <w:rPr>
          <w:color w:val="231F20"/>
          <w:spacing w:val="10"/>
          <w:w w:val="110"/>
          <w:position w:val="2"/>
        </w:rPr>
        <w:t> </w:t>
      </w:r>
      <w:r>
        <w:rPr>
          <w:color w:val="231F20"/>
          <w:w w:val="110"/>
          <w:position w:val="2"/>
        </w:rPr>
        <w:t>activity</w:t>
      </w:r>
      <w:r>
        <w:rPr>
          <w:color w:val="231F20"/>
          <w:spacing w:val="10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concentrations</w:t>
      </w:r>
    </w:p>
    <w:p>
      <w:pPr>
        <w:pStyle w:val="BodyText"/>
        <w:spacing w:line="225" w:lineRule="auto" w:before="49"/>
        <w:ind w:left="116" w:hanging="1"/>
      </w:pPr>
      <w:r>
        <w:rPr>
          <w:color w:val="231F20"/>
          <w:w w:val="110"/>
          <w:position w:val="2"/>
        </w:rPr>
        <w:t>of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  <w:vertAlign w:val="superscript"/>
        </w:rPr>
        <w:t>238</w:t>
      </w:r>
      <w:r>
        <w:rPr>
          <w:color w:val="231F20"/>
          <w:w w:val="110"/>
          <w:position w:val="2"/>
          <w:vertAlign w:val="baseline"/>
        </w:rPr>
        <w:t>U,</w:t>
      </w:r>
      <w:r>
        <w:rPr>
          <w:color w:val="231F20"/>
          <w:spacing w:val="-1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superscript"/>
        </w:rPr>
        <w:t>232</w:t>
      </w:r>
      <w:r>
        <w:rPr>
          <w:color w:val="231F20"/>
          <w:w w:val="110"/>
          <w:position w:val="2"/>
          <w:vertAlign w:val="baseline"/>
        </w:rPr>
        <w:t>Th,</w:t>
      </w:r>
      <w:r>
        <w:rPr>
          <w:color w:val="231F20"/>
          <w:spacing w:val="-10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and</w:t>
      </w:r>
      <w:r>
        <w:rPr>
          <w:color w:val="231F20"/>
          <w:spacing w:val="-1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superscript"/>
        </w:rPr>
        <w:t>40</w:t>
      </w:r>
      <w:r>
        <w:rPr>
          <w:color w:val="231F20"/>
          <w:w w:val="110"/>
          <w:position w:val="2"/>
          <w:vertAlign w:val="baseline"/>
        </w:rPr>
        <w:t>K</w:t>
      </w:r>
      <w:r>
        <w:rPr>
          <w:color w:val="231F20"/>
          <w:spacing w:val="-1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in</w:t>
      </w:r>
      <w:r>
        <w:rPr>
          <w:color w:val="231F20"/>
          <w:spacing w:val="-8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Bq</w:t>
      </w:r>
      <w:r>
        <w:rPr>
          <w:color w:val="231F20"/>
          <w:spacing w:val="-8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kg</w:t>
      </w:r>
      <w:r>
        <w:rPr>
          <w:rFonts w:ascii="WenQuanYi Micro Hei" w:hAnsi="WenQuanYi Micro Hei"/>
          <w:color w:val="231F20"/>
          <w:w w:val="110"/>
          <w:position w:val="2"/>
          <w:vertAlign w:val="superscript"/>
        </w:rPr>
        <w:t>−</w:t>
      </w:r>
      <w:r>
        <w:rPr>
          <w:color w:val="231F20"/>
          <w:w w:val="110"/>
          <w:position w:val="2"/>
          <w:vertAlign w:val="superscript"/>
        </w:rPr>
        <w:t>1</w:t>
      </w:r>
      <w:r>
        <w:rPr>
          <w:color w:val="231F20"/>
          <w:w w:val="110"/>
          <w:position w:val="2"/>
          <w:vertAlign w:val="baseline"/>
        </w:rPr>
        <w:t>,</w:t>
      </w:r>
      <w:r>
        <w:rPr>
          <w:color w:val="231F20"/>
          <w:spacing w:val="-1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respectively.</w:t>
      </w:r>
      <w:r>
        <w:rPr>
          <w:color w:val="231F20"/>
          <w:spacing w:val="-14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The</w:t>
      </w:r>
      <w:r>
        <w:rPr>
          <w:color w:val="231F20"/>
          <w:spacing w:val="-8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values</w:t>
      </w:r>
      <w:r>
        <w:rPr>
          <w:color w:val="231F20"/>
          <w:spacing w:val="-8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of</w:t>
      </w:r>
      <w:r>
        <w:rPr>
          <w:color w:val="231F20"/>
          <w:spacing w:val="-8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H</w:t>
      </w:r>
      <w:r>
        <w:rPr>
          <w:color w:val="231F20"/>
          <w:w w:val="110"/>
          <w:sz w:val="10"/>
          <w:vertAlign w:val="baseline"/>
        </w:rPr>
        <w:t>in</w:t>
      </w:r>
      <w:r>
        <w:rPr>
          <w:color w:val="231F20"/>
          <w:spacing w:val="40"/>
          <w:w w:val="110"/>
          <w:sz w:val="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column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5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hyperlink w:history="true" w:anchor="_bookmark5">
        <w:r>
          <w:rPr>
            <w:color w:val="00699D"/>
            <w:w w:val="110"/>
            <w:vertAlign w:val="baseline"/>
          </w:rPr>
          <w:t>Table</w:t>
        </w:r>
        <w:r>
          <w:rPr>
            <w:color w:val="00699D"/>
            <w:spacing w:val="-5"/>
            <w:w w:val="110"/>
            <w:vertAlign w:val="baseline"/>
          </w:rPr>
          <w:t> </w:t>
        </w:r>
        <w:r>
          <w:rPr>
            <w:color w:val="00699D"/>
            <w:w w:val="110"/>
            <w:vertAlign w:val="baseline"/>
          </w:rPr>
          <w:t>2</w:t>
        </w:r>
      </w:hyperlink>
      <w:r>
        <w:rPr>
          <w:color w:val="00699D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ranged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0.42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1.12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with</w:t>
      </w:r>
    </w:p>
    <w:p>
      <w:pPr>
        <w:pStyle w:val="BodyText"/>
        <w:spacing w:before="51"/>
        <w:ind w:left="116"/>
      </w:pPr>
      <w:bookmarkStart w:name=" External hazard index (Hex)" w:id="18"/>
      <w:bookmarkEnd w:id="18"/>
      <w:r>
        <w:rPr/>
      </w:r>
      <w:bookmarkStart w:name=" Excess lifetime cancer risk (EC)" w:id="19"/>
      <w:bookmarkEnd w:id="19"/>
      <w:r>
        <w:rPr/>
      </w:r>
      <w:r>
        <w:rPr>
          <w:color w:val="231F20"/>
          <w:w w:val="110"/>
        </w:rPr>
        <w:t>a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mean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4"/>
          <w:w w:val="110"/>
        </w:rPr>
        <w:t>0.8.</w:t>
      </w:r>
    </w:p>
    <w:p>
      <w:pPr>
        <w:pStyle w:val="BodyText"/>
        <w:spacing w:before="86"/>
      </w:pPr>
    </w:p>
    <w:p>
      <w:pPr>
        <w:pStyle w:val="Heading3"/>
        <w:numPr>
          <w:ilvl w:val="2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both"/>
        <w:rPr>
          <w:i/>
        </w:rPr>
      </w:pPr>
      <w:r>
        <w:rPr>
          <w:i/>
          <w:color w:val="231F20"/>
          <w:spacing w:val="-2"/>
          <w:position w:val="2"/>
        </w:rPr>
        <w:t>External</w:t>
      </w:r>
      <w:r>
        <w:rPr>
          <w:i/>
          <w:color w:val="231F20"/>
          <w:spacing w:val="2"/>
          <w:position w:val="2"/>
        </w:rPr>
        <w:t> </w:t>
      </w:r>
      <w:r>
        <w:rPr>
          <w:i/>
          <w:color w:val="231F20"/>
          <w:spacing w:val="-2"/>
          <w:position w:val="2"/>
        </w:rPr>
        <w:t>hazard</w:t>
      </w:r>
      <w:r>
        <w:rPr>
          <w:i/>
          <w:color w:val="231F20"/>
          <w:spacing w:val="2"/>
          <w:position w:val="2"/>
        </w:rPr>
        <w:t> </w:t>
      </w:r>
      <w:r>
        <w:rPr>
          <w:i/>
          <w:color w:val="231F20"/>
          <w:spacing w:val="-2"/>
          <w:position w:val="2"/>
        </w:rPr>
        <w:t>index</w:t>
      </w:r>
      <w:r>
        <w:rPr>
          <w:i/>
          <w:color w:val="231F20"/>
          <w:spacing w:val="2"/>
          <w:position w:val="2"/>
        </w:rPr>
        <w:t> </w:t>
      </w:r>
      <w:r>
        <w:rPr>
          <w:i/>
          <w:color w:val="231F20"/>
          <w:spacing w:val="-2"/>
          <w:position w:val="2"/>
        </w:rPr>
        <w:t>(H</w:t>
      </w:r>
      <w:r>
        <w:rPr>
          <w:i/>
          <w:color w:val="231F20"/>
          <w:spacing w:val="-2"/>
          <w:sz w:val="10"/>
        </w:rPr>
        <w:t>ex</w:t>
      </w:r>
      <w:r>
        <w:rPr>
          <w:i/>
          <w:color w:val="231F20"/>
          <w:spacing w:val="-2"/>
          <w:position w:val="2"/>
        </w:rPr>
        <w:t>)</w:t>
      </w:r>
    </w:p>
    <w:p>
      <w:pPr>
        <w:pStyle w:val="BodyText"/>
        <w:spacing w:line="302" w:lineRule="auto" w:before="3"/>
        <w:ind w:left="116" w:right="38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external</w:t>
      </w:r>
      <w:r>
        <w:rPr>
          <w:color w:val="231F20"/>
          <w:w w:val="110"/>
        </w:rPr>
        <w:t> hazard</w:t>
      </w:r>
      <w:r>
        <w:rPr>
          <w:color w:val="231F20"/>
          <w:w w:val="110"/>
        </w:rPr>
        <w:t> index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additional</w:t>
      </w:r>
      <w:r>
        <w:rPr>
          <w:color w:val="231F20"/>
          <w:w w:val="110"/>
        </w:rPr>
        <w:t> measure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in </w:t>
      </w:r>
      <w:r>
        <w:rPr>
          <w:color w:val="231F20"/>
          <w:spacing w:val="-2"/>
          <w:w w:val="110"/>
        </w:rPr>
        <w:t>order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evaluate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external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gamma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radiation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emanating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from </w:t>
      </w:r>
      <w:r>
        <w:rPr>
          <w:color w:val="231F20"/>
          <w:w w:val="110"/>
        </w:rPr>
        <w:t>building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materials.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assess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suitability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build- ing material. It was calculated as follows </w:t>
      </w:r>
      <w:hyperlink w:history="true" w:anchor="_bookmark18">
        <w:r>
          <w:rPr>
            <w:color w:val="00699D"/>
            <w:w w:val="110"/>
          </w:rPr>
          <w:t>[13]</w:t>
        </w:r>
      </w:hyperlink>
      <w:r>
        <w:rPr>
          <w:color w:val="231F20"/>
          <w:w w:val="110"/>
        </w:rPr>
        <w:t>:</w:t>
      </w:r>
    </w:p>
    <w:p>
      <w:pPr>
        <w:pStyle w:val="BodyText"/>
        <w:spacing w:line="302" w:lineRule="auto" w:before="101"/>
        <w:ind w:left="116" w:right="234"/>
        <w:jc w:val="both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ceramic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tiles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studied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work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presented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hyperlink w:history="true" w:anchor="_bookmark5">
        <w:r>
          <w:rPr>
            <w:color w:val="00699D"/>
            <w:w w:val="110"/>
          </w:rPr>
          <w:t>Table</w:t>
        </w:r>
        <w:r>
          <w:rPr>
            <w:color w:val="00699D"/>
            <w:spacing w:val="-5"/>
            <w:w w:val="110"/>
          </w:rPr>
          <w:t> </w:t>
        </w:r>
        <w:r>
          <w:rPr>
            <w:color w:val="00699D"/>
            <w:w w:val="110"/>
          </w:rPr>
          <w:t>2</w:t>
        </w:r>
      </w:hyperlink>
      <w:r>
        <w:rPr>
          <w:color w:val="231F20"/>
          <w:w w:val="110"/>
        </w:rPr>
        <w:t>. The</w:t>
      </w:r>
      <w:r>
        <w:rPr>
          <w:color w:val="231F20"/>
          <w:w w:val="110"/>
        </w:rPr>
        <w:t> calculated</w:t>
      </w:r>
      <w:r>
        <w:rPr>
          <w:color w:val="231F20"/>
          <w:w w:val="110"/>
        </w:rPr>
        <w:t> values</w:t>
      </w:r>
      <w:r>
        <w:rPr>
          <w:color w:val="231F20"/>
          <w:w w:val="110"/>
        </w:rPr>
        <w:t> ranged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0.07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0.17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mean </w:t>
      </w:r>
      <w:r>
        <w:rPr>
          <w:color w:val="231F20"/>
          <w:spacing w:val="-2"/>
          <w:w w:val="110"/>
        </w:rPr>
        <w:t>value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0.14.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shows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these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materials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can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safely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used </w:t>
      </w:r>
      <w:r>
        <w:rPr>
          <w:color w:val="231F20"/>
          <w:w w:val="110"/>
        </w:rPr>
        <w:t>in building construction.</w:t>
      </w:r>
    </w:p>
    <w:p>
      <w:pPr>
        <w:pStyle w:val="BodyText"/>
        <w:spacing w:before="50"/>
      </w:pPr>
    </w:p>
    <w:p>
      <w:pPr>
        <w:pStyle w:val="Heading2"/>
        <w:numPr>
          <w:ilvl w:val="1"/>
          <w:numId w:val="2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  <w:position w:val="2"/>
        </w:rPr>
        <w:t>Excess</w:t>
      </w:r>
      <w:r>
        <w:rPr>
          <w:i/>
          <w:color w:val="231F20"/>
          <w:spacing w:val="5"/>
          <w:position w:val="2"/>
        </w:rPr>
        <w:t> </w:t>
      </w:r>
      <w:r>
        <w:rPr>
          <w:i/>
          <w:color w:val="231F20"/>
          <w:w w:val="85"/>
          <w:position w:val="2"/>
        </w:rPr>
        <w:t>lifetime</w:t>
      </w:r>
      <w:r>
        <w:rPr>
          <w:i/>
          <w:color w:val="231F20"/>
          <w:spacing w:val="5"/>
          <w:position w:val="2"/>
        </w:rPr>
        <w:t> </w:t>
      </w:r>
      <w:r>
        <w:rPr>
          <w:i/>
          <w:color w:val="231F20"/>
          <w:w w:val="85"/>
          <w:position w:val="2"/>
        </w:rPr>
        <w:t>cancer</w:t>
      </w:r>
      <w:r>
        <w:rPr>
          <w:i/>
          <w:color w:val="231F20"/>
          <w:spacing w:val="5"/>
          <w:position w:val="2"/>
        </w:rPr>
        <w:t> </w:t>
      </w:r>
      <w:r>
        <w:rPr>
          <w:i/>
          <w:color w:val="231F20"/>
          <w:w w:val="85"/>
          <w:position w:val="2"/>
        </w:rPr>
        <w:t>risk</w:t>
      </w:r>
      <w:r>
        <w:rPr>
          <w:i/>
          <w:color w:val="231F20"/>
          <w:spacing w:val="5"/>
          <w:position w:val="2"/>
        </w:rPr>
        <w:t> </w:t>
      </w:r>
      <w:r>
        <w:rPr>
          <w:i/>
          <w:color w:val="231F20"/>
          <w:spacing w:val="-4"/>
          <w:w w:val="85"/>
          <w:position w:val="2"/>
        </w:rPr>
        <w:t>(E</w:t>
      </w:r>
      <w:r>
        <w:rPr>
          <w:i/>
          <w:color w:val="231F20"/>
          <w:spacing w:val="-4"/>
          <w:w w:val="85"/>
          <w:sz w:val="10"/>
        </w:rPr>
        <w:t>C</w:t>
      </w:r>
      <w:r>
        <w:rPr>
          <w:i/>
          <w:color w:val="231F20"/>
          <w:spacing w:val="-4"/>
          <w:w w:val="85"/>
          <w:position w:val="2"/>
        </w:rPr>
        <w:t>)</w:t>
      </w:r>
    </w:p>
    <w:p>
      <w:pPr>
        <w:pStyle w:val="BodyText"/>
        <w:spacing w:before="67"/>
        <w:rPr>
          <w:b/>
          <w:i/>
          <w:sz w:val="17"/>
        </w:rPr>
      </w:pPr>
    </w:p>
    <w:p>
      <w:pPr>
        <w:pStyle w:val="BodyText"/>
        <w:spacing w:line="302" w:lineRule="auto" w:before="1"/>
        <w:ind w:left="116" w:right="235"/>
        <w:jc w:val="both"/>
      </w:pPr>
      <w:r>
        <w:rPr>
          <w:color w:val="231F20"/>
          <w:w w:val="110"/>
        </w:rPr>
        <w:t>The excess lifetime cancer risk was calculated using the </w:t>
      </w:r>
      <w:r>
        <w:rPr>
          <w:color w:val="231F20"/>
          <w:w w:val="110"/>
        </w:rPr>
        <w:t>fol- lowing equation </w:t>
      </w:r>
      <w:hyperlink w:history="true" w:anchor="_bookmark18">
        <w:r>
          <w:rPr>
            <w:color w:val="00699D"/>
            <w:w w:val="110"/>
          </w:rPr>
          <w:t>[13,23]</w:t>
        </w:r>
      </w:hyperlink>
      <w:r>
        <w:rPr>
          <w:color w:val="231F20"/>
          <w:w w:val="110"/>
        </w:rPr>
        <w:t>: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8" w:space="212"/>
            <w:col w:w="5150"/>
          </w:cols>
        </w:sectPr>
      </w:pPr>
    </w:p>
    <w:p>
      <w:pPr>
        <w:pStyle w:val="BodyText"/>
        <w:spacing w:before="107"/>
      </w:pPr>
    </w:p>
    <w:p>
      <w:pPr>
        <w:pStyle w:val="BodyText"/>
        <w:tabs>
          <w:tab w:pos="830" w:val="left" w:leader="none"/>
          <w:tab w:pos="1322" w:val="left" w:leader="none"/>
          <w:tab w:pos="1747" w:val="left" w:leader="none"/>
          <w:tab w:pos="2268" w:val="left" w:leader="none"/>
          <w:tab w:pos="2772" w:val="left" w:leader="none"/>
          <w:tab w:pos="3308" w:val="left" w:leader="none"/>
          <w:tab w:pos="4716" w:val="left" w:leader="none"/>
        </w:tabs>
        <w:spacing w:line="108" w:lineRule="auto"/>
        <w:ind w:left="119"/>
      </w:pPr>
      <w:r>
        <w:rPr>
          <w:position w:val="-9"/>
        </w:rPr>
        <w:t>H</w:t>
      </w:r>
      <w:r>
        <w:rPr>
          <w:position w:val="-12"/>
          <w:sz w:val="9"/>
        </w:rPr>
        <w:t>ex</w:t>
      </w:r>
      <w:r>
        <w:rPr>
          <w:spacing w:val="40"/>
          <w:position w:val="-12"/>
          <w:sz w:val="9"/>
        </w:rPr>
        <w:t> </w:t>
      </w:r>
      <w:r>
        <w:rPr>
          <w:rFonts w:ascii="Symbol" w:hAnsi="Symbol"/>
          <w:position w:val="-9"/>
        </w:rPr>
        <w:t></w:t>
      </w:r>
      <w:r>
        <w:rPr>
          <w:rFonts w:ascii="Times New Roman" w:hAnsi="Times New Roman"/>
          <w:spacing w:val="5"/>
          <w:position w:val="-9"/>
        </w:rPr>
        <w:t> </w:t>
      </w:r>
      <w:r>
        <w:rPr>
          <w:u w:val="single"/>
        </w:rPr>
        <w:tab/>
      </w:r>
      <w:r>
        <w:rPr>
          <w:spacing w:val="-5"/>
          <w:u w:val="single"/>
        </w:rPr>
        <w:t>C</w:t>
      </w:r>
      <w:r>
        <w:rPr>
          <w:spacing w:val="-5"/>
          <w:u w:val="single"/>
          <w:vertAlign w:val="subscript"/>
        </w:rPr>
        <w:t>U</w:t>
      </w:r>
      <w:r>
        <w:rPr>
          <w:u w:val="single"/>
          <w:vertAlign w:val="baseline"/>
        </w:rPr>
        <w:tab/>
      </w:r>
      <w:r>
        <w:rPr>
          <w:u w:val="none"/>
          <w:vertAlign w:val="baseline"/>
        </w:rPr>
        <w:t> </w:t>
      </w:r>
      <w:r>
        <w:rPr>
          <w:rFonts w:ascii="Symbol" w:hAnsi="Symbol"/>
          <w:position w:val="-9"/>
          <w:u w:val="none"/>
          <w:vertAlign w:val="baseline"/>
        </w:rPr>
        <w:t></w:t>
      </w:r>
      <w:r>
        <w:rPr>
          <w:rFonts w:ascii="Times New Roman" w:hAnsi="Times New Roman"/>
          <w:position w:val="-9"/>
          <w:u w:val="none"/>
          <w:vertAlign w:val="baseline"/>
        </w:rPr>
        <w:t> </w:t>
      </w:r>
      <w:r>
        <w:rPr>
          <w:u w:val="single"/>
          <w:vertAlign w:val="baseline"/>
        </w:rPr>
        <w:tab/>
      </w:r>
      <w:r>
        <w:rPr>
          <w:spacing w:val="-5"/>
          <w:u w:val="single"/>
          <w:vertAlign w:val="baseline"/>
        </w:rPr>
        <w:t>C</w:t>
      </w:r>
      <w:r>
        <w:rPr>
          <w:spacing w:val="-5"/>
          <w:u w:val="single"/>
          <w:vertAlign w:val="subscript"/>
        </w:rPr>
        <w:t>Th</w:t>
      </w:r>
      <w:r>
        <w:rPr>
          <w:u w:val="single"/>
          <w:vertAlign w:val="baseline"/>
        </w:rPr>
        <w:tab/>
      </w:r>
      <w:r>
        <w:rPr>
          <w:u w:val="none"/>
          <w:vertAlign w:val="baseline"/>
        </w:rPr>
        <w:t> </w:t>
      </w:r>
      <w:r>
        <w:rPr>
          <w:rFonts w:ascii="Symbol" w:hAnsi="Symbol"/>
          <w:position w:val="-9"/>
          <w:u w:val="none"/>
          <w:vertAlign w:val="baseline"/>
        </w:rPr>
        <w:t></w:t>
      </w:r>
      <w:r>
        <w:rPr>
          <w:rFonts w:ascii="Times New Roman" w:hAnsi="Times New Roman"/>
          <w:position w:val="-9"/>
          <w:u w:val="none"/>
          <w:vertAlign w:val="baseline"/>
        </w:rPr>
        <w:t> </w:t>
      </w:r>
      <w:r>
        <w:rPr>
          <w:u w:val="single"/>
          <w:vertAlign w:val="baseline"/>
        </w:rPr>
        <w:tab/>
      </w:r>
      <w:r>
        <w:rPr>
          <w:spacing w:val="-7"/>
          <w:u w:val="single"/>
          <w:vertAlign w:val="baseline"/>
        </w:rPr>
        <w:t>C</w:t>
      </w:r>
      <w:r>
        <w:rPr>
          <w:spacing w:val="-7"/>
          <w:u w:val="single"/>
          <w:vertAlign w:val="subscript"/>
        </w:rPr>
        <w:t>K</w:t>
      </w:r>
      <w:r>
        <w:rPr>
          <w:u w:val="single"/>
          <w:vertAlign w:val="baseline"/>
        </w:rPr>
        <w:tab/>
      </w:r>
      <w:r>
        <w:rPr>
          <w:u w:val="none"/>
          <w:vertAlign w:val="baseline"/>
        </w:rPr>
        <w:t> </w:t>
      </w:r>
      <w:r>
        <w:rPr>
          <w:rFonts w:ascii="Symbol" w:hAnsi="Symbol"/>
          <w:position w:val="-9"/>
          <w:u w:val="none"/>
          <w:vertAlign w:val="baseline"/>
        </w:rPr>
        <w:t></w:t>
      </w:r>
      <w:r>
        <w:rPr>
          <w:rFonts w:ascii="Times New Roman" w:hAnsi="Times New Roman"/>
          <w:spacing w:val="-4"/>
          <w:position w:val="-9"/>
          <w:u w:val="none"/>
          <w:vertAlign w:val="baseline"/>
        </w:rPr>
        <w:t> </w:t>
      </w:r>
      <w:r>
        <w:rPr>
          <w:position w:val="-9"/>
          <w:u w:val="none"/>
          <w:vertAlign w:val="baseline"/>
        </w:rPr>
        <w:t>1</w:t>
        <w:tab/>
      </w:r>
      <w:r>
        <w:rPr>
          <w:color w:val="231F20"/>
          <w:spacing w:val="-5"/>
          <w:position w:val="-12"/>
          <w:u w:val="none"/>
          <w:vertAlign w:val="baseline"/>
        </w:rPr>
        <w:t>(5)</w:t>
      </w:r>
    </w:p>
    <w:p>
      <w:pPr>
        <w:pStyle w:val="BodyText"/>
        <w:spacing w:line="248" w:lineRule="exact"/>
        <w:ind w:left="119"/>
      </w:pPr>
      <w:r>
        <w:rPr/>
        <w:br w:type="column"/>
      </w:r>
      <w:r>
        <w:rPr/>
        <w:t>E</w:t>
      </w:r>
      <w:r>
        <w:rPr>
          <w:vertAlign w:val="subscript"/>
        </w:rPr>
        <w:t>C</w:t>
      </w:r>
      <w:r>
        <w:rPr>
          <w:spacing w:val="27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d</w:t>
      </w:r>
      <w:r>
        <w:rPr>
          <w:spacing w:val="-15"/>
          <w:vertAlign w:val="baseline"/>
        </w:rPr>
        <w:t> </w:t>
      </w:r>
      <w:r>
        <w:rPr>
          <w:rFonts w:ascii="Symbol" w:hAnsi="Symbol"/>
          <w:position w:val="0"/>
          <w:sz w:val="21"/>
          <w:vertAlign w:val="baseline"/>
        </w:rPr>
        <w:t></w:t>
      </w:r>
      <w:r>
        <w:rPr>
          <w:vertAlign w:val="baseline"/>
        </w:rPr>
        <w:t>mSv</w:t>
      </w:r>
      <w:r>
        <w:rPr>
          <w:spacing w:val="14"/>
          <w:vertAlign w:val="baseline"/>
        </w:rPr>
        <w:t> </w:t>
      </w:r>
      <w:r>
        <w:rPr>
          <w:vertAlign w:val="baseline"/>
        </w:rPr>
        <w:t>y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spacing w:val="-19"/>
          <w:vertAlign w:val="baseline"/>
        </w:rPr>
        <w:t> </w:t>
      </w:r>
      <w:r>
        <w:rPr>
          <w:rFonts w:ascii="Symbol" w:hAnsi="Symbol"/>
          <w:position w:val="0"/>
          <w:sz w:val="21"/>
          <w:vertAlign w:val="baseline"/>
        </w:rPr>
        <w:t></w:t>
      </w:r>
      <w:r>
        <w:rPr>
          <w:rFonts w:ascii="Times New Roman" w:hAnsi="Times New Roman"/>
          <w:spacing w:val="-19"/>
          <w:position w:val="0"/>
          <w:sz w:val="21"/>
          <w:vertAlign w:val="baseline"/>
        </w:rPr>
        <w:t> </w:t>
      </w:r>
      <w:r>
        <w:rPr>
          <w:rFonts w:ascii="Symbol" w:hAnsi="Symbol"/>
          <w:vertAlign w:val="baseline"/>
        </w:rPr>
        <w:t>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vertAlign w:val="baseline"/>
        </w:rPr>
        <w:t>LT </w:t>
      </w:r>
      <w:r>
        <w:rPr>
          <w:rFonts w:ascii="Symbol" w:hAnsi="Symbol"/>
          <w:vertAlign w:val="baseline"/>
        </w:rPr>
        <w:t></w:t>
      </w:r>
      <w:r>
        <w:rPr>
          <w:rFonts w:ascii="Times New Roman" w:hAnsi="Times New Roman"/>
          <w:spacing w:val="-4"/>
          <w:vertAlign w:val="baseline"/>
        </w:rPr>
        <w:t> </w:t>
      </w:r>
      <w:r>
        <w:rPr>
          <w:spacing w:val="-5"/>
          <w:vertAlign w:val="baseline"/>
        </w:rPr>
        <w:t>RF</w:t>
      </w:r>
    </w:p>
    <w:p>
      <w:pPr>
        <w:spacing w:before="60"/>
        <w:ind w:left="119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w w:val="95"/>
          <w:sz w:val="16"/>
        </w:rPr>
        <w:t>(8)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4946" w:space="214"/>
            <w:col w:w="2127" w:space="2471"/>
            <w:col w:w="552"/>
          </w:cols>
        </w:sectPr>
      </w:pPr>
    </w:p>
    <w:p>
      <w:pPr>
        <w:pStyle w:val="BodyText"/>
        <w:spacing w:before="2"/>
        <w:ind w:left="549"/>
      </w:pPr>
      <w:r>
        <w:rPr/>
        <w:t>370</w:t>
      </w:r>
      <w:r>
        <w:rPr>
          <w:spacing w:val="8"/>
        </w:rPr>
        <w:t> </w:t>
      </w:r>
      <w:r>
        <w:rPr/>
        <w:t>Bq</w:t>
      </w:r>
      <w:r>
        <w:rPr>
          <w:spacing w:val="6"/>
          <w:position w:val="-3"/>
        </w:rPr>
        <w:drawing>
          <wp:inline distT="0" distB="0" distL="0" distR="0">
            <wp:extent cx="36512" cy="106362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2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3"/>
        </w:rPr>
      </w:r>
      <w:r>
        <w:rPr>
          <w:spacing w:val="-5"/>
        </w:rPr>
        <w:t>k</w:t>
      </w:r>
      <w:r>
        <w:rPr>
          <w:spacing w:val="-5"/>
        </w:rPr>
        <w:t>g</w:t>
      </w:r>
    </w:p>
    <w:p>
      <w:pPr>
        <w:pStyle w:val="BodyText"/>
        <w:spacing w:before="2"/>
        <w:ind w:left="146"/>
      </w:pPr>
      <w:r>
        <w:rPr/>
        <w:br w:type="column"/>
      </w:r>
      <w:r>
        <w:rPr/>
        <w:t>258</w:t>
      </w:r>
      <w:r>
        <w:rPr>
          <w:spacing w:val="6"/>
        </w:rPr>
        <w:t> </w:t>
      </w:r>
      <w:r>
        <w:rPr/>
        <w:t>Bq</w:t>
      </w:r>
      <w:r>
        <w:rPr>
          <w:spacing w:val="6"/>
          <w:position w:val="-3"/>
        </w:rPr>
        <w:drawing>
          <wp:inline distT="0" distB="0" distL="0" distR="0">
            <wp:extent cx="36512" cy="106362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2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3"/>
        </w:rPr>
      </w:r>
      <w:r>
        <w:rPr>
          <w:spacing w:val="-5"/>
        </w:rPr>
        <w:t>k</w:t>
      </w:r>
      <w:r>
        <w:rPr>
          <w:spacing w:val="-5"/>
        </w:rPr>
        <w:t>g</w:t>
      </w:r>
    </w:p>
    <w:p>
      <w:pPr>
        <w:pStyle w:val="BodyText"/>
        <w:spacing w:before="2"/>
        <w:ind w:left="151"/>
      </w:pPr>
      <w:r>
        <w:rPr/>
        <w:br w:type="column"/>
      </w:r>
      <w:r>
        <w:rPr/>
        <w:t>4810</w:t>
      </w:r>
      <w:r>
        <w:rPr>
          <w:spacing w:val="9"/>
        </w:rPr>
        <w:t> </w:t>
      </w:r>
      <w:r>
        <w:rPr/>
        <w:t>Bq</w:t>
      </w:r>
      <w:r>
        <w:rPr>
          <w:spacing w:val="6"/>
          <w:position w:val="-3"/>
        </w:rPr>
        <w:drawing>
          <wp:inline distT="0" distB="0" distL="0" distR="0">
            <wp:extent cx="36512" cy="106362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2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3"/>
        </w:rPr>
      </w:r>
      <w:r>
        <w:rPr>
          <w:spacing w:val="-5"/>
        </w:rPr>
        <w:t>kg</w:t>
      </w:r>
    </w:p>
    <w:p>
      <w:pPr>
        <w:pStyle w:val="BodyText"/>
        <w:spacing w:line="292" w:lineRule="auto" w:before="13"/>
        <w:ind w:left="549" w:right="234" w:hanging="1"/>
      </w:pPr>
      <w:r>
        <w:rPr/>
        <w:br w:type="column"/>
      </w:r>
      <w:r>
        <w:rPr>
          <w:color w:val="231F20"/>
          <w:w w:val="110"/>
          <w:position w:val="2"/>
        </w:rPr>
        <w:t>where</w:t>
      </w:r>
      <w:r>
        <w:rPr>
          <w:color w:val="231F20"/>
          <w:w w:val="110"/>
          <w:position w:val="2"/>
        </w:rPr>
        <w:t> A</w:t>
      </w:r>
      <w:r>
        <w:rPr>
          <w:color w:val="231F20"/>
          <w:w w:val="110"/>
          <w:sz w:val="10"/>
        </w:rPr>
        <w:t>d</w:t>
      </w:r>
      <w:r>
        <w:rPr>
          <w:color w:val="231F20"/>
          <w:w w:val="110"/>
          <w:position w:val="2"/>
        </w:rPr>
        <w:t>,</w:t>
      </w:r>
      <w:r>
        <w:rPr>
          <w:color w:val="231F20"/>
          <w:w w:val="110"/>
          <w:position w:val="2"/>
        </w:rPr>
        <w:t> LT,</w:t>
      </w:r>
      <w:r>
        <w:rPr>
          <w:color w:val="231F20"/>
          <w:w w:val="110"/>
          <w:position w:val="2"/>
        </w:rPr>
        <w:t> and</w:t>
      </w:r>
      <w:r>
        <w:rPr>
          <w:color w:val="231F20"/>
          <w:w w:val="110"/>
          <w:position w:val="2"/>
        </w:rPr>
        <w:t> RF</w:t>
      </w:r>
      <w:r>
        <w:rPr>
          <w:color w:val="231F20"/>
          <w:w w:val="110"/>
          <w:position w:val="2"/>
        </w:rPr>
        <w:t> are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annual</w:t>
      </w:r>
      <w:r>
        <w:rPr>
          <w:color w:val="231F20"/>
          <w:w w:val="110"/>
          <w:position w:val="2"/>
        </w:rPr>
        <w:t> effective</w:t>
      </w:r>
      <w:r>
        <w:rPr>
          <w:color w:val="231F20"/>
          <w:w w:val="110"/>
          <w:position w:val="2"/>
        </w:rPr>
        <w:t> dose</w:t>
      </w:r>
      <w:r>
        <w:rPr>
          <w:color w:val="231F20"/>
          <w:w w:val="110"/>
          <w:position w:val="2"/>
        </w:rPr>
        <w:t> equiva-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</w:rPr>
        <w:t>lent,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lifetime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(duration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life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70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years)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risk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2"/>
          <w:w w:val="110"/>
        </w:rPr>
        <w:t>factor</w:t>
      </w:r>
    </w:p>
    <w:p>
      <w:pPr>
        <w:spacing w:after="0" w:line="292" w:lineRule="auto"/>
        <w:sectPr>
          <w:type w:val="continuous"/>
          <w:pgSz w:w="11910" w:h="15880"/>
          <w:pgMar w:header="638" w:footer="0" w:top="820" w:bottom="280" w:left="800" w:right="800"/>
          <w:cols w:num="4" w:equalWidth="0">
            <w:col w:w="1310" w:space="40"/>
            <w:col w:w="906" w:space="39"/>
            <w:col w:w="1041" w:space="1391"/>
            <w:col w:w="5583"/>
          </w:cols>
        </w:sectPr>
      </w:pPr>
    </w:p>
    <w:p>
      <w:pPr>
        <w:pStyle w:val="BodyText"/>
        <w:spacing w:line="256" w:lineRule="auto" w:before="1"/>
        <w:ind w:left="116" w:right="39"/>
        <w:jc w:val="both"/>
      </w:pPr>
      <w:r>
        <w:rPr>
          <w:color w:val="231F20"/>
          <w:w w:val="110"/>
          <w:position w:val="2"/>
        </w:rPr>
        <w:t>where C</w:t>
      </w:r>
      <w:r>
        <w:rPr>
          <w:color w:val="231F20"/>
          <w:w w:val="110"/>
          <w:sz w:val="10"/>
        </w:rPr>
        <w:t>U</w:t>
      </w:r>
      <w:r>
        <w:rPr>
          <w:color w:val="231F20"/>
          <w:w w:val="110"/>
          <w:position w:val="2"/>
        </w:rPr>
        <w:t>, C</w:t>
      </w:r>
      <w:r>
        <w:rPr>
          <w:color w:val="231F20"/>
          <w:w w:val="110"/>
          <w:sz w:val="10"/>
        </w:rPr>
        <w:t>Th</w:t>
      </w:r>
      <w:r>
        <w:rPr>
          <w:color w:val="231F20"/>
          <w:w w:val="110"/>
          <w:position w:val="2"/>
        </w:rPr>
        <w:t>, and C</w:t>
      </w:r>
      <w:r>
        <w:rPr>
          <w:color w:val="231F20"/>
          <w:w w:val="110"/>
          <w:sz w:val="10"/>
        </w:rPr>
        <w:t>K</w:t>
      </w:r>
      <w:r>
        <w:rPr>
          <w:color w:val="231F20"/>
          <w:spacing w:val="25"/>
          <w:w w:val="110"/>
          <w:sz w:val="10"/>
        </w:rPr>
        <w:t> </w:t>
      </w:r>
      <w:r>
        <w:rPr>
          <w:color w:val="231F20"/>
          <w:w w:val="110"/>
          <w:position w:val="2"/>
        </w:rPr>
        <w:t>are the specific activity </w:t>
      </w:r>
      <w:r>
        <w:rPr>
          <w:color w:val="231F20"/>
          <w:w w:val="110"/>
          <w:position w:val="2"/>
        </w:rPr>
        <w:t>concentrations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  <w:vertAlign w:val="superscript"/>
        </w:rPr>
        <w:t>238</w:t>
      </w:r>
      <w:r>
        <w:rPr>
          <w:color w:val="231F20"/>
          <w:spacing w:val="-2"/>
          <w:w w:val="110"/>
          <w:vertAlign w:val="baseline"/>
        </w:rPr>
        <w:t>U,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superscript"/>
        </w:rPr>
        <w:t>232</w:t>
      </w:r>
      <w:r>
        <w:rPr>
          <w:color w:val="231F20"/>
          <w:spacing w:val="-2"/>
          <w:w w:val="110"/>
          <w:vertAlign w:val="baseline"/>
        </w:rPr>
        <w:t>Th,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superscript"/>
        </w:rPr>
        <w:t>40</w:t>
      </w:r>
      <w:r>
        <w:rPr>
          <w:color w:val="231F20"/>
          <w:spacing w:val="-2"/>
          <w:w w:val="110"/>
          <w:vertAlign w:val="baseline"/>
        </w:rPr>
        <w:t>K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Bq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kg</w:t>
      </w:r>
      <w:r>
        <w:rPr>
          <w:rFonts w:ascii="WenQuanYi Micro Hei" w:hAnsi="WenQuanYi Micro Hei"/>
          <w:color w:val="231F20"/>
          <w:spacing w:val="-2"/>
          <w:w w:val="110"/>
          <w:vertAlign w:val="superscript"/>
        </w:rPr>
        <w:t>−</w:t>
      </w:r>
      <w:r>
        <w:rPr>
          <w:color w:val="231F20"/>
          <w:spacing w:val="-2"/>
          <w:w w:val="110"/>
          <w:vertAlign w:val="superscript"/>
        </w:rPr>
        <w:t>1</w:t>
      </w:r>
      <w:r>
        <w:rPr>
          <w:color w:val="231F20"/>
          <w:spacing w:val="-2"/>
          <w:w w:val="110"/>
          <w:vertAlign w:val="baseline"/>
        </w:rPr>
        <w:t>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respectively.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ensure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safe </w:t>
      </w:r>
      <w:r>
        <w:rPr>
          <w:color w:val="231F20"/>
          <w:w w:val="110"/>
          <w:vertAlign w:val="baseline"/>
        </w:rPr>
        <w:t>use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these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samples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building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material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keep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the</w:t>
      </w:r>
    </w:p>
    <w:p>
      <w:pPr>
        <w:pStyle w:val="BodyText"/>
        <w:spacing w:line="297" w:lineRule="auto" w:before="32"/>
        <w:ind w:left="116" w:right="38"/>
        <w:jc w:val="both"/>
      </w:pPr>
      <w:r>
        <w:rPr>
          <w:color w:val="231F20"/>
          <w:w w:val="110"/>
          <w:position w:val="2"/>
        </w:rPr>
        <w:t>radiation hazard insignificant, the value of H</w:t>
      </w:r>
      <w:r>
        <w:rPr>
          <w:color w:val="231F20"/>
          <w:w w:val="110"/>
          <w:sz w:val="10"/>
        </w:rPr>
        <w:t>ex</w:t>
      </w:r>
      <w:r>
        <w:rPr>
          <w:color w:val="231F20"/>
          <w:spacing w:val="21"/>
          <w:w w:val="110"/>
          <w:sz w:val="10"/>
        </w:rPr>
        <w:t> </w:t>
      </w:r>
      <w:r>
        <w:rPr>
          <w:color w:val="231F20"/>
          <w:w w:val="110"/>
          <w:position w:val="2"/>
        </w:rPr>
        <w:t>should be less </w:t>
      </w:r>
      <w:r>
        <w:rPr>
          <w:color w:val="231F20"/>
          <w:w w:val="110"/>
        </w:rPr>
        <w:t>than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unity</w:t>
      </w:r>
      <w:r>
        <w:rPr>
          <w:color w:val="231F20"/>
          <w:spacing w:val="-5"/>
          <w:w w:val="110"/>
        </w:rPr>
        <w:t> </w:t>
      </w:r>
      <w:hyperlink w:history="true" w:anchor="_bookmark23">
        <w:r>
          <w:rPr>
            <w:color w:val="00699D"/>
            <w:w w:val="110"/>
          </w:rPr>
          <w:t>[18]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shown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hyperlink w:history="true" w:anchor="_bookmark5">
        <w:r>
          <w:rPr>
            <w:color w:val="00699D"/>
            <w:w w:val="110"/>
          </w:rPr>
          <w:t>Table</w:t>
        </w:r>
        <w:r>
          <w:rPr>
            <w:color w:val="00699D"/>
            <w:spacing w:val="-5"/>
            <w:w w:val="110"/>
          </w:rPr>
          <w:t> </w:t>
        </w:r>
        <w:r>
          <w:rPr>
            <w:color w:val="00699D"/>
            <w:w w:val="110"/>
          </w:rPr>
          <w:t>2</w:t>
        </w:r>
      </w:hyperlink>
      <w:r>
        <w:rPr>
          <w:color w:val="231F20"/>
          <w:w w:val="110"/>
        </w:rPr>
        <w:t>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seen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but </w:t>
      </w:r>
      <w:bookmarkStart w:name=" Alpha index (I)" w:id="20"/>
      <w:bookmarkEnd w:id="20"/>
      <w:r>
        <w:rPr>
          <w:color w:val="231F20"/>
          <w:spacing w:val="-1"/>
          <w:w w:val="109"/>
        </w:rPr>
      </w:r>
      <w:bookmarkStart w:name=" Annual Gonadal dose equivalent AGd (Sv " w:id="21"/>
      <w:bookmarkEnd w:id="21"/>
      <w:r>
        <w:rPr>
          <w:color w:val="231F20"/>
          <w:w w:val="110"/>
        </w:rPr>
        <w:t>one</w:t>
      </w:r>
      <w:r>
        <w:rPr>
          <w:color w:val="231F20"/>
          <w:w w:val="110"/>
        </w:rPr>
        <w:t> (Ida2) value are below the standard limit of 1.</w:t>
      </w:r>
    </w:p>
    <w:p>
      <w:pPr>
        <w:pStyle w:val="BodyText"/>
        <w:spacing w:before="54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color w:val="231F20"/>
          <w:position w:val="2"/>
        </w:rPr>
      </w:pPr>
      <w:r>
        <w:rPr>
          <w:i/>
          <w:color w:val="231F20"/>
          <w:w w:val="90"/>
          <w:position w:val="2"/>
        </w:rPr>
        <w:t>Alpha</w:t>
      </w:r>
      <w:r>
        <w:rPr>
          <w:i/>
          <w:color w:val="231F20"/>
          <w:spacing w:val="-3"/>
          <w:position w:val="2"/>
        </w:rPr>
        <w:t> </w:t>
      </w:r>
      <w:r>
        <w:rPr>
          <w:i/>
          <w:color w:val="231F20"/>
          <w:w w:val="90"/>
          <w:position w:val="2"/>
        </w:rPr>
        <w:t>index</w:t>
      </w:r>
      <w:r>
        <w:rPr>
          <w:i/>
          <w:color w:val="231F20"/>
          <w:spacing w:val="-3"/>
          <w:position w:val="2"/>
        </w:rPr>
        <w:t> </w:t>
      </w:r>
      <w:r>
        <w:rPr>
          <w:i/>
          <w:color w:val="231F20"/>
          <w:spacing w:val="-4"/>
          <w:w w:val="90"/>
          <w:position w:val="2"/>
        </w:rPr>
        <w:t>(I</w:t>
      </w:r>
      <w:r>
        <w:rPr>
          <w:rFonts w:ascii="Times New Roman" w:hAnsi="Times New Roman"/>
          <w:i/>
          <w:color w:val="231F20"/>
          <w:spacing w:val="-4"/>
          <w:w w:val="90"/>
          <w:sz w:val="10"/>
        </w:rPr>
        <w:t>α</w:t>
      </w:r>
      <w:r>
        <w:rPr>
          <w:i/>
          <w:color w:val="231F20"/>
          <w:spacing w:val="-4"/>
          <w:w w:val="90"/>
          <w:position w:val="2"/>
        </w:rPr>
        <w:t>)</w:t>
      </w:r>
    </w:p>
    <w:p>
      <w:pPr>
        <w:pStyle w:val="BodyText"/>
        <w:spacing w:before="30"/>
        <w:rPr>
          <w:b/>
          <w:i/>
          <w:sz w:val="17"/>
        </w:rPr>
      </w:pPr>
    </w:p>
    <w:p>
      <w:pPr>
        <w:pStyle w:val="BodyText"/>
        <w:spacing w:line="230" w:lineRule="exact"/>
        <w:ind w:left="116" w:right="40"/>
        <w:jc w:val="both"/>
      </w:pPr>
      <w:r>
        <w:rPr>
          <w:color w:val="231F20"/>
          <w:w w:val="110"/>
        </w:rPr>
        <w:t>It has been shown that there is a linear relationship </w:t>
      </w:r>
      <w:r>
        <w:rPr>
          <w:color w:val="231F20"/>
          <w:w w:val="110"/>
        </w:rPr>
        <w:t>between radon</w:t>
      </w:r>
      <w:r>
        <w:rPr>
          <w:color w:val="231F20"/>
          <w:w w:val="110"/>
        </w:rPr>
        <w:t> exhalation</w:t>
      </w:r>
      <w:r>
        <w:rPr>
          <w:color w:val="231F20"/>
          <w:w w:val="110"/>
        </w:rPr>
        <w:t> rate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sample</w:t>
      </w:r>
      <w:r>
        <w:rPr>
          <w:color w:val="231F20"/>
          <w:w w:val="110"/>
        </w:rPr>
        <w:t> thickness</w:t>
      </w:r>
      <w:r>
        <w:rPr>
          <w:color w:val="231F20"/>
          <w:w w:val="110"/>
        </w:rPr>
        <w:t> </w:t>
      </w:r>
      <w:hyperlink w:history="true" w:anchor="_bookmark24">
        <w:r>
          <w:rPr>
            <w:color w:val="00699D"/>
            <w:w w:val="110"/>
          </w:rPr>
          <w:t>[19,20]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particu- larly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samples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thickness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less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diffusion length of radon.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 diffusion length of radon has been esti- </w:t>
      </w:r>
      <w:r>
        <w:rPr>
          <w:color w:val="231F20"/>
          <w:spacing w:val="-2"/>
          <w:w w:val="110"/>
        </w:rPr>
        <w:t>mated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16.0</w:t>
      </w:r>
      <w:r>
        <w:rPr>
          <w:color w:val="231F20"/>
          <w:spacing w:val="-9"/>
          <w:w w:val="110"/>
        </w:rPr>
        <w:t> </w:t>
      </w:r>
      <w:r>
        <w:rPr>
          <w:rFonts w:ascii="WenQuanYi Micro Hei" w:hAnsi="WenQuanYi Micro Hei"/>
          <w:color w:val="231F20"/>
          <w:spacing w:val="-2"/>
          <w:w w:val="110"/>
        </w:rPr>
        <w:t>±</w:t>
      </w:r>
      <w:r>
        <w:rPr>
          <w:rFonts w:ascii="WenQuanYi Micro Hei" w:hAnsi="WenQuanYi Micro Hei"/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0.7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cm</w:t>
      </w:r>
      <w:r>
        <w:rPr>
          <w:color w:val="231F20"/>
          <w:spacing w:val="-9"/>
          <w:w w:val="110"/>
        </w:rPr>
        <w:t> </w:t>
      </w:r>
      <w:hyperlink w:history="true" w:anchor="_bookmark25">
        <w:r>
          <w:rPr>
            <w:color w:val="00699D"/>
            <w:spacing w:val="-2"/>
            <w:w w:val="110"/>
          </w:rPr>
          <w:t>[21]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average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thickness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ceramic </w:t>
      </w:r>
      <w:r>
        <w:rPr>
          <w:color w:val="231F20"/>
          <w:w w:val="110"/>
        </w:rPr>
        <w:t>tiles is less than 5 cm. Hence, alpha index was used to assess the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excess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alpha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radiation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exposure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caused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radon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2"/>
          <w:w w:val="110"/>
        </w:rPr>
        <w:t>inhala-</w:t>
      </w:r>
    </w:p>
    <w:p>
      <w:pPr>
        <w:pStyle w:val="BodyText"/>
        <w:spacing w:line="259" w:lineRule="auto" w:before="34"/>
        <w:ind w:left="116" w:right="42"/>
        <w:jc w:val="both"/>
      </w:pPr>
      <w:r>
        <w:rPr>
          <w:color w:val="231F20"/>
          <w:w w:val="110"/>
          <w:position w:val="2"/>
        </w:rPr>
        <w:t>tion</w:t>
      </w:r>
      <w:r>
        <w:rPr>
          <w:color w:val="231F20"/>
          <w:w w:val="110"/>
          <w:position w:val="2"/>
        </w:rPr>
        <w:t> from</w:t>
      </w:r>
      <w:r>
        <w:rPr>
          <w:color w:val="231F20"/>
          <w:w w:val="110"/>
          <w:position w:val="2"/>
        </w:rPr>
        <w:t> building</w:t>
      </w:r>
      <w:r>
        <w:rPr>
          <w:color w:val="231F20"/>
          <w:w w:val="110"/>
          <w:position w:val="2"/>
        </w:rPr>
        <w:t> materials.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Alpha</w:t>
      </w:r>
      <w:r>
        <w:rPr>
          <w:color w:val="231F20"/>
          <w:w w:val="110"/>
          <w:position w:val="2"/>
        </w:rPr>
        <w:t> index</w:t>
      </w:r>
      <w:r>
        <w:rPr>
          <w:color w:val="231F20"/>
          <w:w w:val="110"/>
          <w:position w:val="2"/>
        </w:rPr>
        <w:t> (I</w:t>
      </w:r>
      <w:r>
        <w:rPr>
          <w:rFonts w:ascii="WenQuanYi Micro Hei" w:hAnsi="WenQuanYi Micro Hei"/>
          <w:color w:val="231F20"/>
          <w:w w:val="110"/>
          <w:sz w:val="10"/>
        </w:rPr>
        <w:t>α</w:t>
      </w:r>
      <w:r>
        <w:rPr>
          <w:color w:val="231F20"/>
          <w:w w:val="110"/>
          <w:position w:val="2"/>
        </w:rPr>
        <w:t>)</w:t>
      </w:r>
      <w:r>
        <w:rPr>
          <w:color w:val="231F20"/>
          <w:w w:val="110"/>
          <w:position w:val="2"/>
        </w:rPr>
        <w:t> was </w:t>
      </w:r>
      <w:r>
        <w:rPr>
          <w:color w:val="231F20"/>
          <w:w w:val="110"/>
        </w:rPr>
        <w:t>determined as follows </w:t>
      </w:r>
      <w:hyperlink w:history="true" w:anchor="_bookmark10">
        <w:r>
          <w:rPr>
            <w:color w:val="00699D"/>
            <w:w w:val="110"/>
          </w:rPr>
          <w:t>[4]</w:t>
        </w:r>
      </w:hyperlink>
      <w:r>
        <w:rPr>
          <w:color w:val="231F20"/>
          <w:w w:val="110"/>
        </w:rPr>
        <w:t>:</w:t>
      </w:r>
    </w:p>
    <w:p>
      <w:pPr>
        <w:pStyle w:val="BodyText"/>
        <w:spacing w:line="234" w:lineRule="exact"/>
        <w:ind w:left="116"/>
        <w:jc w:val="both"/>
      </w:pPr>
      <w:r>
        <w:rPr/>
        <w:br w:type="column"/>
      </w:r>
      <w:r>
        <w:rPr>
          <w:color w:val="231F20"/>
          <w:w w:val="105"/>
        </w:rPr>
        <w:t>(0.005Sv</w:t>
      </w:r>
      <w:r>
        <w:rPr>
          <w:rFonts w:ascii="WenQuanYi Micro Hei" w:hAnsi="WenQuanYi Micro Hei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stochastic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effects,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0.05</w:t>
      </w:r>
    </w:p>
    <w:p>
      <w:pPr>
        <w:pStyle w:val="BodyText"/>
        <w:spacing w:line="261" w:lineRule="auto" w:before="7"/>
        <w:ind w:left="116" w:right="235"/>
        <w:jc w:val="both"/>
      </w:pP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public.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world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average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excess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life- time</w:t>
      </w:r>
      <w:r>
        <w:rPr>
          <w:color w:val="231F20"/>
          <w:w w:val="110"/>
        </w:rPr>
        <w:t> cancer</w:t>
      </w:r>
      <w:r>
        <w:rPr>
          <w:color w:val="231F20"/>
          <w:w w:val="110"/>
        </w:rPr>
        <w:t> risk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0.29 </w:t>
      </w:r>
      <w:r>
        <w:rPr>
          <w:rFonts w:ascii="WenQuanYi Micro Hei" w:hAnsi="WenQuanYi Micro Hei"/>
          <w:color w:val="231F20"/>
          <w:w w:val="110"/>
        </w:rPr>
        <w:t>× </w:t>
      </w:r>
      <w:r>
        <w:rPr>
          <w:color w:val="231F20"/>
          <w:w w:val="110"/>
        </w:rPr>
        <w:t>10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3</w:t>
      </w:r>
      <w:r>
        <w:rPr>
          <w:color w:val="231F20"/>
          <w:w w:val="110"/>
          <w:vertAlign w:val="baseline"/>
        </w:rPr>
        <w:t> </w:t>
      </w:r>
      <w:hyperlink w:history="true" w:anchor="_bookmark14">
        <w:r>
          <w:rPr>
            <w:color w:val="00699D"/>
            <w:w w:val="110"/>
            <w:vertAlign w:val="baseline"/>
          </w:rPr>
          <w:t>[9]</w:t>
        </w:r>
      </w:hyperlink>
      <w:r>
        <w:rPr>
          <w:color w:val="231F20"/>
          <w:w w:val="110"/>
          <w:vertAlign w:val="baseline"/>
        </w:rPr>
        <w:t>. The</w:t>
      </w:r>
      <w:r>
        <w:rPr>
          <w:color w:val="231F20"/>
          <w:w w:val="110"/>
          <w:vertAlign w:val="baseline"/>
        </w:rPr>
        <w:t> result</w:t>
      </w:r>
      <w:r>
        <w:rPr>
          <w:color w:val="231F20"/>
          <w:w w:val="110"/>
          <w:vertAlign w:val="baseline"/>
        </w:rPr>
        <w:t> obtained</w:t>
      </w:r>
      <w:r>
        <w:rPr>
          <w:color w:val="231F20"/>
          <w:w w:val="110"/>
          <w:vertAlign w:val="baseline"/>
        </w:rPr>
        <w:t> are </w:t>
      </w:r>
      <w:r>
        <w:rPr>
          <w:color w:val="231F20"/>
          <w:spacing w:val="-2"/>
          <w:w w:val="110"/>
          <w:vertAlign w:val="baseline"/>
        </w:rPr>
        <w:t>presented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9"/>
          <w:w w:val="110"/>
          <w:vertAlign w:val="baseline"/>
        </w:rPr>
        <w:t> </w:t>
      </w:r>
      <w:hyperlink w:history="true" w:anchor="_bookmark5">
        <w:r>
          <w:rPr>
            <w:color w:val="00699D"/>
            <w:spacing w:val="-2"/>
            <w:w w:val="110"/>
            <w:vertAlign w:val="baseline"/>
          </w:rPr>
          <w:t>Table</w:t>
        </w:r>
        <w:r>
          <w:rPr>
            <w:color w:val="00699D"/>
            <w:spacing w:val="-8"/>
            <w:w w:val="110"/>
            <w:vertAlign w:val="baseline"/>
          </w:rPr>
          <w:t> </w:t>
        </w:r>
        <w:r>
          <w:rPr>
            <w:color w:val="00699D"/>
            <w:spacing w:val="-2"/>
            <w:w w:val="110"/>
            <w:vertAlign w:val="baseline"/>
          </w:rPr>
          <w:t>2</w:t>
        </w:r>
      </w:hyperlink>
      <w:r>
        <w:rPr>
          <w:color w:val="231F20"/>
          <w:spacing w:val="-2"/>
          <w:w w:val="110"/>
          <w:vertAlign w:val="baseline"/>
        </w:rPr>
        <w:t>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From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table,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average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value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excess</w:t>
      </w:r>
    </w:p>
    <w:p>
      <w:pPr>
        <w:pStyle w:val="BodyText"/>
        <w:spacing w:line="302" w:lineRule="auto" w:before="26"/>
        <w:ind w:left="116" w:right="235"/>
        <w:jc w:val="both"/>
      </w:pPr>
      <w:r>
        <w:rPr>
          <w:color w:val="231F20"/>
          <w:w w:val="110"/>
        </w:rPr>
        <w:t>lifetime cancer risk is slightly higher than the world average </w:t>
      </w:r>
      <w:r>
        <w:rPr>
          <w:color w:val="231F20"/>
          <w:spacing w:val="-2"/>
          <w:w w:val="110"/>
        </w:rPr>
        <w:t>value.</w:t>
      </w:r>
    </w:p>
    <w:p>
      <w:pPr>
        <w:pStyle w:val="BodyText"/>
        <w:spacing w:before="47"/>
      </w:pPr>
    </w:p>
    <w:p>
      <w:pPr>
        <w:pStyle w:val="Heading2"/>
        <w:numPr>
          <w:ilvl w:val="1"/>
          <w:numId w:val="2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  <w:position w:val="2"/>
        </w:rPr>
        <w:t>Annual</w:t>
      </w:r>
      <w:r>
        <w:rPr>
          <w:i/>
          <w:color w:val="231F20"/>
          <w:spacing w:val="17"/>
          <w:position w:val="2"/>
        </w:rPr>
        <w:t> </w:t>
      </w:r>
      <w:r>
        <w:rPr>
          <w:i/>
          <w:color w:val="231F20"/>
          <w:w w:val="85"/>
          <w:position w:val="2"/>
        </w:rPr>
        <w:t>Gonadal</w:t>
      </w:r>
      <w:r>
        <w:rPr>
          <w:i/>
          <w:color w:val="231F20"/>
          <w:spacing w:val="17"/>
          <w:position w:val="2"/>
        </w:rPr>
        <w:t> </w:t>
      </w:r>
      <w:r>
        <w:rPr>
          <w:i/>
          <w:color w:val="231F20"/>
          <w:w w:val="85"/>
          <w:position w:val="2"/>
        </w:rPr>
        <w:t>dose</w:t>
      </w:r>
      <w:r>
        <w:rPr>
          <w:i/>
          <w:color w:val="231F20"/>
          <w:spacing w:val="17"/>
          <w:position w:val="2"/>
        </w:rPr>
        <w:t> </w:t>
      </w:r>
      <w:r>
        <w:rPr>
          <w:i/>
          <w:color w:val="231F20"/>
          <w:w w:val="85"/>
          <w:position w:val="2"/>
        </w:rPr>
        <w:t>equivalent</w:t>
      </w:r>
      <w:r>
        <w:rPr>
          <w:i/>
          <w:color w:val="231F20"/>
          <w:spacing w:val="9"/>
          <w:position w:val="2"/>
        </w:rPr>
        <w:t> </w:t>
      </w:r>
      <w:r>
        <w:rPr>
          <w:i/>
          <w:color w:val="231F20"/>
          <w:w w:val="85"/>
          <w:position w:val="2"/>
        </w:rPr>
        <w:t>AG</w:t>
      </w:r>
      <w:r>
        <w:rPr>
          <w:i/>
          <w:color w:val="231F20"/>
          <w:w w:val="85"/>
          <w:sz w:val="10"/>
        </w:rPr>
        <w:t>d</w:t>
      </w:r>
      <w:r>
        <w:rPr>
          <w:i/>
          <w:color w:val="231F20"/>
          <w:spacing w:val="34"/>
          <w:sz w:val="10"/>
        </w:rPr>
        <w:t> </w:t>
      </w:r>
      <w:r>
        <w:rPr>
          <w:i/>
          <w:color w:val="231F20"/>
          <w:w w:val="85"/>
          <w:position w:val="2"/>
        </w:rPr>
        <w:t>(</w:t>
      </w:r>
      <w:r>
        <w:rPr>
          <w:rFonts w:ascii="Times New Roman" w:hAnsi="Times New Roman"/>
          <w:i/>
          <w:color w:val="231F20"/>
          <w:w w:val="85"/>
          <w:position w:val="2"/>
        </w:rPr>
        <w:t>µ</w:t>
      </w:r>
      <w:r>
        <w:rPr>
          <w:i/>
          <w:color w:val="231F20"/>
          <w:w w:val="85"/>
          <w:position w:val="2"/>
        </w:rPr>
        <w:t>Sv</w:t>
      </w:r>
      <w:r>
        <w:rPr>
          <w:i/>
          <w:color w:val="231F20"/>
          <w:spacing w:val="17"/>
          <w:position w:val="2"/>
        </w:rPr>
        <w:t> </w:t>
      </w:r>
      <w:r>
        <w:rPr>
          <w:i/>
          <w:color w:val="231F20"/>
          <w:spacing w:val="-4"/>
          <w:w w:val="85"/>
          <w:position w:val="2"/>
        </w:rPr>
        <w:t>y</w:t>
      </w:r>
      <w:r>
        <w:rPr>
          <w:rFonts w:ascii="Times New Roman" w:hAnsi="Times New Roman"/>
          <w:i/>
          <w:color w:val="231F20"/>
          <w:spacing w:val="-4"/>
          <w:w w:val="85"/>
          <w:position w:val="2"/>
          <w:vertAlign w:val="superscript"/>
        </w:rPr>
        <w:t>–</w:t>
      </w:r>
      <w:r>
        <w:rPr>
          <w:i/>
          <w:color w:val="231F20"/>
          <w:spacing w:val="-4"/>
          <w:w w:val="85"/>
          <w:position w:val="2"/>
          <w:vertAlign w:val="superscript"/>
        </w:rPr>
        <w:t>1</w:t>
      </w:r>
      <w:r>
        <w:rPr>
          <w:i/>
          <w:color w:val="231F20"/>
          <w:spacing w:val="-4"/>
          <w:w w:val="85"/>
          <w:position w:val="2"/>
          <w:vertAlign w:val="baseline"/>
        </w:rPr>
        <w:t>)</w:t>
      </w:r>
    </w:p>
    <w:p>
      <w:pPr>
        <w:pStyle w:val="BodyText"/>
        <w:spacing w:before="40"/>
        <w:rPr>
          <w:b/>
          <w:i/>
          <w:sz w:val="17"/>
        </w:rPr>
      </w:pPr>
    </w:p>
    <w:p>
      <w:pPr>
        <w:pStyle w:val="BodyText"/>
        <w:spacing w:line="302" w:lineRule="auto"/>
        <w:ind w:left="116" w:right="233"/>
        <w:jc w:val="both"/>
      </w:pPr>
      <w:r>
        <w:rPr>
          <w:color w:val="231F20"/>
          <w:w w:val="110"/>
          <w:position w:val="2"/>
        </w:rPr>
        <w:t>The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annual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genetically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significant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dose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equivalent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(AG</w:t>
      </w:r>
      <w:r>
        <w:rPr>
          <w:color w:val="231F20"/>
          <w:w w:val="110"/>
          <w:sz w:val="10"/>
        </w:rPr>
        <w:t>d</w:t>
      </w:r>
      <w:r>
        <w:rPr>
          <w:color w:val="231F20"/>
          <w:w w:val="110"/>
          <w:position w:val="2"/>
        </w:rPr>
        <w:t>)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to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the </w:t>
      </w:r>
      <w:r>
        <w:rPr>
          <w:color w:val="231F20"/>
          <w:w w:val="110"/>
        </w:rPr>
        <w:t>population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measure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genetic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significance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yearly dose</w:t>
      </w:r>
      <w:r>
        <w:rPr>
          <w:color w:val="231F20"/>
          <w:w w:val="110"/>
        </w:rPr>
        <w:t> equivalent</w:t>
      </w:r>
      <w:r>
        <w:rPr>
          <w:color w:val="231F20"/>
          <w:w w:val="110"/>
        </w:rPr>
        <w:t> received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population’s</w:t>
      </w:r>
      <w:r>
        <w:rPr>
          <w:color w:val="231F20"/>
          <w:w w:val="110"/>
        </w:rPr>
        <w:t> reproductive organs</w:t>
      </w:r>
      <w:r>
        <w:rPr>
          <w:color w:val="231F20"/>
          <w:w w:val="110"/>
        </w:rPr>
        <w:t> (gonads)</w:t>
      </w:r>
      <w:r>
        <w:rPr>
          <w:color w:val="231F20"/>
          <w:w w:val="110"/>
        </w:rPr>
        <w:t> </w:t>
      </w:r>
      <w:hyperlink w:history="true" w:anchor="_bookmark27">
        <w:r>
          <w:rPr>
            <w:color w:val="00699D"/>
            <w:w w:val="110"/>
          </w:rPr>
          <w:t>[24]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gonads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particularly</w:t>
      </w:r>
      <w:r>
        <w:rPr>
          <w:color w:val="231F20"/>
          <w:w w:val="110"/>
        </w:rPr>
        <w:t> radiosensi- </w:t>
      </w:r>
      <w:r>
        <w:rPr>
          <w:color w:val="231F20"/>
          <w:spacing w:val="-4"/>
          <w:w w:val="110"/>
        </w:rPr>
        <w:t>tive.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single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dose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only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0.3Gy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(30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rads)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testes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may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result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temporary</w:t>
      </w:r>
      <w:r>
        <w:rPr>
          <w:color w:val="231F20"/>
          <w:w w:val="110"/>
        </w:rPr>
        <w:t> sterility</w:t>
      </w:r>
      <w:r>
        <w:rPr>
          <w:color w:val="231F20"/>
          <w:w w:val="110"/>
        </w:rPr>
        <w:t> among</w:t>
      </w:r>
      <w:r>
        <w:rPr>
          <w:color w:val="231F20"/>
          <w:w w:val="110"/>
        </w:rPr>
        <w:t> men;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women, a</w:t>
      </w:r>
      <w:r>
        <w:rPr>
          <w:color w:val="231F20"/>
          <w:w w:val="110"/>
        </w:rPr>
        <w:t> 3-Gy</w:t>
      </w:r>
      <w:r>
        <w:rPr>
          <w:color w:val="231F20"/>
          <w:w w:val="110"/>
        </w:rPr>
        <w:t> (300- rad)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dose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ovaries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lead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temporary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sterility.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Higher </w:t>
      </w:r>
      <w:r>
        <w:rPr>
          <w:color w:val="231F20"/>
          <w:spacing w:val="-4"/>
          <w:w w:val="110"/>
        </w:rPr>
        <w:t>doses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increase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period of temporary sterility </w:t>
      </w:r>
      <w:hyperlink w:history="true" w:anchor="_bookmark28">
        <w:r>
          <w:rPr>
            <w:color w:val="00699D"/>
            <w:spacing w:val="-4"/>
            <w:w w:val="110"/>
          </w:rPr>
          <w:t>[25]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Annual</w:t>
      </w:r>
      <w:r>
        <w:rPr>
          <w:color w:val="231F20"/>
          <w:w w:val="110"/>
        </w:rPr>
        <w:t> Gonadal</w:t>
      </w:r>
      <w:r>
        <w:rPr>
          <w:color w:val="231F20"/>
          <w:w w:val="110"/>
        </w:rPr>
        <w:t> dose</w:t>
      </w:r>
      <w:r>
        <w:rPr>
          <w:color w:val="231F20"/>
          <w:w w:val="110"/>
        </w:rPr>
        <w:t> equivalent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calculated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equation below </w:t>
      </w:r>
      <w:hyperlink w:history="true" w:anchor="_bookmark29">
        <w:r>
          <w:rPr>
            <w:color w:val="00699D"/>
            <w:w w:val="110"/>
          </w:rPr>
          <w:t>[26]</w:t>
        </w:r>
      </w:hyperlink>
      <w:r>
        <w:rPr>
          <w:color w:val="231F20"/>
          <w:w w:val="110"/>
        </w:rPr>
        <w:t>.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0" w:space="210"/>
            <w:col w:w="5150"/>
          </w:cols>
        </w:sectPr>
      </w:pPr>
    </w:p>
    <w:p>
      <w:pPr>
        <w:tabs>
          <w:tab w:pos="711" w:val="left" w:leader="none"/>
          <w:tab w:pos="1204" w:val="left" w:leader="none"/>
        </w:tabs>
        <w:spacing w:line="180" w:lineRule="auto" w:before="13"/>
        <w:ind w:left="11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1106258</wp:posOffset>
                </wp:positionH>
                <wp:positionV relativeFrom="paragraph">
                  <wp:posOffset>156708</wp:posOffset>
                </wp:positionV>
                <wp:extent cx="36830" cy="10668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683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106680">
                              <a:moveTo>
                                <a:pt x="36512" y="0"/>
                              </a:moveTo>
                              <a:lnTo>
                                <a:pt x="34124" y="0"/>
                              </a:lnTo>
                              <a:lnTo>
                                <a:pt x="0" y="106362"/>
                              </a:lnTo>
                              <a:lnTo>
                                <a:pt x="2374" y="106362"/>
                              </a:lnTo>
                              <a:lnTo>
                                <a:pt x="36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07002pt;margin-top:12.339225pt;width:2.9pt;height:8.4pt;mso-position-horizontal-relative:page;mso-position-vertical-relative:paragraph;z-index:-16654336" id="docshape28" coordorigin="1742,247" coordsize="58,168" path="m1800,247l1796,247,1742,414,1746,414,1800,2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9"/>
          <w:sz w:val="16"/>
        </w:rPr>
        <w:t>I</w:t>
      </w:r>
      <w:r>
        <w:rPr>
          <w:rFonts w:ascii="Symbol" w:hAnsi="Symbol"/>
          <w:position w:val="-12"/>
          <w:sz w:val="9"/>
        </w:rPr>
        <w:t></w:t>
      </w:r>
      <w:r>
        <w:rPr>
          <w:rFonts w:ascii="Times New Roman" w:hAnsi="Times New Roman"/>
          <w:spacing w:val="35"/>
          <w:position w:val="-12"/>
          <w:sz w:val="9"/>
        </w:rPr>
        <w:t> </w:t>
      </w:r>
      <w:r>
        <w:rPr>
          <w:rFonts w:ascii="Symbol" w:hAnsi="Symbol"/>
          <w:position w:val="-9"/>
          <w:sz w:val="16"/>
        </w:rPr>
        <w:t></w:t>
      </w:r>
      <w:r>
        <w:rPr>
          <w:rFonts w:ascii="Times New Roman" w:hAnsi="Times New Roman"/>
          <w:position w:val="-9"/>
          <w:sz w:val="16"/>
        </w:rPr>
        <w:t> </w:t>
      </w:r>
      <w:r>
        <w:rPr>
          <w:sz w:val="16"/>
          <w:u w:val="single"/>
        </w:rPr>
        <w:tab/>
      </w:r>
      <w:r>
        <w:rPr>
          <w:spacing w:val="-5"/>
          <w:sz w:val="16"/>
          <w:u w:val="single"/>
        </w:rPr>
        <w:t>C</w:t>
      </w:r>
      <w:r>
        <w:rPr>
          <w:spacing w:val="-5"/>
          <w:sz w:val="16"/>
          <w:u w:val="single"/>
          <w:vertAlign w:val="subscript"/>
        </w:rPr>
        <w:t>U</w:t>
      </w:r>
      <w:r>
        <w:rPr>
          <w:sz w:val="16"/>
          <w:u w:val="single"/>
          <w:vertAlign w:val="baseline"/>
        </w:rPr>
        <w:tab/>
      </w:r>
    </w:p>
    <w:p>
      <w:pPr>
        <w:pStyle w:val="BodyText"/>
        <w:spacing w:line="144" w:lineRule="exact"/>
        <w:ind w:left="431"/>
      </w:pPr>
      <w:r>
        <w:rPr/>
        <w:t>200</w:t>
      </w:r>
      <w:r>
        <w:rPr>
          <w:spacing w:val="-9"/>
        </w:rPr>
        <w:t> </w:t>
      </w:r>
      <w:r>
        <w:rPr/>
        <w:t>Bq</w:t>
      </w:r>
      <w:r>
        <w:rPr>
          <w:spacing w:val="23"/>
        </w:rPr>
        <w:t> </w:t>
      </w:r>
      <w:r>
        <w:rPr>
          <w:spacing w:val="-5"/>
        </w:rPr>
        <w:t>kg</w:t>
      </w:r>
    </w:p>
    <w:p>
      <w:pPr>
        <w:spacing w:before="129"/>
        <w:ind w:left="119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(6)</w:t>
      </w:r>
    </w:p>
    <w:p>
      <w:pPr>
        <w:spacing w:line="240" w:lineRule="auto" w:before="2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119"/>
      </w:pPr>
      <w:bookmarkStart w:name="_bookmark7" w:id="22"/>
      <w:bookmarkEnd w:id="22"/>
      <w:r>
        <w:rPr/>
      </w:r>
      <w:r>
        <w:rPr>
          <w:w w:val="105"/>
        </w:rPr>
        <w:t>AG</w:t>
      </w:r>
      <w:r>
        <w:rPr>
          <w:w w:val="105"/>
          <w:vertAlign w:val="subscript"/>
        </w:rPr>
        <w:t>d</w:t>
      </w:r>
      <w:r>
        <w:rPr>
          <w:spacing w:val="6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3.09C</w:t>
      </w:r>
      <w:r>
        <w:rPr>
          <w:w w:val="105"/>
          <w:vertAlign w:val="subscript"/>
        </w:rPr>
        <w:t>U</w:t>
      </w:r>
      <w:r>
        <w:rPr>
          <w:spacing w:val="4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</w:t>
      </w:r>
      <w:r>
        <w:rPr>
          <w:rFonts w:ascii="Times New Roman" w:hAnsi="Times New Roman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4.18C</w:t>
      </w:r>
      <w:r>
        <w:rPr>
          <w:w w:val="105"/>
          <w:vertAlign w:val="subscript"/>
        </w:rPr>
        <w:t>Th</w:t>
      </w:r>
      <w:r>
        <w:rPr>
          <w:spacing w:val="3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</w:t>
      </w:r>
      <w:r>
        <w:rPr>
          <w:rFonts w:ascii="Times New Roman" w:hAnsi="Times New Roman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0.314C</w:t>
      </w:r>
      <w:r>
        <w:rPr>
          <w:spacing w:val="-2"/>
          <w:w w:val="105"/>
          <w:vertAlign w:val="subscript"/>
        </w:rPr>
        <w:t>K</w:t>
      </w:r>
    </w:p>
    <w:p>
      <w:pPr>
        <w:spacing w:line="240" w:lineRule="auto" w:before="5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19"/>
      </w:pPr>
      <w:r>
        <w:rPr>
          <w:color w:val="231F20"/>
          <w:spacing w:val="-5"/>
        </w:rPr>
        <w:t>(9)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4" w:equalWidth="0">
            <w:col w:w="1245" w:space="3353"/>
            <w:col w:w="349" w:space="219"/>
            <w:col w:w="2614" w:space="1978"/>
            <w:col w:w="552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line="242" w:lineRule="auto" w:before="120"/>
        <w:ind w:left="116" w:right="39"/>
        <w:jc w:val="both"/>
      </w:pPr>
      <w:r>
        <w:rPr>
          <w:color w:val="231F20"/>
          <w:spacing w:val="-2"/>
          <w:w w:val="110"/>
          <w:position w:val="2"/>
        </w:rPr>
        <w:t>where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C</w:t>
      </w:r>
      <w:r>
        <w:rPr>
          <w:color w:val="231F20"/>
          <w:spacing w:val="-2"/>
          <w:w w:val="110"/>
          <w:sz w:val="10"/>
        </w:rPr>
        <w:t>U</w:t>
      </w:r>
      <w:r>
        <w:rPr>
          <w:color w:val="231F20"/>
          <w:spacing w:val="11"/>
          <w:w w:val="110"/>
          <w:sz w:val="10"/>
        </w:rPr>
        <w:t> </w:t>
      </w:r>
      <w:r>
        <w:rPr>
          <w:color w:val="231F20"/>
          <w:spacing w:val="-2"/>
          <w:w w:val="110"/>
          <w:position w:val="2"/>
        </w:rPr>
        <w:t>is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the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specific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activity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concentration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of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  <w:vertAlign w:val="superscript"/>
        </w:rPr>
        <w:t>238</w:t>
      </w:r>
      <w:r>
        <w:rPr>
          <w:color w:val="231F20"/>
          <w:spacing w:val="-2"/>
          <w:w w:val="110"/>
          <w:position w:val="2"/>
          <w:vertAlign w:val="baseline"/>
        </w:rPr>
        <w:t>U</w:t>
      </w:r>
      <w:r>
        <w:rPr>
          <w:color w:val="231F20"/>
          <w:spacing w:val="-6"/>
          <w:w w:val="110"/>
          <w:position w:val="2"/>
          <w:vertAlign w:val="baseline"/>
        </w:rPr>
        <w:t> </w:t>
      </w:r>
      <w:r>
        <w:rPr>
          <w:color w:val="231F20"/>
          <w:spacing w:val="-2"/>
          <w:w w:val="110"/>
          <w:position w:val="2"/>
          <w:vertAlign w:val="baseline"/>
        </w:rPr>
        <w:t>in</w:t>
      </w:r>
      <w:r>
        <w:rPr>
          <w:color w:val="231F20"/>
          <w:spacing w:val="-6"/>
          <w:w w:val="110"/>
          <w:position w:val="2"/>
          <w:vertAlign w:val="baseline"/>
        </w:rPr>
        <w:t> </w:t>
      </w:r>
      <w:r>
        <w:rPr>
          <w:color w:val="231F20"/>
          <w:spacing w:val="-2"/>
          <w:w w:val="110"/>
          <w:position w:val="2"/>
          <w:vertAlign w:val="baseline"/>
        </w:rPr>
        <w:t>Bq</w:t>
      </w:r>
      <w:r>
        <w:rPr>
          <w:color w:val="231F20"/>
          <w:spacing w:val="-6"/>
          <w:w w:val="110"/>
          <w:position w:val="2"/>
          <w:vertAlign w:val="baseline"/>
        </w:rPr>
        <w:t> </w:t>
      </w:r>
      <w:r>
        <w:rPr>
          <w:color w:val="231F20"/>
          <w:spacing w:val="-2"/>
          <w:w w:val="110"/>
          <w:position w:val="2"/>
          <w:vertAlign w:val="baseline"/>
        </w:rPr>
        <w:t>kg</w:t>
      </w:r>
      <w:r>
        <w:rPr>
          <w:rFonts w:ascii="WenQuanYi Micro Hei" w:hAnsi="WenQuanYi Micro Hei"/>
          <w:color w:val="231F20"/>
          <w:spacing w:val="-2"/>
          <w:w w:val="110"/>
          <w:position w:val="2"/>
          <w:vertAlign w:val="superscript"/>
        </w:rPr>
        <w:t>−</w:t>
      </w:r>
      <w:r>
        <w:rPr>
          <w:color w:val="231F20"/>
          <w:spacing w:val="-2"/>
          <w:w w:val="110"/>
          <w:position w:val="2"/>
          <w:vertAlign w:val="superscript"/>
        </w:rPr>
        <w:t>1</w:t>
      </w:r>
      <w:r>
        <w:rPr>
          <w:color w:val="231F20"/>
          <w:spacing w:val="-2"/>
          <w:w w:val="110"/>
          <w:position w:val="2"/>
          <w:vertAlign w:val="baseline"/>
        </w:rPr>
        <w:t>. </w:t>
      </w:r>
      <w:r>
        <w:rPr>
          <w:color w:val="231F20"/>
          <w:w w:val="110"/>
          <w:position w:val="2"/>
          <w:vertAlign w:val="baseline"/>
        </w:rPr>
        <w:t>The recommended limit for I</w:t>
      </w:r>
      <w:r>
        <w:rPr>
          <w:rFonts w:ascii="WenQuanYi Micro Hei" w:hAnsi="WenQuanYi Micro Hei"/>
          <w:color w:val="231F20"/>
          <w:w w:val="110"/>
          <w:sz w:val="10"/>
          <w:vertAlign w:val="baseline"/>
        </w:rPr>
        <w:t>α</w:t>
      </w:r>
      <w:r>
        <w:rPr>
          <w:rFonts w:ascii="WenQuanYi Micro Hei" w:hAnsi="WenQuanYi Micro Hei"/>
          <w:color w:val="231F20"/>
          <w:spacing w:val="26"/>
          <w:w w:val="110"/>
          <w:sz w:val="10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in building materials is 1.0 as </w:t>
      </w:r>
      <w:r>
        <w:rPr>
          <w:color w:val="231F20"/>
          <w:spacing w:val="-2"/>
          <w:w w:val="110"/>
          <w:vertAlign w:val="baseline"/>
        </w:rPr>
        <w:t>suggested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by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Radiation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Protection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Authorities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Denmark,</w:t>
      </w:r>
    </w:p>
    <w:p>
      <w:pPr>
        <w:pStyle w:val="BodyText"/>
        <w:spacing w:line="280" w:lineRule="auto" w:before="45"/>
        <w:ind w:left="116" w:right="38"/>
        <w:jc w:val="both"/>
      </w:pPr>
      <w:r>
        <w:rPr>
          <w:color w:val="231F20"/>
          <w:w w:val="110"/>
        </w:rPr>
        <w:t>Finland,</w:t>
      </w:r>
      <w:r>
        <w:rPr>
          <w:color w:val="231F20"/>
          <w:w w:val="110"/>
        </w:rPr>
        <w:t> Iceland,</w:t>
      </w:r>
      <w:r>
        <w:rPr>
          <w:color w:val="231F20"/>
          <w:w w:val="110"/>
        </w:rPr>
        <w:t> Norway,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Sweden</w:t>
      </w:r>
      <w:r>
        <w:rPr>
          <w:color w:val="231F20"/>
          <w:w w:val="110"/>
        </w:rPr>
        <w:t> </w:t>
      </w:r>
      <w:hyperlink w:history="true" w:anchor="_bookmark26">
        <w:r>
          <w:rPr>
            <w:color w:val="00699D"/>
            <w:w w:val="110"/>
          </w:rPr>
          <w:t>[22]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ob- </w:t>
      </w:r>
      <w:r>
        <w:rPr>
          <w:color w:val="231F20"/>
          <w:w w:val="110"/>
          <w:position w:val="2"/>
        </w:rPr>
        <w:t>served</w:t>
      </w:r>
      <w:r>
        <w:rPr>
          <w:color w:val="231F20"/>
          <w:w w:val="110"/>
          <w:position w:val="2"/>
        </w:rPr>
        <w:t> in</w:t>
      </w:r>
      <w:r>
        <w:rPr>
          <w:color w:val="231F20"/>
          <w:w w:val="110"/>
          <w:position w:val="2"/>
        </w:rPr>
        <w:t> </w:t>
      </w:r>
      <w:hyperlink w:history="true" w:anchor="_bookmark5">
        <w:r>
          <w:rPr>
            <w:color w:val="00699D"/>
            <w:w w:val="110"/>
            <w:position w:val="2"/>
          </w:rPr>
          <w:t>Table</w:t>
        </w:r>
        <w:r>
          <w:rPr>
            <w:color w:val="00699D"/>
            <w:w w:val="110"/>
            <w:position w:val="2"/>
          </w:rPr>
          <w:t> 2</w:t>
        </w:r>
      </w:hyperlink>
      <w:r>
        <w:rPr>
          <w:color w:val="00699D"/>
          <w:w w:val="110"/>
          <w:position w:val="2"/>
        </w:rPr>
        <w:t> </w:t>
      </w:r>
      <w:r>
        <w:rPr>
          <w:color w:val="231F20"/>
          <w:w w:val="110"/>
          <w:position w:val="2"/>
        </w:rPr>
        <w:t>column</w:t>
      </w:r>
      <w:r>
        <w:rPr>
          <w:color w:val="231F20"/>
          <w:w w:val="110"/>
          <w:position w:val="2"/>
        </w:rPr>
        <w:t> 8, all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values</w:t>
      </w:r>
      <w:r>
        <w:rPr>
          <w:color w:val="231F20"/>
          <w:w w:val="110"/>
          <w:position w:val="2"/>
        </w:rPr>
        <w:t> of</w:t>
      </w:r>
      <w:r>
        <w:rPr>
          <w:color w:val="231F20"/>
          <w:w w:val="110"/>
          <w:position w:val="2"/>
        </w:rPr>
        <w:t> I</w:t>
      </w:r>
      <w:r>
        <w:rPr>
          <w:rFonts w:ascii="WenQuanYi Micro Hei" w:hAnsi="WenQuanYi Micro Hei"/>
          <w:color w:val="231F20"/>
          <w:w w:val="110"/>
          <w:sz w:val="10"/>
        </w:rPr>
        <w:t>α</w:t>
      </w:r>
      <w:r>
        <w:rPr>
          <w:rFonts w:ascii="WenQuanYi Micro Hei" w:hAnsi="WenQuanYi Micro Hei"/>
          <w:color w:val="231F20"/>
          <w:spacing w:val="29"/>
          <w:w w:val="110"/>
          <w:sz w:val="10"/>
        </w:rPr>
        <w:t> </w:t>
      </w:r>
      <w:r>
        <w:rPr>
          <w:color w:val="231F20"/>
          <w:w w:val="110"/>
          <w:position w:val="2"/>
        </w:rPr>
        <w:t>obtained</w:t>
      </w:r>
      <w:r>
        <w:rPr>
          <w:color w:val="231F20"/>
          <w:w w:val="110"/>
          <w:position w:val="2"/>
        </w:rPr>
        <w:t> are </w:t>
      </w:r>
      <w:bookmarkStart w:name=" Statistical evaluation" w:id="23"/>
      <w:bookmarkEnd w:id="23"/>
      <w:r>
        <w:rPr>
          <w:color w:val="231F20"/>
          <w:w w:val="110"/>
        </w:rPr>
        <w:t>bel</w:t>
      </w:r>
      <w:r>
        <w:rPr>
          <w:color w:val="231F20"/>
          <w:w w:val="110"/>
        </w:rPr>
        <w:t>ow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recommended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limit.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shows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radon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2"/>
          <w:w w:val="110"/>
        </w:rPr>
        <w:t>inha-</w:t>
      </w:r>
    </w:p>
    <w:p>
      <w:pPr>
        <w:pStyle w:val="BodyText"/>
        <w:spacing w:before="102"/>
        <w:ind w:left="355"/>
        <w:jc w:val="both"/>
      </w:pPr>
      <w:r>
        <w:rPr/>
        <w:br w:type="column"/>
      </w:r>
      <w:r>
        <w:rPr>
          <w:color w:val="231F20"/>
          <w:w w:val="105"/>
          <w:position w:val="2"/>
        </w:rPr>
        <w:t>The</w:t>
      </w:r>
      <w:r>
        <w:rPr>
          <w:color w:val="231F20"/>
          <w:spacing w:val="6"/>
          <w:w w:val="105"/>
          <w:position w:val="2"/>
        </w:rPr>
        <w:t> </w:t>
      </w:r>
      <w:r>
        <w:rPr>
          <w:color w:val="231F20"/>
          <w:w w:val="105"/>
          <w:position w:val="2"/>
        </w:rPr>
        <w:t>calculated AG</w:t>
      </w:r>
      <w:r>
        <w:rPr>
          <w:color w:val="231F20"/>
          <w:w w:val="105"/>
          <w:sz w:val="10"/>
        </w:rPr>
        <w:t>d</w:t>
      </w:r>
      <w:r>
        <w:rPr>
          <w:color w:val="231F20"/>
          <w:spacing w:val="20"/>
          <w:w w:val="105"/>
          <w:sz w:val="10"/>
        </w:rPr>
        <w:t> </w:t>
      </w:r>
      <w:r>
        <w:rPr>
          <w:color w:val="231F20"/>
          <w:w w:val="105"/>
          <w:position w:val="2"/>
        </w:rPr>
        <w:t>according</w:t>
      </w:r>
      <w:r>
        <w:rPr>
          <w:color w:val="231F20"/>
          <w:spacing w:val="7"/>
          <w:w w:val="105"/>
          <w:position w:val="2"/>
        </w:rPr>
        <w:t> </w:t>
      </w:r>
      <w:r>
        <w:rPr>
          <w:color w:val="231F20"/>
          <w:w w:val="105"/>
          <w:position w:val="2"/>
        </w:rPr>
        <w:t>to</w:t>
      </w:r>
      <w:r>
        <w:rPr>
          <w:color w:val="231F20"/>
          <w:spacing w:val="6"/>
          <w:w w:val="105"/>
          <w:position w:val="2"/>
        </w:rPr>
        <w:t> </w:t>
      </w:r>
      <w:r>
        <w:rPr>
          <w:color w:val="231F20"/>
          <w:w w:val="105"/>
          <w:position w:val="2"/>
        </w:rPr>
        <w:t>Eq. </w:t>
      </w:r>
      <w:hyperlink w:history="true" w:anchor="_bookmark7">
        <w:r>
          <w:rPr>
            <w:color w:val="00699D"/>
            <w:w w:val="105"/>
            <w:position w:val="2"/>
          </w:rPr>
          <w:t>(9)</w:t>
        </w:r>
      </w:hyperlink>
      <w:r>
        <w:rPr>
          <w:color w:val="00699D"/>
          <w:spacing w:val="6"/>
          <w:w w:val="105"/>
          <w:position w:val="2"/>
        </w:rPr>
        <w:t> </w:t>
      </w:r>
      <w:r>
        <w:rPr>
          <w:color w:val="231F20"/>
          <w:w w:val="105"/>
          <w:position w:val="2"/>
        </w:rPr>
        <w:t>ranged</w:t>
      </w:r>
      <w:r>
        <w:rPr>
          <w:color w:val="231F20"/>
          <w:spacing w:val="6"/>
          <w:w w:val="105"/>
          <w:position w:val="2"/>
        </w:rPr>
        <w:t> </w:t>
      </w:r>
      <w:r>
        <w:rPr>
          <w:color w:val="231F20"/>
          <w:w w:val="105"/>
          <w:position w:val="2"/>
        </w:rPr>
        <w:t>from</w:t>
      </w:r>
      <w:r>
        <w:rPr>
          <w:color w:val="231F20"/>
          <w:spacing w:val="6"/>
          <w:w w:val="105"/>
          <w:position w:val="2"/>
        </w:rPr>
        <w:t> </w:t>
      </w:r>
      <w:r>
        <w:rPr>
          <w:color w:val="231F20"/>
          <w:w w:val="105"/>
          <w:position w:val="2"/>
        </w:rPr>
        <w:t>0.42</w:t>
      </w:r>
      <w:r>
        <w:rPr>
          <w:color w:val="231F20"/>
          <w:spacing w:val="7"/>
          <w:w w:val="105"/>
          <w:position w:val="2"/>
        </w:rPr>
        <w:t> </w:t>
      </w:r>
      <w:r>
        <w:rPr>
          <w:color w:val="231F20"/>
          <w:spacing w:val="-5"/>
          <w:w w:val="105"/>
          <w:position w:val="2"/>
        </w:rPr>
        <w:t>to</w:t>
      </w:r>
    </w:p>
    <w:p>
      <w:pPr>
        <w:pStyle w:val="BodyText"/>
        <w:spacing w:line="230" w:lineRule="exact" w:before="3"/>
        <w:ind w:left="116" w:right="235" w:hanging="1"/>
        <w:jc w:val="both"/>
      </w:pPr>
      <w:r>
        <w:rPr>
          <w:color w:val="231F20"/>
          <w:w w:val="110"/>
        </w:rPr>
        <w:t>1.25</w:t>
      </w:r>
      <w:r>
        <w:rPr>
          <w:color w:val="231F20"/>
          <w:spacing w:val="-11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μ</w:t>
      </w:r>
      <w:r>
        <w:rPr>
          <w:color w:val="231F20"/>
          <w:w w:val="110"/>
        </w:rPr>
        <w:t>Sv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y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mean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0.87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WenQuanYi Micro Hei" w:hAnsi="WenQuanYi Micro Hei"/>
          <w:color w:val="231F20"/>
          <w:w w:val="110"/>
          <w:vertAlign w:val="baseline"/>
        </w:rPr>
        <w:t>μ</w:t>
      </w:r>
      <w:r>
        <w:rPr>
          <w:color w:val="231F20"/>
          <w:w w:val="110"/>
          <w:vertAlign w:val="baseline"/>
        </w:rPr>
        <w:t>Sv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y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Therefore,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ceramic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tiles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sampled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values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lower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mSv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y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rec- ommended by the International Commission on </w:t>
      </w:r>
      <w:r>
        <w:rPr>
          <w:color w:val="231F20"/>
          <w:w w:val="110"/>
          <w:vertAlign w:val="baseline"/>
        </w:rPr>
        <w:t>Radiological</w:t>
      </w:r>
      <w:r>
        <w:rPr>
          <w:color w:val="231F20"/>
          <w:w w:val="110"/>
          <w:vertAlign w:val="baseline"/>
        </w:rPr>
        <w:t> Protection (ICRP) for members of the public.</w:t>
      </w:r>
    </w:p>
    <w:p>
      <w:pPr>
        <w:spacing w:after="0" w:line="230" w:lineRule="exact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1" w:space="209"/>
            <w:col w:w="5150"/>
          </w:cols>
        </w:sectPr>
      </w:pPr>
    </w:p>
    <w:p>
      <w:pPr>
        <w:pStyle w:val="BodyText"/>
        <w:tabs>
          <w:tab w:pos="5276" w:val="left" w:leader="none"/>
          <w:tab w:pos="10065" w:val="left" w:leader="none"/>
        </w:tabs>
        <w:spacing w:before="18"/>
        <w:ind w:left="116"/>
      </w:pPr>
      <w:r>
        <w:rPr>
          <w:color w:val="231F20"/>
          <w:spacing w:val="-4"/>
          <w:w w:val="110"/>
        </w:rPr>
        <w:t>lation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from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ceramic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tiles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studied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would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not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cause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any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excess</w:t>
      </w:r>
      <w:r>
        <w:rPr>
          <w:color w:val="231F20"/>
        </w:rPr>
        <w:tab/>
      </w:r>
      <w:r>
        <w:rPr>
          <w:color w:val="231F20"/>
          <w:u w:val="thick" w:color="231F20"/>
        </w:rPr>
        <w:tab/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48"/>
        <w:ind w:left="116"/>
        <w:jc w:val="both"/>
      </w:pPr>
      <w:r>
        <w:rPr>
          <w:color w:val="231F20"/>
          <w:w w:val="110"/>
        </w:rPr>
        <w:t>r</w:t>
      </w:r>
      <w:bookmarkStart w:name=" Activity concentration index (I)" w:id="24"/>
      <w:bookmarkEnd w:id="24"/>
      <w:r>
        <w:rPr>
          <w:color w:val="231F20"/>
          <w:spacing w:val="-3"/>
          <w:w w:val="110"/>
        </w:rPr>
      </w:r>
      <w:bookmarkStart w:name=" Descriptive statistics" w:id="25"/>
      <w:bookmarkEnd w:id="25"/>
      <w:r>
        <w:rPr>
          <w:color w:val="231F20"/>
          <w:w w:val="110"/>
        </w:rPr>
        <w:t>adiation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exposure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building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2"/>
          <w:w w:val="110"/>
        </w:rPr>
        <w:t>material.</w:t>
      </w:r>
    </w:p>
    <w:p>
      <w:pPr>
        <w:pStyle w:val="BodyText"/>
        <w:spacing w:before="96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color w:val="231F20"/>
          <w:position w:val="2"/>
        </w:rPr>
      </w:pPr>
      <w:r>
        <w:rPr>
          <w:i/>
          <w:color w:val="231F20"/>
          <w:w w:val="85"/>
          <w:position w:val="2"/>
        </w:rPr>
        <w:t>Activity</w:t>
      </w:r>
      <w:r>
        <w:rPr>
          <w:i/>
          <w:color w:val="231F20"/>
          <w:spacing w:val="5"/>
          <w:position w:val="2"/>
        </w:rPr>
        <w:t> </w:t>
      </w:r>
      <w:r>
        <w:rPr>
          <w:i/>
          <w:color w:val="231F20"/>
          <w:w w:val="85"/>
          <w:position w:val="2"/>
        </w:rPr>
        <w:t>concentration</w:t>
      </w:r>
      <w:r>
        <w:rPr>
          <w:i/>
          <w:color w:val="231F20"/>
          <w:spacing w:val="5"/>
          <w:position w:val="2"/>
        </w:rPr>
        <w:t> </w:t>
      </w:r>
      <w:r>
        <w:rPr>
          <w:i/>
          <w:color w:val="231F20"/>
          <w:w w:val="85"/>
          <w:position w:val="2"/>
        </w:rPr>
        <w:t>index</w:t>
      </w:r>
      <w:r>
        <w:rPr>
          <w:i/>
          <w:color w:val="231F20"/>
          <w:spacing w:val="6"/>
          <w:position w:val="2"/>
        </w:rPr>
        <w:t> </w:t>
      </w:r>
      <w:r>
        <w:rPr>
          <w:i/>
          <w:color w:val="231F20"/>
          <w:spacing w:val="-4"/>
          <w:w w:val="85"/>
          <w:position w:val="2"/>
        </w:rPr>
        <w:t>(I</w:t>
      </w:r>
      <w:r>
        <w:rPr>
          <w:rFonts w:ascii="Times New Roman" w:hAnsi="Times New Roman"/>
          <w:i/>
          <w:color w:val="231F20"/>
          <w:spacing w:val="-4"/>
          <w:w w:val="85"/>
          <w:sz w:val="10"/>
        </w:rPr>
        <w:t>γ</w:t>
      </w:r>
      <w:r>
        <w:rPr>
          <w:i/>
          <w:color w:val="231F20"/>
          <w:spacing w:val="-4"/>
          <w:w w:val="85"/>
          <w:position w:val="2"/>
        </w:rPr>
        <w:t>)</w:t>
      </w:r>
    </w:p>
    <w:p>
      <w:pPr>
        <w:pStyle w:val="BodyText"/>
        <w:spacing w:before="67"/>
        <w:rPr>
          <w:b/>
          <w:i/>
          <w:sz w:val="17"/>
        </w:rPr>
      </w:pPr>
    </w:p>
    <w:p>
      <w:pPr>
        <w:pStyle w:val="BodyText"/>
        <w:spacing w:line="280" w:lineRule="auto"/>
        <w:ind w:left="116" w:right="38"/>
        <w:jc w:val="both"/>
      </w:pPr>
      <w:r>
        <w:rPr>
          <w:color w:val="231F20"/>
          <w:w w:val="110"/>
          <w:position w:val="2"/>
        </w:rPr>
        <w:t>The</w:t>
      </w:r>
      <w:r>
        <w:rPr>
          <w:color w:val="231F20"/>
          <w:w w:val="110"/>
          <w:position w:val="2"/>
        </w:rPr>
        <w:t> activity</w:t>
      </w:r>
      <w:r>
        <w:rPr>
          <w:color w:val="231F20"/>
          <w:w w:val="110"/>
          <w:position w:val="2"/>
        </w:rPr>
        <w:t> concentration</w:t>
      </w:r>
      <w:r>
        <w:rPr>
          <w:color w:val="231F20"/>
          <w:w w:val="110"/>
          <w:position w:val="2"/>
        </w:rPr>
        <w:t> index</w:t>
      </w:r>
      <w:r>
        <w:rPr>
          <w:color w:val="231F20"/>
          <w:w w:val="110"/>
          <w:position w:val="2"/>
        </w:rPr>
        <w:t> (I</w:t>
      </w:r>
      <w:r>
        <w:rPr>
          <w:rFonts w:ascii="WenQuanYi Micro Hei" w:hAnsi="WenQuanYi Micro Hei"/>
          <w:color w:val="231F20"/>
          <w:w w:val="110"/>
          <w:sz w:val="10"/>
        </w:rPr>
        <w:t>γ</w:t>
      </w:r>
      <w:r>
        <w:rPr>
          <w:color w:val="231F20"/>
          <w:w w:val="110"/>
          <w:position w:val="2"/>
        </w:rPr>
        <w:t>)</w:t>
      </w:r>
      <w:r>
        <w:rPr>
          <w:color w:val="231F20"/>
          <w:w w:val="110"/>
          <w:position w:val="2"/>
        </w:rPr>
        <w:t> is</w:t>
      </w:r>
      <w:r>
        <w:rPr>
          <w:color w:val="231F20"/>
          <w:w w:val="110"/>
          <w:position w:val="2"/>
        </w:rPr>
        <w:t> derived</w:t>
      </w:r>
      <w:r>
        <w:rPr>
          <w:color w:val="231F20"/>
          <w:w w:val="110"/>
          <w:position w:val="2"/>
        </w:rPr>
        <w:t> to</w:t>
      </w:r>
      <w:r>
        <w:rPr>
          <w:color w:val="231F20"/>
          <w:w w:val="110"/>
          <w:position w:val="2"/>
        </w:rPr>
        <w:t> indicate </w:t>
      </w:r>
      <w:r>
        <w:rPr>
          <w:color w:val="231F20"/>
          <w:w w:val="110"/>
        </w:rPr>
        <w:t>whether the annual dose due to the excess external gamma radiation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building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exceed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mSv.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4"/>
          <w:w w:val="110"/>
        </w:rPr>
        <w:t>index</w:t>
      </w:r>
    </w:p>
    <w:p>
      <w:pPr>
        <w:pStyle w:val="BodyText"/>
        <w:spacing w:before="19"/>
        <w:ind w:left="116"/>
        <w:jc w:val="both"/>
      </w:pPr>
      <w:r>
        <w:rPr>
          <w:color w:val="231F20"/>
          <w:w w:val="110"/>
        </w:rPr>
        <w:t>is calculated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superficial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material in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way</w:t>
      </w:r>
      <w:r>
        <w:rPr>
          <w:color w:val="231F20"/>
          <w:spacing w:val="-1"/>
          <w:w w:val="110"/>
        </w:rPr>
        <w:t> </w:t>
      </w:r>
      <w:hyperlink w:history="true" w:anchor="_bookmark16">
        <w:r>
          <w:rPr>
            <w:color w:val="00699D"/>
            <w:spacing w:val="-2"/>
            <w:w w:val="110"/>
          </w:rPr>
          <w:t>[11]</w:t>
        </w:r>
      </w:hyperlink>
      <w:r>
        <w:rPr>
          <w:color w:val="231F20"/>
          <w:spacing w:val="-2"/>
          <w:w w:val="110"/>
        </w:rPr>
        <w:t>:</w:t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0" w:after="0"/>
        <w:ind w:left="754" w:right="0" w:hanging="638"/>
        <w:jc w:val="left"/>
      </w:pPr>
      <w:r>
        <w:rPr>
          <w:b w:val="0"/>
        </w:rPr>
        <w:br w:type="column"/>
      </w:r>
      <w:r>
        <w:rPr>
          <w:color w:val="231F20"/>
          <w:spacing w:val="-4"/>
        </w:rPr>
        <w:t>Statistical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evaluation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color w:val="231F20"/>
        </w:rPr>
      </w:pPr>
      <w:r>
        <w:rPr>
          <w:i/>
          <w:color w:val="231F20"/>
          <w:w w:val="85"/>
        </w:rPr>
        <w:t>Descriptive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95"/>
        </w:rPr>
        <w:t>statistics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/>
        <w:ind w:left="116" w:right="235"/>
        <w:jc w:val="both"/>
      </w:pPr>
      <w:r>
        <w:rPr>
          <w:color w:val="231F20"/>
          <w:w w:val="110"/>
        </w:rPr>
        <w:t>Descriptive</w:t>
      </w:r>
      <w:r>
        <w:rPr>
          <w:color w:val="231F20"/>
          <w:w w:val="110"/>
        </w:rPr>
        <w:t> statistics</w:t>
      </w:r>
      <w:r>
        <w:rPr>
          <w:color w:val="231F20"/>
          <w:w w:val="110"/>
        </w:rPr>
        <w:t> include</w:t>
      </w:r>
      <w:r>
        <w:rPr>
          <w:color w:val="231F20"/>
          <w:w w:val="110"/>
        </w:rPr>
        <w:t> basic</w:t>
      </w:r>
      <w:r>
        <w:rPr>
          <w:color w:val="231F20"/>
          <w:w w:val="110"/>
        </w:rPr>
        <w:t> statistics</w:t>
      </w:r>
      <w:r>
        <w:rPr>
          <w:color w:val="231F20"/>
          <w:w w:val="110"/>
        </w:rPr>
        <w:t> (mean, </w:t>
      </w:r>
      <w:r>
        <w:rPr>
          <w:color w:val="231F20"/>
          <w:w w:val="110"/>
        </w:rPr>
        <w:t>median, variance, etc.), frequency counts, and correlation coefficients 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 set of data.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It provides an overview of the entire data.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list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basic</w:t>
      </w:r>
      <w:r>
        <w:rPr>
          <w:color w:val="231F20"/>
          <w:w w:val="110"/>
        </w:rPr>
        <w:t> statistical</w:t>
      </w:r>
      <w:r>
        <w:rPr>
          <w:color w:val="231F20"/>
          <w:w w:val="110"/>
        </w:rPr>
        <w:t> data, (mean, median, standard</w:t>
      </w:r>
      <w:r>
        <w:rPr>
          <w:color w:val="231F20"/>
          <w:w w:val="110"/>
        </w:rPr>
        <w:t> devia- </w:t>
      </w:r>
      <w:r>
        <w:rPr>
          <w:color w:val="231F20"/>
          <w:spacing w:val="-2"/>
          <w:w w:val="110"/>
        </w:rPr>
        <w:t>tion,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sum,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median,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range)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ceramic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samples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presented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0" w:space="210"/>
            <w:col w:w="5150"/>
          </w:cols>
        </w:sectPr>
      </w:pPr>
    </w:p>
    <w:p>
      <w:pPr>
        <w:pStyle w:val="BodyText"/>
        <w:tabs>
          <w:tab w:pos="671" w:val="left" w:leader="none"/>
          <w:tab w:pos="1207" w:val="left" w:leader="none"/>
          <w:tab w:pos="1675" w:val="left" w:leader="none"/>
          <w:tab w:pos="2240" w:val="left" w:leader="none"/>
          <w:tab w:pos="2788" w:val="left" w:leader="none"/>
          <w:tab w:pos="3363" w:val="left" w:leader="none"/>
        </w:tabs>
        <w:spacing w:line="189" w:lineRule="auto" w:before="18"/>
        <w:ind w:left="346" w:right="38" w:hanging="2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1107833</wp:posOffset>
                </wp:positionH>
                <wp:positionV relativeFrom="paragraph">
                  <wp:posOffset>158872</wp:posOffset>
                </wp:positionV>
                <wp:extent cx="36830" cy="10668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683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106680">
                              <a:moveTo>
                                <a:pt x="36525" y="0"/>
                              </a:moveTo>
                              <a:lnTo>
                                <a:pt x="34137" y="0"/>
                              </a:lnTo>
                              <a:lnTo>
                                <a:pt x="0" y="106362"/>
                              </a:lnTo>
                              <a:lnTo>
                                <a:pt x="2387" y="106362"/>
                              </a:lnTo>
                              <a:lnTo>
                                <a:pt x="36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31003pt;margin-top:12.509674pt;width:2.9pt;height:8.4pt;mso-position-horizontal-relative:page;mso-position-vertical-relative:paragraph;z-index:-16653824" id="docshape29" coordorigin="1745,250" coordsize="58,168" path="m1802,250l1798,250,1745,418,1748,418,1802,2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1763877</wp:posOffset>
                </wp:positionH>
                <wp:positionV relativeFrom="paragraph">
                  <wp:posOffset>158872</wp:posOffset>
                </wp:positionV>
                <wp:extent cx="36830" cy="10668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683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106680">
                              <a:moveTo>
                                <a:pt x="36512" y="0"/>
                              </a:moveTo>
                              <a:lnTo>
                                <a:pt x="34124" y="0"/>
                              </a:lnTo>
                              <a:lnTo>
                                <a:pt x="0" y="106362"/>
                              </a:lnTo>
                              <a:lnTo>
                                <a:pt x="2374" y="106362"/>
                              </a:lnTo>
                              <a:lnTo>
                                <a:pt x="36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88pt;margin-top:12.509674pt;width:2.9pt;height:8.4pt;mso-position-horizontal-relative:page;mso-position-vertical-relative:paragraph;z-index:-16653312" id="docshape30" coordorigin="2778,250" coordsize="58,168" path="m2835,250l2832,250,2778,418,2782,418,2835,2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2477071</wp:posOffset>
                </wp:positionH>
                <wp:positionV relativeFrom="paragraph">
                  <wp:posOffset>158872</wp:posOffset>
                </wp:positionV>
                <wp:extent cx="36830" cy="10668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683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106680">
                              <a:moveTo>
                                <a:pt x="36512" y="0"/>
                              </a:moveTo>
                              <a:lnTo>
                                <a:pt x="34124" y="0"/>
                              </a:lnTo>
                              <a:lnTo>
                                <a:pt x="0" y="106362"/>
                              </a:lnTo>
                              <a:lnTo>
                                <a:pt x="2374" y="106362"/>
                              </a:lnTo>
                              <a:lnTo>
                                <a:pt x="36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44998pt;margin-top:12.509674pt;width:2.9pt;height:8.4pt;mso-position-horizontal-relative:page;mso-position-vertical-relative:paragraph;z-index:-16652800" id="docshape31" coordorigin="3901,250" coordsize="58,168" path="m3958,250l3955,250,3901,418,3905,418,3958,2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position w:val="-9"/>
        </w:rPr>
        <w:t>I </w:t>
      </w:r>
      <w:r>
        <w:rPr>
          <w:rFonts w:ascii="Symbol" w:hAnsi="Symbol"/>
          <w:w w:val="105"/>
          <w:position w:val="-9"/>
        </w:rPr>
        <w:t></w:t>
      </w:r>
      <w:r>
        <w:rPr>
          <w:rFonts w:ascii="Times New Roman" w:hAnsi="Times New Roman"/>
          <w:w w:val="105"/>
          <w:position w:val="-9"/>
        </w:rPr>
        <w:t> </w:t>
      </w:r>
      <w:r>
        <w:rPr>
          <w:u w:val="single"/>
        </w:rPr>
        <w:tab/>
      </w:r>
      <w:r>
        <w:rPr>
          <w:spacing w:val="-6"/>
          <w:w w:val="105"/>
          <w:u w:val="single"/>
        </w:rPr>
        <w:t>C</w:t>
      </w:r>
      <w:r>
        <w:rPr>
          <w:spacing w:val="-6"/>
          <w:w w:val="105"/>
          <w:u w:val="single"/>
          <w:vertAlign w:val="subscript"/>
        </w:rPr>
        <w:t>U</w:t>
      </w:r>
      <w:r>
        <w:rPr>
          <w:u w:val="single"/>
          <w:vertAlign w:val="baseline"/>
        </w:rPr>
        <w:tab/>
      </w:r>
      <w:r>
        <w:rPr>
          <w:u w:val="none"/>
          <w:vertAlign w:val="baseline"/>
        </w:rPr>
        <w:t> </w:t>
      </w:r>
      <w:r>
        <w:rPr>
          <w:rFonts w:ascii="Symbol" w:hAnsi="Symbol"/>
          <w:w w:val="105"/>
          <w:position w:val="-9"/>
          <w:u w:val="none"/>
          <w:vertAlign w:val="baseline"/>
        </w:rPr>
        <w:t></w:t>
      </w:r>
      <w:r>
        <w:rPr>
          <w:rFonts w:ascii="Times New Roman" w:hAnsi="Times New Roman"/>
          <w:w w:val="105"/>
          <w:position w:val="-9"/>
          <w:u w:val="none"/>
          <w:vertAlign w:val="baseline"/>
        </w:rPr>
        <w:t> </w:t>
      </w:r>
      <w:r>
        <w:rPr>
          <w:u w:val="single"/>
          <w:vertAlign w:val="baseline"/>
        </w:rPr>
        <w:tab/>
      </w:r>
      <w:r>
        <w:rPr>
          <w:spacing w:val="-4"/>
          <w:w w:val="105"/>
          <w:u w:val="single"/>
          <w:vertAlign w:val="baseline"/>
        </w:rPr>
        <w:t>C</w:t>
      </w:r>
      <w:r>
        <w:rPr>
          <w:spacing w:val="-4"/>
          <w:w w:val="105"/>
          <w:u w:val="single"/>
          <w:vertAlign w:val="subscript"/>
        </w:rPr>
        <w:t>T</w:t>
      </w:r>
      <w:r>
        <w:rPr>
          <w:spacing w:val="-4"/>
          <w:w w:val="105"/>
          <w:u w:val="single"/>
          <w:vertAlign w:val="subscript"/>
        </w:rPr>
        <w:t>h</w:t>
      </w:r>
      <w:r>
        <w:rPr>
          <w:u w:val="single"/>
          <w:vertAlign w:val="baseline"/>
        </w:rPr>
        <w:tab/>
      </w:r>
      <w:r>
        <w:rPr>
          <w:u w:val="none"/>
          <w:vertAlign w:val="baseline"/>
        </w:rPr>
        <w:t> </w:t>
      </w:r>
      <w:r>
        <w:rPr>
          <w:rFonts w:ascii="Symbol" w:hAnsi="Symbol"/>
          <w:w w:val="105"/>
          <w:position w:val="-9"/>
          <w:u w:val="none"/>
          <w:vertAlign w:val="baseline"/>
        </w:rPr>
        <w:t></w:t>
      </w:r>
      <w:r>
        <w:rPr>
          <w:rFonts w:ascii="Times New Roman" w:hAnsi="Times New Roman"/>
          <w:w w:val="105"/>
          <w:position w:val="-9"/>
          <w:u w:val="none"/>
          <w:vertAlign w:val="baseline"/>
        </w:rPr>
        <w:t> </w:t>
      </w:r>
      <w:r>
        <w:rPr>
          <w:u w:val="single"/>
          <w:vertAlign w:val="baseline"/>
        </w:rPr>
        <w:tab/>
      </w:r>
      <w:r>
        <w:rPr>
          <w:spacing w:val="-6"/>
          <w:w w:val="105"/>
          <w:u w:val="single"/>
          <w:vertAlign w:val="baseline"/>
        </w:rPr>
        <w:t>C</w:t>
      </w:r>
      <w:r>
        <w:rPr>
          <w:spacing w:val="-6"/>
          <w:w w:val="105"/>
          <w:u w:val="single"/>
          <w:vertAlign w:val="subscript"/>
        </w:rPr>
        <w:t>k</w:t>
      </w:r>
      <w:r>
        <w:rPr>
          <w:u w:val="single"/>
          <w:vertAlign w:val="baseline"/>
        </w:rPr>
        <w:tab/>
      </w:r>
      <w:r>
        <w:rPr>
          <w:spacing w:val="-10"/>
          <w:u w:val="none"/>
          <w:vertAlign w:val="baseline"/>
        </w:rPr>
        <w:t> </w:t>
      </w:r>
      <w:r>
        <w:rPr>
          <w:rFonts w:ascii="Symbol" w:hAnsi="Symbol"/>
          <w:w w:val="105"/>
          <w:position w:val="-9"/>
          <w:u w:val="none"/>
          <w:vertAlign w:val="baseline"/>
        </w:rPr>
        <w:t></w:t>
      </w:r>
      <w:r>
        <w:rPr>
          <w:rFonts w:ascii="Times New Roman" w:hAnsi="Times New Roman"/>
          <w:spacing w:val="-11"/>
          <w:w w:val="105"/>
          <w:position w:val="-9"/>
          <w:u w:val="none"/>
          <w:vertAlign w:val="baseline"/>
        </w:rPr>
        <w:t> </w:t>
      </w:r>
      <w:r>
        <w:rPr>
          <w:w w:val="105"/>
          <w:position w:val="-9"/>
          <w:u w:val="none"/>
          <w:vertAlign w:val="baseline"/>
        </w:rPr>
        <w:t>1</w:t>
      </w:r>
      <w:r>
        <w:rPr>
          <w:w w:val="105"/>
          <w:position w:val="-9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1701 Bq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kg</w:t>
      </w:r>
      <w:r>
        <w:rPr>
          <w:spacing w:val="40"/>
          <w:w w:val="105"/>
          <w:u w:val="none"/>
          <w:vertAlign w:val="baseline"/>
        </w:rPr>
        <w:t>  </w:t>
      </w:r>
      <w:r>
        <w:rPr>
          <w:w w:val="105"/>
          <w:u w:val="none"/>
          <w:vertAlign w:val="baseline"/>
        </w:rPr>
        <w:t>1458 Bq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kg</w:t>
      </w:r>
      <w:r>
        <w:rPr>
          <w:spacing w:val="40"/>
          <w:w w:val="105"/>
          <w:u w:val="none"/>
          <w:vertAlign w:val="baseline"/>
        </w:rPr>
        <w:t>  </w:t>
      </w:r>
      <w:r>
        <w:rPr>
          <w:w w:val="105"/>
          <w:u w:val="none"/>
          <w:vertAlign w:val="baseline"/>
        </w:rPr>
        <w:t>21259 Bq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kg</w:t>
      </w:r>
    </w:p>
    <w:p>
      <w:pPr>
        <w:spacing w:before="132"/>
        <w:ind w:left="119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(7)</w:t>
      </w:r>
    </w:p>
    <w:p>
      <w:pPr>
        <w:pStyle w:val="BodyText"/>
        <w:spacing w:line="302" w:lineRule="auto"/>
        <w:ind w:left="119" w:right="235"/>
        <w:jc w:val="both"/>
      </w:pPr>
      <w:r>
        <w:rPr/>
        <w:br w:type="column"/>
      </w:r>
      <w:r>
        <w:rPr>
          <w:color w:val="231F20"/>
          <w:w w:val="110"/>
        </w:rPr>
        <w:t>in </w:t>
      </w:r>
      <w:hyperlink w:history="true" w:anchor="_bookmark8">
        <w:r>
          <w:rPr>
            <w:color w:val="00699D"/>
            <w:w w:val="110"/>
          </w:rPr>
          <w:t>Table 4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table helps to simplify the data sets in a way that</w:t>
      </w:r>
      <w:r>
        <w:rPr>
          <w:color w:val="231F20"/>
          <w:w w:val="110"/>
        </w:rPr>
        <w:t> gives</w:t>
      </w:r>
      <w:r>
        <w:rPr>
          <w:color w:val="231F20"/>
          <w:w w:val="110"/>
        </w:rPr>
        <w:t> meaningful</w:t>
      </w:r>
      <w:r>
        <w:rPr>
          <w:color w:val="231F20"/>
          <w:w w:val="110"/>
        </w:rPr>
        <w:t> insight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indicate</w:t>
      </w:r>
      <w:r>
        <w:rPr>
          <w:color w:val="231F20"/>
          <w:w w:val="110"/>
        </w:rPr>
        <w:t> natural</w:t>
      </w:r>
      <w:r>
        <w:rPr>
          <w:color w:val="231F20"/>
          <w:w w:val="110"/>
        </w:rPr>
        <w:t> correla- tions between the variables.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3" w:equalWidth="0">
            <w:col w:w="3660" w:space="938"/>
            <w:col w:w="349" w:space="211"/>
            <w:col w:w="5152"/>
          </w:cols>
        </w:sectPr>
      </w:pPr>
    </w:p>
    <w:p>
      <w:pPr>
        <w:pStyle w:val="BodyText"/>
        <w:spacing w:line="256" w:lineRule="auto" w:before="4"/>
        <w:ind w:left="116" w:right="38"/>
        <w:jc w:val="both"/>
      </w:pPr>
      <w:r>
        <w:rPr>
          <w:color w:val="231F20"/>
          <w:w w:val="110"/>
          <w:position w:val="2"/>
        </w:rPr>
        <w:t>where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C</w:t>
      </w:r>
      <w:r>
        <w:rPr>
          <w:color w:val="231F20"/>
          <w:w w:val="110"/>
          <w:sz w:val="10"/>
        </w:rPr>
        <w:t>U</w:t>
      </w:r>
      <w:r>
        <w:rPr>
          <w:color w:val="231F20"/>
          <w:spacing w:val="-7"/>
          <w:w w:val="110"/>
          <w:sz w:val="10"/>
        </w:rPr>
        <w:t> </w:t>
      </w:r>
      <w:r>
        <w:rPr>
          <w:color w:val="231F20"/>
          <w:w w:val="110"/>
          <w:position w:val="2"/>
        </w:rPr>
        <w:t>is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specific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activity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concentration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  <w:vertAlign w:val="superscript"/>
        </w:rPr>
        <w:t>238</w:t>
      </w:r>
      <w:r>
        <w:rPr>
          <w:color w:val="231F20"/>
          <w:w w:val="110"/>
          <w:position w:val="2"/>
          <w:vertAlign w:val="baseline"/>
        </w:rPr>
        <w:t>U,</w:t>
      </w:r>
      <w:r>
        <w:rPr>
          <w:color w:val="231F20"/>
          <w:spacing w:val="-1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C</w:t>
      </w:r>
      <w:r>
        <w:rPr>
          <w:color w:val="231F20"/>
          <w:w w:val="110"/>
          <w:sz w:val="10"/>
          <w:vertAlign w:val="baseline"/>
        </w:rPr>
        <w:t>Th</w:t>
      </w:r>
      <w:r>
        <w:rPr>
          <w:color w:val="231F20"/>
          <w:spacing w:val="4"/>
          <w:w w:val="110"/>
          <w:sz w:val="10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is</w:t>
      </w:r>
      <w:r>
        <w:rPr>
          <w:color w:val="231F20"/>
          <w:spacing w:val="-1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the activity concentration of </w:t>
      </w:r>
      <w:r>
        <w:rPr>
          <w:color w:val="231F20"/>
          <w:w w:val="110"/>
          <w:position w:val="2"/>
          <w:vertAlign w:val="superscript"/>
        </w:rPr>
        <w:t>232</w:t>
      </w:r>
      <w:r>
        <w:rPr>
          <w:color w:val="231F20"/>
          <w:w w:val="110"/>
          <w:position w:val="2"/>
          <w:vertAlign w:val="baseline"/>
        </w:rPr>
        <w:t>Th and C</w:t>
      </w:r>
      <w:r>
        <w:rPr>
          <w:color w:val="231F20"/>
          <w:w w:val="110"/>
          <w:sz w:val="10"/>
          <w:vertAlign w:val="baseline"/>
        </w:rPr>
        <w:t>K</w:t>
      </w:r>
      <w:r>
        <w:rPr>
          <w:color w:val="231F20"/>
          <w:spacing w:val="31"/>
          <w:w w:val="110"/>
          <w:sz w:val="10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is the activity concen- </w:t>
      </w:r>
      <w:r>
        <w:rPr>
          <w:color w:val="231F20"/>
          <w:w w:val="110"/>
          <w:vertAlign w:val="baseline"/>
        </w:rPr>
        <w:t>tration of </w:t>
      </w:r>
      <w:r>
        <w:rPr>
          <w:color w:val="231F20"/>
          <w:w w:val="110"/>
          <w:vertAlign w:val="superscript"/>
        </w:rPr>
        <w:t>40</w:t>
      </w:r>
      <w:r>
        <w:rPr>
          <w:color w:val="231F20"/>
          <w:w w:val="110"/>
          <w:vertAlign w:val="baseline"/>
        </w:rPr>
        <w:t>K in Bq kg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activity concentration index is a screening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tool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determining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materials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might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of</w:t>
      </w:r>
    </w:p>
    <w:p>
      <w:pPr>
        <w:pStyle w:val="BodyText"/>
        <w:spacing w:before="33"/>
        <w:ind w:left="116"/>
        <w:jc w:val="both"/>
      </w:pPr>
      <w:r>
        <w:rPr>
          <w:color w:val="231F20"/>
          <w:w w:val="110"/>
          <w:position w:val="2"/>
        </w:rPr>
        <w:t>concern when</w:t>
      </w:r>
      <w:r>
        <w:rPr>
          <w:color w:val="231F20"/>
          <w:spacing w:val="1"/>
          <w:w w:val="110"/>
          <w:position w:val="2"/>
        </w:rPr>
        <w:t> </w:t>
      </w:r>
      <w:r>
        <w:rPr>
          <w:color w:val="231F20"/>
          <w:w w:val="110"/>
          <w:position w:val="2"/>
        </w:rPr>
        <w:t>used as</w:t>
      </w:r>
      <w:r>
        <w:rPr>
          <w:color w:val="231F20"/>
          <w:spacing w:val="1"/>
          <w:w w:val="110"/>
          <w:position w:val="2"/>
        </w:rPr>
        <w:t> </w:t>
      </w:r>
      <w:r>
        <w:rPr>
          <w:color w:val="231F20"/>
          <w:w w:val="110"/>
          <w:position w:val="2"/>
        </w:rPr>
        <w:t>a</w:t>
      </w:r>
      <w:r>
        <w:rPr>
          <w:color w:val="231F20"/>
          <w:spacing w:val="1"/>
          <w:w w:val="110"/>
          <w:position w:val="2"/>
        </w:rPr>
        <w:t> </w:t>
      </w:r>
      <w:r>
        <w:rPr>
          <w:color w:val="231F20"/>
          <w:w w:val="110"/>
          <w:position w:val="2"/>
        </w:rPr>
        <w:t>building material.</w:t>
      </w:r>
      <w:r>
        <w:rPr>
          <w:color w:val="231F20"/>
          <w:spacing w:val="-17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1"/>
          <w:w w:val="110"/>
          <w:position w:val="2"/>
        </w:rPr>
        <w:t> </w:t>
      </w:r>
      <w:r>
        <w:rPr>
          <w:color w:val="231F20"/>
          <w:w w:val="110"/>
          <w:position w:val="2"/>
        </w:rPr>
        <w:t>values</w:t>
      </w:r>
      <w:r>
        <w:rPr>
          <w:color w:val="231F20"/>
          <w:spacing w:val="1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1"/>
          <w:w w:val="110"/>
          <w:position w:val="2"/>
        </w:rPr>
        <w:t> </w:t>
      </w:r>
      <w:r>
        <w:rPr>
          <w:color w:val="231F20"/>
          <w:w w:val="110"/>
          <w:position w:val="2"/>
        </w:rPr>
        <w:t>I</w:t>
      </w:r>
      <w:r>
        <w:rPr>
          <w:rFonts w:ascii="WenQuanYi Micro Hei" w:hAnsi="WenQuanYi Micro Hei"/>
          <w:color w:val="231F20"/>
          <w:w w:val="110"/>
          <w:sz w:val="10"/>
        </w:rPr>
        <w:t>γ</w:t>
      </w:r>
      <w:r>
        <w:rPr>
          <w:rFonts w:ascii="WenQuanYi Micro Hei" w:hAnsi="WenQuanYi Micro Hei"/>
          <w:color w:val="231F20"/>
          <w:spacing w:val="13"/>
          <w:w w:val="110"/>
          <w:sz w:val="10"/>
        </w:rPr>
        <w:t> </w:t>
      </w:r>
      <w:r>
        <w:rPr>
          <w:color w:val="231F20"/>
          <w:spacing w:val="-5"/>
          <w:w w:val="110"/>
          <w:position w:val="2"/>
        </w:rPr>
        <w:t>for</w:t>
      </w:r>
    </w:p>
    <w:p>
      <w:pPr>
        <w:pStyle w:val="BodyText"/>
        <w:spacing w:line="302" w:lineRule="auto" w:before="4"/>
        <w:ind w:left="116" w:right="232" w:firstLine="239"/>
        <w:jc w:val="both"/>
      </w:pPr>
      <w:r>
        <w:rPr/>
        <w:br w:type="column"/>
      </w:r>
      <w:r>
        <w:rPr>
          <w:color w:val="231F20"/>
          <w:w w:val="110"/>
        </w:rPr>
        <w:t>The spread of the data is evaluated by the standard devia- tion. From</w:t>
      </w:r>
      <w:r>
        <w:rPr>
          <w:color w:val="231F20"/>
          <w:w w:val="110"/>
        </w:rPr>
        <w:t> </w:t>
      </w:r>
      <w:hyperlink w:history="true" w:anchor="_bookmark8">
        <w:r>
          <w:rPr>
            <w:color w:val="00699D"/>
            <w:w w:val="110"/>
          </w:rPr>
          <w:t>Table</w:t>
        </w:r>
        <w:r>
          <w:rPr>
            <w:color w:val="00699D"/>
            <w:w w:val="110"/>
          </w:rPr>
          <w:t> 4</w:t>
        </w:r>
      </w:hyperlink>
      <w:r>
        <w:rPr>
          <w:color w:val="231F20"/>
          <w:w w:val="110"/>
        </w:rPr>
        <w:t>, the</w:t>
      </w:r>
      <w:r>
        <w:rPr>
          <w:color w:val="231F20"/>
          <w:w w:val="110"/>
        </w:rPr>
        <w:t> range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each</w:t>
      </w:r>
      <w:r>
        <w:rPr>
          <w:color w:val="231F20"/>
          <w:w w:val="110"/>
        </w:rPr>
        <w:t> variable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easily</w:t>
      </w:r>
      <w:r>
        <w:rPr>
          <w:color w:val="231F20"/>
          <w:w w:val="110"/>
        </w:rPr>
        <w:t> be deduced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minimum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maximum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values.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  <w:vertAlign w:val="superscript"/>
        </w:rPr>
        <w:t>40</w:t>
      </w:r>
      <w:r>
        <w:rPr>
          <w:color w:val="231F20"/>
          <w:w w:val="110"/>
          <w:vertAlign w:val="baseline"/>
        </w:rPr>
        <w:t>K,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</w:t>
      </w:r>
      <w:r>
        <w:rPr>
          <w:color w:val="231F20"/>
          <w:vertAlign w:val="baseline"/>
        </w:rPr>
        <w:t>range is 57.67–1768.48, for </w:t>
      </w:r>
      <w:r>
        <w:rPr>
          <w:color w:val="231F20"/>
          <w:vertAlign w:val="superscript"/>
        </w:rPr>
        <w:t>238</w:t>
      </w:r>
      <w:r>
        <w:rPr>
          <w:color w:val="231F20"/>
          <w:vertAlign w:val="baseline"/>
        </w:rPr>
        <w:t>U the range is 15.89–42.78. Out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seven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types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ceramic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tile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studied,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superscript"/>
        </w:rPr>
        <w:t>40</w:t>
      </w:r>
      <w:r>
        <w:rPr>
          <w:color w:val="231F20"/>
          <w:w w:val="110"/>
          <w:vertAlign w:val="baseline"/>
        </w:rPr>
        <w:t>K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mean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value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9" w:space="211"/>
            <w:col w:w="5150"/>
          </w:cols>
        </w:sectPr>
      </w:pPr>
    </w:p>
    <w:p>
      <w:pPr>
        <w:pStyle w:val="BodyText"/>
        <w:spacing w:before="84"/>
        <w:rPr>
          <w:sz w:val="20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6"/>
        <w:gridCol w:w="2854"/>
        <w:gridCol w:w="2776"/>
        <w:gridCol w:w="1721"/>
      </w:tblGrid>
      <w:tr>
        <w:trPr>
          <w:trHeight w:val="304" w:hRule="atLeast"/>
        </w:trPr>
        <w:tc>
          <w:tcPr>
            <w:tcW w:w="9947" w:type="dxa"/>
            <w:gridSpan w:val="4"/>
            <w:shd w:val="clear" w:color="auto" w:fill="231F20"/>
          </w:tcPr>
          <w:p>
            <w:pPr>
              <w:pStyle w:val="TableParagraph"/>
              <w:spacing w:before="77"/>
              <w:ind w:left="119"/>
              <w:rPr>
                <w:b/>
                <w:sz w:val="16"/>
              </w:rPr>
            </w:pPr>
            <w:bookmarkStart w:name="_bookmark8" w:id="26"/>
            <w:bookmarkEnd w:id="26"/>
            <w:r>
              <w:rPr/>
            </w:r>
            <w:r>
              <w:rPr>
                <w:b/>
                <w:color w:val="FFFFFF"/>
                <w:spacing w:val="-6"/>
                <w:sz w:val="16"/>
              </w:rPr>
              <w:t>Table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4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–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Descriptive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statistics.</w:t>
            </w:r>
          </w:p>
        </w:tc>
      </w:tr>
      <w:tr>
        <w:trPr>
          <w:trHeight w:val="278" w:hRule="atLeast"/>
        </w:trPr>
        <w:tc>
          <w:tcPr>
            <w:tcW w:w="259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Variables</w:t>
            </w:r>
          </w:p>
        </w:tc>
        <w:tc>
          <w:tcPr>
            <w:tcW w:w="285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8"/>
              <w:ind w:left="39" w:right="38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0"/>
              </w:rPr>
              <w:t>40</w:t>
            </w:r>
            <w:r>
              <w:rPr>
                <w:color w:val="231F20"/>
                <w:spacing w:val="-5"/>
                <w:position w:val="-5"/>
                <w:sz w:val="16"/>
              </w:rPr>
              <w:t>K</w:t>
            </w:r>
          </w:p>
        </w:tc>
        <w:tc>
          <w:tcPr>
            <w:tcW w:w="277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8"/>
              <w:ind w:left="35" w:right="33"/>
              <w:jc w:val="center"/>
              <w:rPr>
                <w:sz w:val="16"/>
              </w:rPr>
            </w:pPr>
            <w:r>
              <w:rPr>
                <w:color w:val="231F20"/>
                <w:spacing w:val="-4"/>
                <w:sz w:val="10"/>
              </w:rPr>
              <w:t>238</w:t>
            </w:r>
            <w:r>
              <w:rPr>
                <w:color w:val="231F20"/>
                <w:spacing w:val="-4"/>
                <w:position w:val="-5"/>
                <w:sz w:val="16"/>
              </w:rPr>
              <w:t>U</w:t>
            </w:r>
          </w:p>
        </w:tc>
        <w:tc>
          <w:tcPr>
            <w:tcW w:w="172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8"/>
              <w:ind w:left="1137" w:right="78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0"/>
              </w:rPr>
              <w:t>232</w:t>
            </w:r>
            <w:r>
              <w:rPr>
                <w:color w:val="231F20"/>
                <w:spacing w:val="-2"/>
                <w:w w:val="105"/>
                <w:position w:val="-5"/>
                <w:sz w:val="16"/>
              </w:rPr>
              <w:t>Th</w:t>
            </w:r>
          </w:p>
        </w:tc>
      </w:tr>
      <w:tr>
        <w:trPr>
          <w:trHeight w:val="252" w:hRule="atLeast"/>
        </w:trPr>
        <w:tc>
          <w:tcPr>
            <w:tcW w:w="259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Mean</w:t>
            </w:r>
          </w:p>
        </w:tc>
        <w:tc>
          <w:tcPr>
            <w:tcW w:w="285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1171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850.14</w:t>
            </w:r>
          </w:p>
        </w:tc>
        <w:tc>
          <w:tcPr>
            <w:tcW w:w="277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1170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24.01</w:t>
            </w:r>
          </w:p>
        </w:tc>
        <w:tc>
          <w:tcPr>
            <w:tcW w:w="172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37" w:right="77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127.92</w:t>
            </w:r>
          </w:p>
        </w:tc>
      </w:tr>
      <w:tr>
        <w:trPr>
          <w:trHeight w:val="199" w:hRule="atLeast"/>
        </w:trPr>
        <w:tc>
          <w:tcPr>
            <w:tcW w:w="2596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Standard</w:t>
            </w:r>
            <w:r>
              <w:rPr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deviation</w:t>
            </w:r>
          </w:p>
        </w:tc>
        <w:tc>
          <w:tcPr>
            <w:tcW w:w="2854" w:type="dxa"/>
            <w:shd w:val="clear" w:color="auto" w:fill="E6E7E8"/>
          </w:tcPr>
          <w:p>
            <w:pPr>
              <w:pStyle w:val="TableParagraph"/>
              <w:spacing w:before="17"/>
              <w:ind w:right="1171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572.06</w:t>
            </w:r>
          </w:p>
        </w:tc>
        <w:tc>
          <w:tcPr>
            <w:tcW w:w="2776" w:type="dxa"/>
            <w:shd w:val="clear" w:color="auto" w:fill="E6E7E8"/>
          </w:tcPr>
          <w:p>
            <w:pPr>
              <w:pStyle w:val="TableParagraph"/>
              <w:spacing w:before="17"/>
              <w:ind w:right="1170"/>
              <w:jc w:val="righ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9.02</w:t>
            </w:r>
          </w:p>
        </w:tc>
        <w:tc>
          <w:tcPr>
            <w:tcW w:w="1721" w:type="dxa"/>
            <w:shd w:val="clear" w:color="auto" w:fill="E6E7E8"/>
          </w:tcPr>
          <w:p>
            <w:pPr>
              <w:pStyle w:val="TableParagraph"/>
              <w:spacing w:before="17"/>
              <w:ind w:left="1137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35.40</w:t>
            </w:r>
          </w:p>
        </w:tc>
      </w:tr>
      <w:tr>
        <w:trPr>
          <w:trHeight w:val="199" w:hRule="atLeast"/>
        </w:trPr>
        <w:tc>
          <w:tcPr>
            <w:tcW w:w="2596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Sum</w:t>
            </w:r>
          </w:p>
        </w:tc>
        <w:tc>
          <w:tcPr>
            <w:tcW w:w="2854" w:type="dxa"/>
            <w:shd w:val="clear" w:color="auto" w:fill="E6E7E8"/>
          </w:tcPr>
          <w:p>
            <w:pPr>
              <w:pStyle w:val="TableParagraph"/>
              <w:spacing w:before="17"/>
              <w:ind w:right="1171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5950.98</w:t>
            </w:r>
          </w:p>
        </w:tc>
        <w:tc>
          <w:tcPr>
            <w:tcW w:w="2776" w:type="dxa"/>
            <w:shd w:val="clear" w:color="auto" w:fill="E6E7E8"/>
          </w:tcPr>
          <w:p>
            <w:pPr>
              <w:pStyle w:val="TableParagraph"/>
              <w:spacing w:before="17"/>
              <w:ind w:right="1170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168.10</w:t>
            </w:r>
          </w:p>
        </w:tc>
        <w:tc>
          <w:tcPr>
            <w:tcW w:w="1721" w:type="dxa"/>
            <w:shd w:val="clear" w:color="auto" w:fill="E6E7E8"/>
          </w:tcPr>
          <w:p>
            <w:pPr>
              <w:pStyle w:val="TableParagraph"/>
              <w:spacing w:before="17"/>
              <w:ind w:left="1137" w:right="77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895.42</w:t>
            </w:r>
          </w:p>
        </w:tc>
      </w:tr>
      <w:tr>
        <w:trPr>
          <w:trHeight w:val="199" w:hRule="atLeast"/>
        </w:trPr>
        <w:tc>
          <w:tcPr>
            <w:tcW w:w="2596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Minimum</w:t>
            </w:r>
          </w:p>
        </w:tc>
        <w:tc>
          <w:tcPr>
            <w:tcW w:w="2854" w:type="dxa"/>
            <w:shd w:val="clear" w:color="auto" w:fill="E6E7E8"/>
          </w:tcPr>
          <w:p>
            <w:pPr>
              <w:pStyle w:val="TableParagraph"/>
              <w:spacing w:before="17"/>
              <w:ind w:right="1171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57.67</w:t>
            </w:r>
          </w:p>
        </w:tc>
        <w:tc>
          <w:tcPr>
            <w:tcW w:w="2776" w:type="dxa"/>
            <w:shd w:val="clear" w:color="auto" w:fill="E6E7E8"/>
          </w:tcPr>
          <w:p>
            <w:pPr>
              <w:pStyle w:val="TableParagraph"/>
              <w:spacing w:before="17"/>
              <w:ind w:right="1170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15.89</w:t>
            </w:r>
          </w:p>
        </w:tc>
        <w:tc>
          <w:tcPr>
            <w:tcW w:w="1721" w:type="dxa"/>
            <w:shd w:val="clear" w:color="auto" w:fill="E6E7E8"/>
          </w:tcPr>
          <w:p>
            <w:pPr>
              <w:pStyle w:val="TableParagraph"/>
              <w:spacing w:before="17"/>
              <w:ind w:left="1137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83.54</w:t>
            </w:r>
          </w:p>
        </w:tc>
      </w:tr>
      <w:tr>
        <w:trPr>
          <w:trHeight w:val="199" w:hRule="atLeast"/>
        </w:trPr>
        <w:tc>
          <w:tcPr>
            <w:tcW w:w="2596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Median</w:t>
            </w:r>
          </w:p>
        </w:tc>
        <w:tc>
          <w:tcPr>
            <w:tcW w:w="2854" w:type="dxa"/>
            <w:shd w:val="clear" w:color="auto" w:fill="E6E7E8"/>
          </w:tcPr>
          <w:p>
            <w:pPr>
              <w:pStyle w:val="TableParagraph"/>
              <w:spacing w:before="17"/>
              <w:ind w:right="1171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852.44</w:t>
            </w:r>
          </w:p>
        </w:tc>
        <w:tc>
          <w:tcPr>
            <w:tcW w:w="2776" w:type="dxa"/>
            <w:shd w:val="clear" w:color="auto" w:fill="E6E7E8"/>
          </w:tcPr>
          <w:p>
            <w:pPr>
              <w:pStyle w:val="TableParagraph"/>
              <w:spacing w:before="17"/>
              <w:ind w:right="1170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22.24</w:t>
            </w:r>
          </w:p>
        </w:tc>
        <w:tc>
          <w:tcPr>
            <w:tcW w:w="1721" w:type="dxa"/>
            <w:shd w:val="clear" w:color="auto" w:fill="E6E7E8"/>
          </w:tcPr>
          <w:p>
            <w:pPr>
              <w:pStyle w:val="TableParagraph"/>
              <w:spacing w:before="17"/>
              <w:ind w:left="1137" w:right="77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135.08</w:t>
            </w:r>
          </w:p>
        </w:tc>
      </w:tr>
      <w:tr>
        <w:trPr>
          <w:trHeight w:val="199" w:hRule="atLeast"/>
        </w:trPr>
        <w:tc>
          <w:tcPr>
            <w:tcW w:w="2596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Maximum</w:t>
            </w:r>
          </w:p>
        </w:tc>
        <w:tc>
          <w:tcPr>
            <w:tcW w:w="2854" w:type="dxa"/>
            <w:shd w:val="clear" w:color="auto" w:fill="E6E7E8"/>
          </w:tcPr>
          <w:p>
            <w:pPr>
              <w:pStyle w:val="TableParagraph"/>
              <w:spacing w:before="17"/>
              <w:ind w:right="1171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1768.48</w:t>
            </w:r>
          </w:p>
        </w:tc>
        <w:tc>
          <w:tcPr>
            <w:tcW w:w="2776" w:type="dxa"/>
            <w:shd w:val="clear" w:color="auto" w:fill="E6E7E8"/>
          </w:tcPr>
          <w:p>
            <w:pPr>
              <w:pStyle w:val="TableParagraph"/>
              <w:spacing w:before="17"/>
              <w:ind w:right="1170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42.78</w:t>
            </w:r>
          </w:p>
        </w:tc>
        <w:tc>
          <w:tcPr>
            <w:tcW w:w="1721" w:type="dxa"/>
            <w:shd w:val="clear" w:color="auto" w:fill="E6E7E8"/>
          </w:tcPr>
          <w:p>
            <w:pPr>
              <w:pStyle w:val="TableParagraph"/>
              <w:spacing w:before="17"/>
              <w:ind w:left="1137" w:right="77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167.73</w:t>
            </w:r>
          </w:p>
        </w:tc>
      </w:tr>
      <w:tr>
        <w:trPr>
          <w:trHeight w:val="224" w:hRule="atLeast"/>
        </w:trPr>
        <w:tc>
          <w:tcPr>
            <w:tcW w:w="259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N</w:t>
            </w:r>
            <w:r>
              <w:rPr>
                <w:color w:val="231F20"/>
                <w:spacing w:val="-6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analysis</w:t>
            </w:r>
          </w:p>
        </w:tc>
        <w:tc>
          <w:tcPr>
            <w:tcW w:w="285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3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10"/>
                <w:sz w:val="14"/>
              </w:rPr>
              <w:t>7</w:t>
            </w:r>
          </w:p>
        </w:tc>
        <w:tc>
          <w:tcPr>
            <w:tcW w:w="277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2" w:right="35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10"/>
                <w:sz w:val="14"/>
              </w:rPr>
              <w:t>7</w:t>
            </w:r>
          </w:p>
        </w:tc>
        <w:tc>
          <w:tcPr>
            <w:tcW w:w="172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02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10"/>
                <w:sz w:val="14"/>
              </w:rPr>
              <w:t>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681"/>
        <w:gridCol w:w="681"/>
        <w:gridCol w:w="681"/>
        <w:gridCol w:w="681"/>
        <w:gridCol w:w="917"/>
        <w:gridCol w:w="681"/>
        <w:gridCol w:w="681"/>
        <w:gridCol w:w="681"/>
        <w:gridCol w:w="681"/>
        <w:gridCol w:w="1127"/>
        <w:gridCol w:w="661"/>
        <w:gridCol w:w="648"/>
      </w:tblGrid>
      <w:tr>
        <w:trPr>
          <w:trHeight w:val="304" w:hRule="atLeast"/>
        </w:trPr>
        <w:tc>
          <w:tcPr>
            <w:tcW w:w="9947" w:type="dxa"/>
            <w:gridSpan w:val="13"/>
            <w:shd w:val="clear" w:color="auto" w:fill="231F20"/>
          </w:tcPr>
          <w:p>
            <w:pPr>
              <w:pStyle w:val="TableParagraph"/>
              <w:spacing w:before="77"/>
              <w:ind w:left="119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Table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5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–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Spearman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correlation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coefficient.</w:t>
            </w:r>
          </w:p>
        </w:tc>
      </w:tr>
      <w:tr>
        <w:trPr>
          <w:trHeight w:val="278" w:hRule="atLeast"/>
        </w:trPr>
        <w:tc>
          <w:tcPr>
            <w:tcW w:w="114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8"/>
              <w:ind w:left="2" w:right="2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0"/>
              </w:rPr>
              <w:t>40</w:t>
            </w:r>
            <w:r>
              <w:rPr>
                <w:color w:val="231F20"/>
                <w:spacing w:val="-5"/>
                <w:position w:val="-5"/>
                <w:sz w:val="16"/>
              </w:rPr>
              <w:t>K</w:t>
            </w:r>
          </w:p>
        </w:tc>
        <w:tc>
          <w:tcPr>
            <w:tcW w:w="6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8"/>
              <w:ind w:left="197"/>
              <w:rPr>
                <w:sz w:val="16"/>
              </w:rPr>
            </w:pPr>
            <w:r>
              <w:rPr>
                <w:color w:val="231F20"/>
                <w:spacing w:val="-4"/>
                <w:sz w:val="10"/>
              </w:rPr>
              <w:t>238</w:t>
            </w:r>
            <w:r>
              <w:rPr>
                <w:color w:val="231F20"/>
                <w:spacing w:val="-4"/>
                <w:position w:val="-5"/>
                <w:sz w:val="16"/>
              </w:rPr>
              <w:t>U</w:t>
            </w:r>
          </w:p>
        </w:tc>
        <w:tc>
          <w:tcPr>
            <w:tcW w:w="6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8"/>
              <w:ind w:left="151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0"/>
              </w:rPr>
              <w:t>232</w:t>
            </w:r>
            <w:r>
              <w:rPr>
                <w:color w:val="231F20"/>
                <w:spacing w:val="-2"/>
                <w:w w:val="105"/>
                <w:position w:val="-5"/>
                <w:sz w:val="16"/>
              </w:rPr>
              <w:t>Th</w:t>
            </w:r>
          </w:p>
        </w:tc>
        <w:tc>
          <w:tcPr>
            <w:tcW w:w="6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2" w:right="1"/>
              <w:jc w:val="center"/>
              <w:rPr>
                <w:sz w:val="10"/>
              </w:rPr>
            </w:pPr>
            <w:r>
              <w:rPr>
                <w:color w:val="231F20"/>
                <w:spacing w:val="-5"/>
                <w:position w:val="2"/>
                <w:sz w:val="16"/>
              </w:rPr>
              <w:t>D</w:t>
            </w:r>
            <w:r>
              <w:rPr>
                <w:color w:val="231F20"/>
                <w:spacing w:val="-5"/>
                <w:sz w:val="10"/>
              </w:rPr>
              <w:t>R</w:t>
            </w:r>
          </w:p>
        </w:tc>
        <w:tc>
          <w:tcPr>
            <w:tcW w:w="91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89"/>
              <w:rPr>
                <w:sz w:val="16"/>
              </w:rPr>
            </w:pPr>
            <w:r>
              <w:rPr>
                <w:color w:val="231F20"/>
                <w:w w:val="110"/>
                <w:position w:val="2"/>
                <w:sz w:val="16"/>
              </w:rPr>
              <w:t>A</w:t>
            </w:r>
            <w:r>
              <w:rPr>
                <w:color w:val="231F20"/>
                <w:w w:val="110"/>
                <w:sz w:val="10"/>
              </w:rPr>
              <w:t>d</w:t>
            </w:r>
            <w:r>
              <w:rPr>
                <w:color w:val="231F20"/>
                <w:spacing w:val="17"/>
                <w:w w:val="110"/>
                <w:sz w:val="10"/>
              </w:rPr>
              <w:t> </w:t>
            </w:r>
            <w:r>
              <w:rPr>
                <w:color w:val="231F20"/>
                <w:spacing w:val="-2"/>
                <w:w w:val="110"/>
                <w:position w:val="2"/>
                <w:sz w:val="16"/>
              </w:rPr>
              <w:t>indoor</w:t>
            </w:r>
          </w:p>
        </w:tc>
        <w:tc>
          <w:tcPr>
            <w:tcW w:w="6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2" w:right="1"/>
              <w:jc w:val="center"/>
              <w:rPr>
                <w:sz w:val="10"/>
              </w:rPr>
            </w:pPr>
            <w:r>
              <w:rPr>
                <w:color w:val="231F20"/>
                <w:spacing w:val="-5"/>
                <w:w w:val="105"/>
                <w:position w:val="2"/>
                <w:sz w:val="16"/>
              </w:rPr>
              <w:t>R</w:t>
            </w:r>
            <w:r>
              <w:rPr>
                <w:color w:val="231F20"/>
                <w:spacing w:val="-5"/>
                <w:w w:val="105"/>
                <w:sz w:val="10"/>
              </w:rPr>
              <w:t>eq</w:t>
            </w:r>
          </w:p>
        </w:tc>
        <w:tc>
          <w:tcPr>
            <w:tcW w:w="6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2" w:right="1"/>
              <w:jc w:val="center"/>
              <w:rPr>
                <w:sz w:val="10"/>
              </w:rPr>
            </w:pPr>
            <w:r>
              <w:rPr>
                <w:color w:val="231F20"/>
                <w:spacing w:val="-5"/>
                <w:w w:val="105"/>
                <w:position w:val="2"/>
                <w:sz w:val="16"/>
              </w:rPr>
              <w:t>H</w:t>
            </w:r>
            <w:r>
              <w:rPr>
                <w:color w:val="231F20"/>
                <w:spacing w:val="-5"/>
                <w:w w:val="105"/>
                <w:sz w:val="10"/>
              </w:rPr>
              <w:t>in</w:t>
            </w:r>
          </w:p>
        </w:tc>
        <w:tc>
          <w:tcPr>
            <w:tcW w:w="6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222"/>
              <w:rPr>
                <w:sz w:val="10"/>
              </w:rPr>
            </w:pPr>
            <w:r>
              <w:rPr>
                <w:color w:val="231F20"/>
                <w:spacing w:val="-5"/>
                <w:w w:val="110"/>
                <w:position w:val="2"/>
                <w:sz w:val="16"/>
              </w:rPr>
              <w:t>H</w:t>
            </w:r>
            <w:r>
              <w:rPr>
                <w:color w:val="231F20"/>
                <w:spacing w:val="-5"/>
                <w:w w:val="110"/>
                <w:sz w:val="10"/>
              </w:rPr>
              <w:t>ex</w:t>
            </w:r>
          </w:p>
        </w:tc>
        <w:tc>
          <w:tcPr>
            <w:tcW w:w="6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 w:before="53"/>
              <w:ind w:left="2"/>
              <w:jc w:val="center"/>
              <w:rPr>
                <w:rFonts w:ascii="WenQuanYi Micro Hei" w:hAnsi="WenQuanYi Micro Hei"/>
                <w:sz w:val="10"/>
              </w:rPr>
            </w:pPr>
            <w:r>
              <w:rPr>
                <w:color w:val="231F20"/>
                <w:spacing w:val="-5"/>
                <w:w w:val="95"/>
                <w:position w:val="2"/>
                <w:sz w:val="16"/>
              </w:rPr>
              <w:t>I</w:t>
            </w:r>
            <w:r>
              <w:rPr>
                <w:rFonts w:ascii="WenQuanYi Micro Hei" w:hAnsi="WenQuanYi Micro Hei"/>
                <w:color w:val="231F20"/>
                <w:spacing w:val="-5"/>
                <w:w w:val="95"/>
                <w:sz w:val="10"/>
              </w:rPr>
              <w:t>γ</w:t>
            </w:r>
          </w:p>
        </w:tc>
        <w:tc>
          <w:tcPr>
            <w:tcW w:w="112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89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Alpha</w:t>
            </w:r>
            <w:r>
              <w:rPr>
                <w:color w:val="231F20"/>
                <w:spacing w:val="5"/>
                <w:w w:val="110"/>
                <w:sz w:val="16"/>
              </w:rPr>
              <w:t> </w:t>
            </w:r>
            <w:r>
              <w:rPr>
                <w:color w:val="231F20"/>
                <w:spacing w:val="-4"/>
                <w:w w:val="110"/>
                <w:sz w:val="16"/>
              </w:rPr>
              <w:t>index</w:t>
            </w:r>
          </w:p>
        </w:tc>
        <w:tc>
          <w:tcPr>
            <w:tcW w:w="66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3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ELTCR</w:t>
            </w:r>
          </w:p>
        </w:tc>
        <w:tc>
          <w:tcPr>
            <w:tcW w:w="64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right="24"/>
              <w:jc w:val="center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AGDE</w:t>
            </w:r>
          </w:p>
        </w:tc>
      </w:tr>
      <w:tr>
        <w:trPr>
          <w:trHeight w:val="252" w:hRule="atLeast"/>
        </w:trPr>
        <w:tc>
          <w:tcPr>
            <w:tcW w:w="114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“</w:t>
            </w:r>
            <w:r>
              <w:rPr>
                <w:color w:val="231F20"/>
                <w:spacing w:val="-2"/>
                <w:position w:val="5"/>
                <w:sz w:val="9"/>
              </w:rPr>
              <w:t>40</w:t>
            </w:r>
            <w:r>
              <w:rPr>
                <w:color w:val="231F20"/>
                <w:spacing w:val="-2"/>
                <w:sz w:val="14"/>
              </w:rPr>
              <w:t>K”</w:t>
            </w:r>
          </w:p>
        </w:tc>
        <w:tc>
          <w:tcPr>
            <w:tcW w:w="68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9" w:hRule="atLeast"/>
        </w:trPr>
        <w:tc>
          <w:tcPr>
            <w:tcW w:w="1146" w:type="dxa"/>
            <w:shd w:val="clear" w:color="auto" w:fill="E6E7E8"/>
          </w:tcPr>
          <w:p>
            <w:pPr>
              <w:pStyle w:val="TableParagraph"/>
              <w:spacing w:before="13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position w:val="-4"/>
                <w:sz w:val="14"/>
              </w:rPr>
              <w:t>“</w:t>
            </w:r>
            <w:r>
              <w:rPr>
                <w:color w:val="231F20"/>
                <w:spacing w:val="-2"/>
                <w:sz w:val="9"/>
              </w:rPr>
              <w:t>238</w:t>
            </w:r>
            <w:r>
              <w:rPr>
                <w:color w:val="231F20"/>
                <w:spacing w:val="-2"/>
                <w:position w:val="-4"/>
                <w:sz w:val="14"/>
              </w:rPr>
              <w:t>U”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0.78571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146" w:type="dxa"/>
            <w:shd w:val="clear" w:color="auto" w:fill="E6E7E8"/>
          </w:tcPr>
          <w:p>
            <w:pPr>
              <w:pStyle w:val="TableParagraph"/>
              <w:spacing w:before="13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“</w:t>
            </w:r>
            <w:r>
              <w:rPr>
                <w:color w:val="231F20"/>
                <w:spacing w:val="-2"/>
                <w:w w:val="105"/>
                <w:position w:val="5"/>
                <w:sz w:val="9"/>
              </w:rPr>
              <w:t>232</w:t>
            </w:r>
            <w:r>
              <w:rPr>
                <w:color w:val="231F20"/>
                <w:spacing w:val="-2"/>
                <w:w w:val="105"/>
                <w:sz w:val="14"/>
              </w:rPr>
              <w:t>Th”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0.35714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0.60714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146" w:type="dxa"/>
            <w:shd w:val="clear" w:color="auto" w:fill="E6E7E8"/>
          </w:tcPr>
          <w:p>
            <w:pPr>
              <w:pStyle w:val="TableParagraph"/>
              <w:spacing w:line="158" w:lineRule="exact" w:before="22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position w:val="1"/>
                <w:sz w:val="14"/>
              </w:rPr>
              <w:t>“D</w:t>
            </w:r>
            <w:r>
              <w:rPr>
                <w:color w:val="231F20"/>
                <w:spacing w:val="-4"/>
                <w:sz w:val="9"/>
              </w:rPr>
              <w:t>R</w:t>
            </w:r>
            <w:r>
              <w:rPr>
                <w:color w:val="231F20"/>
                <w:spacing w:val="-4"/>
                <w:position w:val="1"/>
                <w:sz w:val="14"/>
              </w:rPr>
              <w:t>”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0.85714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0.92857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0.64286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91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146" w:type="dxa"/>
            <w:shd w:val="clear" w:color="auto" w:fill="E6E7E8"/>
          </w:tcPr>
          <w:p>
            <w:pPr>
              <w:pStyle w:val="TableParagraph"/>
              <w:spacing w:line="158" w:lineRule="exact" w:before="21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position w:val="1"/>
                <w:sz w:val="14"/>
              </w:rPr>
              <w:t>“A</w:t>
            </w:r>
            <w:r>
              <w:rPr>
                <w:color w:val="231F20"/>
                <w:spacing w:val="-4"/>
                <w:w w:val="110"/>
                <w:sz w:val="9"/>
              </w:rPr>
              <w:t>d</w:t>
            </w:r>
            <w:r>
              <w:rPr>
                <w:color w:val="231F20"/>
                <w:spacing w:val="5"/>
                <w:w w:val="110"/>
                <w:sz w:val="9"/>
              </w:rPr>
              <w:t> </w:t>
            </w:r>
            <w:r>
              <w:rPr>
                <w:color w:val="231F20"/>
                <w:spacing w:val="-2"/>
                <w:w w:val="110"/>
                <w:position w:val="1"/>
                <w:sz w:val="14"/>
              </w:rPr>
              <w:t>indoor”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0.85714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0.92857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0.64286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917" w:type="dxa"/>
            <w:shd w:val="clear" w:color="auto" w:fill="E6E7E8"/>
          </w:tcPr>
          <w:p>
            <w:pPr>
              <w:pStyle w:val="TableParagraph"/>
              <w:spacing w:before="16"/>
              <w:ind w:left="206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146" w:type="dxa"/>
            <w:shd w:val="clear" w:color="auto" w:fill="E6E7E8"/>
          </w:tcPr>
          <w:p>
            <w:pPr>
              <w:pStyle w:val="TableParagraph"/>
              <w:spacing w:line="158" w:lineRule="exact" w:before="21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position w:val="1"/>
                <w:sz w:val="14"/>
              </w:rPr>
              <w:t>Ra</w:t>
            </w:r>
            <w:r>
              <w:rPr>
                <w:color w:val="231F20"/>
                <w:spacing w:val="-2"/>
                <w:w w:val="105"/>
                <w:sz w:val="9"/>
              </w:rPr>
              <w:t>eq</w:t>
            </w:r>
            <w:r>
              <w:rPr>
                <w:color w:val="231F20"/>
                <w:spacing w:val="-2"/>
                <w:w w:val="105"/>
                <w:position w:val="1"/>
                <w:sz w:val="14"/>
              </w:rPr>
              <w:t>”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0.85714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0.92857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0.64286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917" w:type="dxa"/>
            <w:shd w:val="clear" w:color="auto" w:fill="E6E7E8"/>
          </w:tcPr>
          <w:p>
            <w:pPr>
              <w:pStyle w:val="TableParagraph"/>
              <w:spacing w:before="16"/>
              <w:ind w:left="206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146" w:type="dxa"/>
            <w:shd w:val="clear" w:color="auto" w:fill="E6E7E8"/>
          </w:tcPr>
          <w:p>
            <w:pPr>
              <w:pStyle w:val="TableParagraph"/>
              <w:spacing w:line="158" w:lineRule="exact" w:before="21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position w:val="1"/>
                <w:sz w:val="14"/>
              </w:rPr>
              <w:t>“H</w:t>
            </w:r>
            <w:r>
              <w:rPr>
                <w:color w:val="231F20"/>
                <w:spacing w:val="-2"/>
                <w:w w:val="105"/>
                <w:sz w:val="9"/>
              </w:rPr>
              <w:t>in</w:t>
            </w:r>
            <w:r>
              <w:rPr>
                <w:color w:val="231F20"/>
                <w:spacing w:val="-2"/>
                <w:w w:val="105"/>
                <w:position w:val="1"/>
                <w:sz w:val="14"/>
              </w:rPr>
              <w:t>”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0.75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0.96429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0.71429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0.96429</w:t>
            </w:r>
          </w:p>
        </w:tc>
        <w:tc>
          <w:tcPr>
            <w:tcW w:w="917" w:type="dxa"/>
            <w:shd w:val="clear" w:color="auto" w:fill="E6E7E8"/>
          </w:tcPr>
          <w:p>
            <w:pPr>
              <w:pStyle w:val="TableParagraph"/>
              <w:spacing w:before="16"/>
              <w:ind w:left="20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0.96429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0.96429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9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146" w:type="dxa"/>
            <w:shd w:val="clear" w:color="auto" w:fill="E6E7E8"/>
          </w:tcPr>
          <w:p>
            <w:pPr>
              <w:pStyle w:val="TableParagraph"/>
              <w:spacing w:line="158" w:lineRule="exact" w:before="21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position w:val="1"/>
                <w:sz w:val="14"/>
              </w:rPr>
              <w:t>“H</w:t>
            </w:r>
            <w:r>
              <w:rPr>
                <w:color w:val="231F20"/>
                <w:spacing w:val="-2"/>
                <w:w w:val="110"/>
                <w:sz w:val="9"/>
              </w:rPr>
              <w:t>ex</w:t>
            </w:r>
            <w:r>
              <w:rPr>
                <w:color w:val="231F20"/>
                <w:spacing w:val="-2"/>
                <w:w w:val="110"/>
                <w:position w:val="1"/>
                <w:sz w:val="14"/>
              </w:rPr>
              <w:t>”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0.85714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0.92857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0.64286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917" w:type="dxa"/>
            <w:shd w:val="clear" w:color="auto" w:fill="E6E7E8"/>
          </w:tcPr>
          <w:p>
            <w:pPr>
              <w:pStyle w:val="TableParagraph"/>
              <w:spacing w:before="16"/>
              <w:ind w:left="206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0.96429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9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146" w:type="dxa"/>
            <w:shd w:val="clear" w:color="auto" w:fill="E6E7E8"/>
          </w:tcPr>
          <w:p>
            <w:pPr>
              <w:pStyle w:val="TableParagraph"/>
              <w:spacing w:line="159" w:lineRule="exact" w:before="21"/>
              <w:ind w:left="119"/>
              <w:rPr>
                <w:sz w:val="14"/>
              </w:rPr>
            </w:pPr>
            <w:r>
              <w:rPr>
                <w:color w:val="231F20"/>
                <w:spacing w:val="-4"/>
                <w:position w:val="1"/>
                <w:sz w:val="14"/>
              </w:rPr>
              <w:t>“I</w:t>
            </w:r>
            <w:r>
              <w:rPr>
                <w:rFonts w:ascii="WenQuanYi Micro Hei" w:hAnsi="WenQuanYi Micro Hei"/>
                <w:color w:val="231F20"/>
                <w:spacing w:val="-4"/>
                <w:sz w:val="9"/>
              </w:rPr>
              <w:t>γ</w:t>
            </w:r>
            <w:r>
              <w:rPr>
                <w:color w:val="231F20"/>
                <w:spacing w:val="-4"/>
                <w:position w:val="1"/>
                <w:sz w:val="14"/>
              </w:rPr>
              <w:t>”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0.85714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0.92857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0.64286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917" w:type="dxa"/>
            <w:shd w:val="clear" w:color="auto" w:fill="E6E7E8"/>
          </w:tcPr>
          <w:p>
            <w:pPr>
              <w:pStyle w:val="TableParagraph"/>
              <w:spacing w:before="16"/>
              <w:ind w:left="206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0.96429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9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6"/>
              <w:ind w:left="89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12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1146" w:type="dxa"/>
            <w:shd w:val="clear" w:color="auto" w:fill="E6E7E8"/>
          </w:tcPr>
          <w:p>
            <w:pPr>
              <w:pStyle w:val="TableParagraph"/>
              <w:spacing w:before="15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“Alpha index”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5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0.78571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5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5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0.60714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5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0.92857</w:t>
            </w:r>
          </w:p>
        </w:tc>
        <w:tc>
          <w:tcPr>
            <w:tcW w:w="917" w:type="dxa"/>
            <w:shd w:val="clear" w:color="auto" w:fill="E6E7E8"/>
          </w:tcPr>
          <w:p>
            <w:pPr>
              <w:pStyle w:val="TableParagraph"/>
              <w:spacing w:before="15"/>
              <w:ind w:left="20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0.92857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5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0.92857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5"/>
              <w:ind w:left="8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0.96429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5"/>
              <w:ind w:left="8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0.92857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5"/>
              <w:ind w:left="8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0.92857</w:t>
            </w:r>
          </w:p>
        </w:tc>
        <w:tc>
          <w:tcPr>
            <w:tcW w:w="1127" w:type="dxa"/>
            <w:shd w:val="clear" w:color="auto" w:fill="E6E7E8"/>
          </w:tcPr>
          <w:p>
            <w:pPr>
              <w:pStyle w:val="TableParagraph"/>
              <w:spacing w:before="15"/>
              <w:ind w:left="312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146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“ELTCR”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0.85714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0.92857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0.64286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917" w:type="dxa"/>
            <w:shd w:val="clear" w:color="auto" w:fill="E6E7E8"/>
          </w:tcPr>
          <w:p>
            <w:pPr>
              <w:pStyle w:val="TableParagraph"/>
              <w:spacing w:before="17"/>
              <w:ind w:left="206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7"/>
              <w:ind w:left="8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0.96429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7"/>
              <w:ind w:left="89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shd w:val="clear" w:color="auto" w:fill="E6E7E8"/>
          </w:tcPr>
          <w:p>
            <w:pPr>
              <w:pStyle w:val="TableParagraph"/>
              <w:spacing w:before="17"/>
              <w:ind w:left="89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127" w:type="dxa"/>
            <w:shd w:val="clear" w:color="auto" w:fill="E6E7E8"/>
          </w:tcPr>
          <w:p>
            <w:pPr>
              <w:pStyle w:val="TableParagraph"/>
              <w:spacing w:before="17"/>
              <w:ind w:left="31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0.92857</w:t>
            </w:r>
          </w:p>
        </w:tc>
        <w:tc>
          <w:tcPr>
            <w:tcW w:w="661" w:type="dxa"/>
            <w:shd w:val="clear" w:color="auto" w:fill="E6E7E8"/>
          </w:tcPr>
          <w:p>
            <w:pPr>
              <w:pStyle w:val="TableParagraph"/>
              <w:spacing w:before="17"/>
              <w:ind w:left="3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4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4" w:hRule="atLeast"/>
        </w:trPr>
        <w:tc>
          <w:tcPr>
            <w:tcW w:w="114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“AGDE”</w:t>
            </w:r>
          </w:p>
        </w:tc>
        <w:tc>
          <w:tcPr>
            <w:tcW w:w="6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0.85714</w:t>
            </w:r>
          </w:p>
        </w:tc>
        <w:tc>
          <w:tcPr>
            <w:tcW w:w="6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0.92857</w:t>
            </w:r>
          </w:p>
        </w:tc>
        <w:tc>
          <w:tcPr>
            <w:tcW w:w="6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0.64286</w:t>
            </w:r>
          </w:p>
        </w:tc>
        <w:tc>
          <w:tcPr>
            <w:tcW w:w="6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91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206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8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0.96429</w:t>
            </w:r>
          </w:p>
        </w:tc>
        <w:tc>
          <w:tcPr>
            <w:tcW w:w="6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89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89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31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0.92857</w:t>
            </w:r>
          </w:p>
        </w:tc>
        <w:tc>
          <w:tcPr>
            <w:tcW w:w="66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3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64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right="24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</w:tr>
    </w:tbl>
    <w:p>
      <w:pPr>
        <w:pStyle w:val="BodyText"/>
        <w:spacing w:before="14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230" w:lineRule="exact" w:before="74"/>
        <w:ind w:left="237" w:right="38"/>
        <w:jc w:val="both"/>
      </w:pPr>
      <w:r>
        <w:rPr>
          <w:color w:val="231F20"/>
        </w:rPr>
        <w:t>of 850.14 Bq kg</w:t>
      </w:r>
      <w:r>
        <w:rPr>
          <w:rFonts w:ascii="WenQuanYi Micro Hei" w:hAnsi="WenQuanYi Micro Hei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while </w:t>
      </w:r>
      <w:r>
        <w:rPr>
          <w:color w:val="231F20"/>
          <w:vertAlign w:val="superscript"/>
        </w:rPr>
        <w:t>238</w:t>
      </w:r>
      <w:r>
        <w:rPr>
          <w:color w:val="231F20"/>
          <w:vertAlign w:val="baseline"/>
        </w:rPr>
        <w:t>U has 24.01 Bq kg</w:t>
      </w:r>
      <w:r>
        <w:rPr>
          <w:rFonts w:ascii="WenQuanYi Micro Hei" w:hAnsi="WenQuanYi Micro Hei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 and </w:t>
      </w:r>
      <w:r>
        <w:rPr>
          <w:color w:val="231F20"/>
          <w:vertAlign w:val="superscript"/>
        </w:rPr>
        <w:t>232</w:t>
      </w:r>
      <w:r>
        <w:rPr>
          <w:color w:val="231F20"/>
          <w:vertAlign w:val="baseline"/>
        </w:rPr>
        <w:t>Th has 127.92</w:t>
      </w:r>
      <w:r>
        <w:rPr>
          <w:color w:val="231F20"/>
          <w:w w:val="110"/>
          <w:vertAlign w:val="baseline"/>
        </w:rPr>
        <w:t> as mean.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 indicates that gamma radiation activities </w:t>
      </w:r>
      <w:r>
        <w:rPr>
          <w:color w:val="231F20"/>
          <w:w w:val="110"/>
          <w:vertAlign w:val="baseline"/>
        </w:rPr>
        <w:t>from 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ceramic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tiles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studied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due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more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superscript"/>
        </w:rPr>
        <w:t>40</w:t>
      </w:r>
      <w:r>
        <w:rPr>
          <w:color w:val="231F20"/>
          <w:w w:val="110"/>
          <w:vertAlign w:val="baseline"/>
        </w:rPr>
        <w:t>K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other </w:t>
      </w:r>
      <w:bookmarkStart w:name=" Correlation analysis" w:id="27"/>
      <w:bookmarkEnd w:id="27"/>
      <w:r>
        <w:rPr>
          <w:color w:val="231F20"/>
          <w:w w:val="110"/>
          <w:vertAlign w:val="baseline"/>
        </w:rPr>
        <w:t>t</w:t>
      </w:r>
      <w:r>
        <w:rPr>
          <w:color w:val="231F20"/>
          <w:w w:val="110"/>
          <w:vertAlign w:val="baseline"/>
        </w:rPr>
        <w:t>wo primordial radionuclides that is </w:t>
      </w:r>
      <w:r>
        <w:rPr>
          <w:color w:val="231F20"/>
          <w:w w:val="110"/>
          <w:vertAlign w:val="superscript"/>
        </w:rPr>
        <w:t>238</w:t>
      </w:r>
      <w:r>
        <w:rPr>
          <w:color w:val="231F20"/>
          <w:w w:val="110"/>
          <w:vertAlign w:val="baseline"/>
        </w:rPr>
        <w:t>U and </w:t>
      </w:r>
      <w:r>
        <w:rPr>
          <w:color w:val="231F20"/>
          <w:w w:val="110"/>
          <w:vertAlign w:val="superscript"/>
        </w:rPr>
        <w:t>232</w:t>
      </w:r>
      <w:r>
        <w:rPr>
          <w:color w:val="231F20"/>
          <w:w w:val="110"/>
          <w:vertAlign w:val="baseline"/>
        </w:rPr>
        <w:t>Th.</w:t>
      </w:r>
    </w:p>
    <w:p>
      <w:pPr>
        <w:pStyle w:val="BodyText"/>
        <w:spacing w:before="99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both"/>
        <w:rPr>
          <w:color w:val="231F20"/>
        </w:rPr>
      </w:pPr>
      <w:bookmarkStart w:name=" Conclusions" w:id="28"/>
      <w:bookmarkEnd w:id="28"/>
      <w:r>
        <w:rPr>
          <w:b w:val="0"/>
          <w:i w:val="0"/>
        </w:rPr>
      </w:r>
      <w:r>
        <w:rPr>
          <w:i/>
          <w:color w:val="231F20"/>
          <w:w w:val="80"/>
        </w:rPr>
        <w:t>Correlation</w:t>
      </w:r>
      <w:r>
        <w:rPr>
          <w:i/>
          <w:color w:val="231F20"/>
          <w:spacing w:val="38"/>
        </w:rPr>
        <w:t> </w:t>
      </w:r>
      <w:r>
        <w:rPr>
          <w:i/>
          <w:color w:val="231F20"/>
          <w:spacing w:val="-2"/>
          <w:w w:val="95"/>
        </w:rPr>
        <w:t>analysis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 w:before="1"/>
        <w:ind w:left="237" w:right="40"/>
        <w:jc w:val="both"/>
      </w:pPr>
      <w:r>
        <w:rPr>
          <w:color w:val="231F20"/>
          <w:w w:val="110"/>
        </w:rPr>
        <w:t>Correlation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bivariate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measures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strengths of</w:t>
      </w:r>
      <w:r>
        <w:rPr>
          <w:color w:val="231F20"/>
          <w:w w:val="110"/>
        </w:rPr>
        <w:t> association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variables. In</w:t>
      </w:r>
      <w:r>
        <w:rPr>
          <w:color w:val="231F20"/>
          <w:w w:val="110"/>
        </w:rPr>
        <w:t> statistics, the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 the correlation coefficient varies between </w:t>
      </w:r>
      <w:r>
        <w:rPr>
          <w:rFonts w:ascii="WenQuanYi Micro Hei" w:hAnsi="WenQuanYi Micro Hei"/>
          <w:color w:val="231F20"/>
          <w:w w:val="110"/>
        </w:rPr>
        <w:t>+</w:t>
      </w:r>
      <w:r>
        <w:rPr>
          <w:color w:val="231F20"/>
          <w:w w:val="110"/>
        </w:rPr>
        <w:t>1 and </w:t>
      </w:r>
      <w:r>
        <w:rPr>
          <w:rFonts w:ascii="WenQuanYi Micro Hei" w:hAnsi="WenQuanYi Micro Hei"/>
          <w:color w:val="231F20"/>
          <w:w w:val="110"/>
        </w:rPr>
        <w:t>−</w:t>
      </w:r>
      <w:r>
        <w:rPr>
          <w:color w:val="231F20"/>
          <w:w w:val="110"/>
        </w:rPr>
        <w:t>1.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When the value of the correlation coefficient lies around </w:t>
      </w:r>
      <w:r>
        <w:rPr>
          <w:rFonts w:ascii="WenQuanYi Micro Hei" w:hAnsi="WenQuanYi Micro Hei"/>
          <w:color w:val="231F20"/>
          <w:w w:val="110"/>
        </w:rPr>
        <w:t>±</w:t>
      </w:r>
      <w:r>
        <w:rPr>
          <w:color w:val="231F20"/>
          <w:w w:val="110"/>
        </w:rPr>
        <w:t>1, then it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is said to be a perfect degree of association between the two variables. 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correlation</w:t>
      </w:r>
      <w:r>
        <w:rPr>
          <w:color w:val="231F20"/>
          <w:w w:val="110"/>
        </w:rPr>
        <w:t> coefficient</w:t>
      </w:r>
      <w:r>
        <w:rPr>
          <w:color w:val="231F20"/>
          <w:w w:val="110"/>
        </w:rPr>
        <w:t> value</w:t>
      </w:r>
      <w:r>
        <w:rPr>
          <w:color w:val="231F20"/>
          <w:w w:val="110"/>
        </w:rPr>
        <w:t> goes</w:t>
      </w:r>
      <w:r>
        <w:rPr>
          <w:color w:val="231F20"/>
          <w:w w:val="110"/>
        </w:rPr>
        <w:t> toward</w:t>
      </w:r>
      <w:r>
        <w:rPr>
          <w:color w:val="231F20"/>
          <w:w w:val="110"/>
        </w:rPr>
        <w:t> 0, the relationship between the two variables will be weaker.</w:t>
      </w:r>
    </w:p>
    <w:p>
      <w:pPr>
        <w:pStyle w:val="BodyText"/>
        <w:spacing w:line="302" w:lineRule="auto" w:before="33"/>
        <w:ind w:left="237" w:right="40" w:firstLine="239"/>
        <w:jc w:val="both"/>
      </w:pPr>
      <w:r>
        <w:rPr>
          <w:color w:val="231F20"/>
          <w:w w:val="110"/>
        </w:rPr>
        <w:t>Correlation</w:t>
      </w:r>
      <w:r>
        <w:rPr>
          <w:color w:val="231F20"/>
          <w:w w:val="110"/>
        </w:rPr>
        <w:t> coefficient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measure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relation- ship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variables.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Spearman’s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correlation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coefficient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statistical</w:t>
      </w:r>
      <w:r>
        <w:rPr>
          <w:color w:val="231F20"/>
          <w:w w:val="110"/>
        </w:rPr>
        <w:t> measure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strength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monotonic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rela- tionship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paired</w:t>
      </w:r>
      <w:r>
        <w:rPr>
          <w:color w:val="231F20"/>
          <w:w w:val="110"/>
        </w:rPr>
        <w:t> data.</w:t>
      </w:r>
      <w:r>
        <w:rPr>
          <w:color w:val="231F20"/>
          <w:w w:val="110"/>
        </w:rPr>
        <w:t> Spearman</w:t>
      </w:r>
      <w:r>
        <w:rPr>
          <w:color w:val="231F20"/>
          <w:w w:val="110"/>
        </w:rPr>
        <w:t> correlation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 common</w:t>
      </w:r>
      <w:r>
        <w:rPr>
          <w:color w:val="231F20"/>
          <w:w w:val="110"/>
        </w:rPr>
        <w:t> substitute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Pearson</w:t>
      </w:r>
      <w:r>
        <w:rPr>
          <w:color w:val="231F20"/>
          <w:w w:val="110"/>
        </w:rPr>
        <w:t> correlation</w:t>
      </w:r>
      <w:r>
        <w:rPr>
          <w:color w:val="231F20"/>
          <w:w w:val="110"/>
        </w:rPr>
        <w:t> coefficient</w:t>
      </w:r>
      <w:r>
        <w:rPr>
          <w:color w:val="231F20"/>
          <w:w w:val="110"/>
        </w:rPr>
        <w:t> when non-parametric statistics is involved.</w:t>
      </w:r>
    </w:p>
    <w:p>
      <w:pPr>
        <w:pStyle w:val="BodyText"/>
        <w:spacing w:line="302" w:lineRule="auto" w:before="3"/>
        <w:ind w:left="237" w:right="38" w:firstLine="239"/>
        <w:jc w:val="both"/>
      </w:pPr>
      <w:r>
        <w:rPr>
          <w:color w:val="231F20"/>
          <w:w w:val="110"/>
        </w:rPr>
        <w:t>All the evaluated variables were subjected to </w:t>
      </w:r>
      <w:r>
        <w:rPr>
          <w:color w:val="231F20"/>
          <w:w w:val="110"/>
        </w:rPr>
        <w:t>Spearman’s </w:t>
      </w:r>
      <w:bookmarkStart w:name=" References" w:id="29"/>
      <w:bookmarkEnd w:id="29"/>
      <w:r>
        <w:rPr>
          <w:color w:val="231F20"/>
          <w:w w:val="110"/>
        </w:rPr>
        <w:t>cor</w:t>
      </w:r>
      <w:r>
        <w:rPr>
          <w:color w:val="231F20"/>
          <w:w w:val="110"/>
        </w:rPr>
        <w:t>relation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determine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mutual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relations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 degree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association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pairs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variables.</w:t>
      </w:r>
      <w:r>
        <w:rPr>
          <w:color w:val="231F20"/>
          <w:spacing w:val="-11"/>
          <w:w w:val="110"/>
        </w:rPr>
        <w:t> </w:t>
      </w:r>
      <w:hyperlink w:history="true" w:anchor="_bookmark8">
        <w:r>
          <w:rPr>
            <w:color w:val="00699D"/>
            <w:w w:val="110"/>
          </w:rPr>
          <w:t>Table</w:t>
        </w:r>
        <w:r>
          <w:rPr>
            <w:color w:val="00699D"/>
            <w:spacing w:val="-10"/>
            <w:w w:val="110"/>
          </w:rPr>
          <w:t> </w:t>
        </w:r>
        <w:r>
          <w:rPr>
            <w:color w:val="00699D"/>
            <w:w w:val="110"/>
          </w:rPr>
          <w:t>5</w:t>
        </w:r>
      </w:hyperlink>
      <w:r>
        <w:rPr>
          <w:color w:val="00699D"/>
          <w:spacing w:val="-11"/>
          <w:w w:val="110"/>
        </w:rPr>
        <w:t> </w:t>
      </w:r>
      <w:r>
        <w:rPr>
          <w:color w:val="231F20"/>
          <w:w w:val="110"/>
        </w:rPr>
        <w:t>shows the correlation coefficient matrix of all the radiological vari- </w:t>
      </w:r>
      <w:r>
        <w:rPr>
          <w:color w:val="231F20"/>
          <w:spacing w:val="-4"/>
          <w:w w:val="110"/>
        </w:rPr>
        <w:t>ables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considered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ceramic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tile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types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in Ile-Ife.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 strength</w:t>
      </w:r>
      <w:r>
        <w:rPr>
          <w:color w:val="231F20"/>
          <w:w w:val="110"/>
        </w:rPr>
        <w:t> 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correlation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absolute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Spear- </w:t>
      </w:r>
      <w:r>
        <w:rPr>
          <w:color w:val="231F20"/>
        </w:rPr>
        <w:t>man</w:t>
      </w:r>
      <w:r>
        <w:rPr>
          <w:color w:val="231F20"/>
          <w:spacing w:val="-3"/>
        </w:rPr>
        <w:t> </w:t>
      </w:r>
      <w:r>
        <w:rPr>
          <w:color w:val="231F20"/>
        </w:rPr>
        <w:t>coefficient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0.00–0.19</w:t>
      </w:r>
      <w:r>
        <w:rPr>
          <w:color w:val="231F20"/>
          <w:spacing w:val="-3"/>
        </w:rPr>
        <w:t> </w:t>
      </w:r>
      <w:r>
        <w:rPr>
          <w:color w:val="231F20"/>
        </w:rPr>
        <w:t>(very</w:t>
      </w:r>
      <w:r>
        <w:rPr>
          <w:color w:val="231F20"/>
          <w:spacing w:val="-3"/>
        </w:rPr>
        <w:t> </w:t>
      </w:r>
      <w:r>
        <w:rPr>
          <w:color w:val="231F20"/>
        </w:rPr>
        <w:t>weak),</w:t>
      </w:r>
      <w:r>
        <w:rPr>
          <w:color w:val="231F20"/>
          <w:spacing w:val="-8"/>
        </w:rPr>
        <w:t> </w:t>
      </w:r>
      <w:r>
        <w:rPr>
          <w:color w:val="231F20"/>
        </w:rPr>
        <w:t>0.20–0.39</w:t>
      </w:r>
      <w:r>
        <w:rPr>
          <w:color w:val="231F20"/>
          <w:spacing w:val="-3"/>
        </w:rPr>
        <w:t> </w:t>
      </w:r>
      <w:r>
        <w:rPr>
          <w:color w:val="231F20"/>
        </w:rPr>
        <w:t>(weak),</w:t>
      </w:r>
      <w:r>
        <w:rPr>
          <w:color w:val="231F20"/>
          <w:spacing w:val="-8"/>
        </w:rPr>
        <w:t> </w:t>
      </w:r>
      <w:r>
        <w:rPr>
          <w:color w:val="231F20"/>
        </w:rPr>
        <w:t>0.40–</w:t>
      </w:r>
    </w:p>
    <w:p>
      <w:pPr>
        <w:pStyle w:val="BodyText"/>
        <w:spacing w:line="302" w:lineRule="auto" w:before="3"/>
        <w:ind w:left="237" w:right="40"/>
        <w:jc w:val="both"/>
      </w:pPr>
      <w:r>
        <w:rPr>
          <w:color w:val="231F20"/>
        </w:rPr>
        <w:t>0.59 (moderate), 0.60–0.79 (strong), and 0.80–1.0 (very </w:t>
      </w:r>
      <w:r>
        <w:rPr>
          <w:color w:val="231F20"/>
        </w:rPr>
        <w:t>strong).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It can be seen from the table that a high positive </w:t>
      </w:r>
      <w:r>
        <w:rPr>
          <w:color w:val="231F20"/>
          <w:w w:val="110"/>
        </w:rPr>
        <w:t>correlation</w:t>
      </w:r>
      <w:r>
        <w:rPr>
          <w:color w:val="231F20"/>
          <w:w w:val="110"/>
        </w:rPr>
        <w:t> exists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among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variables.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Spearman’s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correlation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co- efficient value of 1 in the matrix is a reflection of the perfect monotonic</w:t>
      </w:r>
      <w:r>
        <w:rPr>
          <w:color w:val="231F20"/>
          <w:w w:val="110"/>
        </w:rPr>
        <w:t> relationship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exists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pairs. Simi- larly,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hyperlink w:history="true" w:anchor="_bookmark8">
        <w:r>
          <w:rPr>
            <w:color w:val="00699D"/>
            <w:w w:val="110"/>
          </w:rPr>
          <w:t>Table</w:t>
        </w:r>
        <w:r>
          <w:rPr>
            <w:color w:val="00699D"/>
            <w:spacing w:val="-5"/>
            <w:w w:val="110"/>
          </w:rPr>
          <w:t> </w:t>
        </w:r>
        <w:r>
          <w:rPr>
            <w:color w:val="00699D"/>
            <w:w w:val="110"/>
          </w:rPr>
          <w:t>5</w:t>
        </w:r>
      </w:hyperlink>
      <w:r>
        <w:rPr>
          <w:color w:val="231F20"/>
          <w:w w:val="110"/>
        </w:rPr>
        <w:t>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coefficient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fall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302" w:lineRule="auto" w:before="111"/>
        <w:ind w:left="237" w:right="109"/>
        <w:jc w:val="both"/>
      </w:pPr>
      <w:r>
        <w:rPr/>
        <w:br w:type="column"/>
      </w:r>
      <w:r>
        <w:rPr>
          <w:color w:val="231F20"/>
          <w:w w:val="110"/>
        </w:rPr>
        <w:t>strong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very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strong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correlation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range.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  <w:vertAlign w:val="superscript"/>
        </w:rPr>
        <w:t>40</w:t>
      </w:r>
      <w:r>
        <w:rPr>
          <w:color w:val="231F20"/>
          <w:w w:val="110"/>
          <w:vertAlign w:val="baseline"/>
        </w:rPr>
        <w:t>K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very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high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cor- </w:t>
      </w:r>
      <w:r>
        <w:rPr>
          <w:color w:val="231F20"/>
          <w:spacing w:val="-2"/>
          <w:w w:val="110"/>
          <w:vertAlign w:val="baseline"/>
        </w:rPr>
        <w:t>relation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with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all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other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variables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except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superscript"/>
        </w:rPr>
        <w:t>232</w:t>
      </w:r>
      <w:r>
        <w:rPr>
          <w:color w:val="231F20"/>
          <w:spacing w:val="-2"/>
          <w:w w:val="110"/>
          <w:vertAlign w:val="baseline"/>
        </w:rPr>
        <w:t>Th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where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has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weak </w:t>
      </w:r>
      <w:r>
        <w:rPr>
          <w:color w:val="231F20"/>
          <w:w w:val="110"/>
          <w:vertAlign w:val="baseline"/>
        </w:rPr>
        <w:t>correlation. The</w:t>
      </w:r>
      <w:r>
        <w:rPr>
          <w:color w:val="231F20"/>
          <w:w w:val="110"/>
          <w:vertAlign w:val="baseline"/>
        </w:rPr>
        <w:t> high</w:t>
      </w:r>
      <w:r>
        <w:rPr>
          <w:color w:val="231F20"/>
          <w:w w:val="110"/>
          <w:vertAlign w:val="baseline"/>
        </w:rPr>
        <w:t> positive</w:t>
      </w:r>
      <w:r>
        <w:rPr>
          <w:color w:val="231F20"/>
          <w:w w:val="110"/>
          <w:vertAlign w:val="baseline"/>
        </w:rPr>
        <w:t> correlation</w:t>
      </w:r>
      <w:r>
        <w:rPr>
          <w:color w:val="231F20"/>
          <w:w w:val="110"/>
          <w:vertAlign w:val="baseline"/>
        </w:rPr>
        <w:t> coefficient</w:t>
      </w:r>
      <w:r>
        <w:rPr>
          <w:color w:val="231F20"/>
          <w:w w:val="110"/>
          <w:vertAlign w:val="baseline"/>
        </w:rPr>
        <w:t> ob- served between </w:t>
      </w:r>
      <w:r>
        <w:rPr>
          <w:color w:val="231F20"/>
          <w:w w:val="110"/>
          <w:vertAlign w:val="superscript"/>
        </w:rPr>
        <w:t>232</w:t>
      </w:r>
      <w:r>
        <w:rPr>
          <w:color w:val="231F20"/>
          <w:w w:val="110"/>
          <w:vertAlign w:val="baseline"/>
        </w:rPr>
        <w:t>Th and </w:t>
      </w:r>
      <w:r>
        <w:rPr>
          <w:color w:val="231F20"/>
          <w:w w:val="110"/>
          <w:vertAlign w:val="superscript"/>
        </w:rPr>
        <w:t>238</w:t>
      </w:r>
      <w:r>
        <w:rPr>
          <w:color w:val="231F20"/>
          <w:w w:val="110"/>
          <w:vertAlign w:val="baseline"/>
        </w:rPr>
        <w:t>U is due to the fact that radium and thorium decay series occur together in nature </w:t>
      </w:r>
      <w:hyperlink w:history="true" w:anchor="_bookmark30">
        <w:r>
          <w:rPr>
            <w:color w:val="00699D"/>
            <w:w w:val="110"/>
            <w:vertAlign w:val="baseline"/>
          </w:rPr>
          <w:t>[27]</w:t>
        </w:r>
      </w:hyperlink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before="15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3935336</wp:posOffset>
                </wp:positionH>
                <wp:positionV relativeFrom="paragraph">
                  <wp:posOffset>260384</wp:posOffset>
                </wp:positionV>
                <wp:extent cx="304165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20.502680pt;width:239.5pt;height:.1pt;mso-position-horizontal-relative:page;mso-position-vertical-relative:paragraph;z-index:-15716352;mso-wrap-distance-left:0;mso-wrap-distance-right:0" id="docshape32" coordorigin="6197,410" coordsize="4790,0" path="m6197,410l10987,410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r>
        <w:rPr>
          <w:color w:val="231F20"/>
          <w:spacing w:val="-2"/>
        </w:rPr>
        <w:t>Conclusions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237" w:right="113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concentration,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gamma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absorbed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dose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rate,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radium equivalent</w:t>
      </w:r>
      <w:r>
        <w:rPr>
          <w:color w:val="231F20"/>
          <w:w w:val="110"/>
        </w:rPr>
        <w:t> activity, annual</w:t>
      </w:r>
      <w:r>
        <w:rPr>
          <w:color w:val="231F20"/>
          <w:w w:val="110"/>
        </w:rPr>
        <w:t> effective</w:t>
      </w:r>
      <w:r>
        <w:rPr>
          <w:color w:val="231F20"/>
          <w:w w:val="110"/>
        </w:rPr>
        <w:t> dose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various</w:t>
      </w:r>
      <w:r>
        <w:rPr>
          <w:color w:val="231F20"/>
          <w:w w:val="110"/>
        </w:rPr>
        <w:t> radio- logical</w:t>
      </w:r>
      <w:r>
        <w:rPr>
          <w:color w:val="231F20"/>
          <w:w w:val="110"/>
        </w:rPr>
        <w:t> hazard</w:t>
      </w:r>
      <w:r>
        <w:rPr>
          <w:color w:val="231F20"/>
          <w:w w:val="110"/>
        </w:rPr>
        <w:t> indices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ceramic</w:t>
      </w:r>
      <w:r>
        <w:rPr>
          <w:color w:val="231F20"/>
          <w:w w:val="110"/>
        </w:rPr>
        <w:t> tiles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Ile-Ife</w:t>
      </w:r>
      <w:r>
        <w:rPr>
          <w:color w:val="231F20"/>
          <w:w w:val="110"/>
        </w:rPr>
        <w:t> have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w w:val="110"/>
        </w:rPr>
        <w:t> analyzed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gamma</w:t>
      </w:r>
      <w:r>
        <w:rPr>
          <w:color w:val="231F20"/>
          <w:w w:val="110"/>
        </w:rPr>
        <w:t> spectrometry</w:t>
      </w:r>
      <w:r>
        <w:rPr>
          <w:color w:val="231F20"/>
          <w:w w:val="110"/>
        </w:rPr>
        <w:t> technique. </w:t>
      </w:r>
      <w:r>
        <w:rPr>
          <w:color w:val="231F20"/>
          <w:w w:val="110"/>
        </w:rPr>
        <w:t>The extracted</w:t>
      </w:r>
      <w:r>
        <w:rPr>
          <w:color w:val="231F20"/>
          <w:w w:val="110"/>
        </w:rPr>
        <w:t> values</w:t>
      </w:r>
      <w:r>
        <w:rPr>
          <w:color w:val="231F20"/>
          <w:w w:val="110"/>
        </w:rPr>
        <w:t> are,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general,</w:t>
      </w:r>
      <w:r>
        <w:rPr>
          <w:color w:val="231F20"/>
          <w:w w:val="110"/>
        </w:rPr>
        <w:t> comparable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average worldwide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ranges.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values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within the</w:t>
      </w:r>
      <w:r>
        <w:rPr>
          <w:color w:val="231F20"/>
          <w:w w:val="110"/>
        </w:rPr>
        <w:t> recommended</w:t>
      </w:r>
      <w:r>
        <w:rPr>
          <w:color w:val="231F20"/>
          <w:w w:val="110"/>
        </w:rPr>
        <w:t> safety</w:t>
      </w:r>
      <w:r>
        <w:rPr>
          <w:color w:val="231F20"/>
          <w:w w:val="110"/>
        </w:rPr>
        <w:t> limits,</w:t>
      </w:r>
      <w:r>
        <w:rPr>
          <w:color w:val="231F20"/>
          <w:w w:val="110"/>
        </w:rPr>
        <w:t> demonstrating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these </w:t>
      </w:r>
      <w:r>
        <w:rPr>
          <w:color w:val="231F20"/>
          <w:spacing w:val="-2"/>
          <w:w w:val="110"/>
        </w:rPr>
        <w:t>ceramic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tiles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do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not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pose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significant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radiation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hazard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when </w:t>
      </w:r>
      <w:r>
        <w:rPr>
          <w:color w:val="231F20"/>
          <w:w w:val="110"/>
        </w:rPr>
        <w:t>used as a building material.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 study can be used as a base- line for future research work and also be used as a reference data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monitoring</w:t>
      </w:r>
      <w:r>
        <w:rPr>
          <w:color w:val="231F20"/>
          <w:w w:val="110"/>
        </w:rPr>
        <w:t> possible</w:t>
      </w:r>
      <w:r>
        <w:rPr>
          <w:color w:val="231F20"/>
          <w:w w:val="110"/>
        </w:rPr>
        <w:t> radioactivity</w:t>
      </w:r>
      <w:r>
        <w:rPr>
          <w:color w:val="231F20"/>
          <w:w w:val="110"/>
        </w:rPr>
        <w:t> pollutions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 </w:t>
      </w:r>
      <w:r>
        <w:rPr>
          <w:color w:val="231F20"/>
          <w:spacing w:val="-2"/>
          <w:w w:val="110"/>
        </w:rPr>
        <w:t>future.</w:t>
      </w:r>
    </w:p>
    <w:p>
      <w:pPr>
        <w:pStyle w:val="BodyText"/>
        <w:spacing w:before="161"/>
      </w:pPr>
    </w:p>
    <w:p>
      <w:pPr>
        <w:spacing w:before="1"/>
        <w:ind w:left="237" w:right="0" w:firstLine="0"/>
        <w:jc w:val="left"/>
        <w:rPr>
          <w:sz w:val="14"/>
        </w:rPr>
      </w:pP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3935336</wp:posOffset>
                </wp:positionH>
                <wp:positionV relativeFrom="paragraph">
                  <wp:posOffset>121560</wp:posOffset>
                </wp:positionV>
                <wp:extent cx="304165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9.571727pt;width:239.5pt;height:.1pt;mso-position-horizontal-relative:page;mso-position-vertical-relative:paragraph;z-index:-15715840;mso-wrap-distance-left:0;mso-wrap-distance-right:0" id="docshape33" coordorigin="6197,191" coordsize="4790,0" path="m6197,191l10987,19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spacing w:before="25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1" w:after="0"/>
        <w:ind w:left="572" w:right="195" w:hanging="252"/>
        <w:jc w:val="left"/>
        <w:rPr>
          <w:sz w:val="15"/>
        </w:rPr>
      </w:pPr>
      <w:bookmarkStart w:name="_bookmark9" w:id="30"/>
      <w:bookmarkEnd w:id="30"/>
      <w:r>
        <w:rPr/>
      </w:r>
      <w:hyperlink r:id="rId21">
        <w:r>
          <w:rPr>
            <w:color w:val="00689C"/>
            <w:w w:val="110"/>
            <w:sz w:val="15"/>
          </w:rPr>
          <w:t>IAEA.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Radiation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protection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NORM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residue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management</w:t>
        </w:r>
      </w:hyperlink>
      <w:r>
        <w:rPr>
          <w:color w:val="00689C"/>
          <w:spacing w:val="40"/>
          <w:w w:val="110"/>
          <w:sz w:val="15"/>
        </w:rPr>
        <w:t> </w:t>
      </w:r>
      <w:hyperlink r:id="rId21">
        <w:r>
          <w:rPr>
            <w:color w:val="00689C"/>
            <w:w w:val="110"/>
            <w:sz w:val="15"/>
          </w:rPr>
          <w:t>in the zircon and zirconia industries. Safety reports series.</w:t>
        </w:r>
      </w:hyperlink>
      <w:r>
        <w:rPr>
          <w:color w:val="00689C"/>
          <w:spacing w:val="40"/>
          <w:w w:val="110"/>
          <w:sz w:val="15"/>
        </w:rPr>
        <w:t> </w:t>
      </w:r>
      <w:hyperlink r:id="rId21">
        <w:r>
          <w:rPr>
            <w:color w:val="00689C"/>
            <w:w w:val="110"/>
            <w:sz w:val="15"/>
          </w:rPr>
          <w:t>Vienna: International Atomic Energy Agency; 2007.</w:t>
        </w:r>
      </w:hyperlink>
    </w:p>
    <w:p>
      <w:pPr>
        <w:pStyle w:val="ListParagraph"/>
        <w:numPr>
          <w:ilvl w:val="0"/>
          <w:numId w:val="3"/>
        </w:numPr>
        <w:tabs>
          <w:tab w:pos="571" w:val="left" w:leader="none"/>
        </w:tabs>
        <w:spacing w:line="240" w:lineRule="auto" w:before="0" w:after="0"/>
        <w:ind w:left="571" w:right="0" w:hanging="251"/>
        <w:jc w:val="left"/>
        <w:rPr>
          <w:sz w:val="15"/>
        </w:rPr>
      </w:pPr>
      <w:hyperlink r:id="rId22">
        <w:r>
          <w:rPr>
            <w:color w:val="00689C"/>
            <w:w w:val="110"/>
            <w:sz w:val="15"/>
          </w:rPr>
          <w:t>Porcelanosa.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Classification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ceramic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tiles,</w:t>
        </w:r>
      </w:hyperlink>
    </w:p>
    <w:p>
      <w:pPr>
        <w:spacing w:line="224" w:lineRule="exact" w:before="9"/>
        <w:ind w:left="572" w:right="0" w:firstLine="0"/>
        <w:jc w:val="left"/>
        <w:rPr>
          <w:sz w:val="15"/>
        </w:rPr>
      </w:pPr>
      <w:r>
        <w:rPr>
          <w:rFonts w:ascii="WenQuanYi Micro Hei"/>
          <w:color w:val="00689C"/>
          <w:w w:val="105"/>
          <w:sz w:val="15"/>
        </w:rPr>
        <w:t>&lt;</w:t>
      </w:r>
      <w:hyperlink r:id="rId23">
        <w:r>
          <w:rPr>
            <w:color w:val="00699D"/>
            <w:w w:val="105"/>
            <w:sz w:val="15"/>
          </w:rPr>
          <w:t>http://www.porcelanosa.co.uk/</w:t>
        </w:r>
      </w:hyperlink>
      <w:r>
        <w:rPr>
          <w:rFonts w:ascii="WenQuanYi Micro Hei"/>
          <w:color w:val="00689C"/>
          <w:w w:val="105"/>
          <w:sz w:val="15"/>
        </w:rPr>
        <w:t>&gt;</w:t>
      </w:r>
      <w:r>
        <w:rPr>
          <w:color w:val="00689C"/>
          <w:w w:val="105"/>
          <w:sz w:val="15"/>
        </w:rPr>
        <w:t>;</w:t>
      </w:r>
      <w:r>
        <w:rPr>
          <w:color w:val="00689C"/>
          <w:spacing w:val="34"/>
          <w:w w:val="105"/>
          <w:sz w:val="15"/>
        </w:rPr>
        <w:t> </w:t>
      </w:r>
      <w:r>
        <w:rPr>
          <w:color w:val="00689C"/>
          <w:w w:val="105"/>
          <w:sz w:val="15"/>
        </w:rPr>
        <w:t>[accessed</w:t>
      </w:r>
      <w:r>
        <w:rPr>
          <w:color w:val="00689C"/>
          <w:spacing w:val="34"/>
          <w:w w:val="105"/>
          <w:sz w:val="15"/>
        </w:rPr>
        <w:t> </w:t>
      </w:r>
      <w:r>
        <w:rPr>
          <w:color w:val="00689C"/>
          <w:spacing w:val="-2"/>
          <w:w w:val="105"/>
          <w:sz w:val="15"/>
        </w:rPr>
        <w:t>09.09.16].</w:t>
      </w: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350" w:hanging="252"/>
        <w:jc w:val="left"/>
        <w:rPr>
          <w:sz w:val="15"/>
        </w:rPr>
      </w:pPr>
      <w:hyperlink r:id="rId24">
        <w:r>
          <w:rPr>
            <w:color w:val="00689C"/>
            <w:w w:val="110"/>
            <w:sz w:val="15"/>
          </w:rPr>
          <w:t>Turhan S,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Arikan IH,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Demirel H,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Gungor N.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Radiometric</w:t>
        </w:r>
      </w:hyperlink>
      <w:r>
        <w:rPr>
          <w:color w:val="00689C"/>
          <w:spacing w:val="40"/>
          <w:w w:val="110"/>
          <w:sz w:val="15"/>
        </w:rPr>
        <w:t> </w:t>
      </w:r>
      <w:hyperlink r:id="rId24">
        <w:r>
          <w:rPr>
            <w:color w:val="00689C"/>
            <w:w w:val="110"/>
            <w:sz w:val="15"/>
          </w:rPr>
          <w:t>analysis of raw materials and end products in the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Turkish</w:t>
        </w:r>
      </w:hyperlink>
      <w:r>
        <w:rPr>
          <w:color w:val="00689C"/>
          <w:spacing w:val="40"/>
          <w:w w:val="110"/>
          <w:sz w:val="15"/>
        </w:rPr>
        <w:t> </w:t>
      </w:r>
      <w:hyperlink r:id="rId24">
        <w:r>
          <w:rPr>
            <w:color w:val="00689C"/>
            <w:w w:val="110"/>
            <w:sz w:val="15"/>
          </w:rPr>
          <w:t>ceramics industry.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Radiat Phys Chemist 2011;80:620–5.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0" w:space="90"/>
            <w:col w:w="5150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101" w:after="0"/>
        <w:ind w:left="451" w:right="83" w:hanging="252"/>
        <w:jc w:val="left"/>
        <w:rPr>
          <w:sz w:val="15"/>
        </w:rPr>
      </w:pPr>
      <w:bookmarkStart w:name="_bookmark10" w:id="31"/>
      <w:bookmarkEnd w:id="31"/>
      <w:r>
        <w:rPr/>
      </w:r>
      <w:hyperlink r:id="rId25">
        <w:r>
          <w:rPr>
            <w:color w:val="00689C"/>
            <w:w w:val="105"/>
            <w:sz w:val="15"/>
          </w:rPr>
          <w:t>Right S, Bruzzi L. Natural radioactivity and radon </w:t>
        </w:r>
        <w:r>
          <w:rPr>
            <w:color w:val="00689C"/>
            <w:w w:val="105"/>
            <w:sz w:val="15"/>
          </w:rPr>
          <w:t>exhalation</w:t>
        </w:r>
      </w:hyperlink>
      <w:r>
        <w:rPr>
          <w:color w:val="00689C"/>
          <w:spacing w:val="80"/>
          <w:w w:val="105"/>
          <w:sz w:val="15"/>
        </w:rPr>
        <w:t> </w:t>
      </w:r>
      <w:hyperlink r:id="rId25">
        <w:r>
          <w:rPr>
            <w:color w:val="00689C"/>
            <w:w w:val="105"/>
            <w:sz w:val="15"/>
          </w:rPr>
          <w:t>in building materials used in Italian dwellings.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Environ</w:t>
        </w:r>
      </w:hyperlink>
      <w:r>
        <w:rPr>
          <w:color w:val="00689C"/>
          <w:spacing w:val="40"/>
          <w:w w:val="105"/>
          <w:sz w:val="15"/>
        </w:rPr>
        <w:t> </w:t>
      </w:r>
      <w:hyperlink r:id="rId25">
        <w:r>
          <w:rPr>
            <w:color w:val="00689C"/>
            <w:w w:val="105"/>
            <w:sz w:val="15"/>
          </w:rPr>
          <w:t>Radioact 2006;88:158–70.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1" w:after="0"/>
        <w:ind w:left="451" w:right="126" w:hanging="252"/>
        <w:jc w:val="both"/>
        <w:rPr>
          <w:sz w:val="15"/>
        </w:rPr>
      </w:pPr>
      <w:bookmarkStart w:name="_bookmark11" w:id="32"/>
      <w:bookmarkEnd w:id="32"/>
      <w:r>
        <w:rPr/>
      </w:r>
      <w:hyperlink r:id="rId26">
        <w:r>
          <w:rPr>
            <w:color w:val="00689C"/>
            <w:w w:val="110"/>
            <w:sz w:val="15"/>
          </w:rPr>
          <w:t>Fasae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KP.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Natural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radioactivity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locally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produced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building</w:t>
        </w:r>
      </w:hyperlink>
      <w:r>
        <w:rPr>
          <w:color w:val="00689C"/>
          <w:spacing w:val="40"/>
          <w:w w:val="110"/>
          <w:sz w:val="15"/>
        </w:rPr>
        <w:t> </w:t>
      </w:r>
      <w:hyperlink r:id="rId26">
        <w:r>
          <w:rPr>
            <w:color w:val="00689C"/>
            <w:w w:val="110"/>
            <w:sz w:val="15"/>
          </w:rPr>
          <w:t>materials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Ekiti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State,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Southwestern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Nigeria.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Civil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Environ</w:t>
        </w:r>
      </w:hyperlink>
      <w:r>
        <w:rPr>
          <w:color w:val="00689C"/>
          <w:spacing w:val="40"/>
          <w:w w:val="110"/>
          <w:sz w:val="15"/>
        </w:rPr>
        <w:t> </w:t>
      </w:r>
      <w:hyperlink r:id="rId26">
        <w:r>
          <w:rPr>
            <w:color w:val="00689C"/>
            <w:w w:val="110"/>
            <w:sz w:val="15"/>
          </w:rPr>
          <w:t>Res 2013;3:11.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38" w:hanging="252"/>
        <w:jc w:val="left"/>
        <w:rPr>
          <w:sz w:val="15"/>
        </w:rPr>
      </w:pPr>
      <w:hyperlink r:id="rId27">
        <w:r>
          <w:rPr>
            <w:color w:val="00689C"/>
            <w:w w:val="105"/>
            <w:sz w:val="15"/>
          </w:rPr>
          <w:t>Gbenu Sejlo T, Oladejo Olubusayo F, Alayande SO, Olukotun</w:t>
        </w:r>
      </w:hyperlink>
      <w:r>
        <w:rPr>
          <w:color w:val="00689C"/>
          <w:spacing w:val="40"/>
          <w:w w:val="105"/>
          <w:sz w:val="15"/>
        </w:rPr>
        <w:t> </w:t>
      </w:r>
      <w:hyperlink r:id="rId27">
        <w:r>
          <w:rPr>
            <w:color w:val="00689C"/>
            <w:w w:val="105"/>
            <w:sz w:val="15"/>
          </w:rPr>
          <w:t>Stephen F, Fasasi Musibau K, Balogun Fatai A. Assessment </w:t>
        </w:r>
        <w:r>
          <w:rPr>
            <w:color w:val="00689C"/>
            <w:w w:val="105"/>
            <w:sz w:val="15"/>
          </w:rPr>
          <w:t>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27">
        <w:r>
          <w:rPr>
            <w:color w:val="00689C"/>
            <w:w w:val="105"/>
            <w:sz w:val="15"/>
          </w:rPr>
          <w:t>radiological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hazard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quarry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products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from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Southwest</w:t>
        </w:r>
      </w:hyperlink>
      <w:r>
        <w:rPr>
          <w:color w:val="00689C"/>
          <w:w w:val="114"/>
          <w:sz w:val="15"/>
        </w:rPr>
        <w:t> </w:t>
      </w:r>
      <w:bookmarkStart w:name="_bookmark12" w:id="33"/>
      <w:bookmarkEnd w:id="33"/>
      <w:r>
        <w:rPr>
          <w:color w:val="00689C"/>
          <w:w w:val="114"/>
          <w:sz w:val="15"/>
        </w:rPr>
      </w:r>
      <w:hyperlink r:id="rId27">
        <w:r>
          <w:rPr>
            <w:color w:val="00689C"/>
            <w:w w:val="105"/>
            <w:sz w:val="15"/>
          </w:rPr>
          <w:t>Nigeria.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Radiat Res Appl Sci 2016;1:20–5.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1" w:after="0"/>
        <w:ind w:left="451" w:right="69" w:hanging="252"/>
        <w:jc w:val="left"/>
        <w:rPr>
          <w:sz w:val="15"/>
        </w:rPr>
      </w:pPr>
      <w:hyperlink r:id="rId28">
        <w:r>
          <w:rPr>
            <w:color w:val="00689C"/>
            <w:w w:val="105"/>
            <w:sz w:val="15"/>
          </w:rPr>
          <w:t>Ademola JA. Natural radioactivity and hazard assessment </w:t>
        </w:r>
        <w:r>
          <w:rPr>
            <w:color w:val="00689C"/>
            <w:w w:val="105"/>
            <w:sz w:val="15"/>
          </w:rPr>
          <w:t>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28">
        <w:r>
          <w:rPr>
            <w:color w:val="00689C"/>
            <w:w w:val="105"/>
            <w:sz w:val="15"/>
          </w:rPr>
          <w:t>imported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ceramic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tiles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Nigeria. Afr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Biomed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Res</w:t>
        </w:r>
      </w:hyperlink>
      <w:r>
        <w:rPr>
          <w:color w:val="00689C"/>
          <w:spacing w:val="40"/>
          <w:w w:val="105"/>
          <w:sz w:val="15"/>
        </w:rPr>
        <w:t> </w:t>
      </w:r>
      <w:hyperlink r:id="rId28">
        <w:r>
          <w:rPr>
            <w:color w:val="00689C"/>
            <w:spacing w:val="-2"/>
            <w:w w:val="105"/>
            <w:sz w:val="15"/>
          </w:rPr>
          <w:t>2009;12:3.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131" w:hanging="252"/>
        <w:jc w:val="left"/>
        <w:rPr>
          <w:sz w:val="15"/>
        </w:rPr>
      </w:pPr>
      <w:bookmarkStart w:name="_bookmark13" w:id="34"/>
      <w:bookmarkEnd w:id="34"/>
      <w:r>
        <w:rPr/>
      </w:r>
      <w:hyperlink r:id="rId29">
        <w:r>
          <w:rPr>
            <w:color w:val="00689C"/>
            <w:w w:val="110"/>
            <w:sz w:val="15"/>
          </w:rPr>
          <w:t>Jwanbot DI,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Izam MM,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Nyam GG,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Yusuf M.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Indoor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29">
        <w:r>
          <w:rPr>
            <w:color w:val="00689C"/>
            <w:w w:val="110"/>
            <w:sz w:val="15"/>
          </w:rPr>
          <w:t>outdoor gamma dose rate exposure levels in major</w:t>
        </w:r>
      </w:hyperlink>
      <w:r>
        <w:rPr>
          <w:color w:val="00689C"/>
          <w:spacing w:val="40"/>
          <w:w w:val="110"/>
          <w:sz w:val="15"/>
        </w:rPr>
        <w:t> </w:t>
      </w:r>
      <w:hyperlink r:id="rId29">
        <w:r>
          <w:rPr>
            <w:color w:val="00689C"/>
            <w:w w:val="110"/>
            <w:sz w:val="15"/>
          </w:rPr>
          <w:t>commercial building materials distribution outlets in Jos,</w:t>
        </w:r>
      </w:hyperlink>
      <w:r>
        <w:rPr>
          <w:color w:val="00689C"/>
          <w:spacing w:val="40"/>
          <w:w w:val="110"/>
          <w:sz w:val="15"/>
        </w:rPr>
        <w:t> </w:t>
      </w:r>
      <w:hyperlink r:id="rId29">
        <w:r>
          <w:rPr>
            <w:color w:val="00689C"/>
            <w:sz w:val="15"/>
          </w:rPr>
          <w:t>Plateau</w:t>
        </w:r>
        <w:r>
          <w:rPr>
            <w:color w:val="00689C"/>
            <w:spacing w:val="36"/>
            <w:sz w:val="15"/>
          </w:rPr>
          <w:t> </w:t>
        </w:r>
        <w:r>
          <w:rPr>
            <w:color w:val="00689C"/>
            <w:sz w:val="15"/>
          </w:rPr>
          <w:t>State-Nigeria.</w:t>
        </w:r>
        <w:r>
          <w:rPr>
            <w:color w:val="00689C"/>
            <w:spacing w:val="26"/>
            <w:sz w:val="15"/>
          </w:rPr>
          <w:t> </w:t>
        </w:r>
        <w:r>
          <w:rPr>
            <w:color w:val="00689C"/>
            <w:sz w:val="15"/>
          </w:rPr>
          <w:t>Asian</w:t>
        </w:r>
        <w:r>
          <w:rPr>
            <w:color w:val="00689C"/>
            <w:spacing w:val="36"/>
            <w:sz w:val="15"/>
          </w:rPr>
          <w:t> </w:t>
        </w:r>
        <w:r>
          <w:rPr>
            <w:color w:val="00689C"/>
            <w:sz w:val="15"/>
          </w:rPr>
          <w:t>Rev</w:t>
        </w:r>
        <w:r>
          <w:rPr>
            <w:color w:val="00689C"/>
            <w:spacing w:val="36"/>
            <w:sz w:val="15"/>
          </w:rPr>
          <w:t> </w:t>
        </w:r>
        <w:r>
          <w:rPr>
            <w:color w:val="00689C"/>
            <w:sz w:val="15"/>
          </w:rPr>
          <w:t>Environ</w:t>
        </w:r>
        <w:r>
          <w:rPr>
            <w:color w:val="00689C"/>
            <w:spacing w:val="36"/>
            <w:sz w:val="15"/>
          </w:rPr>
          <w:t> </w:t>
        </w:r>
        <w:r>
          <w:rPr>
            <w:color w:val="00689C"/>
            <w:sz w:val="15"/>
          </w:rPr>
          <w:t>Earth</w:t>
        </w:r>
        <w:r>
          <w:rPr>
            <w:color w:val="00689C"/>
            <w:spacing w:val="36"/>
            <w:sz w:val="15"/>
          </w:rPr>
          <w:t> </w:t>
        </w:r>
        <w:r>
          <w:rPr>
            <w:color w:val="00689C"/>
            <w:sz w:val="15"/>
          </w:rPr>
          <w:t>Sci</w:t>
        </w:r>
        <w:r>
          <w:rPr>
            <w:color w:val="00689C"/>
            <w:spacing w:val="36"/>
            <w:sz w:val="15"/>
          </w:rPr>
          <w:t> </w:t>
        </w:r>
        <w:r>
          <w:rPr>
            <w:color w:val="00689C"/>
            <w:sz w:val="15"/>
          </w:rPr>
          <w:t>2014;1:5–</w:t>
        </w:r>
      </w:hyperlink>
      <w:r>
        <w:rPr>
          <w:color w:val="00689C"/>
          <w:spacing w:val="40"/>
          <w:sz w:val="15"/>
        </w:rPr>
        <w:t> </w:t>
      </w:r>
      <w:bookmarkStart w:name="_bookmark14" w:id="35"/>
      <w:bookmarkEnd w:id="35"/>
      <w:r>
        <w:rPr>
          <w:color w:val="00689C"/>
          <w:w w:val="99"/>
          <w:sz w:val="15"/>
        </w:rPr>
      </w:r>
      <w:hyperlink r:id="rId29">
        <w:r>
          <w:rPr>
            <w:color w:val="00689C"/>
            <w:spacing w:val="-6"/>
            <w:w w:val="110"/>
            <w:sz w:val="15"/>
          </w:rPr>
          <w:t>7.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1" w:after="0"/>
        <w:ind w:left="451" w:right="135" w:hanging="252"/>
        <w:jc w:val="both"/>
        <w:rPr>
          <w:sz w:val="15"/>
        </w:rPr>
      </w:pPr>
      <w:hyperlink r:id="rId30">
        <w:r>
          <w:rPr>
            <w:color w:val="00689C"/>
            <w:w w:val="105"/>
            <w:sz w:val="15"/>
          </w:rPr>
          <w:t>UNSCEAR. Effects and risks of ionizing radiation. In: Report</w:t>
        </w:r>
      </w:hyperlink>
      <w:r>
        <w:rPr>
          <w:color w:val="00689C"/>
          <w:spacing w:val="40"/>
          <w:w w:val="105"/>
          <w:sz w:val="15"/>
        </w:rPr>
        <w:t> </w:t>
      </w:r>
      <w:hyperlink r:id="rId30">
        <w:r>
          <w:rPr>
            <w:color w:val="00689C"/>
            <w:w w:val="105"/>
            <w:sz w:val="15"/>
          </w:rPr>
          <w:t>to the General Assembly Annex B, United Nations </w:t>
        </w:r>
        <w:r>
          <w:rPr>
            <w:color w:val="00689C"/>
            <w:w w:val="105"/>
            <w:sz w:val="15"/>
          </w:rPr>
          <w:t>Scientific</w:t>
        </w:r>
      </w:hyperlink>
      <w:r>
        <w:rPr>
          <w:color w:val="00689C"/>
          <w:spacing w:val="40"/>
          <w:w w:val="109"/>
          <w:sz w:val="15"/>
        </w:rPr>
        <w:t> </w:t>
      </w:r>
      <w:bookmarkStart w:name="_bookmark15" w:id="36"/>
      <w:bookmarkEnd w:id="36"/>
      <w:r>
        <w:rPr>
          <w:color w:val="00689C"/>
          <w:w w:val="109"/>
          <w:sz w:val="15"/>
        </w:rPr>
      </w:r>
      <w:hyperlink r:id="rId30">
        <w:r>
          <w:rPr>
            <w:color w:val="00689C"/>
            <w:w w:val="105"/>
            <w:sz w:val="15"/>
          </w:rPr>
          <w:t>committee on Effects of Atomic Radiation, New York, 2000.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441" w:hanging="336"/>
        <w:jc w:val="left"/>
        <w:rPr>
          <w:sz w:val="15"/>
        </w:rPr>
      </w:pPr>
      <w:hyperlink r:id="rId31">
        <w:r>
          <w:rPr>
            <w:color w:val="00689C"/>
            <w:w w:val="105"/>
            <w:sz w:val="15"/>
          </w:rPr>
          <w:t>Marija M, Rajacic MM, Rakic TM, Todorovic DJ. Natural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31">
        <w:r>
          <w:rPr>
            <w:color w:val="00689C"/>
            <w:w w:val="105"/>
            <w:sz w:val="15"/>
          </w:rPr>
          <w:t>radioactivity in imported tiles used in Serbia. Proc </w:t>
        </w:r>
        <w:r>
          <w:rPr>
            <w:color w:val="00689C"/>
            <w:w w:val="105"/>
            <w:sz w:val="15"/>
          </w:rPr>
          <w:t>Appl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6" w:id="37"/>
      <w:bookmarkEnd w:id="37"/>
      <w:r>
        <w:rPr>
          <w:color w:val="00689C"/>
          <w:w w:val="110"/>
          <w:sz w:val="15"/>
        </w:rPr>
      </w:r>
      <w:hyperlink r:id="rId31">
        <w:r>
          <w:rPr>
            <w:color w:val="00689C"/>
            <w:w w:val="105"/>
            <w:sz w:val="15"/>
          </w:rPr>
          <w:t>Ceramics 2013;3:123–7.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76" w:hanging="336"/>
        <w:jc w:val="left"/>
        <w:rPr>
          <w:sz w:val="15"/>
        </w:rPr>
      </w:pPr>
      <w:hyperlink r:id="rId32">
        <w:r>
          <w:rPr>
            <w:color w:val="00689C"/>
            <w:w w:val="110"/>
            <w:sz w:val="15"/>
          </w:rPr>
          <w:t>European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Commission.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Radiological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protection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principles</w:t>
        </w:r>
      </w:hyperlink>
      <w:r>
        <w:rPr>
          <w:color w:val="00689C"/>
          <w:spacing w:val="40"/>
          <w:w w:val="110"/>
          <w:sz w:val="15"/>
        </w:rPr>
        <w:t> </w:t>
      </w:r>
      <w:hyperlink r:id="rId32">
        <w:r>
          <w:rPr>
            <w:color w:val="00689C"/>
            <w:w w:val="110"/>
            <w:sz w:val="15"/>
          </w:rPr>
          <w:t>concerning the natural radioactivity of building</w:t>
        </w:r>
      </w:hyperlink>
      <w:r>
        <w:rPr>
          <w:color w:val="00689C"/>
          <w:spacing w:val="80"/>
          <w:w w:val="110"/>
          <w:sz w:val="15"/>
        </w:rPr>
        <w:t> </w:t>
      </w:r>
      <w:hyperlink r:id="rId32">
        <w:r>
          <w:rPr>
            <w:color w:val="00689C"/>
            <w:w w:val="110"/>
            <w:sz w:val="15"/>
          </w:rPr>
          <w:t>materials. Guideline, Radiation Protection Unit, Finland;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7" w:id="38"/>
      <w:bookmarkEnd w:id="38"/>
      <w:r>
        <w:rPr>
          <w:color w:val="00689C"/>
          <w:w w:val="109"/>
          <w:sz w:val="15"/>
        </w:rPr>
      </w:r>
      <w:hyperlink r:id="rId32">
        <w:r>
          <w:rPr>
            <w:color w:val="00689C"/>
            <w:spacing w:val="-2"/>
            <w:w w:val="110"/>
            <w:sz w:val="15"/>
          </w:rPr>
          <w:t>1999.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50" w:hanging="336"/>
        <w:jc w:val="left"/>
        <w:rPr>
          <w:sz w:val="15"/>
        </w:rPr>
      </w:pPr>
      <w:hyperlink r:id="rId33">
        <w:r>
          <w:rPr>
            <w:color w:val="00689C"/>
            <w:w w:val="105"/>
            <w:sz w:val="15"/>
          </w:rPr>
          <w:t>Beretka J, Matthew PJ. Natural radioactivity of Australian</w:t>
        </w:r>
      </w:hyperlink>
      <w:r>
        <w:rPr>
          <w:color w:val="00689C"/>
          <w:spacing w:val="4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building materials, industrial wastes and by-products.</w:t>
        </w:r>
      </w:hyperlink>
      <w:r>
        <w:rPr>
          <w:color w:val="00689C"/>
          <w:spacing w:val="80"/>
          <w:w w:val="111"/>
          <w:sz w:val="15"/>
        </w:rPr>
        <w:t> </w:t>
      </w:r>
      <w:bookmarkStart w:name="_bookmark18" w:id="39"/>
      <w:bookmarkEnd w:id="39"/>
      <w:r>
        <w:rPr>
          <w:color w:val="00689C"/>
          <w:w w:val="111"/>
          <w:sz w:val="15"/>
        </w:rPr>
      </w:r>
      <w:hyperlink r:id="rId33">
        <w:r>
          <w:rPr>
            <w:color w:val="00689C"/>
            <w:w w:val="105"/>
            <w:sz w:val="15"/>
          </w:rPr>
          <w:t>Health Phys 1985;48:87–95.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315" w:hanging="336"/>
        <w:jc w:val="left"/>
        <w:rPr>
          <w:sz w:val="15"/>
        </w:rPr>
      </w:pPr>
      <w:hyperlink r:id="rId34">
        <w:r>
          <w:rPr>
            <w:color w:val="00689C"/>
            <w:w w:val="105"/>
            <w:sz w:val="15"/>
          </w:rPr>
          <w:t>Ravisankar R, Senthilkumar G, Raghu Y, Sivakumar S,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Chandrasekaran A, Prem Anand D. Natural radioactivity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measurement and evaluation of radiological hazards in</w:t>
        </w:r>
      </w:hyperlink>
      <w:r>
        <w:rPr>
          <w:color w:val="00689C"/>
          <w:spacing w:val="8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some commercial flooring materials used 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Thiruvannamalai,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Tamilnadu, India.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Radiat Res Appl </w:t>
        </w:r>
        <w:r>
          <w:rPr>
            <w:color w:val="00689C"/>
            <w:w w:val="105"/>
            <w:sz w:val="15"/>
          </w:rPr>
          <w:t>Sci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19" w:id="40"/>
      <w:bookmarkEnd w:id="40"/>
      <w:r>
        <w:rPr>
          <w:color w:val="00689C"/>
          <w:w w:val="108"/>
          <w:sz w:val="15"/>
        </w:rPr>
      </w:r>
      <w:hyperlink r:id="rId34">
        <w:r>
          <w:rPr>
            <w:color w:val="00689C"/>
            <w:spacing w:val="-2"/>
            <w:w w:val="105"/>
            <w:sz w:val="15"/>
          </w:rPr>
          <w:t>2014;7:116–22.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71" w:hanging="336"/>
        <w:jc w:val="left"/>
        <w:rPr>
          <w:sz w:val="15"/>
        </w:rPr>
      </w:pPr>
      <w:hyperlink r:id="rId35">
        <w:r>
          <w:rPr>
            <w:color w:val="00689C"/>
            <w:w w:val="105"/>
            <w:sz w:val="15"/>
          </w:rPr>
          <w:t>Akkurt I. Natural radioactivity and radiation hazards 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35">
        <w:r>
          <w:rPr>
            <w:color w:val="00689C"/>
            <w:w w:val="105"/>
            <w:sz w:val="15"/>
          </w:rPr>
          <w:t>some building materials used in Isparta,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Turkey.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Environ</w:t>
        </w:r>
      </w:hyperlink>
      <w:r>
        <w:rPr>
          <w:color w:val="00689C"/>
          <w:spacing w:val="40"/>
          <w:w w:val="105"/>
          <w:sz w:val="15"/>
        </w:rPr>
        <w:t> </w:t>
      </w:r>
      <w:hyperlink r:id="rId35">
        <w:r>
          <w:rPr>
            <w:color w:val="00689C"/>
            <w:w w:val="105"/>
            <w:sz w:val="15"/>
          </w:rPr>
          <w:t>Radioact 2010;75:315–27.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01" w:after="0"/>
        <w:ind w:left="451" w:right="892" w:hanging="336"/>
        <w:jc w:val="left"/>
        <w:rPr>
          <w:sz w:val="15"/>
        </w:rPr>
      </w:pPr>
      <w:r>
        <w:rPr/>
        <w:br w:type="column"/>
      </w:r>
      <w:bookmarkStart w:name="_bookmark20" w:id="41"/>
      <w:bookmarkEnd w:id="41"/>
      <w:r>
        <w:rPr/>
      </w:r>
      <w:hyperlink r:id="rId36">
        <w:r>
          <w:rPr>
            <w:color w:val="00689C"/>
            <w:w w:val="110"/>
            <w:sz w:val="15"/>
          </w:rPr>
          <w:t>Shweikani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Radon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exhalation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from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some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finishing</w:t>
        </w:r>
      </w:hyperlink>
      <w:r>
        <w:rPr>
          <w:color w:val="00689C"/>
          <w:spacing w:val="40"/>
          <w:w w:val="110"/>
          <w:sz w:val="15"/>
        </w:rPr>
        <w:t> </w:t>
      </w:r>
      <w:hyperlink r:id="rId36">
        <w:r>
          <w:rPr>
            <w:color w:val="00689C"/>
            <w:w w:val="110"/>
            <w:sz w:val="15"/>
          </w:rPr>
          <w:t>materials frequently used in Syria. Radiat Meas</w:t>
        </w:r>
      </w:hyperlink>
      <w:r>
        <w:rPr>
          <w:color w:val="00689C"/>
          <w:spacing w:val="40"/>
          <w:w w:val="110"/>
          <w:sz w:val="15"/>
        </w:rPr>
        <w:t> </w:t>
      </w:r>
      <w:hyperlink r:id="rId36">
        <w:r>
          <w:rPr>
            <w:color w:val="00689C"/>
            <w:spacing w:val="-2"/>
            <w:w w:val="110"/>
            <w:sz w:val="15"/>
          </w:rPr>
          <w:t>2009;44:1019–23.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10" w:hanging="336"/>
        <w:jc w:val="left"/>
        <w:rPr>
          <w:sz w:val="15"/>
        </w:rPr>
      </w:pPr>
      <w:bookmarkStart w:name="_bookmark22" w:id="42"/>
      <w:bookmarkEnd w:id="42"/>
      <w:r>
        <w:rPr/>
      </w:r>
      <w:hyperlink r:id="rId37">
        <w:r>
          <w:rPr>
            <w:color w:val="00689C"/>
            <w:w w:val="105"/>
            <w:sz w:val="15"/>
          </w:rPr>
          <w:t>El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Afifi EM,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Hilal MA,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Khalifa SM,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Aly HF.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Evaluation of U,</w:t>
        </w:r>
        <w:r>
          <w:rPr>
            <w:color w:val="00689C"/>
            <w:spacing w:val="-1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Th,</w:t>
        </w:r>
      </w:hyperlink>
      <w:r>
        <w:rPr>
          <w:color w:val="00689C"/>
          <w:spacing w:val="40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K and estimated radon in some NORM and TENORM</w:t>
        </w:r>
      </w:hyperlink>
      <w:r>
        <w:rPr>
          <w:color w:val="00689C"/>
          <w:spacing w:val="80"/>
          <w:w w:val="105"/>
          <w:sz w:val="15"/>
        </w:rPr>
        <w:t> </w:t>
      </w:r>
      <w:bookmarkStart w:name="_bookmark21" w:id="43"/>
      <w:bookmarkEnd w:id="43"/>
      <w:r>
        <w:rPr>
          <w:color w:val="00689C"/>
          <w:w w:val="98"/>
          <w:sz w:val="15"/>
        </w:rPr>
      </w:r>
      <w:hyperlink r:id="rId37">
        <w:r>
          <w:rPr>
            <w:color w:val="00689C"/>
            <w:w w:val="105"/>
            <w:sz w:val="15"/>
          </w:rPr>
          <w:t>samples. Radiat Meas 2006;41:627–33.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1051" w:hanging="336"/>
        <w:jc w:val="left"/>
        <w:rPr>
          <w:sz w:val="15"/>
        </w:rPr>
      </w:pPr>
      <w:hyperlink r:id="rId38">
        <w:r>
          <w:rPr>
            <w:color w:val="00689C"/>
            <w:w w:val="110"/>
            <w:sz w:val="15"/>
          </w:rPr>
          <w:t>Krieger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Radioactivity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construction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materials.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23" w:id="44"/>
      <w:bookmarkEnd w:id="44"/>
      <w:r>
        <w:rPr>
          <w:color w:val="00689C"/>
          <w:w w:val="111"/>
          <w:sz w:val="15"/>
        </w:rPr>
      </w:r>
      <w:hyperlink r:id="rId38">
        <w:r>
          <w:rPr>
            <w:color w:val="00689C"/>
            <w:w w:val="110"/>
            <w:sz w:val="15"/>
          </w:rPr>
          <w:t>Betonwerk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Fertigteil-Tech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1981;47:468–73.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355" w:hanging="336"/>
        <w:jc w:val="left"/>
        <w:rPr>
          <w:sz w:val="15"/>
        </w:rPr>
      </w:pPr>
      <w:hyperlink r:id="rId39">
        <w:r>
          <w:rPr>
            <w:color w:val="00689C"/>
            <w:w w:val="105"/>
            <w:sz w:val="15"/>
          </w:rPr>
          <w:t>Rati V, Mahur A, Sonkawade R, Suhail M, Azam A, Prasad R.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Evaluation and analysis of 226Ra, 232Th, 40K and radon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exhalation rate in various grey cements. Indian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Pure Appl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Phys 2010;48:473.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31" w:hanging="336"/>
        <w:jc w:val="left"/>
        <w:rPr>
          <w:sz w:val="15"/>
        </w:rPr>
      </w:pPr>
      <w:bookmarkStart w:name="_bookmark24" w:id="45"/>
      <w:bookmarkEnd w:id="45"/>
      <w:r>
        <w:rPr/>
      </w:r>
      <w:hyperlink r:id="rId40">
        <w:r>
          <w:rPr>
            <w:color w:val="00689C"/>
            <w:spacing w:val="-2"/>
            <w:w w:val="110"/>
            <w:sz w:val="15"/>
          </w:rPr>
          <w:t>Kovlev K,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Perevalov A,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Steiner V,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Rabkin E.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Determination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40">
        <w:r>
          <w:rPr>
            <w:color w:val="00689C"/>
            <w:w w:val="110"/>
            <w:sz w:val="15"/>
          </w:rPr>
          <w:t>radon diffusion length in building materials using electret</w:t>
        </w:r>
      </w:hyperlink>
      <w:r>
        <w:rPr>
          <w:color w:val="00689C"/>
          <w:spacing w:val="40"/>
          <w:w w:val="110"/>
          <w:sz w:val="15"/>
        </w:rPr>
        <w:t> </w:t>
      </w:r>
      <w:hyperlink r:id="rId40"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activated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carbon.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Health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Phys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2004;86:505–15.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554" w:hanging="336"/>
        <w:jc w:val="left"/>
        <w:rPr>
          <w:sz w:val="15"/>
        </w:rPr>
      </w:pPr>
      <w:hyperlink r:id="rId41">
        <w:r>
          <w:rPr>
            <w:color w:val="00689C"/>
            <w:w w:val="105"/>
            <w:sz w:val="15"/>
          </w:rPr>
          <w:t>Lopez-Coto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I,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Mas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JL,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Bolivar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JP,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Garia-Tenorio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R.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short-</w:t>
        </w:r>
      </w:hyperlink>
      <w:r>
        <w:rPr>
          <w:color w:val="00689C"/>
          <w:spacing w:val="40"/>
          <w:w w:val="105"/>
          <w:sz w:val="15"/>
        </w:rPr>
        <w:t> </w:t>
      </w:r>
      <w:hyperlink r:id="rId41">
        <w:r>
          <w:rPr>
            <w:color w:val="00689C"/>
            <w:w w:val="105"/>
            <w:sz w:val="15"/>
          </w:rPr>
          <w:t>time method to measure the radon potential of porous</w:t>
        </w:r>
      </w:hyperlink>
      <w:r>
        <w:rPr>
          <w:color w:val="00689C"/>
          <w:spacing w:val="80"/>
          <w:w w:val="112"/>
          <w:sz w:val="15"/>
        </w:rPr>
        <w:t> </w:t>
      </w:r>
      <w:bookmarkStart w:name="_bookmark25" w:id="46"/>
      <w:bookmarkEnd w:id="46"/>
      <w:r>
        <w:rPr>
          <w:color w:val="00689C"/>
          <w:w w:val="112"/>
          <w:sz w:val="15"/>
        </w:rPr>
      </w:r>
      <w:hyperlink r:id="rId41">
        <w:r>
          <w:rPr>
            <w:color w:val="00689C"/>
            <w:w w:val="105"/>
            <w:sz w:val="15"/>
          </w:rPr>
          <w:t>materials. Appl Radiat Isot 2009;67:133–8.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337" w:hanging="336"/>
        <w:jc w:val="left"/>
        <w:rPr>
          <w:sz w:val="15"/>
        </w:rPr>
      </w:pPr>
      <w:hyperlink r:id="rId42">
        <w:r>
          <w:rPr>
            <w:color w:val="00689C"/>
            <w:w w:val="110"/>
            <w:sz w:val="15"/>
          </w:rPr>
          <w:t>Misdaq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Ktata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Bakhchi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new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method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for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studying</w:t>
        </w:r>
      </w:hyperlink>
      <w:r>
        <w:rPr>
          <w:color w:val="00689C"/>
          <w:spacing w:val="40"/>
          <w:w w:val="110"/>
          <w:sz w:val="15"/>
        </w:rPr>
        <w:t> </w:t>
      </w:r>
      <w:hyperlink r:id="rId42">
        <w:r>
          <w:rPr>
            <w:color w:val="00689C"/>
            <w:w w:val="110"/>
            <w:sz w:val="15"/>
          </w:rPr>
          <w:t>the transport of radon and thoron in various building</w:t>
        </w:r>
      </w:hyperlink>
      <w:r>
        <w:rPr>
          <w:color w:val="00689C"/>
          <w:spacing w:val="40"/>
          <w:w w:val="110"/>
          <w:sz w:val="15"/>
        </w:rPr>
        <w:t> </w:t>
      </w:r>
      <w:hyperlink r:id="rId42">
        <w:r>
          <w:rPr>
            <w:color w:val="00689C"/>
            <w:w w:val="110"/>
            <w:sz w:val="15"/>
          </w:rPr>
          <w:t>materials using CR-39 and LR-115 solid state nuclear track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6" w:id="47"/>
      <w:bookmarkEnd w:id="47"/>
      <w:r>
        <w:rPr>
          <w:color w:val="00689C"/>
          <w:w w:val="110"/>
          <w:sz w:val="15"/>
        </w:rPr>
      </w:r>
      <w:hyperlink r:id="rId42">
        <w:r>
          <w:rPr>
            <w:color w:val="00689C"/>
            <w:w w:val="110"/>
            <w:sz w:val="15"/>
          </w:rPr>
          <w:t>detector.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Radiat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Meas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2000;32:35–42.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25" w:hanging="336"/>
        <w:jc w:val="left"/>
        <w:rPr>
          <w:sz w:val="15"/>
        </w:rPr>
      </w:pPr>
      <w:hyperlink r:id="rId43">
        <w:r>
          <w:rPr>
            <w:color w:val="00689C"/>
            <w:w w:val="105"/>
            <w:sz w:val="15"/>
          </w:rPr>
          <w:t>Nordic. Naturally occurring radiation in Nordic countries </w:t>
        </w:r>
        <w:r>
          <w:rPr>
            <w:color w:val="00689C"/>
            <w:w w:val="105"/>
            <w:sz w:val="15"/>
          </w:rPr>
          <w:t>–</w:t>
        </w:r>
      </w:hyperlink>
      <w:r>
        <w:rPr>
          <w:color w:val="00689C"/>
          <w:spacing w:val="40"/>
          <w:w w:val="105"/>
          <w:sz w:val="15"/>
        </w:rPr>
        <w:t> </w:t>
      </w:r>
      <w:hyperlink r:id="rId43">
        <w:r>
          <w:rPr>
            <w:color w:val="00689C"/>
            <w:w w:val="105"/>
            <w:sz w:val="15"/>
          </w:rPr>
          <w:t>recommendation. The Flag – Book Series. 2000.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312" w:hanging="336"/>
        <w:jc w:val="left"/>
        <w:rPr>
          <w:sz w:val="15"/>
        </w:rPr>
      </w:pPr>
      <w:hyperlink r:id="rId44">
        <w:r>
          <w:rPr>
            <w:color w:val="00689C"/>
            <w:w w:val="105"/>
            <w:sz w:val="15"/>
          </w:rPr>
          <w:t>Taskin H, Karavus M, Ay P, Topuzoglu A, Hindiroglu S,</w:t>
        </w:r>
      </w:hyperlink>
      <w:r>
        <w:rPr>
          <w:color w:val="00689C"/>
          <w:spacing w:val="40"/>
          <w:w w:val="105"/>
          <w:sz w:val="15"/>
        </w:rPr>
        <w:t> </w:t>
      </w:r>
      <w:hyperlink r:id="rId44">
        <w:r>
          <w:rPr>
            <w:color w:val="00689C"/>
            <w:w w:val="105"/>
            <w:sz w:val="15"/>
          </w:rPr>
          <w:t>Karahan G. Radionuclide concentrations in soil and lifetime</w:t>
        </w:r>
      </w:hyperlink>
      <w:r>
        <w:rPr>
          <w:color w:val="00689C"/>
          <w:spacing w:val="80"/>
          <w:w w:val="105"/>
          <w:sz w:val="15"/>
        </w:rPr>
        <w:t> </w:t>
      </w:r>
      <w:hyperlink r:id="rId44">
        <w:r>
          <w:rPr>
            <w:color w:val="00689C"/>
            <w:w w:val="105"/>
            <w:sz w:val="15"/>
          </w:rPr>
          <w:t>cancer</w:t>
        </w:r>
        <w:r>
          <w:rPr>
            <w:color w:val="00689C"/>
            <w:spacing w:val="2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risk</w:t>
        </w:r>
        <w:r>
          <w:rPr>
            <w:color w:val="00689C"/>
            <w:spacing w:val="2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due</w:t>
        </w:r>
        <w:r>
          <w:rPr>
            <w:color w:val="00689C"/>
            <w:spacing w:val="2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to</w:t>
        </w:r>
        <w:r>
          <w:rPr>
            <w:color w:val="00689C"/>
            <w:spacing w:val="2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gamma</w:t>
        </w:r>
        <w:r>
          <w:rPr>
            <w:color w:val="00689C"/>
            <w:spacing w:val="2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radioactivity</w:t>
        </w:r>
        <w:r>
          <w:rPr>
            <w:color w:val="00689C"/>
            <w:spacing w:val="2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2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Kirklareli,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Turkey.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27" w:id="48"/>
      <w:bookmarkEnd w:id="48"/>
      <w:r>
        <w:rPr>
          <w:color w:val="00689C"/>
          <w:w w:val="111"/>
          <w:sz w:val="15"/>
        </w:rPr>
      </w:r>
      <w:hyperlink r:id="rId44"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Environ Radioact 2009;49–53.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88" w:hanging="336"/>
        <w:jc w:val="left"/>
        <w:rPr>
          <w:sz w:val="15"/>
        </w:rPr>
      </w:pPr>
      <w:hyperlink r:id="rId45">
        <w:r>
          <w:rPr>
            <w:color w:val="00689C"/>
            <w:w w:val="105"/>
            <w:sz w:val="15"/>
          </w:rPr>
          <w:t>Ramasamy V, Paramasivam K, Suresh V, Jose MT. Function</w:t>
        </w:r>
      </w:hyperlink>
      <w:r>
        <w:rPr>
          <w:color w:val="00689C"/>
          <w:spacing w:val="40"/>
          <w:w w:val="105"/>
          <w:sz w:val="15"/>
        </w:rPr>
        <w:t> </w:t>
      </w:r>
      <w:hyperlink r:id="rId45">
        <w:r>
          <w:rPr>
            <w:color w:val="00689C"/>
            <w:w w:val="105"/>
            <w:sz w:val="15"/>
          </w:rPr>
          <w:t>of minerals in the natural radioactivity level of Vaigai River</w:t>
        </w:r>
      </w:hyperlink>
      <w:r>
        <w:rPr>
          <w:color w:val="00689C"/>
          <w:spacing w:val="40"/>
          <w:w w:val="105"/>
          <w:sz w:val="15"/>
        </w:rPr>
        <w:t> </w:t>
      </w:r>
      <w:hyperlink r:id="rId45">
        <w:r>
          <w:rPr>
            <w:color w:val="00689C"/>
            <w:w w:val="105"/>
            <w:sz w:val="15"/>
          </w:rPr>
          <w:t>sediments, Tamil Nadu, India – spectroscopical approach.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8" w:id="49"/>
      <w:bookmarkEnd w:id="49"/>
      <w:r>
        <w:rPr>
          <w:color w:val="00689C"/>
          <w:w w:val="110"/>
          <w:sz w:val="15"/>
        </w:rPr>
      </w:r>
      <w:hyperlink r:id="rId45">
        <w:r>
          <w:rPr>
            <w:color w:val="00689C"/>
            <w:w w:val="105"/>
            <w:sz w:val="15"/>
          </w:rPr>
          <w:t>Spectrochim Acta A Mol Biomol Spectrosc </w:t>
        </w:r>
        <w:r>
          <w:rPr>
            <w:color w:val="00689C"/>
            <w:w w:val="105"/>
            <w:sz w:val="15"/>
          </w:rPr>
          <w:t>2014;117:340–50.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444" w:hanging="336"/>
        <w:jc w:val="left"/>
        <w:rPr>
          <w:sz w:val="15"/>
        </w:rPr>
      </w:pPr>
      <w:hyperlink r:id="rId46">
        <w:r>
          <w:rPr>
            <w:color w:val="00689C"/>
            <w:w w:val="105"/>
            <w:sz w:val="15"/>
          </w:rPr>
          <w:t>Cember H, Johnson TE. Introduction to health physics. 4th</w:t>
        </w:r>
      </w:hyperlink>
      <w:r>
        <w:rPr>
          <w:color w:val="00689C"/>
          <w:spacing w:val="40"/>
          <w:w w:val="107"/>
          <w:sz w:val="15"/>
        </w:rPr>
        <w:t> </w:t>
      </w:r>
      <w:bookmarkStart w:name="_bookmark29" w:id="50"/>
      <w:bookmarkEnd w:id="50"/>
      <w:r>
        <w:rPr>
          <w:color w:val="00689C"/>
          <w:w w:val="107"/>
          <w:sz w:val="15"/>
        </w:rPr>
      </w:r>
      <w:hyperlink r:id="rId46">
        <w:r>
          <w:rPr>
            <w:color w:val="00689C"/>
            <w:w w:val="105"/>
            <w:sz w:val="15"/>
          </w:rPr>
          <w:t>ed. New York: McGraw-Hill; 2009.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587" w:hanging="336"/>
        <w:jc w:val="left"/>
        <w:rPr>
          <w:sz w:val="15"/>
        </w:rPr>
      </w:pPr>
      <w:hyperlink r:id="rId47">
        <w:r>
          <w:rPr>
            <w:color w:val="00689C"/>
            <w:w w:val="110"/>
            <w:sz w:val="15"/>
          </w:rPr>
          <w:t>Mamont-Ciesla K, Gwiazdowsk B, Biernacka M, Zak A.</w:t>
        </w:r>
      </w:hyperlink>
      <w:r>
        <w:rPr>
          <w:color w:val="00689C"/>
          <w:spacing w:val="40"/>
          <w:w w:val="110"/>
          <w:sz w:val="15"/>
        </w:rPr>
        <w:t> </w:t>
      </w:r>
      <w:hyperlink r:id="rId47">
        <w:r>
          <w:rPr>
            <w:color w:val="00689C"/>
            <w:w w:val="110"/>
            <w:sz w:val="15"/>
          </w:rPr>
          <w:t>Radioactivity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building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materials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Poland.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Nat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Radiat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30" w:id="51"/>
      <w:bookmarkEnd w:id="51"/>
      <w:r>
        <w:rPr>
          <w:color w:val="00689C"/>
          <w:w w:val="106"/>
          <w:sz w:val="15"/>
        </w:rPr>
      </w:r>
      <w:hyperlink r:id="rId47">
        <w:r>
          <w:rPr>
            <w:color w:val="00689C"/>
            <w:w w:val="110"/>
            <w:sz w:val="15"/>
          </w:rPr>
          <w:t>Environ 1982;551.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46" w:hanging="336"/>
        <w:jc w:val="left"/>
        <w:rPr>
          <w:sz w:val="15"/>
        </w:rPr>
      </w:pPr>
      <w:hyperlink r:id="rId48">
        <w:r>
          <w:rPr>
            <w:color w:val="00689C"/>
            <w:w w:val="105"/>
            <w:sz w:val="15"/>
          </w:rPr>
          <w:t>Tanaskovi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I, Golobocanin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D, Milijevic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N. Multivariate</w:t>
        </w:r>
      </w:hyperlink>
      <w:r>
        <w:rPr>
          <w:color w:val="00689C"/>
          <w:spacing w:val="40"/>
          <w:w w:val="105"/>
          <w:sz w:val="15"/>
        </w:rPr>
        <w:t> </w:t>
      </w:r>
      <w:hyperlink r:id="rId48">
        <w:r>
          <w:rPr>
            <w:color w:val="00689C"/>
            <w:w w:val="105"/>
            <w:sz w:val="15"/>
          </w:rPr>
          <w:t>statistical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analysis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hydrochemical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radiological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data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48">
        <w:r>
          <w:rPr>
            <w:color w:val="00689C"/>
            <w:w w:val="105"/>
            <w:sz w:val="15"/>
          </w:rPr>
          <w:t>Serbian spa waters.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Geochem Explor 2012;112:226–34.</w:t>
        </w:r>
      </w:hyperlink>
    </w:p>
    <w:sectPr>
      <w:type w:val="continuous"/>
      <w:pgSz w:w="11910" w:h="15880"/>
      <w:pgMar w:header="638" w:footer="0" w:top="820" w:bottom="280" w:left="800" w:right="800"/>
      <w:cols w:num="2" w:equalWidth="0">
        <w:col w:w="4932" w:space="229"/>
        <w:col w:w="51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WenQuanYi Micro Hei">
    <w:altName w:val="WenQuanYi Micro He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1904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00699D"/>
                              <w:spacing w:val="6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00699D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00699D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2"/>
                              <w:w w:val="105"/>
                              <w:sz w:val="14"/>
                            </w:rPr>
                            <w:t>77</w:t>
                          </w:r>
                          <w:r>
                            <w:rPr>
                              <w:smallCaps/>
                              <w:color w:val="00699D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14"/>
                              <w:w w:val="105"/>
                              <w:sz w:val="14"/>
                            </w:rPr>
                            <w:t>–382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9.500015pt;margin-top:33.113041pt;width:303.2pt;height:9pt;mso-position-horizontal-relative:page;mso-position-vertical-relative:page;z-index:-16664576" type="#_x0000_t202" id="docshape1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00699D"/>
                        <w:spacing w:val="65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00699D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00699D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2"/>
                        <w:w w:val="105"/>
                        <w:sz w:val="14"/>
                      </w:rPr>
                      <w:t>77</w:t>
                    </w:r>
                    <w:r>
                      <w:rPr>
                        <w:smallCaps/>
                        <w:color w:val="00699D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14"/>
                        <w:w w:val="105"/>
                        <w:sz w:val="14"/>
                      </w:rPr>
                      <w:t>–382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2416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664064" from="45.82201pt,52.955997pt" to="542.72401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2928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378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201pt;margin-top:30.89827pt;width:23.85pt;height:13.85pt;mso-position-horizontal-relative:page;mso-position-vertical-relative:page;z-index:-16663552" type="#_x0000_t202" id="docshape2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378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3440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77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4"/>
                              <w:w w:val="105"/>
                              <w:sz w:val="14"/>
                            </w:rPr>
                            <w:t>–382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6663040" type="#_x0000_t202" id="docshape3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5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77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4"/>
                        <w:w w:val="105"/>
                        <w:sz w:val="14"/>
                      </w:rPr>
                      <w:t>–382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3952">
              <wp:simplePos x="0" y="0"/>
              <wp:positionH relativeFrom="page">
                <wp:posOffset>658622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30" name="Graphic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Graphic 30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662528" from="51.860008pt,52.955997pt" to="548.762008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4464">
              <wp:simplePos x="0" y="0"/>
              <wp:positionH relativeFrom="page">
                <wp:posOffset>6717448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379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8.932983pt;margin-top:30.89827pt;width:23.85pt;height:13.85pt;mso-position-horizontal-relative:page;mso-position-vertical-relative:page;z-index:-16662016" type="#_x0000_t202" id="docshape20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379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4976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77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4"/>
                              <w:w w:val="105"/>
                              <w:sz w:val="14"/>
                            </w:rPr>
                            <w:t>–382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500015pt;margin-top:33.113041pt;width:303.2pt;height:9pt;mso-position-horizontal-relative:page;mso-position-vertical-relative:page;z-index:-16661504" type="#_x0000_t202" id="docshape21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5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77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4"/>
                        <w:w w:val="105"/>
                        <w:sz w:val="14"/>
                      </w:rPr>
                      <w:t>–382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5488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33" name="Graphic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Graphic 33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660992" from="45.82201pt,52.955997pt" to="542.72401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6000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380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201pt;margin-top:30.89827pt;width:23.85pt;height:13.85pt;mso-position-horizontal-relative:page;mso-position-vertical-relative:page;z-index:-16660480" type="#_x0000_t202" id="docshape22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380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6512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77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4"/>
                              <w:w w:val="105"/>
                              <w:sz w:val="14"/>
                            </w:rPr>
                            <w:t>–382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6659968" type="#_x0000_t202" id="docshape23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5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77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4"/>
                        <w:w w:val="105"/>
                        <w:sz w:val="14"/>
                      </w:rPr>
                      <w:t>–382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72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55" w:hanging="639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."/>
      <w:lvlJc w:val="left"/>
      <w:pPr>
        <w:ind w:left="755" w:hanging="639"/>
        <w:jc w:val="lef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1"/>
        <w:position w:val="2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6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5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3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2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9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7" w:hanging="6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5" w:hanging="639"/>
        <w:jc w:val="right"/>
      </w:pPr>
      <w:rPr>
        <w:rFonts w:hint="default"/>
        <w:spacing w:val="0"/>
        <w:w w:val="9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75" w:hanging="639"/>
        <w:jc w:val="righ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0"/>
        <w:w w:val="106"/>
        <w:position w:val="2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3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" w:hanging="63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60" w:hanging="638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54" w:hanging="638"/>
      <w:outlineLvl w:val="2"/>
    </w:pPr>
    <w:rPr>
      <w:rFonts w:ascii="Georgia" w:hAnsi="Georgia" w:eastAsia="Georgia" w:cs="Georgia"/>
      <w:b/>
      <w:bCs/>
      <w:i/>
      <w:i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54" w:hanging="638"/>
      <w:outlineLvl w:val="3"/>
    </w:pPr>
    <w:rPr>
      <w:rFonts w:ascii="Georgia" w:hAnsi="Georgia" w:eastAsia="Georgia" w:cs="Georgia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33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2314808X" TargetMode="External"/><Relationship Id="rId10" Type="http://schemas.openxmlformats.org/officeDocument/2006/relationships/hyperlink" Target="http://http//ees.elsevier.com/ejbas/default.asp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://crossmark.crossref.org/dialog/?doi=10.1016/j.ejbas.2016.08.002&amp;domain=pdf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creativecommons.org/licenses/by-" TargetMode="External"/><Relationship Id="rId15" Type="http://schemas.openxmlformats.org/officeDocument/2006/relationships/hyperlink" Target="mailto:sgbenu@cerd.gov.ng" TargetMode="External"/><Relationship Id="rId16" Type="http://schemas.openxmlformats.org/officeDocument/2006/relationships/hyperlink" Target="http://dx.doi.org/10.1016/j.ejbas.2016.08.002" TargetMode="External"/><Relationship Id="rId17" Type="http://schemas.openxmlformats.org/officeDocument/2006/relationships/hyperlink" Target="http://creativecommons.org/licenses/by-nc-nd/4.0/)" TargetMode="External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image" Target="media/image5.png"/><Relationship Id="rId21" Type="http://schemas.openxmlformats.org/officeDocument/2006/relationships/hyperlink" Target="http://refhub.elsevier.com/S2314-808X(16)30038-0/sr0010" TargetMode="External"/><Relationship Id="rId22" Type="http://schemas.openxmlformats.org/officeDocument/2006/relationships/hyperlink" Target="http://refhub.elsevier.com/S2314-808X(16)30038-0/sr0015" TargetMode="External"/><Relationship Id="rId23" Type="http://schemas.openxmlformats.org/officeDocument/2006/relationships/hyperlink" Target="http://www.porcelanosa.co.uk/" TargetMode="External"/><Relationship Id="rId24" Type="http://schemas.openxmlformats.org/officeDocument/2006/relationships/hyperlink" Target="http://refhub.elsevier.com/S2314-808X(16)30038-0/sr0020" TargetMode="External"/><Relationship Id="rId25" Type="http://schemas.openxmlformats.org/officeDocument/2006/relationships/hyperlink" Target="http://refhub.elsevier.com/S2314-808X(16)30038-0/sr0025" TargetMode="External"/><Relationship Id="rId26" Type="http://schemas.openxmlformats.org/officeDocument/2006/relationships/hyperlink" Target="http://refhub.elsevier.com/S2314-808X(16)30038-0/sr0030" TargetMode="External"/><Relationship Id="rId27" Type="http://schemas.openxmlformats.org/officeDocument/2006/relationships/hyperlink" Target="http://refhub.elsevier.com/S2314-808X(16)30038-0/sr0035" TargetMode="External"/><Relationship Id="rId28" Type="http://schemas.openxmlformats.org/officeDocument/2006/relationships/hyperlink" Target="http://refhub.elsevier.com/S2314-808X(16)30038-0/sr0040" TargetMode="External"/><Relationship Id="rId29" Type="http://schemas.openxmlformats.org/officeDocument/2006/relationships/hyperlink" Target="http://refhub.elsevier.com/S2314-808X(16)30038-0/sr0045" TargetMode="External"/><Relationship Id="rId30" Type="http://schemas.openxmlformats.org/officeDocument/2006/relationships/hyperlink" Target="http://refhub.elsevier.com/S2314-808X(16)30038-0/sr0050" TargetMode="External"/><Relationship Id="rId31" Type="http://schemas.openxmlformats.org/officeDocument/2006/relationships/hyperlink" Target="http://refhub.elsevier.com/S2314-808X(16)30038-0/sr0055" TargetMode="External"/><Relationship Id="rId32" Type="http://schemas.openxmlformats.org/officeDocument/2006/relationships/hyperlink" Target="http://refhub.elsevier.com/S2314-808X(16)30038-0/sr0060" TargetMode="External"/><Relationship Id="rId33" Type="http://schemas.openxmlformats.org/officeDocument/2006/relationships/hyperlink" Target="http://refhub.elsevier.com/S2314-808X(16)30038-0/sr0065" TargetMode="External"/><Relationship Id="rId34" Type="http://schemas.openxmlformats.org/officeDocument/2006/relationships/hyperlink" Target="http://refhub.elsevier.com/S2314-808X(16)30038-0/sr0070" TargetMode="External"/><Relationship Id="rId35" Type="http://schemas.openxmlformats.org/officeDocument/2006/relationships/hyperlink" Target="http://refhub.elsevier.com/S2314-808X(16)30038-0/sr0075" TargetMode="External"/><Relationship Id="rId36" Type="http://schemas.openxmlformats.org/officeDocument/2006/relationships/hyperlink" Target="http://refhub.elsevier.com/S2314-808X(16)30038-0/sr0080" TargetMode="External"/><Relationship Id="rId37" Type="http://schemas.openxmlformats.org/officeDocument/2006/relationships/hyperlink" Target="http://refhub.elsevier.com/S2314-808X(16)30038-0/sr0085" TargetMode="External"/><Relationship Id="rId38" Type="http://schemas.openxmlformats.org/officeDocument/2006/relationships/hyperlink" Target="http://refhub.elsevier.com/S2314-808X(16)30038-0/sr0090" TargetMode="External"/><Relationship Id="rId39" Type="http://schemas.openxmlformats.org/officeDocument/2006/relationships/hyperlink" Target="http://refhub.elsevier.com/S2314-808X(16)30038-0/sr0095" TargetMode="External"/><Relationship Id="rId40" Type="http://schemas.openxmlformats.org/officeDocument/2006/relationships/hyperlink" Target="http://refhub.elsevier.com/S2314-808X(16)30038-0/sr0100" TargetMode="External"/><Relationship Id="rId41" Type="http://schemas.openxmlformats.org/officeDocument/2006/relationships/hyperlink" Target="http://refhub.elsevier.com/S2314-808X(16)30038-0/sr0105" TargetMode="External"/><Relationship Id="rId42" Type="http://schemas.openxmlformats.org/officeDocument/2006/relationships/hyperlink" Target="http://refhub.elsevier.com/S2314-808X(16)30038-0/sr0110" TargetMode="External"/><Relationship Id="rId43" Type="http://schemas.openxmlformats.org/officeDocument/2006/relationships/hyperlink" Target="http://refhub.elsevier.com/S2314-808X(16)30038-0/sr0115" TargetMode="External"/><Relationship Id="rId44" Type="http://schemas.openxmlformats.org/officeDocument/2006/relationships/hyperlink" Target="http://refhub.elsevier.com/S2314-808X(16)30038-0/sr0120" TargetMode="External"/><Relationship Id="rId45" Type="http://schemas.openxmlformats.org/officeDocument/2006/relationships/hyperlink" Target="http://refhub.elsevier.com/S2314-808X(16)30038-0/sr0125" TargetMode="External"/><Relationship Id="rId46" Type="http://schemas.openxmlformats.org/officeDocument/2006/relationships/hyperlink" Target="http://refhub.elsevier.com/S2314-808X(16)30038-0/sr0130" TargetMode="External"/><Relationship Id="rId47" Type="http://schemas.openxmlformats.org/officeDocument/2006/relationships/hyperlink" Target="http://refhub.elsevier.com/S2314-808X(16)30038-0/sr0135" TargetMode="External"/><Relationship Id="rId48" Type="http://schemas.openxmlformats.org/officeDocument/2006/relationships/hyperlink" Target="http://refhub.elsevier.com/S2314-808X(16)30038-0/sr0140" TargetMode="External"/><Relationship Id="rId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S.T. Gbenu</dc:creator>
  <dc:subject>Egyptian Journal of Basic and Applied Sciences, 3 (2016) 377-382. doi:10.1016/j.ejbas.2016.08.002</dc:subject>
  <dc:title>Assessment of radioactivity and radiological hazards in commercial ceramic tiles used in Ife-Central, local government area of Osun State, Nigeria</dc:title>
  <dcterms:created xsi:type="dcterms:W3CDTF">2023-12-10T15:13:07Z</dcterms:created>
  <dcterms:modified xsi:type="dcterms:W3CDTF">2023-12-10T15:13:07Z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10.1016/j.ejbas.2016.08.002</vt:lpwstr>
  </property>
  <property fmtid="{D5CDD505-2E9C-101B-9397-08002B2CF9AE}" pid="12" name="robots">
    <vt:lpwstr>noindex</vt:lpwstr>
  </property>
</Properties>
</file>