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89" w:right="193"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540118</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70"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503"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38" y="29362"/>
                                </a:moveTo>
                                <a:lnTo>
                                  <a:pt x="112674" y="17373"/>
                                </a:lnTo>
                                <a:lnTo>
                                  <a:pt x="108877" y="10121"/>
                                </a:lnTo>
                                <a:lnTo>
                                  <a:pt x="108877" y="29362"/>
                                </a:lnTo>
                                <a:lnTo>
                                  <a:pt x="107772" y="38430"/>
                                </a:lnTo>
                                <a:lnTo>
                                  <a:pt x="104292" y="46342"/>
                                </a:lnTo>
                                <a:lnTo>
                                  <a:pt x="98183" y="51930"/>
                                </a:lnTo>
                                <a:lnTo>
                                  <a:pt x="89192" y="54051"/>
                                </a:lnTo>
                                <a:lnTo>
                                  <a:pt x="80175" y="51930"/>
                                </a:lnTo>
                                <a:lnTo>
                                  <a:pt x="74066" y="46342"/>
                                </a:lnTo>
                                <a:lnTo>
                                  <a:pt x="70599" y="38430"/>
                                </a:lnTo>
                                <a:lnTo>
                                  <a:pt x="69507" y="29362"/>
                                </a:lnTo>
                                <a:lnTo>
                                  <a:pt x="70599" y="20307"/>
                                </a:lnTo>
                                <a:lnTo>
                                  <a:pt x="74066" y="12407"/>
                                </a:lnTo>
                                <a:lnTo>
                                  <a:pt x="80175" y="6819"/>
                                </a:lnTo>
                                <a:lnTo>
                                  <a:pt x="89192" y="4686"/>
                                </a:lnTo>
                                <a:lnTo>
                                  <a:pt x="98183" y="6819"/>
                                </a:lnTo>
                                <a:lnTo>
                                  <a:pt x="104292" y="12407"/>
                                </a:lnTo>
                                <a:lnTo>
                                  <a:pt x="107772" y="20307"/>
                                </a:lnTo>
                                <a:lnTo>
                                  <a:pt x="108877" y="29362"/>
                                </a:lnTo>
                                <a:lnTo>
                                  <a:pt x="108877" y="10121"/>
                                </a:lnTo>
                                <a:lnTo>
                                  <a:pt x="107823" y="8102"/>
                                </a:lnTo>
                                <a:lnTo>
                                  <a:pt x="103327" y="4686"/>
                                </a:lnTo>
                                <a:lnTo>
                                  <a:pt x="99936" y="2120"/>
                                </a:lnTo>
                                <a:lnTo>
                                  <a:pt x="89192" y="0"/>
                                </a:lnTo>
                                <a:lnTo>
                                  <a:pt x="78435" y="2120"/>
                                </a:lnTo>
                                <a:lnTo>
                                  <a:pt x="70548" y="8102"/>
                                </a:lnTo>
                                <a:lnTo>
                                  <a:pt x="65697" y="17373"/>
                                </a:lnTo>
                                <a:lnTo>
                                  <a:pt x="64046" y="29362"/>
                                </a:lnTo>
                                <a:lnTo>
                                  <a:pt x="65697" y="41376"/>
                                </a:lnTo>
                                <a:lnTo>
                                  <a:pt x="70548" y="50634"/>
                                </a:lnTo>
                                <a:lnTo>
                                  <a:pt x="78435" y="56616"/>
                                </a:lnTo>
                                <a:lnTo>
                                  <a:pt x="89192" y="58724"/>
                                </a:lnTo>
                                <a:lnTo>
                                  <a:pt x="99936" y="56616"/>
                                </a:lnTo>
                                <a:lnTo>
                                  <a:pt x="103314" y="54051"/>
                                </a:lnTo>
                                <a:lnTo>
                                  <a:pt x="107823" y="50634"/>
                                </a:lnTo>
                                <a:lnTo>
                                  <a:pt x="112674" y="41376"/>
                                </a:lnTo>
                                <a:lnTo>
                                  <a:pt x="114338" y="29362"/>
                                </a:lnTo>
                                <a:close/>
                              </a:path>
                              <a:path w="510540" h="59055">
                                <a:moveTo>
                                  <a:pt x="174459" y="42722"/>
                                </a:moveTo>
                                <a:lnTo>
                                  <a:pt x="169468" y="32372"/>
                                </a:lnTo>
                                <a:lnTo>
                                  <a:pt x="158521" y="27343"/>
                                </a:lnTo>
                                <a:lnTo>
                                  <a:pt x="147574" y="22961"/>
                                </a:lnTo>
                                <a:lnTo>
                                  <a:pt x="142595" y="14528"/>
                                </a:lnTo>
                                <a:lnTo>
                                  <a:pt x="142595" y="7658"/>
                                </a:lnTo>
                                <a:lnTo>
                                  <a:pt x="149860" y="4686"/>
                                </a:lnTo>
                                <a:lnTo>
                                  <a:pt x="161493" y="4686"/>
                                </a:lnTo>
                                <a:lnTo>
                                  <a:pt x="167817" y="6477"/>
                                </a:lnTo>
                                <a:lnTo>
                                  <a:pt x="167970" y="13423"/>
                                </a:lnTo>
                                <a:lnTo>
                                  <a:pt x="173443" y="13423"/>
                                </a:lnTo>
                                <a:lnTo>
                                  <a:pt x="172186" y="2578"/>
                                </a:lnTo>
                                <a:lnTo>
                                  <a:pt x="162509" y="0"/>
                                </a:lnTo>
                                <a:lnTo>
                                  <a:pt x="146189" y="0"/>
                                </a:lnTo>
                                <a:lnTo>
                                  <a:pt x="137134" y="5397"/>
                                </a:lnTo>
                                <a:lnTo>
                                  <a:pt x="137134" y="15240"/>
                                </a:lnTo>
                                <a:lnTo>
                                  <a:pt x="139446" y="22783"/>
                                </a:lnTo>
                                <a:lnTo>
                                  <a:pt x="145224" y="27724"/>
                                </a:lnTo>
                                <a:lnTo>
                                  <a:pt x="152704" y="30949"/>
                                </a:lnTo>
                                <a:lnTo>
                                  <a:pt x="164922" y="34899"/>
                                </a:lnTo>
                                <a:lnTo>
                                  <a:pt x="168986" y="37566"/>
                                </a:lnTo>
                                <a:lnTo>
                                  <a:pt x="168986" y="50368"/>
                                </a:lnTo>
                                <a:lnTo>
                                  <a:pt x="161721" y="54038"/>
                                </a:lnTo>
                                <a:lnTo>
                                  <a:pt x="147828" y="54038"/>
                                </a:lnTo>
                                <a:lnTo>
                                  <a:pt x="141414" y="51536"/>
                                </a:lnTo>
                                <a:lnTo>
                                  <a:pt x="141274" y="42875"/>
                                </a:lnTo>
                                <a:lnTo>
                                  <a:pt x="135801" y="42875"/>
                                </a:lnTo>
                                <a:lnTo>
                                  <a:pt x="136042" y="52171"/>
                                </a:lnTo>
                                <a:lnTo>
                                  <a:pt x="143611" y="58724"/>
                                </a:lnTo>
                                <a:lnTo>
                                  <a:pt x="152590" y="58724"/>
                                </a:lnTo>
                                <a:lnTo>
                                  <a:pt x="160782" y="57950"/>
                                </a:lnTo>
                                <a:lnTo>
                                  <a:pt x="167767" y="55321"/>
                                </a:lnTo>
                                <a:lnTo>
                                  <a:pt x="172631" y="50393"/>
                                </a:lnTo>
                                <a:lnTo>
                                  <a:pt x="174459" y="42722"/>
                                </a:lnTo>
                                <a:close/>
                              </a:path>
                              <a:path w="510540" h="59055">
                                <a:moveTo>
                                  <a:pt x="231470" y="1168"/>
                                </a:moveTo>
                                <a:lnTo>
                                  <a:pt x="190246" y="1168"/>
                                </a:lnTo>
                                <a:lnTo>
                                  <a:pt x="190246" y="5854"/>
                                </a:lnTo>
                                <a:lnTo>
                                  <a:pt x="208432" y="5854"/>
                                </a:lnTo>
                                <a:lnTo>
                                  <a:pt x="208508" y="57556"/>
                                </a:lnTo>
                                <a:lnTo>
                                  <a:pt x="213499" y="57556"/>
                                </a:lnTo>
                                <a:lnTo>
                                  <a:pt x="213588" y="5854"/>
                                </a:lnTo>
                                <a:lnTo>
                                  <a:pt x="231470" y="5854"/>
                                </a:lnTo>
                                <a:lnTo>
                                  <a:pt x="231470" y="1168"/>
                                </a:lnTo>
                                <a:close/>
                              </a:path>
                              <a:path w="510540" h="59055">
                                <a:moveTo>
                                  <a:pt x="286918" y="52870"/>
                                </a:moveTo>
                                <a:lnTo>
                                  <a:pt x="257327" y="52870"/>
                                </a:lnTo>
                                <a:lnTo>
                                  <a:pt x="257327" y="30772"/>
                                </a:lnTo>
                                <a:lnTo>
                                  <a:pt x="284657" y="30772"/>
                                </a:lnTo>
                                <a:lnTo>
                                  <a:pt x="284657" y="26073"/>
                                </a:lnTo>
                                <a:lnTo>
                                  <a:pt x="257327" y="26073"/>
                                </a:lnTo>
                                <a:lnTo>
                                  <a:pt x="257327" y="5854"/>
                                </a:lnTo>
                                <a:lnTo>
                                  <a:pt x="285750" y="5854"/>
                                </a:lnTo>
                                <a:lnTo>
                                  <a:pt x="285750" y="1168"/>
                                </a:lnTo>
                                <a:lnTo>
                                  <a:pt x="252260" y="1168"/>
                                </a:lnTo>
                                <a:lnTo>
                                  <a:pt x="252260" y="57556"/>
                                </a:lnTo>
                                <a:lnTo>
                                  <a:pt x="286918" y="57556"/>
                                </a:lnTo>
                                <a:lnTo>
                                  <a:pt x="286918" y="52870"/>
                                </a:lnTo>
                                <a:close/>
                              </a:path>
                              <a:path w="510540" h="59055">
                                <a:moveTo>
                                  <a:pt x="355092" y="29362"/>
                                </a:moveTo>
                                <a:lnTo>
                                  <a:pt x="353148" y="17081"/>
                                </a:lnTo>
                                <a:lnTo>
                                  <a:pt x="349631" y="11595"/>
                                </a:lnTo>
                                <a:lnTo>
                                  <a:pt x="349631" y="29362"/>
                                </a:lnTo>
                                <a:lnTo>
                                  <a:pt x="348361" y="39039"/>
                                </a:lnTo>
                                <a:lnTo>
                                  <a:pt x="344398" y="46456"/>
                                </a:lnTo>
                                <a:lnTo>
                                  <a:pt x="337464" y="51206"/>
                                </a:lnTo>
                                <a:lnTo>
                                  <a:pt x="327291" y="52870"/>
                                </a:lnTo>
                                <a:lnTo>
                                  <a:pt x="315887" y="52870"/>
                                </a:lnTo>
                                <a:lnTo>
                                  <a:pt x="315887" y="5854"/>
                                </a:lnTo>
                                <a:lnTo>
                                  <a:pt x="323850" y="5854"/>
                                </a:lnTo>
                                <a:lnTo>
                                  <a:pt x="334632" y="6997"/>
                                </a:lnTo>
                                <a:lnTo>
                                  <a:pt x="342734" y="11201"/>
                                </a:lnTo>
                                <a:lnTo>
                                  <a:pt x="347853" y="18605"/>
                                </a:lnTo>
                                <a:lnTo>
                                  <a:pt x="349631" y="29362"/>
                                </a:lnTo>
                                <a:lnTo>
                                  <a:pt x="349631" y="11595"/>
                                </a:lnTo>
                                <a:lnTo>
                                  <a:pt x="347510" y="8267"/>
                                </a:lnTo>
                                <a:lnTo>
                                  <a:pt x="343369" y="5854"/>
                                </a:lnTo>
                                <a:lnTo>
                                  <a:pt x="338391" y="2959"/>
                                </a:lnTo>
                                <a:lnTo>
                                  <a:pt x="326047" y="1168"/>
                                </a:lnTo>
                                <a:lnTo>
                                  <a:pt x="310832" y="1168"/>
                                </a:lnTo>
                                <a:lnTo>
                                  <a:pt x="310832" y="57556"/>
                                </a:lnTo>
                                <a:lnTo>
                                  <a:pt x="326047" y="57556"/>
                                </a:lnTo>
                                <a:lnTo>
                                  <a:pt x="338391" y="55778"/>
                                </a:lnTo>
                                <a:lnTo>
                                  <a:pt x="343369" y="52870"/>
                                </a:lnTo>
                                <a:lnTo>
                                  <a:pt x="347510" y="50469"/>
                                </a:lnTo>
                                <a:lnTo>
                                  <a:pt x="353148" y="41656"/>
                                </a:lnTo>
                                <a:lnTo>
                                  <a:pt x="355092" y="29362"/>
                                </a:lnTo>
                                <a:close/>
                              </a:path>
                              <a:path w="510540" h="59055">
                                <a:moveTo>
                                  <a:pt x="451307" y="34442"/>
                                </a:moveTo>
                                <a:lnTo>
                                  <a:pt x="447433" y="30695"/>
                                </a:lnTo>
                                <a:lnTo>
                                  <a:pt x="446151" y="29451"/>
                                </a:lnTo>
                                <a:lnTo>
                                  <a:pt x="445846" y="29413"/>
                                </a:lnTo>
                                <a:lnTo>
                                  <a:pt x="445846" y="32169"/>
                                </a:lnTo>
                                <a:lnTo>
                                  <a:pt x="445846" y="50444"/>
                                </a:lnTo>
                                <a:lnTo>
                                  <a:pt x="440207" y="53035"/>
                                </a:lnTo>
                                <a:lnTo>
                                  <a:pt x="430542" y="52870"/>
                                </a:lnTo>
                                <a:lnTo>
                                  <a:pt x="418122" y="52870"/>
                                </a:lnTo>
                                <a:lnTo>
                                  <a:pt x="418122" y="30695"/>
                                </a:lnTo>
                                <a:lnTo>
                                  <a:pt x="438099" y="30695"/>
                                </a:lnTo>
                                <a:lnTo>
                                  <a:pt x="445846" y="32169"/>
                                </a:lnTo>
                                <a:lnTo>
                                  <a:pt x="445846" y="29413"/>
                                </a:lnTo>
                                <a:lnTo>
                                  <a:pt x="438492" y="28194"/>
                                </a:lnTo>
                                <a:lnTo>
                                  <a:pt x="438492" y="28028"/>
                                </a:lnTo>
                                <a:lnTo>
                                  <a:pt x="444436" y="26631"/>
                                </a:lnTo>
                                <a:lnTo>
                                  <a:pt x="444982" y="26009"/>
                                </a:lnTo>
                                <a:lnTo>
                                  <a:pt x="448970" y="21551"/>
                                </a:lnTo>
                                <a:lnTo>
                                  <a:pt x="448970" y="6337"/>
                                </a:lnTo>
                                <a:lnTo>
                                  <a:pt x="448271" y="5854"/>
                                </a:lnTo>
                                <a:lnTo>
                                  <a:pt x="443509" y="2552"/>
                                </a:lnTo>
                                <a:lnTo>
                                  <a:pt x="443509" y="7581"/>
                                </a:lnTo>
                                <a:lnTo>
                                  <a:pt x="443509" y="23431"/>
                                </a:lnTo>
                                <a:lnTo>
                                  <a:pt x="436943" y="26009"/>
                                </a:lnTo>
                                <a:lnTo>
                                  <a:pt x="418122" y="26009"/>
                                </a:lnTo>
                                <a:lnTo>
                                  <a:pt x="418122" y="5854"/>
                                </a:lnTo>
                                <a:lnTo>
                                  <a:pt x="430136" y="5854"/>
                                </a:lnTo>
                                <a:lnTo>
                                  <a:pt x="436791" y="5930"/>
                                </a:lnTo>
                                <a:lnTo>
                                  <a:pt x="443509" y="7581"/>
                                </a:lnTo>
                                <a:lnTo>
                                  <a:pt x="443509" y="2552"/>
                                </a:lnTo>
                                <a:lnTo>
                                  <a:pt x="441629" y="1244"/>
                                </a:lnTo>
                                <a:lnTo>
                                  <a:pt x="433273" y="1244"/>
                                </a:lnTo>
                                <a:lnTo>
                                  <a:pt x="413042" y="1168"/>
                                </a:lnTo>
                                <a:lnTo>
                                  <a:pt x="413042" y="57556"/>
                                </a:lnTo>
                                <a:lnTo>
                                  <a:pt x="446786" y="57556"/>
                                </a:lnTo>
                                <a:lnTo>
                                  <a:pt x="449453" y="53035"/>
                                </a:lnTo>
                                <a:lnTo>
                                  <a:pt x="451307" y="49898"/>
                                </a:lnTo>
                                <a:lnTo>
                                  <a:pt x="451307" y="34442"/>
                                </a:lnTo>
                                <a:close/>
                              </a:path>
                              <a:path w="510540" h="59055">
                                <a:moveTo>
                                  <a:pt x="510260" y="1168"/>
                                </a:moveTo>
                                <a:lnTo>
                                  <a:pt x="504799" y="1168"/>
                                </a:lnTo>
                                <a:lnTo>
                                  <a:pt x="487540" y="28422"/>
                                </a:lnTo>
                                <a:lnTo>
                                  <a:pt x="470281" y="1168"/>
                                </a:lnTo>
                                <a:lnTo>
                                  <a:pt x="463804" y="1168"/>
                                </a:lnTo>
                                <a:lnTo>
                                  <a:pt x="484581" y="33197"/>
                                </a:lnTo>
                                <a:lnTo>
                                  <a:pt x="484581" y="57556"/>
                                </a:lnTo>
                                <a:lnTo>
                                  <a:pt x="489635" y="57556"/>
                                </a:lnTo>
                                <a:lnTo>
                                  <a:pt x="489635" y="33045"/>
                                </a:lnTo>
                                <a:lnTo>
                                  <a:pt x="510260"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2.528999pt;margin-top:30.264099pt;width:49.35pt;height:65.1500pt;mso-position-horizontal-relative:page;mso-position-vertical-relative:paragraph;z-index:15733248" id="docshapegroup2" coordorigin="851,605" coordsize="987,1303">
                <v:rect style="position:absolute;left:852;top:605;width:975;height:154" id="docshape3" filled="true" fillcolor="#676767" stroked="false">
                  <v:fill type="solid"/>
                </v:rect>
                <v:shape style="position:absolute;left:850;top:828;width:987;height:1080" type="#_x0000_t75" id="docshape4" stroked="false">
                  <v:imagedata r:id="rId6" o:title=""/>
                </v:shape>
                <v:shape style="position:absolute;left:936;top:634;width:804;height:93" id="docshape5" coordorigin="937,635" coordsize="804,93" path="m1001,637l993,637,993,676,945,676,945,637,937,637,937,725,945,725,945,683,993,683,993,725,1001,725,1001,637xm1117,681l1114,662,1108,651,1108,681,1106,695,1101,708,1091,717,1077,720,1063,717,1053,708,1048,695,1046,681,1048,667,1053,654,1063,646,1077,642,1091,646,1101,654,1106,667,1108,681,1108,651,1107,648,1099,642,1094,638,1077,635,1060,638,1048,648,1040,662,1038,681,1040,700,1048,715,1060,724,1077,727,1094,724,1099,720,1107,715,1114,700,1117,681xm1211,702l1204,686,1186,678,1169,671,1161,658,1161,647,1173,642,1191,642,1201,645,1201,656,1210,656,1208,639,1193,635,1167,635,1153,643,1153,659,1156,671,1165,679,1177,684,1196,690,1203,694,1203,714,1191,720,1170,720,1159,716,1159,702,1151,702,1151,717,1163,727,1177,727,1190,726,1201,722,1209,714,1211,702xm1301,637l1236,637,1236,644,1265,644,1265,725,1273,725,1273,644,1301,644,1301,637xm1389,718l1342,718,1342,683,1385,683,1385,676,1342,676,1342,644,1387,644,1387,637,1334,637,1334,725,1389,725,1389,718xm1496,681l1493,662,1487,653,1487,681,1485,696,1479,708,1468,715,1452,718,1434,718,1434,644,1447,644,1464,646,1476,652,1485,664,1487,681,1487,653,1484,648,1477,644,1470,640,1450,637,1426,637,1426,725,1450,725,1470,723,1477,718,1484,714,1493,700,1496,681xm1647,689l1641,683,1639,681,1639,681,1639,686,1639,714,1630,718,1615,718,1595,718,1595,683,1627,683,1639,686,1639,681,1627,679,1627,679,1637,677,1638,676,1644,669,1644,645,1643,644,1635,639,1635,647,1635,672,1625,676,1595,676,1595,644,1614,644,1625,644,1635,647,1635,639,1632,637,1619,637,1587,637,1587,725,1640,725,1645,718,1647,713,1647,689xm1740,637l1732,637,1705,680,1677,637,1667,637,1700,687,1700,725,1708,725,1708,687,1740,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6424561</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5.871002pt;margin-top:23.914pt;width:56.65pt;height:71pt;mso-position-horizontal-relative:page;mso-position-vertical-relative:paragraph;z-index:15733760" id="docshapegroup6" coordorigin="10117,478" coordsize="1133,1420">
                <v:shape style="position:absolute;left:10117;top:482;width:1133;height:1413" type="#_x0000_t75" id="docshape7" stroked="false">
                  <v:imagedata r:id="rId7" o:title=""/>
                </v:shape>
                <v:shape style="position:absolute;left:10120;top:478;width:1128;height:1420" id="docshape8" coordorigin="10120,478" coordsize="1128,1420" path="m11248,478l10120,478,10120,480,10120,1896,10120,1898,11248,1898,11248,1896,10122,1896,10122,480,11246,480,11246,1896,11248,1896,11248,480,11248,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Bioactive potential of secondary metabol" w:id="1"/>
      <w:bookmarkEnd w:id="1"/>
      <w:r>
        <w:rPr/>
      </w:r>
      <w:hyperlink r:id="rId10">
        <w:r>
          <w:rPr>
            <w:color w:val="007FAD"/>
            <w:w w:val="110"/>
            <w:sz w:val="12"/>
          </w:rPr>
          <w:t>Egyptian</w:t>
        </w:r>
        <w:r>
          <w:rPr>
            <w:color w:val="007FAD"/>
            <w:spacing w:val="12"/>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2"/>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5</w:t>
        </w:r>
        <w:r>
          <w:rPr>
            <w:color w:val="007FAD"/>
            <w:spacing w:val="13"/>
            <w:w w:val="110"/>
            <w:sz w:val="12"/>
          </w:rPr>
          <w:t> </w:t>
        </w:r>
        <w:r>
          <w:rPr>
            <w:color w:val="007FAD"/>
            <w:w w:val="110"/>
            <w:sz w:val="12"/>
          </w:rPr>
          <w:t>(2018)</w:t>
        </w:r>
        <w:r>
          <w:rPr>
            <w:color w:val="007FAD"/>
            <w:spacing w:val="12"/>
            <w:w w:val="110"/>
            <w:sz w:val="12"/>
          </w:rPr>
          <w:t> </w:t>
        </w:r>
        <w:r>
          <w:rPr>
            <w:color w:val="007FAD"/>
            <w:spacing w:val="-2"/>
            <w:w w:val="110"/>
            <w:sz w:val="12"/>
          </w:rPr>
          <w:t>303–312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312"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310" w:right="1372"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114970</wp:posOffset>
            </wp:positionV>
            <wp:extent cx="362991" cy="362991"/>
            <wp:effectExtent l="0" t="0" r="0" b="0"/>
            <wp:wrapNone/>
            <wp:docPr id="11" name="Image 11">
              <a:hlinkClick r:id="rId11"/>
            </wp:docPr>
            <wp:cNvGraphicFramePr>
              <a:graphicFrameLocks/>
            </wp:cNvGraphicFramePr>
            <a:graphic>
              <a:graphicData uri="http://schemas.openxmlformats.org/drawingml/2006/picture">
                <pic:pic>
                  <pic:nvPicPr>
                    <pic:cNvPr id="11" name="Image 11">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Bioactive potential of secondary metabolites derived from </w:t>
      </w:r>
      <w:r>
        <w:rPr>
          <w:w w:val="105"/>
          <w:sz w:val="27"/>
        </w:rPr>
        <w:t>medicinal plant endophytes</w:t>
      </w:r>
    </w:p>
    <w:p>
      <w:pPr>
        <w:spacing w:before="112"/>
        <w:ind w:left="312" w:right="0" w:firstLine="0"/>
        <w:jc w:val="left"/>
        <w:rPr>
          <w:rFonts w:ascii="BM HANNA Air" w:hAnsi="BM HANNA Air"/>
          <w:sz w:val="17"/>
        </w:rPr>
      </w:pPr>
      <w:bookmarkStart w:name="1 Introduction" w:id="2"/>
      <w:bookmarkEnd w:id="2"/>
      <w:r>
        <w:rPr/>
      </w:r>
      <w:r>
        <w:rPr>
          <w:sz w:val="21"/>
        </w:rPr>
        <w:t>Prabha</w:t>
      </w:r>
      <w:r>
        <w:rPr>
          <w:spacing w:val="48"/>
          <w:sz w:val="21"/>
        </w:rPr>
        <w:t> </w:t>
      </w:r>
      <w:r>
        <w:rPr>
          <w:sz w:val="21"/>
        </w:rPr>
        <w:t>Palanichamy,</w:t>
      </w:r>
      <w:r>
        <w:rPr>
          <w:spacing w:val="48"/>
          <w:sz w:val="21"/>
        </w:rPr>
        <w:t> </w:t>
      </w:r>
      <w:r>
        <w:rPr>
          <w:sz w:val="21"/>
        </w:rPr>
        <w:t>Govindan</w:t>
      </w:r>
      <w:r>
        <w:rPr>
          <w:spacing w:val="47"/>
          <w:sz w:val="21"/>
        </w:rPr>
        <w:t> </w:t>
      </w:r>
      <w:r>
        <w:rPr>
          <w:sz w:val="21"/>
        </w:rPr>
        <w:t>Krishnamoorthy,</w:t>
      </w:r>
      <w:r>
        <w:rPr>
          <w:spacing w:val="50"/>
          <w:sz w:val="21"/>
        </w:rPr>
        <w:t> </w:t>
      </w:r>
      <w:r>
        <w:rPr>
          <w:sz w:val="21"/>
        </w:rPr>
        <w:t>Suganya</w:t>
      </w:r>
      <w:r>
        <w:rPr>
          <w:spacing w:val="48"/>
          <w:sz w:val="21"/>
        </w:rPr>
        <w:t> </w:t>
      </w:r>
      <w:r>
        <w:rPr>
          <w:sz w:val="21"/>
        </w:rPr>
        <w:t>Kannan,</w:t>
      </w:r>
      <w:r>
        <w:rPr>
          <w:spacing w:val="47"/>
          <w:sz w:val="21"/>
        </w:rPr>
        <w:t> </w:t>
      </w:r>
      <w:r>
        <w:rPr>
          <w:sz w:val="21"/>
        </w:rPr>
        <w:t>Murugan</w:t>
      </w:r>
      <w:r>
        <w:rPr>
          <w:spacing w:val="48"/>
          <w:sz w:val="21"/>
        </w:rPr>
        <w:t> </w:t>
      </w:r>
      <w:r>
        <w:rPr>
          <w:sz w:val="21"/>
        </w:rPr>
        <w:t>Marudhamuthu</w:t>
      </w:r>
      <w:r>
        <w:rPr>
          <w:spacing w:val="-1"/>
          <w:sz w:val="21"/>
        </w:rPr>
        <w:t> </w:t>
      </w:r>
      <w:hyperlink w:history="true" w:anchor="_bookmark0">
        <w:r>
          <w:rPr>
            <w:rFonts w:ascii="BM HANNA Air" w:hAnsi="BM HANNA Air"/>
            <w:color w:val="007FAD"/>
            <w:spacing w:val="-10"/>
            <w:position w:val="9"/>
            <w:sz w:val="17"/>
          </w:rPr>
          <w:t>⇑</w:t>
        </w:r>
      </w:hyperlink>
    </w:p>
    <w:p>
      <w:pPr>
        <w:spacing w:before="147"/>
        <w:ind w:left="311" w:right="0" w:firstLine="0"/>
        <w:jc w:val="left"/>
        <w:rPr>
          <w:i/>
          <w:sz w:val="12"/>
        </w:rPr>
      </w:pPr>
      <w:r>
        <w:rPr>
          <w:i/>
          <w:w w:val="105"/>
          <w:sz w:val="12"/>
        </w:rPr>
        <w:t>Department</w:t>
      </w:r>
      <w:r>
        <w:rPr>
          <w:i/>
          <w:spacing w:val="3"/>
          <w:w w:val="105"/>
          <w:sz w:val="12"/>
        </w:rPr>
        <w:t> </w:t>
      </w:r>
      <w:r>
        <w:rPr>
          <w:i/>
          <w:w w:val="105"/>
          <w:sz w:val="12"/>
        </w:rPr>
        <w:t>of</w:t>
      </w:r>
      <w:r>
        <w:rPr>
          <w:i/>
          <w:spacing w:val="4"/>
          <w:w w:val="105"/>
          <w:sz w:val="12"/>
        </w:rPr>
        <w:t> </w:t>
      </w:r>
      <w:r>
        <w:rPr>
          <w:i/>
          <w:w w:val="105"/>
          <w:sz w:val="12"/>
        </w:rPr>
        <w:t>Microbial</w:t>
      </w:r>
      <w:r>
        <w:rPr>
          <w:i/>
          <w:spacing w:val="4"/>
          <w:w w:val="105"/>
          <w:sz w:val="12"/>
        </w:rPr>
        <w:t> </w:t>
      </w:r>
      <w:r>
        <w:rPr>
          <w:i/>
          <w:w w:val="105"/>
          <w:sz w:val="12"/>
        </w:rPr>
        <w:t>Technology,</w:t>
      </w:r>
      <w:r>
        <w:rPr>
          <w:i/>
          <w:spacing w:val="4"/>
          <w:w w:val="105"/>
          <w:sz w:val="12"/>
        </w:rPr>
        <w:t> </w:t>
      </w:r>
      <w:r>
        <w:rPr>
          <w:i/>
          <w:w w:val="105"/>
          <w:sz w:val="12"/>
        </w:rPr>
        <w:t>School</w:t>
      </w:r>
      <w:r>
        <w:rPr>
          <w:i/>
          <w:spacing w:val="4"/>
          <w:w w:val="105"/>
          <w:sz w:val="12"/>
        </w:rPr>
        <w:t> </w:t>
      </w:r>
      <w:r>
        <w:rPr>
          <w:i/>
          <w:w w:val="105"/>
          <w:sz w:val="12"/>
        </w:rPr>
        <w:t>of</w:t>
      </w:r>
      <w:r>
        <w:rPr>
          <w:i/>
          <w:spacing w:val="4"/>
          <w:w w:val="105"/>
          <w:sz w:val="12"/>
        </w:rPr>
        <w:t> </w:t>
      </w:r>
      <w:r>
        <w:rPr>
          <w:i/>
          <w:w w:val="105"/>
          <w:sz w:val="12"/>
        </w:rPr>
        <w:t>Biological</w:t>
      </w:r>
      <w:r>
        <w:rPr>
          <w:i/>
          <w:spacing w:val="4"/>
          <w:w w:val="105"/>
          <w:sz w:val="12"/>
        </w:rPr>
        <w:t> </w:t>
      </w:r>
      <w:r>
        <w:rPr>
          <w:i/>
          <w:w w:val="105"/>
          <w:sz w:val="12"/>
        </w:rPr>
        <w:t>Sciences,</w:t>
      </w:r>
      <w:r>
        <w:rPr>
          <w:i/>
          <w:spacing w:val="4"/>
          <w:w w:val="105"/>
          <w:sz w:val="12"/>
        </w:rPr>
        <w:t> </w:t>
      </w:r>
      <w:r>
        <w:rPr>
          <w:i/>
          <w:w w:val="105"/>
          <w:sz w:val="12"/>
        </w:rPr>
        <w:t>Madurai</w:t>
      </w:r>
      <w:r>
        <w:rPr>
          <w:i/>
          <w:spacing w:val="4"/>
          <w:w w:val="105"/>
          <w:sz w:val="12"/>
        </w:rPr>
        <w:t> </w:t>
      </w:r>
      <w:r>
        <w:rPr>
          <w:i/>
          <w:w w:val="105"/>
          <w:sz w:val="12"/>
        </w:rPr>
        <w:t>Kamaraj</w:t>
      </w:r>
      <w:r>
        <w:rPr>
          <w:i/>
          <w:spacing w:val="4"/>
          <w:w w:val="105"/>
          <w:sz w:val="12"/>
        </w:rPr>
        <w:t> </w:t>
      </w:r>
      <w:r>
        <w:rPr>
          <w:i/>
          <w:w w:val="105"/>
          <w:sz w:val="12"/>
        </w:rPr>
        <w:t>University,</w:t>
      </w:r>
      <w:r>
        <w:rPr>
          <w:i/>
          <w:spacing w:val="4"/>
          <w:w w:val="105"/>
          <w:sz w:val="12"/>
        </w:rPr>
        <w:t> </w:t>
      </w:r>
      <w:r>
        <w:rPr>
          <w:i/>
          <w:w w:val="105"/>
          <w:sz w:val="12"/>
        </w:rPr>
        <w:t>Madurai</w:t>
      </w:r>
      <w:r>
        <w:rPr>
          <w:i/>
          <w:spacing w:val="4"/>
          <w:w w:val="105"/>
          <w:sz w:val="12"/>
        </w:rPr>
        <w:t> </w:t>
      </w:r>
      <w:r>
        <w:rPr>
          <w:i/>
          <w:w w:val="105"/>
          <w:sz w:val="12"/>
        </w:rPr>
        <w:t>625021,</w:t>
      </w:r>
      <w:r>
        <w:rPr>
          <w:i/>
          <w:spacing w:val="5"/>
          <w:w w:val="105"/>
          <w:sz w:val="12"/>
        </w:rPr>
        <w:t> </w:t>
      </w:r>
      <w:r>
        <w:rPr>
          <w:i/>
          <w:w w:val="105"/>
          <w:sz w:val="12"/>
        </w:rPr>
        <w:t>Tamil</w:t>
      </w:r>
      <w:r>
        <w:rPr>
          <w:i/>
          <w:spacing w:val="4"/>
          <w:w w:val="105"/>
          <w:sz w:val="12"/>
        </w:rPr>
        <w:t> </w:t>
      </w:r>
      <w:r>
        <w:rPr>
          <w:i/>
          <w:w w:val="105"/>
          <w:sz w:val="12"/>
        </w:rPr>
        <w:t>Nadu,</w:t>
      </w:r>
      <w:r>
        <w:rPr>
          <w:i/>
          <w:spacing w:val="4"/>
          <w:w w:val="105"/>
          <w:sz w:val="12"/>
        </w:rPr>
        <w:t> </w:t>
      </w:r>
      <w:r>
        <w:rPr>
          <w:i/>
          <w:spacing w:val="-2"/>
          <w:w w:val="105"/>
          <w:sz w:val="12"/>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123736</wp:posOffset>
                </wp:positionV>
                <wp:extent cx="6604634"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3067pt;width:520.044pt;height:.22675pt;mso-position-horizontal-relative:page;mso-position-vertical-relative:paragraph;z-index:-15728128;mso-wrap-distance-left:0;mso-wrap-distance-right:0" id="docshape11"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default" r:id="rId5"/>
          <w:type w:val="continuous"/>
          <w:pgSz w:w="11910" w:h="15880"/>
          <w:pgMar w:header="0" w:footer="0" w:top="840" w:bottom="280" w:left="540" w:right="540"/>
          <w:pgNumType w:start="303"/>
        </w:sectPr>
      </w:pPr>
    </w:p>
    <w:p>
      <w:pPr>
        <w:spacing w:before="110"/>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after="1"/>
        <w:rPr>
          <w:sz w:val="14"/>
        </w:rPr>
      </w:pPr>
    </w:p>
    <w:p>
      <w:pPr>
        <w:pStyle w:val="BodyText"/>
        <w:spacing w:line="20" w:lineRule="exact"/>
        <w:ind w:left="310" w:right="-332"/>
        <w:rPr>
          <w:sz w:val="2"/>
        </w:rPr>
      </w:pPr>
      <w:r>
        <w:rPr>
          <w:sz w:val="2"/>
        </w:rPr>
        <mc:AlternateContent>
          <mc:Choice Requires="wps">
            <w:drawing>
              <wp:inline distT="0" distB="0" distL="0" distR="0">
                <wp:extent cx="1692275"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1692275" cy="3810"/>
                          <a:chExt cx="1692275" cy="3810"/>
                        </a:xfrm>
                      </wpg:grpSpPr>
                      <wps:wsp>
                        <wps:cNvPr id="14" name="Graphic 14"/>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2" coordorigin="0,0" coordsize="2665,6">
                <v:rect style="position:absolute;left:0;top:0;width:2665;height:6" id="docshape13" filled="true" fillcolor="#000000" stroked="false">
                  <v:fill type="solid"/>
                </v:rect>
              </v:group>
            </w:pict>
          </mc:Fallback>
        </mc:AlternateContent>
      </w:r>
      <w:r>
        <w:rPr>
          <w:sz w:val="2"/>
        </w:rPr>
      </w:r>
    </w:p>
    <w:p>
      <w:pPr>
        <w:spacing w:before="47"/>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310" w:right="0" w:firstLine="0"/>
        <w:jc w:val="left"/>
        <w:rPr>
          <w:sz w:val="12"/>
        </w:rPr>
      </w:pPr>
      <w:r>
        <w:rPr>
          <w:w w:val="110"/>
          <w:sz w:val="12"/>
        </w:rPr>
        <w:t>Received</w:t>
      </w:r>
      <w:r>
        <w:rPr>
          <w:spacing w:val="8"/>
          <w:w w:val="110"/>
          <w:sz w:val="12"/>
        </w:rPr>
        <w:t> </w:t>
      </w:r>
      <w:r>
        <w:rPr>
          <w:w w:val="110"/>
          <w:sz w:val="12"/>
        </w:rPr>
        <w:t>6</w:t>
      </w:r>
      <w:r>
        <w:rPr>
          <w:spacing w:val="8"/>
          <w:w w:val="110"/>
          <w:sz w:val="12"/>
        </w:rPr>
        <w:t> </w:t>
      </w:r>
      <w:r>
        <w:rPr>
          <w:w w:val="110"/>
          <w:sz w:val="12"/>
        </w:rPr>
        <w:t>July</w:t>
      </w:r>
      <w:r>
        <w:rPr>
          <w:spacing w:val="9"/>
          <w:w w:val="110"/>
          <w:sz w:val="12"/>
        </w:rPr>
        <w:t> </w:t>
      </w:r>
      <w:r>
        <w:rPr>
          <w:spacing w:val="-4"/>
          <w:w w:val="110"/>
          <w:sz w:val="12"/>
        </w:rPr>
        <w:t>2017</w:t>
      </w:r>
    </w:p>
    <w:p>
      <w:pPr>
        <w:spacing w:line="302" w:lineRule="auto" w:before="35"/>
        <w:ind w:left="310" w:right="0" w:firstLine="0"/>
        <w:jc w:val="left"/>
        <w:rPr>
          <w:sz w:val="12"/>
        </w:rPr>
      </w:pPr>
      <w:r>
        <w:rPr>
          <w:w w:val="115"/>
          <w:sz w:val="12"/>
        </w:rPr>
        <w:t>Received</w:t>
      </w:r>
      <w:r>
        <w:rPr>
          <w:spacing w:val="-3"/>
          <w:w w:val="115"/>
          <w:sz w:val="12"/>
        </w:rPr>
        <w:t> </w:t>
      </w:r>
      <w:r>
        <w:rPr>
          <w:w w:val="115"/>
          <w:sz w:val="12"/>
        </w:rPr>
        <w:t>in</w:t>
      </w:r>
      <w:r>
        <w:rPr>
          <w:spacing w:val="-3"/>
          <w:w w:val="115"/>
          <w:sz w:val="12"/>
        </w:rPr>
        <w:t> </w:t>
      </w:r>
      <w:r>
        <w:rPr>
          <w:w w:val="115"/>
          <w:sz w:val="12"/>
        </w:rPr>
        <w:t>revised</w:t>
      </w:r>
      <w:r>
        <w:rPr>
          <w:spacing w:val="-3"/>
          <w:w w:val="115"/>
          <w:sz w:val="12"/>
        </w:rPr>
        <w:t> </w:t>
      </w:r>
      <w:r>
        <w:rPr>
          <w:w w:val="115"/>
          <w:sz w:val="12"/>
        </w:rPr>
        <w:t>form</w:t>
      </w:r>
      <w:r>
        <w:rPr>
          <w:spacing w:val="-3"/>
          <w:w w:val="115"/>
          <w:sz w:val="12"/>
        </w:rPr>
        <w:t> </w:t>
      </w:r>
      <w:r>
        <w:rPr>
          <w:w w:val="115"/>
          <w:sz w:val="12"/>
        </w:rPr>
        <w:t>13</w:t>
      </w:r>
      <w:r>
        <w:rPr>
          <w:spacing w:val="-3"/>
          <w:w w:val="115"/>
          <w:sz w:val="12"/>
        </w:rPr>
        <w:t> </w:t>
      </w:r>
      <w:r>
        <w:rPr>
          <w:w w:val="115"/>
          <w:sz w:val="12"/>
        </w:rPr>
        <w:t>June</w:t>
      </w:r>
      <w:r>
        <w:rPr>
          <w:spacing w:val="-3"/>
          <w:w w:val="115"/>
          <w:sz w:val="12"/>
        </w:rPr>
        <w:t> </w:t>
      </w:r>
      <w:r>
        <w:rPr>
          <w:w w:val="115"/>
          <w:sz w:val="12"/>
        </w:rPr>
        <w:t>2018</w:t>
      </w:r>
      <w:r>
        <w:rPr>
          <w:spacing w:val="40"/>
          <w:w w:val="115"/>
          <w:sz w:val="12"/>
        </w:rPr>
        <w:t> </w:t>
      </w:r>
      <w:r>
        <w:rPr>
          <w:w w:val="115"/>
          <w:sz w:val="12"/>
        </w:rPr>
        <w:t>Accepted 28 July 2018</w:t>
      </w:r>
    </w:p>
    <w:p>
      <w:pPr>
        <w:spacing w:line="135" w:lineRule="exact" w:before="0"/>
        <w:ind w:left="310" w:right="0" w:firstLine="0"/>
        <w:jc w:val="left"/>
        <w:rPr>
          <w:sz w:val="12"/>
        </w:rPr>
      </w:pPr>
      <w:r>
        <w:rPr>
          <w:w w:val="115"/>
          <w:sz w:val="12"/>
        </w:rPr>
        <w:t>Available</w:t>
      </w:r>
      <w:r>
        <w:rPr>
          <w:spacing w:val="2"/>
          <w:w w:val="115"/>
          <w:sz w:val="12"/>
        </w:rPr>
        <w:t> </w:t>
      </w:r>
      <w:r>
        <w:rPr>
          <w:w w:val="115"/>
          <w:sz w:val="12"/>
        </w:rPr>
        <w:t>online</w:t>
      </w:r>
      <w:r>
        <w:rPr>
          <w:spacing w:val="2"/>
          <w:w w:val="115"/>
          <w:sz w:val="12"/>
        </w:rPr>
        <w:t> </w:t>
      </w:r>
      <w:r>
        <w:rPr>
          <w:w w:val="115"/>
          <w:sz w:val="12"/>
        </w:rPr>
        <w:t>6</w:t>
      </w:r>
      <w:r>
        <w:rPr>
          <w:spacing w:val="2"/>
          <w:w w:val="115"/>
          <w:sz w:val="12"/>
        </w:rPr>
        <w:t> </w:t>
      </w:r>
      <w:r>
        <w:rPr>
          <w:w w:val="115"/>
          <w:sz w:val="12"/>
        </w:rPr>
        <w:t>August</w:t>
      </w:r>
      <w:r>
        <w:rPr>
          <w:spacing w:val="2"/>
          <w:w w:val="115"/>
          <w:sz w:val="12"/>
        </w:rPr>
        <w:t> </w:t>
      </w:r>
      <w:r>
        <w:rPr>
          <w:spacing w:val="-4"/>
          <w:w w:val="115"/>
          <w:sz w:val="12"/>
        </w:rPr>
        <w:t>2018</w:t>
      </w:r>
    </w:p>
    <w:p>
      <w:pPr>
        <w:pStyle w:val="BodyText"/>
        <w:spacing w:before="5"/>
        <w:rPr>
          <w:sz w:val="17"/>
        </w:rPr>
      </w:pPr>
    </w:p>
    <w:p>
      <w:pPr>
        <w:pStyle w:val="BodyText"/>
        <w:spacing w:line="20" w:lineRule="exact"/>
        <w:ind w:left="310" w:right="-332"/>
        <w:rPr>
          <w:sz w:val="2"/>
        </w:rPr>
      </w:pPr>
      <w:r>
        <w:rPr>
          <w:sz w:val="2"/>
        </w:rPr>
        <mc:AlternateContent>
          <mc:Choice Requires="wps">
            <w:drawing>
              <wp:inline distT="0" distB="0" distL="0" distR="0">
                <wp:extent cx="1692275"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810"/>
                          <a:chExt cx="1692275" cy="3810"/>
                        </a:xfrm>
                      </wpg:grpSpPr>
                      <wps:wsp>
                        <wps:cNvPr id="16" name="Graphic 16"/>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4" coordorigin="0,0" coordsize="2665,6">
                <v:rect style="position:absolute;left:0;top:0;width:2665;height:6" id="docshape15" filled="true" fillcolor="#000000" stroked="false">
                  <v:fill type="solid"/>
                </v:rect>
              </v:group>
            </w:pict>
          </mc:Fallback>
        </mc:AlternateContent>
      </w:r>
      <w:r>
        <w:rPr>
          <w:sz w:val="2"/>
        </w:rPr>
      </w:r>
    </w:p>
    <w:p>
      <w:pPr>
        <w:spacing w:line="302" w:lineRule="auto" w:before="47"/>
        <w:ind w:left="310" w:right="1207" w:firstLine="0"/>
        <w:jc w:val="left"/>
        <w:rPr>
          <w:sz w:val="12"/>
        </w:rPr>
      </w:pPr>
      <w:r>
        <w:rPr>
          <w:i/>
          <w:spacing w:val="-2"/>
          <w:w w:val="110"/>
          <w:sz w:val="12"/>
        </w:rPr>
        <w:t>Keywords:</w:t>
      </w:r>
      <w:r>
        <w:rPr>
          <w:i/>
          <w:spacing w:val="40"/>
          <w:w w:val="110"/>
          <w:sz w:val="12"/>
        </w:rPr>
        <w:t> </w:t>
      </w:r>
      <w:r>
        <w:rPr>
          <w:w w:val="110"/>
          <w:sz w:val="12"/>
        </w:rPr>
        <w:t>Medicinal plants</w:t>
      </w:r>
      <w:r>
        <w:rPr>
          <w:spacing w:val="40"/>
          <w:w w:val="110"/>
          <w:sz w:val="12"/>
        </w:rPr>
        <w:t> </w:t>
      </w:r>
      <w:r>
        <w:rPr>
          <w:w w:val="110"/>
          <w:sz w:val="12"/>
        </w:rPr>
        <w:t>Endophytic fungi</w:t>
      </w:r>
      <w:r>
        <w:rPr>
          <w:spacing w:val="40"/>
          <w:w w:val="110"/>
          <w:sz w:val="12"/>
        </w:rPr>
        <w:t> </w:t>
      </w:r>
      <w:r>
        <w:rPr>
          <w:w w:val="110"/>
          <w:sz w:val="12"/>
        </w:rPr>
        <w:t>Antibacterial </w:t>
      </w:r>
      <w:r>
        <w:rPr>
          <w:w w:val="110"/>
          <w:sz w:val="12"/>
        </w:rPr>
        <w:t>assay</w:t>
      </w:r>
      <w:r>
        <w:rPr>
          <w:spacing w:val="40"/>
          <w:w w:val="110"/>
          <w:sz w:val="12"/>
        </w:rPr>
        <w:t> </w:t>
      </w:r>
      <w:r>
        <w:rPr>
          <w:w w:val="110"/>
          <w:sz w:val="12"/>
        </w:rPr>
        <w:t>Antioxidant assay</w:t>
      </w:r>
      <w:r>
        <w:rPr>
          <w:spacing w:val="40"/>
          <w:w w:val="110"/>
          <w:sz w:val="12"/>
        </w:rPr>
        <w:t> </w:t>
      </w:r>
      <w:r>
        <w:rPr>
          <w:w w:val="110"/>
          <w:sz w:val="12"/>
        </w:rPr>
        <w:t>MTT assay</w:t>
      </w:r>
    </w:p>
    <w:p>
      <w:pPr>
        <w:spacing w:before="115"/>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100297</wp:posOffset>
                </wp:positionV>
                <wp:extent cx="4514850" cy="381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897408pt;width:355.465pt;height:.28348pt;mso-position-horizontal-relative:page;mso-position-vertical-relative:paragraph;z-index:-15726592;mso-wrap-distance-left:0;mso-wrap-distance-right:0" id="docshape16" filled="true" fillcolor="#000000" stroked="false">
                <v:fill type="solid"/>
                <w10:wrap type="topAndBottom"/>
              </v:rect>
            </w:pict>
          </mc:Fallback>
        </mc:AlternateContent>
      </w:r>
    </w:p>
    <w:p>
      <w:pPr>
        <w:spacing w:line="288" w:lineRule="auto" w:before="63"/>
        <w:ind w:left="310" w:right="112" w:firstLine="0"/>
        <w:jc w:val="both"/>
        <w:rPr>
          <w:sz w:val="14"/>
        </w:rPr>
      </w:pPr>
      <w:r>
        <w:rPr>
          <w:w w:val="110"/>
          <w:sz w:val="14"/>
        </w:rPr>
        <w:t>Medicinal plants have been used as an alternative medicine to promote human health and longevity in</w:t>
      </w:r>
      <w:r>
        <w:rPr>
          <w:spacing w:val="40"/>
          <w:w w:val="110"/>
          <w:sz w:val="14"/>
        </w:rPr>
        <w:t> </w:t>
      </w:r>
      <w:r>
        <w:rPr>
          <w:w w:val="110"/>
          <w:sz w:val="14"/>
        </w:rPr>
        <w:t>many regions of the world since ancient times. In recent years, many novel secondary metabolites </w:t>
      </w:r>
      <w:r>
        <w:rPr>
          <w:w w:val="110"/>
          <w:sz w:val="14"/>
        </w:rPr>
        <w:t>from</w:t>
      </w:r>
      <w:r>
        <w:rPr>
          <w:spacing w:val="40"/>
          <w:w w:val="110"/>
          <w:sz w:val="14"/>
        </w:rPr>
        <w:t> </w:t>
      </w:r>
      <w:r>
        <w:rPr>
          <w:w w:val="110"/>
          <w:sz w:val="14"/>
        </w:rPr>
        <w:t>higher</w:t>
      </w:r>
      <w:r>
        <w:rPr>
          <w:w w:val="110"/>
          <w:sz w:val="14"/>
        </w:rPr>
        <w:t> fungi</w:t>
      </w:r>
      <w:r>
        <w:rPr>
          <w:w w:val="110"/>
          <w:sz w:val="14"/>
        </w:rPr>
        <w:t> have</w:t>
      </w:r>
      <w:r>
        <w:rPr>
          <w:w w:val="110"/>
          <w:sz w:val="14"/>
        </w:rPr>
        <w:t> been</w:t>
      </w:r>
      <w:r>
        <w:rPr>
          <w:w w:val="110"/>
          <w:sz w:val="14"/>
        </w:rPr>
        <w:t> isolated</w:t>
      </w:r>
      <w:r>
        <w:rPr>
          <w:w w:val="110"/>
          <w:sz w:val="14"/>
        </w:rPr>
        <w:t> and</w:t>
      </w:r>
      <w:r>
        <w:rPr>
          <w:w w:val="110"/>
          <w:sz w:val="14"/>
        </w:rPr>
        <w:t> reported</w:t>
      </w:r>
      <w:r>
        <w:rPr>
          <w:w w:val="110"/>
          <w:sz w:val="14"/>
        </w:rPr>
        <w:t> to</w:t>
      </w:r>
      <w:r>
        <w:rPr>
          <w:w w:val="110"/>
          <w:sz w:val="14"/>
        </w:rPr>
        <w:t> provide</w:t>
      </w:r>
      <w:r>
        <w:rPr>
          <w:w w:val="110"/>
          <w:sz w:val="14"/>
        </w:rPr>
        <w:t> lead</w:t>
      </w:r>
      <w:r>
        <w:rPr>
          <w:w w:val="110"/>
          <w:sz w:val="14"/>
        </w:rPr>
        <w:t> compounds</w:t>
      </w:r>
      <w:r>
        <w:rPr>
          <w:w w:val="110"/>
          <w:sz w:val="14"/>
        </w:rPr>
        <w:t> for</w:t>
      </w:r>
      <w:r>
        <w:rPr>
          <w:w w:val="110"/>
          <w:sz w:val="14"/>
        </w:rPr>
        <w:t> new</w:t>
      </w:r>
      <w:r>
        <w:rPr>
          <w:w w:val="110"/>
          <w:sz w:val="14"/>
        </w:rPr>
        <w:t> drug</w:t>
      </w:r>
      <w:r>
        <w:rPr>
          <w:w w:val="110"/>
          <w:sz w:val="14"/>
        </w:rPr>
        <w:t> discovery</w:t>
      </w:r>
      <w:r>
        <w:rPr>
          <w:w w:val="110"/>
          <w:sz w:val="14"/>
        </w:rPr>
        <w:t> like</w:t>
      </w:r>
      <w:r>
        <w:rPr>
          <w:spacing w:val="40"/>
          <w:w w:val="110"/>
          <w:sz w:val="14"/>
        </w:rPr>
        <w:t> </w:t>
      </w:r>
      <w:r>
        <w:rPr>
          <w:w w:val="110"/>
          <w:sz w:val="14"/>
        </w:rPr>
        <w:t>antimicrobial,</w:t>
      </w:r>
      <w:r>
        <w:rPr>
          <w:spacing w:val="4"/>
          <w:w w:val="110"/>
          <w:sz w:val="14"/>
        </w:rPr>
        <w:t> </w:t>
      </w:r>
      <w:r>
        <w:rPr>
          <w:w w:val="110"/>
          <w:sz w:val="14"/>
        </w:rPr>
        <w:t>antioxidant,</w:t>
      </w:r>
      <w:r>
        <w:rPr>
          <w:spacing w:val="5"/>
          <w:w w:val="110"/>
          <w:sz w:val="14"/>
        </w:rPr>
        <w:t> </w:t>
      </w:r>
      <w:r>
        <w:rPr>
          <w:w w:val="110"/>
          <w:sz w:val="14"/>
        </w:rPr>
        <w:t>and</w:t>
      </w:r>
      <w:r>
        <w:rPr>
          <w:spacing w:val="5"/>
          <w:w w:val="110"/>
          <w:sz w:val="14"/>
        </w:rPr>
        <w:t> </w:t>
      </w:r>
      <w:r>
        <w:rPr>
          <w:w w:val="110"/>
          <w:sz w:val="14"/>
        </w:rPr>
        <w:t>anticancer</w:t>
      </w:r>
      <w:r>
        <w:rPr>
          <w:spacing w:val="3"/>
          <w:w w:val="110"/>
          <w:sz w:val="14"/>
        </w:rPr>
        <w:t> </w:t>
      </w:r>
      <w:r>
        <w:rPr>
          <w:w w:val="110"/>
          <w:sz w:val="14"/>
        </w:rPr>
        <w:t>agents,</w:t>
      </w:r>
      <w:r>
        <w:rPr>
          <w:spacing w:val="5"/>
          <w:w w:val="110"/>
          <w:sz w:val="14"/>
        </w:rPr>
        <w:t> </w:t>
      </w:r>
      <w:r>
        <w:rPr>
          <w:w w:val="110"/>
          <w:sz w:val="14"/>
        </w:rPr>
        <w:t>etc.</w:t>
      </w:r>
      <w:r>
        <w:rPr>
          <w:spacing w:val="5"/>
          <w:w w:val="110"/>
          <w:sz w:val="14"/>
        </w:rPr>
        <w:t> </w:t>
      </w:r>
      <w:r>
        <w:rPr>
          <w:w w:val="110"/>
          <w:sz w:val="14"/>
        </w:rPr>
        <w:t>A</w:t>
      </w:r>
      <w:r>
        <w:rPr>
          <w:spacing w:val="5"/>
          <w:w w:val="110"/>
          <w:sz w:val="14"/>
        </w:rPr>
        <w:t> </w:t>
      </w:r>
      <w:r>
        <w:rPr>
          <w:w w:val="110"/>
          <w:sz w:val="14"/>
        </w:rPr>
        <w:t>total</w:t>
      </w:r>
      <w:r>
        <w:rPr>
          <w:spacing w:val="3"/>
          <w:w w:val="110"/>
          <w:sz w:val="14"/>
        </w:rPr>
        <w:t> </w:t>
      </w:r>
      <w:r>
        <w:rPr>
          <w:w w:val="110"/>
          <w:sz w:val="14"/>
        </w:rPr>
        <w:t>of</w:t>
      </w:r>
      <w:r>
        <w:rPr>
          <w:spacing w:val="5"/>
          <w:w w:val="110"/>
          <w:sz w:val="14"/>
        </w:rPr>
        <w:t> </w:t>
      </w:r>
      <w:r>
        <w:rPr>
          <w:w w:val="110"/>
          <w:sz w:val="14"/>
        </w:rPr>
        <w:t>42</w:t>
      </w:r>
      <w:r>
        <w:rPr>
          <w:spacing w:val="4"/>
          <w:w w:val="110"/>
          <w:sz w:val="14"/>
        </w:rPr>
        <w:t> </w:t>
      </w:r>
      <w:r>
        <w:rPr>
          <w:w w:val="110"/>
          <w:sz w:val="14"/>
        </w:rPr>
        <w:t>endophytic</w:t>
      </w:r>
      <w:r>
        <w:rPr>
          <w:spacing w:val="5"/>
          <w:w w:val="110"/>
          <w:sz w:val="14"/>
        </w:rPr>
        <w:t> </w:t>
      </w:r>
      <w:r>
        <w:rPr>
          <w:w w:val="110"/>
          <w:sz w:val="14"/>
        </w:rPr>
        <w:t>fungi</w:t>
      </w:r>
      <w:r>
        <w:rPr>
          <w:spacing w:val="4"/>
          <w:w w:val="110"/>
          <w:sz w:val="14"/>
        </w:rPr>
        <w:t> </w:t>
      </w:r>
      <w:r>
        <w:rPr>
          <w:w w:val="110"/>
          <w:sz w:val="14"/>
        </w:rPr>
        <w:t>were</w:t>
      </w:r>
      <w:r>
        <w:rPr>
          <w:spacing w:val="4"/>
          <w:w w:val="110"/>
          <w:sz w:val="14"/>
        </w:rPr>
        <w:t> </w:t>
      </w:r>
      <w:r>
        <w:rPr>
          <w:w w:val="110"/>
          <w:sz w:val="14"/>
        </w:rPr>
        <w:t>isolated</w:t>
      </w:r>
      <w:r>
        <w:rPr>
          <w:spacing w:val="5"/>
          <w:w w:val="110"/>
          <w:sz w:val="14"/>
        </w:rPr>
        <w:t> </w:t>
      </w:r>
      <w:r>
        <w:rPr>
          <w:spacing w:val="-4"/>
          <w:w w:val="110"/>
          <w:sz w:val="14"/>
        </w:rPr>
        <w:t>from</w:t>
      </w:r>
    </w:p>
    <w:p>
      <w:pPr>
        <w:spacing w:line="288" w:lineRule="auto" w:before="1"/>
        <w:ind w:left="310" w:right="111" w:firstLine="0"/>
        <w:jc w:val="both"/>
        <w:rPr>
          <w:sz w:val="14"/>
        </w:rPr>
      </w:pPr>
      <w:r>
        <w:rPr>
          <w:w w:val="115"/>
          <w:sz w:val="14"/>
        </w:rPr>
        <w:t>11</w:t>
      </w:r>
      <w:r>
        <w:rPr>
          <w:w w:val="115"/>
          <w:sz w:val="14"/>
        </w:rPr>
        <w:t> </w:t>
      </w:r>
      <w:r>
        <w:rPr>
          <w:w w:val="110"/>
          <w:sz w:val="14"/>
        </w:rPr>
        <w:t>different</w:t>
      </w:r>
      <w:r>
        <w:rPr>
          <w:w w:val="110"/>
          <w:sz w:val="14"/>
        </w:rPr>
        <w:t> medicinal</w:t>
      </w:r>
      <w:r>
        <w:rPr>
          <w:w w:val="110"/>
          <w:sz w:val="14"/>
        </w:rPr>
        <w:t> plants</w:t>
      </w:r>
      <w:r>
        <w:rPr>
          <w:w w:val="110"/>
          <w:sz w:val="14"/>
        </w:rPr>
        <w:t> collected</w:t>
      </w:r>
      <w:r>
        <w:rPr>
          <w:w w:val="110"/>
          <w:sz w:val="14"/>
        </w:rPr>
        <w:t> from</w:t>
      </w:r>
      <w:r>
        <w:rPr>
          <w:w w:val="110"/>
          <w:sz w:val="14"/>
        </w:rPr>
        <w:t> Tamil</w:t>
      </w:r>
      <w:r>
        <w:rPr>
          <w:w w:val="110"/>
          <w:sz w:val="14"/>
        </w:rPr>
        <w:t> Nadu,</w:t>
      </w:r>
      <w:r>
        <w:rPr>
          <w:w w:val="110"/>
          <w:sz w:val="14"/>
        </w:rPr>
        <w:t> India.</w:t>
      </w:r>
      <w:r>
        <w:rPr>
          <w:w w:val="110"/>
          <w:sz w:val="14"/>
        </w:rPr>
        <w:t> The</w:t>
      </w:r>
      <w:r>
        <w:rPr>
          <w:w w:val="110"/>
          <w:sz w:val="14"/>
        </w:rPr>
        <w:t> capability</w:t>
      </w:r>
      <w:r>
        <w:rPr>
          <w:w w:val="110"/>
          <w:sz w:val="14"/>
        </w:rPr>
        <w:t> of</w:t>
      </w:r>
      <w:r>
        <w:rPr>
          <w:w w:val="110"/>
          <w:sz w:val="14"/>
        </w:rPr>
        <w:t> medicinal</w:t>
      </w:r>
      <w:r>
        <w:rPr>
          <w:w w:val="110"/>
          <w:sz w:val="14"/>
        </w:rPr>
        <w:t> plant</w:t>
      </w:r>
      <w:r>
        <w:rPr>
          <w:spacing w:val="40"/>
          <w:w w:val="110"/>
          <w:sz w:val="14"/>
        </w:rPr>
        <w:t> </w:t>
      </w:r>
      <w:r>
        <w:rPr>
          <w:w w:val="110"/>
          <w:sz w:val="14"/>
        </w:rPr>
        <w:t>endophytic</w:t>
      </w:r>
      <w:r>
        <w:rPr>
          <w:w w:val="110"/>
          <w:sz w:val="14"/>
        </w:rPr>
        <w:t> fungi</w:t>
      </w:r>
      <w:r>
        <w:rPr>
          <w:w w:val="110"/>
          <w:sz w:val="14"/>
        </w:rPr>
        <w:t> for</w:t>
      </w:r>
      <w:r>
        <w:rPr>
          <w:w w:val="110"/>
          <w:sz w:val="14"/>
        </w:rPr>
        <w:t> the</w:t>
      </w:r>
      <w:r>
        <w:rPr>
          <w:w w:val="110"/>
          <w:sz w:val="14"/>
        </w:rPr>
        <w:t> production</w:t>
      </w:r>
      <w:r>
        <w:rPr>
          <w:w w:val="110"/>
          <w:sz w:val="14"/>
        </w:rPr>
        <w:t> of</w:t>
      </w:r>
      <w:r>
        <w:rPr>
          <w:w w:val="110"/>
          <w:sz w:val="14"/>
        </w:rPr>
        <w:t> bioactive</w:t>
      </w:r>
      <w:r>
        <w:rPr>
          <w:w w:val="110"/>
          <w:sz w:val="14"/>
        </w:rPr>
        <w:t> secondary</w:t>
      </w:r>
      <w:r>
        <w:rPr>
          <w:w w:val="110"/>
          <w:sz w:val="14"/>
        </w:rPr>
        <w:t> metabolites</w:t>
      </w:r>
      <w:r>
        <w:rPr>
          <w:w w:val="110"/>
          <w:sz w:val="14"/>
        </w:rPr>
        <w:t> was</w:t>
      </w:r>
      <w:r>
        <w:rPr>
          <w:w w:val="110"/>
          <w:sz w:val="14"/>
        </w:rPr>
        <w:t> evaluated</w:t>
      </w:r>
      <w:r>
        <w:rPr>
          <w:w w:val="110"/>
          <w:sz w:val="14"/>
        </w:rPr>
        <w:t> under</w:t>
      </w:r>
      <w:r>
        <w:rPr>
          <w:w w:val="110"/>
          <w:sz w:val="14"/>
        </w:rPr>
        <w:t> </w:t>
      </w:r>
      <w:r>
        <w:rPr>
          <w:i/>
          <w:w w:val="110"/>
          <w:sz w:val="14"/>
        </w:rPr>
        <w:t>in</w:t>
      </w:r>
      <w:r>
        <w:rPr>
          <w:i/>
          <w:w w:val="110"/>
          <w:sz w:val="14"/>
        </w:rPr>
        <w:t> </w:t>
      </w:r>
      <w:r>
        <w:rPr>
          <w:i/>
          <w:w w:val="110"/>
          <w:sz w:val="14"/>
        </w:rPr>
        <w:t>vitro</w:t>
      </w:r>
      <w:r>
        <w:rPr>
          <w:i/>
          <w:spacing w:val="40"/>
          <w:w w:val="110"/>
          <w:sz w:val="14"/>
        </w:rPr>
        <w:t> </w:t>
      </w:r>
      <w:r>
        <w:rPr>
          <w:w w:val="110"/>
          <w:sz w:val="14"/>
        </w:rPr>
        <w:t>conditions.</w:t>
      </w:r>
      <w:r>
        <w:rPr>
          <w:w w:val="110"/>
          <w:sz w:val="14"/>
        </w:rPr>
        <w:t> The</w:t>
      </w:r>
      <w:r>
        <w:rPr>
          <w:w w:val="110"/>
          <w:sz w:val="14"/>
        </w:rPr>
        <w:t> most</w:t>
      </w:r>
      <w:r>
        <w:rPr>
          <w:w w:val="110"/>
          <w:sz w:val="14"/>
        </w:rPr>
        <w:t> frequently</w:t>
      </w:r>
      <w:r>
        <w:rPr>
          <w:w w:val="110"/>
          <w:sz w:val="14"/>
        </w:rPr>
        <w:t> isolated</w:t>
      </w:r>
      <w:r>
        <w:rPr>
          <w:w w:val="110"/>
          <w:sz w:val="14"/>
        </w:rPr>
        <w:t> fungi</w:t>
      </w:r>
      <w:r>
        <w:rPr>
          <w:w w:val="110"/>
          <w:sz w:val="14"/>
        </w:rPr>
        <w:t> were</w:t>
      </w:r>
      <w:r>
        <w:rPr>
          <w:w w:val="110"/>
          <w:sz w:val="14"/>
        </w:rPr>
        <w:t> </w:t>
      </w:r>
      <w:r>
        <w:rPr>
          <w:i/>
          <w:w w:val="110"/>
          <w:sz w:val="14"/>
        </w:rPr>
        <w:t>Alternaria</w:t>
      </w:r>
      <w:r>
        <w:rPr>
          <w:i/>
          <w:w w:val="110"/>
          <w:sz w:val="14"/>
        </w:rPr>
        <w:t> </w:t>
      </w:r>
      <w:r>
        <w:rPr>
          <w:w w:val="110"/>
          <w:sz w:val="14"/>
        </w:rPr>
        <w:t>sp.</w:t>
      </w:r>
      <w:r>
        <w:rPr>
          <w:w w:val="110"/>
          <w:sz w:val="14"/>
        </w:rPr>
        <w:t> </w:t>
      </w:r>
      <w:r>
        <w:rPr>
          <w:i/>
          <w:w w:val="110"/>
          <w:sz w:val="14"/>
        </w:rPr>
        <w:t>Fusarium</w:t>
      </w:r>
      <w:r>
        <w:rPr>
          <w:i/>
          <w:w w:val="110"/>
          <w:sz w:val="14"/>
        </w:rPr>
        <w:t> </w:t>
      </w:r>
      <w:r>
        <w:rPr>
          <w:w w:val="110"/>
          <w:sz w:val="14"/>
        </w:rPr>
        <w:t>sp.</w:t>
      </w:r>
      <w:r>
        <w:rPr>
          <w:w w:val="110"/>
          <w:sz w:val="14"/>
        </w:rPr>
        <w:t> and</w:t>
      </w:r>
      <w:r>
        <w:rPr>
          <w:w w:val="110"/>
          <w:sz w:val="14"/>
        </w:rPr>
        <w:t> mycelia</w:t>
      </w:r>
      <w:r>
        <w:rPr>
          <w:w w:val="110"/>
          <w:sz w:val="14"/>
        </w:rPr>
        <w:t> sterilia.</w:t>
      </w:r>
      <w:r>
        <w:rPr>
          <w:spacing w:val="40"/>
          <w:w w:val="110"/>
          <w:sz w:val="14"/>
        </w:rPr>
        <w:t> </w:t>
      </w:r>
      <w:r>
        <w:rPr>
          <w:w w:val="110"/>
          <w:sz w:val="14"/>
        </w:rPr>
        <w:t>The bioactive secondary metabolites of these endophytes were obtained by liquid-liquid extraction with</w:t>
      </w:r>
      <w:r>
        <w:rPr>
          <w:spacing w:val="40"/>
          <w:w w:val="110"/>
          <w:sz w:val="14"/>
        </w:rPr>
        <w:t> </w:t>
      </w:r>
      <w:r>
        <w:rPr>
          <w:w w:val="110"/>
          <w:sz w:val="14"/>
        </w:rPr>
        <w:t>ethyl acetate. Among which </w:t>
      </w:r>
      <w:r>
        <w:rPr>
          <w:w w:val="115"/>
          <w:sz w:val="14"/>
        </w:rPr>
        <w:t>15 </w:t>
      </w:r>
      <w:r>
        <w:rPr>
          <w:w w:val="110"/>
          <w:sz w:val="14"/>
        </w:rPr>
        <w:t>showed antimicrobial activity towards potential human pathogens such</w:t>
      </w:r>
      <w:r>
        <w:rPr>
          <w:spacing w:val="80"/>
          <w:w w:val="110"/>
          <w:sz w:val="14"/>
        </w:rPr>
        <w:t> </w:t>
      </w:r>
      <w:r>
        <w:rPr>
          <w:sz w:val="14"/>
        </w:rPr>
        <w:t>as </w:t>
      </w:r>
      <w:r>
        <w:rPr>
          <w:i/>
          <w:sz w:val="14"/>
        </w:rPr>
        <w:t>Escherichia coli, Salmonella typhi, Proteus mirabilis, Staphylococcus aureus, </w:t>
      </w:r>
      <w:r>
        <w:rPr>
          <w:sz w:val="14"/>
        </w:rPr>
        <w:t>and </w:t>
      </w:r>
      <w:r>
        <w:rPr>
          <w:i/>
          <w:sz w:val="14"/>
        </w:rPr>
        <w:t>Corynebacterium diphthe-</w:t>
      </w:r>
      <w:r>
        <w:rPr>
          <w:i/>
          <w:spacing w:val="40"/>
          <w:w w:val="110"/>
          <w:sz w:val="14"/>
        </w:rPr>
        <w:t> </w:t>
      </w:r>
      <w:r>
        <w:rPr>
          <w:i/>
          <w:w w:val="110"/>
          <w:sz w:val="14"/>
        </w:rPr>
        <w:t>riae</w:t>
      </w:r>
      <w:r>
        <w:rPr>
          <w:i/>
          <w:w w:val="110"/>
          <w:sz w:val="14"/>
        </w:rPr>
        <w:t> </w:t>
      </w:r>
      <w:r>
        <w:rPr>
          <w:w w:val="110"/>
          <w:sz w:val="14"/>
        </w:rPr>
        <w:t>with</w:t>
      </w:r>
      <w:r>
        <w:rPr>
          <w:w w:val="110"/>
          <w:sz w:val="14"/>
        </w:rPr>
        <w:t> variable</w:t>
      </w:r>
      <w:r>
        <w:rPr>
          <w:w w:val="110"/>
          <w:sz w:val="14"/>
        </w:rPr>
        <w:t> zone</w:t>
      </w:r>
      <w:r>
        <w:rPr>
          <w:w w:val="110"/>
          <w:sz w:val="14"/>
        </w:rPr>
        <w:t> of</w:t>
      </w:r>
      <w:r>
        <w:rPr>
          <w:w w:val="110"/>
          <w:sz w:val="14"/>
        </w:rPr>
        <w:t> inhibition.</w:t>
      </w:r>
      <w:r>
        <w:rPr>
          <w:w w:val="110"/>
          <w:sz w:val="14"/>
        </w:rPr>
        <w:t> Maximum</w:t>
      </w:r>
      <w:r>
        <w:rPr>
          <w:w w:val="110"/>
          <w:sz w:val="14"/>
        </w:rPr>
        <w:t> secondary</w:t>
      </w:r>
      <w:r>
        <w:rPr>
          <w:w w:val="110"/>
          <w:sz w:val="14"/>
        </w:rPr>
        <w:t> metabolite</w:t>
      </w:r>
      <w:r>
        <w:rPr>
          <w:w w:val="110"/>
          <w:sz w:val="14"/>
        </w:rPr>
        <w:t> production</w:t>
      </w:r>
      <w:r>
        <w:rPr>
          <w:w w:val="110"/>
          <w:sz w:val="14"/>
        </w:rPr>
        <w:t> with</w:t>
      </w:r>
      <w:r>
        <w:rPr>
          <w:w w:val="110"/>
          <w:sz w:val="14"/>
        </w:rPr>
        <w:t> good</w:t>
      </w:r>
      <w:r>
        <w:rPr>
          <w:w w:val="110"/>
          <w:sz w:val="14"/>
        </w:rPr>
        <w:t> mycelial</w:t>
      </w:r>
      <w:r>
        <w:rPr>
          <w:spacing w:val="40"/>
          <w:w w:val="110"/>
          <w:sz w:val="14"/>
        </w:rPr>
        <w:t> </w:t>
      </w:r>
      <w:r>
        <w:rPr>
          <w:sz w:val="14"/>
        </w:rPr>
        <w:t>growth</w:t>
      </w:r>
      <w:r>
        <w:rPr>
          <w:spacing w:val="34"/>
          <w:sz w:val="14"/>
        </w:rPr>
        <w:t> </w:t>
      </w:r>
      <w:r>
        <w:rPr>
          <w:sz w:val="14"/>
        </w:rPr>
        <w:t>and</w:t>
      </w:r>
      <w:r>
        <w:rPr>
          <w:spacing w:val="36"/>
          <w:sz w:val="14"/>
        </w:rPr>
        <w:t> </w:t>
      </w:r>
      <w:r>
        <w:rPr>
          <w:sz w:val="14"/>
        </w:rPr>
        <w:t>antimicrobial</w:t>
      </w:r>
      <w:r>
        <w:rPr>
          <w:spacing w:val="36"/>
          <w:sz w:val="14"/>
        </w:rPr>
        <w:t> </w:t>
      </w:r>
      <w:r>
        <w:rPr>
          <w:sz w:val="14"/>
        </w:rPr>
        <w:t>activity</w:t>
      </w:r>
      <w:r>
        <w:rPr>
          <w:spacing w:val="34"/>
          <w:sz w:val="14"/>
        </w:rPr>
        <w:t> </w:t>
      </w:r>
      <w:r>
        <w:rPr>
          <w:sz w:val="14"/>
        </w:rPr>
        <w:t>was</w:t>
      </w:r>
      <w:r>
        <w:rPr>
          <w:spacing w:val="34"/>
          <w:sz w:val="14"/>
        </w:rPr>
        <w:t> </w:t>
      </w:r>
      <w:r>
        <w:rPr>
          <w:sz w:val="14"/>
        </w:rPr>
        <w:t>observed</w:t>
      </w:r>
      <w:r>
        <w:rPr>
          <w:spacing w:val="36"/>
          <w:sz w:val="14"/>
        </w:rPr>
        <w:t> </w:t>
      </w:r>
      <w:r>
        <w:rPr>
          <w:sz w:val="14"/>
        </w:rPr>
        <w:t>in</w:t>
      </w:r>
      <w:r>
        <w:rPr>
          <w:spacing w:val="34"/>
          <w:sz w:val="14"/>
        </w:rPr>
        <w:t> </w:t>
      </w:r>
      <w:r>
        <w:rPr>
          <w:i/>
          <w:sz w:val="14"/>
        </w:rPr>
        <w:t>Alternaria</w:t>
      </w:r>
      <w:r>
        <w:rPr>
          <w:i/>
          <w:spacing w:val="36"/>
          <w:sz w:val="14"/>
        </w:rPr>
        <w:t> </w:t>
      </w:r>
      <w:r>
        <w:rPr>
          <w:sz w:val="14"/>
        </w:rPr>
        <w:t>sp.</w:t>
      </w:r>
      <w:r>
        <w:rPr>
          <w:spacing w:val="36"/>
          <w:sz w:val="14"/>
        </w:rPr>
        <w:t> </w:t>
      </w:r>
      <w:r>
        <w:rPr>
          <w:sz w:val="14"/>
        </w:rPr>
        <w:t>MGTMMP031.</w:t>
      </w:r>
      <w:r>
        <w:rPr>
          <w:spacing w:val="36"/>
          <w:sz w:val="14"/>
        </w:rPr>
        <w:t> </w:t>
      </w:r>
      <w:r>
        <w:rPr>
          <w:sz w:val="14"/>
        </w:rPr>
        <w:t>Moreover,</w:t>
      </w:r>
      <w:r>
        <w:rPr>
          <w:spacing w:val="36"/>
          <w:sz w:val="14"/>
        </w:rPr>
        <w:t> </w:t>
      </w:r>
      <w:r>
        <w:rPr>
          <w:i/>
          <w:sz w:val="14"/>
        </w:rPr>
        <w:t>in-vitro</w:t>
      </w:r>
      <w:r>
        <w:rPr>
          <w:i/>
          <w:spacing w:val="34"/>
          <w:sz w:val="14"/>
        </w:rPr>
        <w:t> </w:t>
      </w:r>
      <w:r>
        <w:rPr>
          <w:sz w:val="14"/>
        </w:rPr>
        <w:t>antiox-</w:t>
      </w:r>
      <w:r>
        <w:rPr>
          <w:spacing w:val="40"/>
          <w:w w:val="110"/>
          <w:sz w:val="14"/>
        </w:rPr>
        <w:t> </w:t>
      </w:r>
      <w:r>
        <w:rPr>
          <w:w w:val="110"/>
          <w:sz w:val="14"/>
        </w:rPr>
        <w:t>idant and anticancer activity were also evaluated. The crude secondary metabolite was characterized by</w:t>
      </w:r>
      <w:r>
        <w:rPr>
          <w:spacing w:val="40"/>
          <w:w w:val="110"/>
          <w:sz w:val="14"/>
        </w:rPr>
        <w:t> </w:t>
      </w:r>
      <w:r>
        <w:rPr>
          <w:sz w:val="14"/>
        </w:rPr>
        <w:t>ultraviolet</w:t>
      </w:r>
      <w:r>
        <w:rPr>
          <w:spacing w:val="30"/>
          <w:sz w:val="14"/>
        </w:rPr>
        <w:t> </w:t>
      </w:r>
      <w:r>
        <w:rPr>
          <w:sz w:val="14"/>
        </w:rPr>
        <w:t>spectrum</w:t>
      </w:r>
      <w:r>
        <w:rPr>
          <w:spacing w:val="29"/>
          <w:sz w:val="14"/>
        </w:rPr>
        <w:t> </w:t>
      </w:r>
      <w:r>
        <w:rPr>
          <w:sz w:val="14"/>
        </w:rPr>
        <w:t>(UV),</w:t>
      </w:r>
      <w:r>
        <w:rPr>
          <w:spacing w:val="30"/>
          <w:sz w:val="14"/>
        </w:rPr>
        <w:t> </w:t>
      </w:r>
      <w:r>
        <w:rPr>
          <w:sz w:val="14"/>
        </w:rPr>
        <w:t>infrared</w:t>
      </w:r>
      <w:r>
        <w:rPr>
          <w:spacing w:val="31"/>
          <w:sz w:val="14"/>
        </w:rPr>
        <w:t> </w:t>
      </w:r>
      <w:r>
        <w:rPr>
          <w:sz w:val="14"/>
        </w:rPr>
        <w:t>spectrum</w:t>
      </w:r>
      <w:r>
        <w:rPr>
          <w:spacing w:val="29"/>
          <w:sz w:val="14"/>
        </w:rPr>
        <w:t> </w:t>
      </w:r>
      <w:r>
        <w:rPr>
          <w:sz w:val="14"/>
        </w:rPr>
        <w:t>(FT-IR)</w:t>
      </w:r>
      <w:r>
        <w:rPr>
          <w:spacing w:val="30"/>
          <w:sz w:val="14"/>
        </w:rPr>
        <w:t> </w:t>
      </w:r>
      <w:r>
        <w:rPr>
          <w:sz w:val="14"/>
        </w:rPr>
        <w:t>and</w:t>
      </w:r>
      <w:r>
        <w:rPr>
          <w:spacing w:val="31"/>
          <w:sz w:val="14"/>
        </w:rPr>
        <w:t> </w:t>
      </w:r>
      <w:r>
        <w:rPr>
          <w:sz w:val="14"/>
        </w:rPr>
        <w:t>thin</w:t>
      </w:r>
      <w:r>
        <w:rPr>
          <w:spacing w:val="29"/>
          <w:sz w:val="14"/>
        </w:rPr>
        <w:t> </w:t>
      </w:r>
      <w:r>
        <w:rPr>
          <w:sz w:val="14"/>
        </w:rPr>
        <w:t>layer</w:t>
      </w:r>
      <w:r>
        <w:rPr>
          <w:spacing w:val="30"/>
          <w:sz w:val="14"/>
        </w:rPr>
        <w:t> </w:t>
      </w:r>
      <w:r>
        <w:rPr>
          <w:sz w:val="14"/>
        </w:rPr>
        <w:t>chromatography</w:t>
      </w:r>
      <w:r>
        <w:rPr>
          <w:spacing w:val="33"/>
          <w:sz w:val="14"/>
        </w:rPr>
        <w:t> </w:t>
      </w:r>
      <w:r>
        <w:rPr>
          <w:sz w:val="14"/>
        </w:rPr>
        <w:t>(TLC)</w:t>
      </w:r>
      <w:r>
        <w:rPr>
          <w:spacing w:val="28"/>
          <w:sz w:val="14"/>
        </w:rPr>
        <w:t> </w:t>
      </w:r>
      <w:r>
        <w:rPr>
          <w:sz w:val="14"/>
        </w:rPr>
        <w:t>with</w:t>
      </w:r>
      <w:r>
        <w:rPr>
          <w:spacing w:val="31"/>
          <w:sz w:val="14"/>
        </w:rPr>
        <w:t> </w:t>
      </w:r>
      <w:r>
        <w:rPr>
          <w:sz w:val="14"/>
        </w:rPr>
        <w:t>R</w:t>
      </w:r>
      <w:r>
        <w:rPr>
          <w:sz w:val="14"/>
          <w:vertAlign w:val="subscript"/>
        </w:rPr>
        <w:t>f</w:t>
      </w:r>
      <w:r>
        <w:rPr>
          <w:spacing w:val="29"/>
          <w:sz w:val="14"/>
          <w:vertAlign w:val="baseline"/>
        </w:rPr>
        <w:t> </w:t>
      </w:r>
      <w:r>
        <w:rPr>
          <w:sz w:val="14"/>
          <w:vertAlign w:val="baseline"/>
        </w:rPr>
        <w:t>value</w:t>
      </w:r>
      <w:r>
        <w:rPr>
          <w:spacing w:val="32"/>
          <w:sz w:val="14"/>
          <w:vertAlign w:val="baseline"/>
        </w:rPr>
        <w:t> </w:t>
      </w:r>
      <w:r>
        <w:rPr>
          <w:spacing w:val="-5"/>
          <w:sz w:val="14"/>
          <w:vertAlign w:val="baseline"/>
        </w:rPr>
        <w:t>of</w:t>
      </w:r>
    </w:p>
    <w:p>
      <w:pPr>
        <w:spacing w:line="288" w:lineRule="auto" w:before="4"/>
        <w:ind w:left="310" w:right="113" w:firstLine="0"/>
        <w:jc w:val="both"/>
        <w:rPr>
          <w:sz w:val="14"/>
        </w:rPr>
      </w:pPr>
      <w:r>
        <w:rPr>
          <w:w w:val="110"/>
          <w:sz w:val="14"/>
        </w:rPr>
        <w:t>0.35</w:t>
      </w:r>
      <w:r>
        <w:rPr>
          <w:w w:val="110"/>
          <w:sz w:val="14"/>
        </w:rPr>
        <w:t> and</w:t>
      </w:r>
      <w:r>
        <w:rPr>
          <w:w w:val="110"/>
          <w:sz w:val="14"/>
        </w:rPr>
        <w:t> the</w:t>
      </w:r>
      <w:r>
        <w:rPr>
          <w:w w:val="110"/>
          <w:sz w:val="14"/>
        </w:rPr>
        <w:t> bioactive</w:t>
      </w:r>
      <w:r>
        <w:rPr>
          <w:w w:val="110"/>
          <w:sz w:val="14"/>
        </w:rPr>
        <w:t> secondary</w:t>
      </w:r>
      <w:r>
        <w:rPr>
          <w:w w:val="110"/>
          <w:sz w:val="14"/>
        </w:rPr>
        <w:t> metabolite</w:t>
      </w:r>
      <w:r>
        <w:rPr>
          <w:w w:val="110"/>
          <w:sz w:val="14"/>
        </w:rPr>
        <w:t> was</w:t>
      </w:r>
      <w:r>
        <w:rPr>
          <w:w w:val="110"/>
          <w:sz w:val="14"/>
        </w:rPr>
        <w:t> identified</w:t>
      </w:r>
      <w:r>
        <w:rPr>
          <w:w w:val="110"/>
          <w:sz w:val="14"/>
        </w:rPr>
        <w:t> as</w:t>
      </w:r>
      <w:r>
        <w:rPr>
          <w:w w:val="110"/>
          <w:sz w:val="14"/>
        </w:rPr>
        <w:t> alternariol</w:t>
      </w:r>
      <w:r>
        <w:rPr>
          <w:w w:val="110"/>
          <w:sz w:val="14"/>
        </w:rPr>
        <w:t> methyl</w:t>
      </w:r>
      <w:r>
        <w:rPr>
          <w:w w:val="110"/>
          <w:sz w:val="14"/>
        </w:rPr>
        <w:t> ether.</w:t>
      </w:r>
      <w:r>
        <w:rPr>
          <w:w w:val="110"/>
          <w:sz w:val="14"/>
        </w:rPr>
        <w:t> The</w:t>
      </w:r>
      <w:r>
        <w:rPr>
          <w:w w:val="110"/>
          <w:sz w:val="14"/>
        </w:rPr>
        <w:t> </w:t>
      </w:r>
      <w:r>
        <w:rPr>
          <w:w w:val="110"/>
          <w:sz w:val="14"/>
        </w:rPr>
        <w:t>results</w:t>
      </w:r>
      <w:r>
        <w:rPr>
          <w:spacing w:val="40"/>
          <w:w w:val="110"/>
          <w:sz w:val="14"/>
        </w:rPr>
        <w:t> </w:t>
      </w:r>
      <w:r>
        <w:rPr>
          <w:w w:val="110"/>
          <w:sz w:val="14"/>
        </w:rPr>
        <w:t>concluded</w:t>
      </w:r>
      <w:r>
        <w:rPr>
          <w:w w:val="110"/>
          <w:sz w:val="14"/>
        </w:rPr>
        <w:t> that</w:t>
      </w:r>
      <w:r>
        <w:rPr>
          <w:w w:val="110"/>
          <w:sz w:val="14"/>
        </w:rPr>
        <w:t> secondary</w:t>
      </w:r>
      <w:r>
        <w:rPr>
          <w:w w:val="110"/>
          <w:sz w:val="14"/>
        </w:rPr>
        <w:t> metabolite</w:t>
      </w:r>
      <w:r>
        <w:rPr>
          <w:w w:val="110"/>
          <w:sz w:val="14"/>
        </w:rPr>
        <w:t> from</w:t>
      </w:r>
      <w:r>
        <w:rPr>
          <w:w w:val="110"/>
          <w:sz w:val="14"/>
        </w:rPr>
        <w:t> </w:t>
      </w:r>
      <w:r>
        <w:rPr>
          <w:i/>
          <w:w w:val="110"/>
          <w:sz w:val="14"/>
        </w:rPr>
        <w:t>Alternaria</w:t>
      </w:r>
      <w:r>
        <w:rPr>
          <w:i/>
          <w:w w:val="110"/>
          <w:sz w:val="14"/>
        </w:rPr>
        <w:t> </w:t>
      </w:r>
      <w:r>
        <w:rPr>
          <w:w w:val="110"/>
          <w:sz w:val="14"/>
        </w:rPr>
        <w:t>sp.</w:t>
      </w:r>
      <w:r>
        <w:rPr>
          <w:w w:val="110"/>
          <w:sz w:val="14"/>
        </w:rPr>
        <w:t> may</w:t>
      </w:r>
      <w:r>
        <w:rPr>
          <w:w w:val="110"/>
          <w:sz w:val="14"/>
        </w:rPr>
        <w:t> represent</w:t>
      </w:r>
      <w:r>
        <w:rPr>
          <w:w w:val="110"/>
          <w:sz w:val="14"/>
        </w:rPr>
        <w:t> a</w:t>
      </w:r>
      <w:r>
        <w:rPr>
          <w:w w:val="110"/>
          <w:sz w:val="14"/>
        </w:rPr>
        <w:t> potential</w:t>
      </w:r>
      <w:r>
        <w:rPr>
          <w:w w:val="110"/>
          <w:sz w:val="14"/>
        </w:rPr>
        <w:t> ingredient</w:t>
      </w:r>
      <w:r>
        <w:rPr>
          <w:w w:val="110"/>
          <w:sz w:val="14"/>
        </w:rPr>
        <w:t> for</w:t>
      </w:r>
      <w:r>
        <w:rPr>
          <w:spacing w:val="40"/>
          <w:w w:val="110"/>
          <w:sz w:val="14"/>
        </w:rPr>
        <w:t> </w:t>
      </w:r>
      <w:r>
        <w:rPr>
          <w:w w:val="110"/>
          <w:sz w:val="14"/>
        </w:rPr>
        <w:t>pharmaceutical application and are worthy of future study.</w:t>
      </w:r>
    </w:p>
    <w:p>
      <w:pPr>
        <w:spacing w:line="172" w:lineRule="exact" w:before="0"/>
        <w:ind w:left="0" w:right="110" w:firstLine="0"/>
        <w:jc w:val="right"/>
        <w:rPr>
          <w:sz w:val="14"/>
        </w:rPr>
      </w:pPr>
      <w:r>
        <w:rPr>
          <w:rFonts w:ascii="Noto Sans Display" w:hAnsi="Noto Sans Display"/>
          <w:w w:val="110"/>
          <w:sz w:val="14"/>
        </w:rPr>
        <w:t>©</w:t>
      </w:r>
      <w:r>
        <w:rPr>
          <w:rFonts w:ascii="Noto Sans Display" w:hAnsi="Noto Sans Display"/>
          <w:spacing w:val="-2"/>
          <w:w w:val="110"/>
          <w:sz w:val="14"/>
        </w:rPr>
        <w:t> </w:t>
      </w:r>
      <w:r>
        <w:rPr>
          <w:w w:val="110"/>
          <w:sz w:val="14"/>
        </w:rPr>
        <w:t>2018 Production</w:t>
      </w:r>
      <w:r>
        <w:rPr>
          <w:spacing w:val="-1"/>
          <w:w w:val="110"/>
          <w:sz w:val="14"/>
        </w:rPr>
        <w:t> </w:t>
      </w:r>
      <w:r>
        <w:rPr>
          <w:w w:val="110"/>
          <w:sz w:val="14"/>
        </w:rPr>
        <w:t>and hosting by</w:t>
      </w:r>
      <w:r>
        <w:rPr>
          <w:spacing w:val="-1"/>
          <w:w w:val="110"/>
          <w:sz w:val="14"/>
        </w:rPr>
        <w:t> </w:t>
      </w:r>
      <w:r>
        <w:rPr>
          <w:w w:val="110"/>
          <w:sz w:val="14"/>
        </w:rPr>
        <w:t>Elsevier B.V. on behalf</w:t>
      </w:r>
      <w:r>
        <w:rPr>
          <w:spacing w:val="-1"/>
          <w:w w:val="110"/>
          <w:sz w:val="14"/>
        </w:rPr>
        <w:t> </w:t>
      </w:r>
      <w:r>
        <w:rPr>
          <w:w w:val="110"/>
          <w:sz w:val="14"/>
        </w:rPr>
        <w:t>of Mansoura</w:t>
      </w:r>
      <w:r>
        <w:rPr>
          <w:spacing w:val="1"/>
          <w:w w:val="110"/>
          <w:sz w:val="14"/>
        </w:rPr>
        <w:t> </w:t>
      </w:r>
      <w:r>
        <w:rPr>
          <w:w w:val="110"/>
          <w:sz w:val="14"/>
        </w:rPr>
        <w:t>University. This</w:t>
      </w:r>
      <w:r>
        <w:rPr>
          <w:spacing w:val="-7"/>
          <w:w w:val="110"/>
          <w:sz w:val="14"/>
        </w:rPr>
        <w:t> </w:t>
      </w:r>
      <w:r>
        <w:rPr>
          <w:w w:val="110"/>
          <w:sz w:val="14"/>
        </w:rPr>
        <w:t>is</w:t>
      </w:r>
      <w:r>
        <w:rPr>
          <w:spacing w:val="-8"/>
          <w:w w:val="110"/>
          <w:sz w:val="14"/>
        </w:rPr>
        <w:t> </w:t>
      </w:r>
      <w:r>
        <w:rPr>
          <w:w w:val="110"/>
          <w:sz w:val="14"/>
        </w:rPr>
        <w:t>an</w:t>
      </w:r>
      <w:r>
        <w:rPr>
          <w:spacing w:val="-8"/>
          <w:w w:val="110"/>
          <w:sz w:val="14"/>
        </w:rPr>
        <w:t> </w:t>
      </w:r>
      <w:r>
        <w:rPr>
          <w:w w:val="110"/>
          <w:sz w:val="14"/>
        </w:rPr>
        <w:t>open</w:t>
      </w:r>
      <w:r>
        <w:rPr>
          <w:spacing w:val="-9"/>
          <w:w w:val="110"/>
          <w:sz w:val="14"/>
        </w:rPr>
        <w:t> </w:t>
      </w:r>
      <w:r>
        <w:rPr>
          <w:spacing w:val="-2"/>
          <w:w w:val="110"/>
          <w:sz w:val="14"/>
        </w:rPr>
        <w:t>access</w:t>
      </w:r>
    </w:p>
    <w:p>
      <w:pPr>
        <w:spacing w:before="21"/>
        <w:ind w:left="0" w:right="111" w:firstLine="0"/>
        <w:jc w:val="right"/>
        <w:rPr>
          <w:sz w:val="14"/>
        </w:rPr>
      </w:pPr>
      <w:r>
        <w:rPr>
          <w:w w:val="105"/>
          <w:sz w:val="14"/>
        </w:rPr>
        <w:t>article</w:t>
      </w:r>
      <w:r>
        <w:rPr>
          <w:spacing w:val="7"/>
          <w:w w:val="105"/>
          <w:sz w:val="14"/>
        </w:rPr>
        <w:t> </w:t>
      </w:r>
      <w:r>
        <w:rPr>
          <w:w w:val="105"/>
          <w:sz w:val="14"/>
        </w:rPr>
        <w:t>under</w:t>
      </w:r>
      <w:r>
        <w:rPr>
          <w:spacing w:val="6"/>
          <w:w w:val="105"/>
          <w:sz w:val="14"/>
        </w:rPr>
        <w:t> </w:t>
      </w:r>
      <w:r>
        <w:rPr>
          <w:w w:val="105"/>
          <w:sz w:val="14"/>
        </w:rPr>
        <w:t>the</w:t>
      </w:r>
      <w:r>
        <w:rPr>
          <w:spacing w:val="8"/>
          <w:w w:val="105"/>
          <w:sz w:val="14"/>
        </w:rPr>
        <w:t> </w:t>
      </w:r>
      <w:r>
        <w:rPr>
          <w:w w:val="105"/>
          <w:sz w:val="14"/>
        </w:rPr>
        <w:t>CC</w:t>
      </w:r>
      <w:r>
        <w:rPr>
          <w:spacing w:val="5"/>
          <w:w w:val="105"/>
          <w:sz w:val="14"/>
        </w:rPr>
        <w:t> </w:t>
      </w:r>
      <w:r>
        <w:rPr>
          <w:w w:val="105"/>
          <w:sz w:val="14"/>
        </w:rPr>
        <w:t>BY-NC-ND</w:t>
      </w:r>
      <w:r>
        <w:rPr>
          <w:spacing w:val="6"/>
          <w:w w:val="105"/>
          <w:sz w:val="14"/>
        </w:rPr>
        <w:t> </w:t>
      </w:r>
      <w:r>
        <w:rPr>
          <w:w w:val="105"/>
          <w:sz w:val="14"/>
        </w:rPr>
        <w:t>license</w:t>
      </w:r>
      <w:r>
        <w:rPr>
          <w:spacing w:val="7"/>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713" w:space="579"/>
            <w:col w:w="7538"/>
          </w:cols>
        </w:sectPr>
      </w:pPr>
    </w:p>
    <w:p>
      <w:pPr>
        <w:pStyle w:val="BodyText"/>
        <w:spacing w:before="10" w:after="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175"/>
                          <a:chExt cx="6604634" cy="3175"/>
                        </a:xfrm>
                      </wpg:grpSpPr>
                      <wps:wsp>
                        <wps:cNvPr id="19" name="Graphic 1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7" coordorigin="0,0" coordsize="10401,5">
                <v:rect style="position:absolute;left:0;top:0;width:10401;height:5" id="docshape18"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Medicinal</w:t>
      </w:r>
      <w:r>
        <w:rPr>
          <w:spacing w:val="40"/>
          <w:w w:val="105"/>
        </w:rPr>
        <w:t> </w:t>
      </w:r>
      <w:r>
        <w:rPr>
          <w:w w:val="105"/>
        </w:rPr>
        <w:t>plants</w:t>
      </w:r>
      <w:r>
        <w:rPr>
          <w:spacing w:val="40"/>
          <w:w w:val="105"/>
        </w:rPr>
        <w:t> </w:t>
      </w:r>
      <w:r>
        <w:rPr>
          <w:w w:val="105"/>
        </w:rPr>
        <w:t>have</w:t>
      </w:r>
      <w:r>
        <w:rPr>
          <w:spacing w:val="40"/>
          <w:w w:val="105"/>
        </w:rPr>
        <w:t> </w:t>
      </w:r>
      <w:r>
        <w:rPr>
          <w:w w:val="105"/>
        </w:rPr>
        <w:t>extensively</w:t>
      </w:r>
      <w:r>
        <w:rPr>
          <w:spacing w:val="40"/>
          <w:w w:val="105"/>
        </w:rPr>
        <w:t> </w:t>
      </w:r>
      <w:r>
        <w:rPr>
          <w:w w:val="105"/>
        </w:rPr>
        <w:t>being</w:t>
      </w:r>
      <w:r>
        <w:rPr>
          <w:spacing w:val="40"/>
          <w:w w:val="105"/>
        </w:rPr>
        <w:t> </w:t>
      </w:r>
      <w:r>
        <w:rPr>
          <w:w w:val="105"/>
        </w:rPr>
        <w:t>used</w:t>
      </w:r>
      <w:r>
        <w:rPr>
          <w:spacing w:val="40"/>
          <w:w w:val="105"/>
        </w:rPr>
        <w:t> </w:t>
      </w:r>
      <w:r>
        <w:rPr>
          <w:w w:val="105"/>
        </w:rPr>
        <w:t>for</w:t>
      </w:r>
      <w:r>
        <w:rPr>
          <w:spacing w:val="40"/>
          <w:w w:val="105"/>
        </w:rPr>
        <w:t> </w:t>
      </w:r>
      <w:r>
        <w:rPr>
          <w:w w:val="105"/>
        </w:rPr>
        <w:t>human welfare</w:t>
      </w:r>
      <w:r>
        <w:rPr>
          <w:w w:val="105"/>
        </w:rPr>
        <w:t> since</w:t>
      </w:r>
      <w:r>
        <w:rPr>
          <w:w w:val="105"/>
        </w:rPr>
        <w:t> ancient</w:t>
      </w:r>
      <w:r>
        <w:rPr>
          <w:w w:val="105"/>
        </w:rPr>
        <w:t> period</w:t>
      </w:r>
      <w:r>
        <w:rPr>
          <w:w w:val="105"/>
        </w:rPr>
        <w:t> and</w:t>
      </w:r>
      <w:r>
        <w:rPr>
          <w:w w:val="105"/>
        </w:rPr>
        <w:t> also</w:t>
      </w:r>
      <w:r>
        <w:rPr>
          <w:w w:val="105"/>
        </w:rPr>
        <w:t> act</w:t>
      </w:r>
      <w:r>
        <w:rPr>
          <w:w w:val="105"/>
        </w:rPr>
        <w:t> as</w:t>
      </w:r>
      <w:r>
        <w:rPr>
          <w:w w:val="105"/>
        </w:rPr>
        <w:t> a</w:t>
      </w:r>
      <w:r>
        <w:rPr>
          <w:w w:val="105"/>
        </w:rPr>
        <w:t> major</w:t>
      </w:r>
      <w:r>
        <w:rPr>
          <w:w w:val="105"/>
        </w:rPr>
        <w:t> stockpile</w:t>
      </w:r>
      <w:r>
        <w:rPr>
          <w:w w:val="105"/>
        </w:rPr>
        <w:t> for pharmaceuticals</w:t>
      </w:r>
      <w:r>
        <w:rPr>
          <w:w w:val="105"/>
        </w:rPr>
        <w:t> </w:t>
      </w:r>
      <w:hyperlink w:history="true" w:anchor="_bookmark9">
        <w:r>
          <w:rPr>
            <w:color w:val="007FAD"/>
            <w:w w:val="105"/>
          </w:rPr>
          <w:t>[1]</w:t>
        </w:r>
      </w:hyperlink>
      <w:r>
        <w:rPr>
          <w:w w:val="105"/>
        </w:rPr>
        <w:t>.</w:t>
      </w:r>
      <w:r>
        <w:rPr>
          <w:w w:val="105"/>
        </w:rPr>
        <w:t> There</w:t>
      </w:r>
      <w:r>
        <w:rPr>
          <w:w w:val="105"/>
        </w:rPr>
        <w:t> was</w:t>
      </w:r>
      <w:r>
        <w:rPr>
          <w:w w:val="105"/>
        </w:rPr>
        <w:t> a</w:t>
      </w:r>
      <w:r>
        <w:rPr>
          <w:w w:val="105"/>
        </w:rPr>
        <w:t> positive</w:t>
      </w:r>
      <w:r>
        <w:rPr>
          <w:w w:val="105"/>
        </w:rPr>
        <w:t> linear</w:t>
      </w:r>
      <w:r>
        <w:rPr>
          <w:w w:val="105"/>
        </w:rPr>
        <w:t> correlation</w:t>
      </w:r>
      <w:r>
        <w:rPr>
          <w:spacing w:val="40"/>
          <w:w w:val="105"/>
        </w:rPr>
        <w:t> </w:t>
      </w:r>
      <w:r>
        <w:rPr>
          <w:w w:val="105"/>
        </w:rPr>
        <w:t>between endophytes</w:t>
      </w:r>
      <w:r>
        <w:rPr>
          <w:w w:val="105"/>
        </w:rPr>
        <w:t> and</w:t>
      </w:r>
      <w:r>
        <w:rPr>
          <w:w w:val="105"/>
        </w:rPr>
        <w:t> medicinal</w:t>
      </w:r>
      <w:r>
        <w:rPr>
          <w:w w:val="105"/>
        </w:rPr>
        <w:t> plants, in</w:t>
      </w:r>
      <w:r>
        <w:rPr>
          <w:w w:val="105"/>
        </w:rPr>
        <w:t> metabolite produc- tion due to genetic recombination with the host over evolutionary time </w:t>
      </w:r>
      <w:hyperlink w:history="true" w:anchor="_bookmark10">
        <w:r>
          <w:rPr>
            <w:color w:val="007FAD"/>
            <w:w w:val="105"/>
          </w:rPr>
          <w:t>[2]</w:t>
        </w:r>
      </w:hyperlink>
      <w:r>
        <w:rPr>
          <w:w w:val="105"/>
        </w:rPr>
        <w:t>. Endophytic fungi which indwell the healthy living tissues without</w:t>
      </w:r>
      <w:r>
        <w:rPr>
          <w:w w:val="105"/>
        </w:rPr>
        <w:t> causing</w:t>
      </w:r>
      <w:r>
        <w:rPr>
          <w:w w:val="105"/>
        </w:rPr>
        <w:t> side</w:t>
      </w:r>
      <w:r>
        <w:rPr>
          <w:w w:val="105"/>
        </w:rPr>
        <w:t> effects</w:t>
      </w:r>
      <w:r>
        <w:rPr>
          <w:w w:val="105"/>
        </w:rPr>
        <w:t> also</w:t>
      </w:r>
      <w:r>
        <w:rPr>
          <w:w w:val="105"/>
        </w:rPr>
        <w:t> yield</w:t>
      </w:r>
      <w:r>
        <w:rPr>
          <w:w w:val="105"/>
        </w:rPr>
        <w:t> certain</w:t>
      </w:r>
      <w:r>
        <w:rPr>
          <w:w w:val="105"/>
        </w:rPr>
        <w:t> biologically</w:t>
      </w:r>
      <w:r>
        <w:rPr>
          <w:w w:val="105"/>
        </w:rPr>
        <w:t> active secondary</w:t>
      </w:r>
      <w:r>
        <w:rPr>
          <w:w w:val="105"/>
        </w:rPr>
        <w:t> metabolites</w:t>
      </w:r>
      <w:r>
        <w:rPr>
          <w:w w:val="105"/>
        </w:rPr>
        <w:t> </w:t>
      </w:r>
      <w:hyperlink w:history="true" w:anchor="_bookmark11">
        <w:r>
          <w:rPr>
            <w:color w:val="007FAD"/>
            <w:w w:val="105"/>
          </w:rPr>
          <w:t>[3]</w:t>
        </w:r>
      </w:hyperlink>
      <w:r>
        <w:rPr>
          <w:w w:val="105"/>
        </w:rPr>
        <w:t>.</w:t>
      </w:r>
      <w:r>
        <w:rPr>
          <w:w w:val="105"/>
        </w:rPr>
        <w:t> Endophytes</w:t>
      </w:r>
      <w:r>
        <w:rPr>
          <w:w w:val="105"/>
        </w:rPr>
        <w:t> must</w:t>
      </w:r>
      <w:r>
        <w:rPr>
          <w:w w:val="105"/>
        </w:rPr>
        <w:t> synthesize</w:t>
      </w:r>
      <w:r>
        <w:rPr>
          <w:w w:val="105"/>
        </w:rPr>
        <w:t> metabo- lites</w:t>
      </w:r>
      <w:r>
        <w:rPr>
          <w:w w:val="105"/>
        </w:rPr>
        <w:t> for</w:t>
      </w:r>
      <w:r>
        <w:rPr>
          <w:w w:val="105"/>
        </w:rPr>
        <w:t> the</w:t>
      </w:r>
      <w:r>
        <w:rPr>
          <w:w w:val="105"/>
        </w:rPr>
        <w:t> competence</w:t>
      </w:r>
      <w:r>
        <w:rPr>
          <w:w w:val="105"/>
        </w:rPr>
        <w:t> with</w:t>
      </w:r>
      <w:r>
        <w:rPr>
          <w:w w:val="105"/>
        </w:rPr>
        <w:t> co-occurring</w:t>
      </w:r>
      <w:r>
        <w:rPr>
          <w:w w:val="105"/>
        </w:rPr>
        <w:t> endophytes,</w:t>
      </w:r>
      <w:r>
        <w:rPr>
          <w:w w:val="105"/>
        </w:rPr>
        <w:t> host</w:t>
      </w:r>
      <w:r>
        <w:rPr>
          <w:w w:val="105"/>
        </w:rPr>
        <w:t> and pathogens</w:t>
      </w:r>
      <w:r>
        <w:rPr>
          <w:w w:val="105"/>
        </w:rPr>
        <w:t> in</w:t>
      </w:r>
      <w:r>
        <w:rPr>
          <w:w w:val="105"/>
        </w:rPr>
        <w:t> order</w:t>
      </w:r>
      <w:r>
        <w:rPr>
          <w:w w:val="105"/>
        </w:rPr>
        <w:t> to</w:t>
      </w:r>
      <w:r>
        <w:rPr>
          <w:w w:val="105"/>
        </w:rPr>
        <w:t> colonize</w:t>
      </w:r>
      <w:r>
        <w:rPr>
          <w:w w:val="105"/>
        </w:rPr>
        <w:t> the</w:t>
      </w:r>
      <w:r>
        <w:rPr>
          <w:w w:val="105"/>
        </w:rPr>
        <w:t> host,</w:t>
      </w:r>
      <w:r>
        <w:rPr>
          <w:w w:val="105"/>
        </w:rPr>
        <w:t> and</w:t>
      </w:r>
      <w:r>
        <w:rPr>
          <w:w w:val="105"/>
        </w:rPr>
        <w:t> as well</w:t>
      </w:r>
      <w:r>
        <w:rPr>
          <w:w w:val="105"/>
        </w:rPr>
        <w:t> as</w:t>
      </w:r>
      <w:r>
        <w:rPr>
          <w:w w:val="105"/>
        </w:rPr>
        <w:t> for</w:t>
      </w:r>
      <w:r>
        <w:rPr>
          <w:w w:val="105"/>
        </w:rPr>
        <w:t> the nutrition </w:t>
      </w:r>
      <w:hyperlink w:history="true" w:anchor="_bookmark12">
        <w:r>
          <w:rPr>
            <w:color w:val="007FAD"/>
            <w:w w:val="105"/>
          </w:rPr>
          <w:t>[4]</w:t>
        </w:r>
      </w:hyperlink>
      <w:r>
        <w:rPr>
          <w:w w:val="105"/>
        </w:rPr>
        <w:t>.</w:t>
      </w:r>
      <w:r>
        <w:rPr>
          <w:w w:val="105"/>
        </w:rPr>
        <w:t> They act</w:t>
      </w:r>
      <w:r>
        <w:rPr>
          <w:w w:val="105"/>
        </w:rPr>
        <w:t> as</w:t>
      </w:r>
      <w:r>
        <w:rPr>
          <w:w w:val="105"/>
        </w:rPr>
        <w:t> major resources for</w:t>
      </w:r>
      <w:r>
        <w:rPr>
          <w:w w:val="105"/>
        </w:rPr>
        <w:t> structurally unique, bioactive</w:t>
      </w:r>
      <w:r>
        <w:rPr>
          <w:w w:val="105"/>
        </w:rPr>
        <w:t> natural</w:t>
      </w:r>
      <w:r>
        <w:rPr>
          <w:w w:val="105"/>
        </w:rPr>
        <w:t> metabolites</w:t>
      </w:r>
      <w:r>
        <w:rPr>
          <w:w w:val="105"/>
        </w:rPr>
        <w:t> such</w:t>
      </w:r>
      <w:r>
        <w:rPr>
          <w:w w:val="105"/>
        </w:rPr>
        <w:t> as</w:t>
      </w:r>
      <w:r>
        <w:rPr>
          <w:w w:val="105"/>
        </w:rPr>
        <w:t> alkaloids,</w:t>
      </w:r>
      <w:r>
        <w:rPr>
          <w:w w:val="105"/>
        </w:rPr>
        <w:t> benzopyranones, benzoquinones,</w:t>
      </w:r>
      <w:r>
        <w:rPr>
          <w:w w:val="105"/>
        </w:rPr>
        <w:t> flavonoids,</w:t>
      </w:r>
      <w:r>
        <w:rPr>
          <w:w w:val="105"/>
        </w:rPr>
        <w:t> phenols,</w:t>
      </w:r>
      <w:r>
        <w:rPr>
          <w:w w:val="105"/>
        </w:rPr>
        <w:t> steroids,</w:t>
      </w:r>
      <w:r>
        <w:rPr>
          <w:w w:val="105"/>
        </w:rPr>
        <w:t> terpenoids,</w:t>
      </w:r>
      <w:r>
        <w:rPr>
          <w:w w:val="105"/>
        </w:rPr>
        <w:t> tetra- lones</w:t>
      </w:r>
      <w:r>
        <w:rPr>
          <w:w w:val="105"/>
        </w:rPr>
        <w:t> and</w:t>
      </w:r>
      <w:r>
        <w:rPr>
          <w:w w:val="105"/>
        </w:rPr>
        <w:t> xanthones,</w:t>
      </w:r>
      <w:r>
        <w:rPr>
          <w:w w:val="105"/>
        </w:rPr>
        <w:t> with</w:t>
      </w:r>
      <w:r>
        <w:rPr>
          <w:w w:val="105"/>
        </w:rPr>
        <w:t> wide</w:t>
      </w:r>
      <w:r>
        <w:rPr>
          <w:w w:val="105"/>
        </w:rPr>
        <w:t> potential</w:t>
      </w:r>
      <w:r>
        <w:rPr>
          <w:w w:val="105"/>
        </w:rPr>
        <w:t> for</w:t>
      </w:r>
      <w:r>
        <w:rPr>
          <w:w w:val="105"/>
        </w:rPr>
        <w:t> the</w:t>
      </w:r>
      <w:r>
        <w:rPr>
          <w:w w:val="105"/>
        </w:rPr>
        <w:t> exploration</w:t>
      </w:r>
      <w:r>
        <w:rPr>
          <w:w w:val="105"/>
        </w:rPr>
        <w:t> of novel therapy </w:t>
      </w:r>
      <w:hyperlink w:history="true" w:anchor="_bookmark13">
        <w:r>
          <w:rPr>
            <w:color w:val="007FAD"/>
            <w:w w:val="105"/>
          </w:rPr>
          <w:t>[5]</w:t>
        </w:r>
      </w:hyperlink>
      <w:r>
        <w:rPr>
          <w:w w:val="105"/>
        </w:rPr>
        <w:t>. They act as highly potent producers of antifun- gal,</w:t>
      </w:r>
      <w:r>
        <w:rPr>
          <w:spacing w:val="65"/>
          <w:w w:val="150"/>
        </w:rPr>
        <w:t> </w:t>
      </w:r>
      <w:r>
        <w:rPr>
          <w:w w:val="105"/>
        </w:rPr>
        <w:t>antiviral,</w:t>
      </w:r>
      <w:r>
        <w:rPr>
          <w:spacing w:val="65"/>
          <w:w w:val="150"/>
        </w:rPr>
        <w:t> </w:t>
      </w:r>
      <w:r>
        <w:rPr>
          <w:w w:val="105"/>
        </w:rPr>
        <w:t>antibacterial,</w:t>
      </w:r>
      <w:r>
        <w:rPr>
          <w:spacing w:val="65"/>
          <w:w w:val="150"/>
        </w:rPr>
        <w:t> </w:t>
      </w:r>
      <w:r>
        <w:rPr>
          <w:w w:val="105"/>
        </w:rPr>
        <w:t>cytotoxic</w:t>
      </w:r>
      <w:r>
        <w:rPr>
          <w:spacing w:val="65"/>
          <w:w w:val="150"/>
        </w:rPr>
        <w:t> </w:t>
      </w:r>
      <w:r>
        <w:rPr>
          <w:w w:val="105"/>
        </w:rPr>
        <w:t>and</w:t>
      </w:r>
      <w:r>
        <w:rPr>
          <w:spacing w:val="65"/>
          <w:w w:val="150"/>
        </w:rPr>
        <w:t> </w:t>
      </w:r>
      <w:r>
        <w:rPr>
          <w:spacing w:val="-2"/>
          <w:w w:val="105"/>
        </w:rPr>
        <w:t>immunosuppressive</w:t>
      </w:r>
    </w:p>
    <w:p>
      <w:pPr>
        <w:pStyle w:val="BodyText"/>
        <w:spacing w:before="10"/>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166187</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085663pt;width:35.9pt;height:.1pt;mso-position-horizontal-relative:page;mso-position-vertical-relative:paragraph;z-index:-15725568;mso-wrap-distance-left:0;mso-wrap-distance-right:0" id="docshape19" coordorigin="850,262" coordsize="718,0" path="m850,262l1568,262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spacing w:val="2"/>
          <w:sz w:val="12"/>
        </w:rPr>
        <w:t>E-mail</w:t>
      </w:r>
      <w:r>
        <w:rPr>
          <w:i/>
          <w:spacing w:val="47"/>
          <w:sz w:val="12"/>
        </w:rPr>
        <w:t> </w:t>
      </w:r>
      <w:r>
        <w:rPr>
          <w:i/>
          <w:spacing w:val="2"/>
          <w:sz w:val="12"/>
        </w:rPr>
        <w:t>address:</w:t>
      </w:r>
      <w:r>
        <w:rPr>
          <w:i/>
          <w:spacing w:val="46"/>
          <w:sz w:val="12"/>
        </w:rPr>
        <w:t> </w:t>
      </w:r>
      <w:hyperlink r:id="rId14">
        <w:r>
          <w:rPr>
            <w:color w:val="007FAD"/>
            <w:spacing w:val="2"/>
            <w:sz w:val="12"/>
          </w:rPr>
          <w:t>murubio2001@yahoo.com</w:t>
        </w:r>
      </w:hyperlink>
      <w:r>
        <w:rPr>
          <w:color w:val="007FAD"/>
          <w:spacing w:val="47"/>
          <w:sz w:val="12"/>
        </w:rPr>
        <w:t> </w:t>
      </w:r>
      <w:r>
        <w:rPr>
          <w:spacing w:val="2"/>
          <w:sz w:val="12"/>
        </w:rPr>
        <w:t>(M.</w:t>
      </w:r>
      <w:r>
        <w:rPr>
          <w:spacing w:val="44"/>
          <w:sz w:val="12"/>
        </w:rPr>
        <w:t> </w:t>
      </w:r>
      <w:r>
        <w:rPr>
          <w:spacing w:val="-2"/>
          <w:sz w:val="12"/>
        </w:rPr>
        <w:t>Marudhamuthu).</w:t>
      </w:r>
    </w:p>
    <w:p>
      <w:pPr>
        <w:pStyle w:val="BodyText"/>
        <w:spacing w:line="276" w:lineRule="auto" w:before="111"/>
        <w:ind w:left="310" w:right="110"/>
        <w:jc w:val="both"/>
      </w:pPr>
      <w:r>
        <w:rPr/>
        <w:br w:type="column"/>
      </w:r>
      <w:r>
        <w:rPr>
          <w:w w:val="105"/>
        </w:rPr>
        <w:t>metabolites. Several novel endophytic fungal derived natural </w:t>
      </w:r>
      <w:r>
        <w:rPr>
          <w:w w:val="105"/>
        </w:rPr>
        <w:t>prod- ucts</w:t>
      </w:r>
      <w:r>
        <w:rPr>
          <w:w w:val="105"/>
        </w:rPr>
        <w:t> were</w:t>
      </w:r>
      <w:r>
        <w:rPr>
          <w:w w:val="105"/>
        </w:rPr>
        <w:t> isolated</w:t>
      </w:r>
      <w:r>
        <w:rPr>
          <w:w w:val="105"/>
        </w:rPr>
        <w:t> and</w:t>
      </w:r>
      <w:r>
        <w:rPr>
          <w:w w:val="105"/>
        </w:rPr>
        <w:t> described</w:t>
      </w:r>
      <w:r>
        <w:rPr>
          <w:w w:val="105"/>
        </w:rPr>
        <w:t> earlier</w:t>
      </w:r>
      <w:r>
        <w:rPr>
          <w:w w:val="105"/>
        </w:rPr>
        <w:t> </w:t>
      </w:r>
      <w:hyperlink w:history="true" w:anchor="_bookmark14">
        <w:r>
          <w:rPr>
            <w:color w:val="007FAD"/>
            <w:w w:val="105"/>
          </w:rPr>
          <w:t>[6]</w:t>
        </w:r>
      </w:hyperlink>
      <w:r>
        <w:rPr>
          <w:w w:val="105"/>
        </w:rPr>
        <w:t>.</w:t>
      </w:r>
      <w:r>
        <w:rPr>
          <w:w w:val="105"/>
        </w:rPr>
        <w:t> These</w:t>
      </w:r>
      <w:r>
        <w:rPr>
          <w:w w:val="105"/>
        </w:rPr>
        <w:t> bioactive metabolites may play a crucial role in infectious diseases therapy.</w:t>
      </w:r>
      <w:r>
        <w:rPr>
          <w:spacing w:val="80"/>
          <w:w w:val="105"/>
        </w:rPr>
        <w:t> </w:t>
      </w:r>
      <w:r>
        <w:rPr>
          <w:w w:val="105"/>
        </w:rPr>
        <w:t>It has been found that the endophytes produce significant amount of antioxidants, which prevent oxidative damage to cellular com- ponents. In the present study, a total of 42 endophytic fungi were isolated</w:t>
      </w:r>
      <w:r>
        <w:rPr>
          <w:w w:val="105"/>
        </w:rPr>
        <w:t> from</w:t>
      </w:r>
      <w:r>
        <w:rPr>
          <w:w w:val="105"/>
        </w:rPr>
        <w:t> healthy</w:t>
      </w:r>
      <w:r>
        <w:rPr>
          <w:w w:val="105"/>
        </w:rPr>
        <w:t> medicinal</w:t>
      </w:r>
      <w:r>
        <w:rPr>
          <w:w w:val="105"/>
        </w:rPr>
        <w:t> plant</w:t>
      </w:r>
      <w:r>
        <w:rPr>
          <w:w w:val="105"/>
        </w:rPr>
        <w:t> leaves</w:t>
      </w:r>
      <w:r>
        <w:rPr>
          <w:w w:val="105"/>
        </w:rPr>
        <w:t> and</w:t>
      </w:r>
      <w:r>
        <w:rPr>
          <w:w w:val="105"/>
        </w:rPr>
        <w:t> their</w:t>
      </w:r>
      <w:r>
        <w:rPr>
          <w:w w:val="105"/>
        </w:rPr>
        <w:t> secondary metabolites</w:t>
      </w:r>
      <w:r>
        <w:rPr>
          <w:w w:val="105"/>
        </w:rPr>
        <w:t> were</w:t>
      </w:r>
      <w:r>
        <w:rPr>
          <w:w w:val="105"/>
        </w:rPr>
        <w:t> obtained</w:t>
      </w:r>
      <w:r>
        <w:rPr>
          <w:w w:val="105"/>
        </w:rPr>
        <w:t> by</w:t>
      </w:r>
      <w:r>
        <w:rPr>
          <w:w w:val="105"/>
        </w:rPr>
        <w:t> solvent</w:t>
      </w:r>
      <w:r>
        <w:rPr>
          <w:w w:val="105"/>
        </w:rPr>
        <w:t> extraction.</w:t>
      </w:r>
      <w:r>
        <w:rPr>
          <w:w w:val="105"/>
        </w:rPr>
        <w:t> Chosen</w:t>
      </w:r>
      <w:r>
        <w:rPr>
          <w:w w:val="105"/>
        </w:rPr>
        <w:t> fungal strains were analyzed for antimicrobial activity against five differ- ent bacterial human pathogens. Based on the preliminary antimi- crobial</w:t>
      </w:r>
      <w:r>
        <w:rPr>
          <w:w w:val="105"/>
        </w:rPr>
        <w:t> studies,</w:t>
      </w:r>
      <w:r>
        <w:rPr>
          <w:w w:val="105"/>
        </w:rPr>
        <w:t> the</w:t>
      </w:r>
      <w:r>
        <w:rPr>
          <w:w w:val="105"/>
        </w:rPr>
        <w:t> active</w:t>
      </w:r>
      <w:r>
        <w:rPr>
          <w:w w:val="105"/>
        </w:rPr>
        <w:t> metabolites</w:t>
      </w:r>
      <w:r>
        <w:rPr>
          <w:w w:val="105"/>
        </w:rPr>
        <w:t> from</w:t>
      </w:r>
      <w:r>
        <w:rPr>
          <w:w w:val="105"/>
        </w:rPr>
        <w:t> endophytic</w:t>
      </w:r>
      <w:r>
        <w:rPr>
          <w:w w:val="105"/>
        </w:rPr>
        <w:t> fungi MGTMMP031 was</w:t>
      </w:r>
      <w:r>
        <w:rPr>
          <w:w w:val="105"/>
        </w:rPr>
        <w:t> found</w:t>
      </w:r>
      <w:r>
        <w:rPr>
          <w:w w:val="105"/>
        </w:rPr>
        <w:t> to</w:t>
      </w:r>
      <w:r>
        <w:rPr>
          <w:w w:val="105"/>
        </w:rPr>
        <w:t> be</w:t>
      </w:r>
      <w:r>
        <w:rPr>
          <w:w w:val="105"/>
        </w:rPr>
        <w:t> potential</w:t>
      </w:r>
      <w:r>
        <w:rPr>
          <w:w w:val="105"/>
        </w:rPr>
        <w:t> towards</w:t>
      </w:r>
      <w:r>
        <w:rPr>
          <w:w w:val="105"/>
        </w:rPr>
        <w:t> all</w:t>
      </w:r>
      <w:r>
        <w:rPr>
          <w:w w:val="105"/>
        </w:rPr>
        <w:t> the</w:t>
      </w:r>
      <w:r>
        <w:rPr>
          <w:w w:val="105"/>
        </w:rPr>
        <w:t> tested pathogens with maximum zone of inhibition and further evaluated for</w:t>
      </w:r>
      <w:r>
        <w:rPr>
          <w:w w:val="105"/>
        </w:rPr>
        <w:t> antioxidant and</w:t>
      </w:r>
      <w:r>
        <w:rPr>
          <w:w w:val="105"/>
        </w:rPr>
        <w:t> anticancer potential. The</w:t>
      </w:r>
      <w:r>
        <w:rPr>
          <w:w w:val="105"/>
        </w:rPr>
        <w:t> culture</w:t>
      </w:r>
      <w:r>
        <w:rPr>
          <w:w w:val="105"/>
        </w:rPr>
        <w:t> conditions</w:t>
      </w:r>
      <w:r>
        <w:rPr>
          <w:spacing w:val="40"/>
          <w:w w:val="105"/>
        </w:rPr>
        <w:t> </w:t>
      </w:r>
      <w:r>
        <w:rPr>
          <w:w w:val="105"/>
        </w:rPr>
        <w:t>and</w:t>
      </w:r>
      <w:r>
        <w:rPr>
          <w:w w:val="105"/>
        </w:rPr>
        <w:t> nutritional</w:t>
      </w:r>
      <w:r>
        <w:rPr>
          <w:w w:val="105"/>
        </w:rPr>
        <w:t> factors</w:t>
      </w:r>
      <w:r>
        <w:rPr>
          <w:w w:val="105"/>
        </w:rPr>
        <w:t> were</w:t>
      </w:r>
      <w:r>
        <w:rPr>
          <w:w w:val="105"/>
        </w:rPr>
        <w:t> optimized.</w:t>
      </w:r>
      <w:r>
        <w:rPr>
          <w:w w:val="105"/>
        </w:rPr>
        <w:t> In</w:t>
      </w:r>
      <w:r>
        <w:rPr>
          <w:w w:val="105"/>
        </w:rPr>
        <w:t> addition,</w:t>
      </w:r>
      <w:r>
        <w:rPr>
          <w:w w:val="105"/>
        </w:rPr>
        <w:t> the</w:t>
      </w:r>
      <w:r>
        <w:rPr>
          <w:w w:val="105"/>
        </w:rPr>
        <w:t> potential secondary</w:t>
      </w:r>
      <w:r>
        <w:rPr>
          <w:w w:val="105"/>
        </w:rPr>
        <w:t> metabolite</w:t>
      </w:r>
      <w:r>
        <w:rPr>
          <w:w w:val="105"/>
        </w:rPr>
        <w:t> producing</w:t>
      </w:r>
      <w:r>
        <w:rPr>
          <w:w w:val="105"/>
        </w:rPr>
        <w:t> endophytic</w:t>
      </w:r>
      <w:r>
        <w:rPr>
          <w:w w:val="105"/>
        </w:rPr>
        <w:t> fungi</w:t>
      </w:r>
      <w:r>
        <w:rPr>
          <w:w w:val="105"/>
        </w:rPr>
        <w:t> was</w:t>
      </w:r>
      <w:r>
        <w:rPr>
          <w:w w:val="105"/>
        </w:rPr>
        <w:t> identified further using ITS</w:t>
      </w:r>
      <w:r>
        <w:rPr>
          <w:w w:val="105"/>
        </w:rPr>
        <w:t> 18S rDNA sequence and</w:t>
      </w:r>
      <w:r>
        <w:rPr>
          <w:w w:val="105"/>
        </w:rPr>
        <w:t> named as</w:t>
      </w:r>
      <w:r>
        <w:rPr>
          <w:w w:val="105"/>
        </w:rPr>
        <w:t> </w:t>
      </w:r>
      <w:r>
        <w:rPr>
          <w:i/>
          <w:w w:val="105"/>
        </w:rPr>
        <w:t>Alternaria </w:t>
      </w:r>
      <w:r>
        <w:rPr>
          <w:w w:val="105"/>
        </w:rPr>
        <w:t>sp. (MGTMMP031).</w:t>
      </w:r>
      <w:r>
        <w:rPr>
          <w:w w:val="105"/>
        </w:rPr>
        <w:t> The</w:t>
      </w:r>
      <w:r>
        <w:rPr>
          <w:w w:val="105"/>
        </w:rPr>
        <w:t> partially</w:t>
      </w:r>
      <w:r>
        <w:rPr>
          <w:w w:val="105"/>
        </w:rPr>
        <w:t> purified</w:t>
      </w:r>
      <w:r>
        <w:rPr>
          <w:w w:val="105"/>
        </w:rPr>
        <w:t> secondary</w:t>
      </w:r>
      <w:r>
        <w:rPr>
          <w:w w:val="105"/>
        </w:rPr>
        <w:t> metabolite</w:t>
      </w:r>
      <w:r>
        <w:rPr>
          <w:w w:val="105"/>
        </w:rPr>
        <w:t> was characterized by TLC, UV–VIS and FT-IR spectrum.</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86"/>
        <w:rPr>
          <w:sz w:val="12"/>
        </w:rPr>
      </w:pPr>
    </w:p>
    <w:p>
      <w:pPr>
        <w:spacing w:before="0"/>
        <w:ind w:left="310" w:right="0" w:firstLine="0"/>
        <w:jc w:val="left"/>
        <w:rPr>
          <w:sz w:val="12"/>
        </w:rPr>
      </w:pPr>
      <w:hyperlink r:id="rId10">
        <w:r>
          <w:rPr>
            <w:color w:val="007FAD"/>
            <w:spacing w:val="-2"/>
            <w:w w:val="110"/>
            <w:sz w:val="12"/>
          </w:rPr>
          <w:t>https://doi.org/10.1016/j.ejbas.2018.07.002</w:t>
        </w:r>
      </w:hyperlink>
    </w:p>
    <w:p>
      <w:pPr>
        <w:spacing w:before="17"/>
        <w:ind w:left="310"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4"/>
          <w:w w:val="110"/>
          <w:sz w:val="12"/>
        </w:rPr>
        <w:t> </w:t>
      </w:r>
      <w:r>
        <w:rPr>
          <w:w w:val="110"/>
          <w:sz w:val="12"/>
        </w:rPr>
        <w:t>2018</w:t>
      </w:r>
      <w:r>
        <w:rPr>
          <w:spacing w:val="13"/>
          <w:w w:val="110"/>
          <w:sz w:val="12"/>
        </w:rPr>
        <w:t> </w:t>
      </w:r>
      <w:r>
        <w:rPr>
          <w:w w:val="110"/>
          <w:sz w:val="12"/>
        </w:rPr>
        <w:t>Production</w:t>
      </w:r>
      <w:r>
        <w:rPr>
          <w:spacing w:val="14"/>
          <w:w w:val="110"/>
          <w:sz w:val="12"/>
        </w:rPr>
        <w:t> </w:t>
      </w:r>
      <w:r>
        <w:rPr>
          <w:w w:val="110"/>
          <w:sz w:val="12"/>
        </w:rPr>
        <w:t>and</w:t>
      </w:r>
      <w:r>
        <w:rPr>
          <w:spacing w:val="14"/>
          <w:w w:val="110"/>
          <w:sz w:val="12"/>
        </w:rPr>
        <w:t> </w:t>
      </w:r>
      <w:r>
        <w:rPr>
          <w:w w:val="110"/>
          <w:sz w:val="12"/>
        </w:rPr>
        <w:t>hosting</w:t>
      </w:r>
      <w:r>
        <w:rPr>
          <w:spacing w:val="15"/>
          <w:w w:val="110"/>
          <w:sz w:val="12"/>
        </w:rPr>
        <w:t> </w:t>
      </w:r>
      <w:r>
        <w:rPr>
          <w:w w:val="110"/>
          <w:sz w:val="12"/>
        </w:rPr>
        <w:t>by</w:t>
      </w:r>
      <w:r>
        <w:rPr>
          <w:spacing w:val="15"/>
          <w:w w:val="110"/>
          <w:sz w:val="12"/>
        </w:rPr>
        <w:t> </w:t>
      </w:r>
      <w:r>
        <w:rPr>
          <w:w w:val="110"/>
          <w:sz w:val="12"/>
        </w:rPr>
        <w:t>Elsevier</w:t>
      </w:r>
      <w:r>
        <w:rPr>
          <w:spacing w:val="14"/>
          <w:w w:val="110"/>
          <w:sz w:val="12"/>
        </w:rPr>
        <w:t> </w:t>
      </w:r>
      <w:r>
        <w:rPr>
          <w:w w:val="110"/>
          <w:sz w:val="12"/>
        </w:rPr>
        <w:t>B.V.</w:t>
      </w:r>
      <w:r>
        <w:rPr>
          <w:spacing w:val="16"/>
          <w:w w:val="110"/>
          <w:sz w:val="12"/>
        </w:rPr>
        <w:t> </w:t>
      </w:r>
      <w:r>
        <w:rPr>
          <w:w w:val="110"/>
          <w:sz w:val="12"/>
        </w:rPr>
        <w:t>on</w:t>
      </w:r>
      <w:r>
        <w:rPr>
          <w:spacing w:val="14"/>
          <w:w w:val="110"/>
          <w:sz w:val="12"/>
        </w:rPr>
        <w:t> </w:t>
      </w:r>
      <w:r>
        <w:rPr>
          <w:w w:val="110"/>
          <w:sz w:val="12"/>
        </w:rPr>
        <w:t>behalf</w:t>
      </w:r>
      <w:r>
        <w:rPr>
          <w:spacing w:val="14"/>
          <w:w w:val="110"/>
          <w:sz w:val="12"/>
        </w:rPr>
        <w:t> </w:t>
      </w:r>
      <w:r>
        <w:rPr>
          <w:w w:val="110"/>
          <w:sz w:val="12"/>
        </w:rPr>
        <w:t>of</w:t>
      </w:r>
      <w:r>
        <w:rPr>
          <w:spacing w:val="15"/>
          <w:w w:val="110"/>
          <w:sz w:val="12"/>
        </w:rPr>
        <w:t> </w:t>
      </w:r>
      <w:r>
        <w:rPr>
          <w:w w:val="110"/>
          <w:sz w:val="12"/>
        </w:rPr>
        <w:t>Mansoura</w:t>
      </w:r>
      <w:r>
        <w:rPr>
          <w:spacing w:val="14"/>
          <w:w w:val="110"/>
          <w:sz w:val="12"/>
        </w:rPr>
        <w:t> </w:t>
      </w:r>
      <w:r>
        <w:rPr>
          <w:spacing w:val="-2"/>
          <w:w w:val="110"/>
          <w:sz w:val="12"/>
        </w:rPr>
        <w:t>University.</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304"/>
        </w:sectPr>
      </w:pPr>
    </w:p>
    <w:p>
      <w:pPr>
        <w:pStyle w:val="ListParagraph"/>
        <w:numPr>
          <w:ilvl w:val="0"/>
          <w:numId w:val="1"/>
        </w:numPr>
        <w:tabs>
          <w:tab w:pos="306" w:val="left" w:leader="none"/>
        </w:tabs>
        <w:spacing w:line="240" w:lineRule="auto" w:before="125" w:after="0"/>
        <w:ind w:left="306" w:right="0" w:hanging="191"/>
        <w:jc w:val="left"/>
        <w:rPr>
          <w:sz w:val="16"/>
        </w:rPr>
      </w:pPr>
      <w:bookmarkStart w:name="2 Material and methods" w:id="4"/>
      <w:bookmarkEnd w:id="4"/>
      <w:r>
        <w:rPr/>
      </w:r>
      <w:bookmarkStart w:name="2.1 Isolation and identification of endo" w:id="5"/>
      <w:bookmarkEnd w:id="5"/>
      <w:r>
        <w:rPr/>
      </w:r>
      <w:bookmarkStart w:name="2.2 Selection of optimal culture medium" w:id="6"/>
      <w:bookmarkEnd w:id="6"/>
      <w:r>
        <w:rPr/>
      </w:r>
      <w:bookmarkStart w:name="2.6 Estimation of total phenolic and fla" w:id="7"/>
      <w:bookmarkEnd w:id="7"/>
      <w:r>
        <w:rPr/>
      </w:r>
      <w:bookmarkStart w:name="2.7 Estimation of in&amp;blank;vitro antioxi" w:id="8"/>
      <w:bookmarkEnd w:id="8"/>
      <w:r>
        <w:rPr/>
      </w:r>
      <w:bookmarkStart w:name="2.7.1 DPPH radical scavenging activity" w:id="9"/>
      <w:bookmarkEnd w:id="9"/>
      <w:r>
        <w:rPr/>
      </w:r>
      <w:r>
        <w:rPr>
          <w:w w:val="110"/>
          <w:sz w:val="16"/>
        </w:rPr>
        <w:t>Material</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Isolation</w:t>
      </w:r>
      <w:r>
        <w:rPr>
          <w:i/>
          <w:spacing w:val="1"/>
          <w:sz w:val="16"/>
        </w:rPr>
        <w:t> </w:t>
      </w:r>
      <w:r>
        <w:rPr>
          <w:i/>
          <w:sz w:val="16"/>
        </w:rPr>
        <w:t>and identification</w:t>
      </w:r>
      <w:r>
        <w:rPr>
          <w:i/>
          <w:spacing w:val="1"/>
          <w:sz w:val="16"/>
        </w:rPr>
        <w:t> </w:t>
      </w:r>
      <w:r>
        <w:rPr>
          <w:i/>
          <w:sz w:val="16"/>
        </w:rPr>
        <w:t>of</w:t>
      </w:r>
      <w:r>
        <w:rPr>
          <w:i/>
          <w:spacing w:val="1"/>
          <w:sz w:val="16"/>
        </w:rPr>
        <w:t> </w:t>
      </w:r>
      <w:r>
        <w:rPr>
          <w:i/>
          <w:sz w:val="16"/>
        </w:rPr>
        <w:t>endophytic</w:t>
      </w:r>
      <w:r>
        <w:rPr>
          <w:i/>
          <w:spacing w:val="1"/>
          <w:sz w:val="16"/>
        </w:rPr>
        <w:t> </w:t>
      </w:r>
      <w:r>
        <w:rPr>
          <w:i/>
          <w:spacing w:val="-2"/>
          <w:sz w:val="16"/>
        </w:rPr>
        <w:t>fungi</w:t>
      </w:r>
    </w:p>
    <w:p>
      <w:pPr>
        <w:pStyle w:val="BodyText"/>
        <w:spacing w:before="55"/>
        <w:rPr>
          <w:i/>
        </w:rPr>
      </w:pPr>
    </w:p>
    <w:p>
      <w:pPr>
        <w:pStyle w:val="BodyText"/>
        <w:spacing w:line="252" w:lineRule="auto"/>
        <w:ind w:left="114" w:right="38" w:firstLine="233"/>
        <w:jc w:val="both"/>
      </w:pPr>
      <w:bookmarkStart w:name="2.3 Fermentation" w:id="10"/>
      <w:bookmarkEnd w:id="10"/>
      <w:r>
        <w:rPr/>
      </w:r>
      <w:r>
        <w:rPr>
          <w:w w:val="105"/>
        </w:rPr>
        <w:t>Healthy</w:t>
      </w:r>
      <w:r>
        <w:rPr>
          <w:w w:val="105"/>
        </w:rPr>
        <w:t> medicinal</w:t>
      </w:r>
      <w:r>
        <w:rPr>
          <w:w w:val="105"/>
        </w:rPr>
        <w:t> plant</w:t>
      </w:r>
      <w:r>
        <w:rPr>
          <w:w w:val="105"/>
        </w:rPr>
        <w:t> leaves</w:t>
      </w:r>
      <w:r>
        <w:rPr>
          <w:w w:val="105"/>
        </w:rPr>
        <w:t> were</w:t>
      </w:r>
      <w:r>
        <w:rPr>
          <w:w w:val="105"/>
        </w:rPr>
        <w:t> collected</w:t>
      </w:r>
      <w:r>
        <w:rPr>
          <w:w w:val="105"/>
        </w:rPr>
        <w:t> from</w:t>
      </w:r>
      <w:r>
        <w:rPr>
          <w:w w:val="105"/>
        </w:rPr>
        <w:t> </w:t>
      </w:r>
      <w:r>
        <w:rPr>
          <w:w w:val="105"/>
        </w:rPr>
        <w:t>botanical garden</w:t>
      </w:r>
      <w:r>
        <w:rPr>
          <w:w w:val="105"/>
        </w:rPr>
        <w:t> at</w:t>
      </w:r>
      <w:r>
        <w:rPr>
          <w:w w:val="105"/>
        </w:rPr>
        <w:t> Madurai</w:t>
      </w:r>
      <w:r>
        <w:rPr>
          <w:w w:val="105"/>
        </w:rPr>
        <w:t> Kamaraj</w:t>
      </w:r>
      <w:r>
        <w:rPr>
          <w:w w:val="105"/>
        </w:rPr>
        <w:t> University,</w:t>
      </w:r>
      <w:r>
        <w:rPr>
          <w:w w:val="105"/>
        </w:rPr>
        <w:t> Madurai</w:t>
      </w:r>
      <w:r>
        <w:rPr>
          <w:w w:val="105"/>
        </w:rPr>
        <w:t> (9</w:t>
      </w:r>
      <w:r>
        <w:rPr>
          <w:rFonts w:ascii="Noto Sans Display" w:hAnsi="Noto Sans Display"/>
          <w:w w:val="105"/>
        </w:rPr>
        <w:t>°</w:t>
      </w:r>
      <w:r>
        <w:rPr>
          <w:w w:val="105"/>
        </w:rPr>
        <w:t>56</w:t>
      </w:r>
      <w:r>
        <w:rPr>
          <w:rFonts w:ascii="Arial" w:hAnsi="Arial"/>
          <w:w w:val="105"/>
          <w:position w:val="6"/>
          <w:sz w:val="10"/>
        </w:rPr>
        <w:t>0</w:t>
      </w:r>
      <w:r>
        <w:rPr>
          <w:w w:val="105"/>
        </w:rPr>
        <w:t>38.6</w:t>
      </w:r>
      <w:r>
        <w:rPr>
          <w:rFonts w:ascii="Arial" w:hAnsi="Arial"/>
          <w:w w:val="105"/>
          <w:position w:val="6"/>
          <w:sz w:val="10"/>
        </w:rPr>
        <w:t>00</w:t>
      </w:r>
      <w:r>
        <w:rPr>
          <w:rFonts w:ascii="Arial" w:hAnsi="Arial"/>
          <w:spacing w:val="-8"/>
          <w:w w:val="105"/>
          <w:position w:val="6"/>
          <w:sz w:val="10"/>
        </w:rPr>
        <w:t> </w:t>
      </w:r>
      <w:r>
        <w:rPr>
          <w:w w:val="105"/>
        </w:rPr>
        <w:t>N, 78</w:t>
      </w:r>
      <w:r>
        <w:rPr>
          <w:rFonts w:ascii="Noto Sans Display" w:hAnsi="Noto Sans Display"/>
          <w:w w:val="105"/>
        </w:rPr>
        <w:t>°</w:t>
      </w:r>
      <w:r>
        <w:rPr>
          <w:w w:val="105"/>
        </w:rPr>
        <w:t>00</w:t>
      </w:r>
      <w:r>
        <w:rPr>
          <w:rFonts w:ascii="Arial" w:hAnsi="Arial"/>
          <w:w w:val="105"/>
          <w:position w:val="6"/>
          <w:sz w:val="10"/>
        </w:rPr>
        <w:t>0</w:t>
      </w:r>
      <w:r>
        <w:rPr>
          <w:w w:val="105"/>
        </w:rPr>
        <w:t>27.1</w:t>
      </w:r>
      <w:r>
        <w:rPr>
          <w:rFonts w:ascii="Arial" w:hAnsi="Arial"/>
          <w:w w:val="105"/>
          <w:position w:val="6"/>
          <w:sz w:val="10"/>
        </w:rPr>
        <w:t>00</w:t>
      </w:r>
      <w:r>
        <w:rPr>
          <w:rFonts w:ascii="Arial" w:hAnsi="Arial"/>
          <w:spacing w:val="-8"/>
          <w:w w:val="105"/>
          <w:position w:val="6"/>
          <w:sz w:val="10"/>
        </w:rPr>
        <w:t> </w:t>
      </w:r>
      <w:r>
        <w:rPr>
          <w:w w:val="105"/>
        </w:rPr>
        <w:t>E).</w:t>
      </w:r>
      <w:r>
        <w:rPr>
          <w:spacing w:val="22"/>
          <w:w w:val="105"/>
        </w:rPr>
        <w:t> </w:t>
      </w:r>
      <w:r>
        <w:rPr>
          <w:w w:val="105"/>
        </w:rPr>
        <w:t>The</w:t>
      </w:r>
      <w:r>
        <w:rPr>
          <w:spacing w:val="34"/>
          <w:w w:val="105"/>
        </w:rPr>
        <w:t> </w:t>
      </w:r>
      <w:r>
        <w:rPr>
          <w:w w:val="105"/>
        </w:rPr>
        <w:t>leaves</w:t>
      </w:r>
      <w:r>
        <w:rPr>
          <w:spacing w:val="34"/>
          <w:w w:val="105"/>
        </w:rPr>
        <w:t> </w:t>
      </w:r>
      <w:r>
        <w:rPr>
          <w:w w:val="105"/>
        </w:rPr>
        <w:t>were</w:t>
      </w:r>
      <w:r>
        <w:rPr>
          <w:spacing w:val="34"/>
          <w:w w:val="105"/>
        </w:rPr>
        <w:t> </w:t>
      </w:r>
      <w:r>
        <w:rPr>
          <w:w w:val="105"/>
        </w:rPr>
        <w:t>washed</w:t>
      </w:r>
      <w:r>
        <w:rPr>
          <w:spacing w:val="34"/>
          <w:w w:val="105"/>
        </w:rPr>
        <w:t> </w:t>
      </w:r>
      <w:r>
        <w:rPr>
          <w:w w:val="105"/>
        </w:rPr>
        <w:t>with</w:t>
      </w:r>
      <w:r>
        <w:rPr>
          <w:spacing w:val="34"/>
          <w:w w:val="105"/>
        </w:rPr>
        <w:t> </w:t>
      </w:r>
      <w:r>
        <w:rPr>
          <w:w w:val="105"/>
        </w:rPr>
        <w:t>running</w:t>
      </w:r>
      <w:r>
        <w:rPr>
          <w:spacing w:val="34"/>
          <w:w w:val="105"/>
        </w:rPr>
        <w:t> </w:t>
      </w:r>
      <w:r>
        <w:rPr>
          <w:w w:val="105"/>
        </w:rPr>
        <w:t>tap</w:t>
      </w:r>
      <w:r>
        <w:rPr>
          <w:spacing w:val="34"/>
          <w:w w:val="105"/>
        </w:rPr>
        <w:t> </w:t>
      </w:r>
      <w:r>
        <w:rPr>
          <w:w w:val="105"/>
        </w:rPr>
        <w:t>water for 5 min to remove the dust and debris. The leaves were cut into small</w:t>
      </w:r>
      <w:r>
        <w:rPr>
          <w:spacing w:val="10"/>
          <w:w w:val="105"/>
        </w:rPr>
        <w:t> </w:t>
      </w:r>
      <w:r>
        <w:rPr>
          <w:w w:val="105"/>
        </w:rPr>
        <w:t>pieces</w:t>
      </w:r>
      <w:r>
        <w:rPr>
          <w:spacing w:val="12"/>
          <w:w w:val="105"/>
        </w:rPr>
        <w:t> </w:t>
      </w:r>
      <w:r>
        <w:rPr>
          <w:w w:val="105"/>
        </w:rPr>
        <w:t>with</w:t>
      </w:r>
      <w:r>
        <w:rPr>
          <w:spacing w:val="10"/>
          <w:w w:val="105"/>
        </w:rPr>
        <w:t> </w:t>
      </w:r>
      <w:r>
        <w:rPr>
          <w:w w:val="105"/>
        </w:rPr>
        <w:t>the</w:t>
      </w:r>
      <w:r>
        <w:rPr>
          <w:spacing w:val="13"/>
          <w:w w:val="105"/>
        </w:rPr>
        <w:t> </w:t>
      </w:r>
      <w:r>
        <w:rPr>
          <w:w w:val="105"/>
        </w:rPr>
        <w:t>dimensions</w:t>
      </w:r>
      <w:r>
        <w:rPr>
          <w:spacing w:val="11"/>
          <w:w w:val="105"/>
        </w:rPr>
        <w:t> </w:t>
      </w:r>
      <w:r>
        <w:rPr>
          <w:w w:val="105"/>
        </w:rPr>
        <w:t>of</w:t>
      </w:r>
      <w:r>
        <w:rPr>
          <w:spacing w:val="10"/>
          <w:w w:val="110"/>
        </w:rPr>
        <w:t> </w:t>
      </w:r>
      <w:r>
        <w:rPr>
          <w:w w:val="110"/>
        </w:rPr>
        <w:t>1</w:t>
      </w:r>
      <w:r>
        <w:rPr>
          <w:spacing w:val="6"/>
          <w:w w:val="110"/>
        </w:rPr>
        <w:t> </w:t>
      </w:r>
      <w:r>
        <w:rPr>
          <w:w w:val="105"/>
        </w:rPr>
        <w:t>cm</w:t>
      </w:r>
      <w:r>
        <w:rPr>
          <w:spacing w:val="6"/>
          <w:w w:val="110"/>
        </w:rPr>
        <w:t> </w:t>
      </w:r>
      <w:r>
        <w:rPr>
          <w:rFonts w:ascii="Arial" w:hAnsi="Arial"/>
          <w:w w:val="110"/>
        </w:rPr>
        <w:t>× </w:t>
      </w:r>
      <w:r>
        <w:rPr>
          <w:w w:val="110"/>
        </w:rPr>
        <w:t>1</w:t>
      </w:r>
      <w:r>
        <w:rPr>
          <w:spacing w:val="6"/>
          <w:w w:val="110"/>
        </w:rPr>
        <w:t> </w:t>
      </w:r>
      <w:r>
        <w:rPr>
          <w:w w:val="105"/>
        </w:rPr>
        <w:t>cm.</w:t>
      </w:r>
      <w:r>
        <w:rPr>
          <w:spacing w:val="11"/>
          <w:w w:val="105"/>
        </w:rPr>
        <w:t> </w:t>
      </w:r>
      <w:r>
        <w:rPr>
          <w:w w:val="105"/>
        </w:rPr>
        <w:t>Surface</w:t>
      </w:r>
      <w:r>
        <w:rPr>
          <w:spacing w:val="12"/>
          <w:w w:val="105"/>
        </w:rPr>
        <w:t> </w:t>
      </w:r>
      <w:r>
        <w:rPr>
          <w:spacing w:val="-2"/>
          <w:w w:val="105"/>
        </w:rPr>
        <w:t>disinfec-</w:t>
      </w:r>
    </w:p>
    <w:p>
      <w:pPr>
        <w:pStyle w:val="BodyText"/>
        <w:spacing w:line="276" w:lineRule="auto" w:before="12"/>
        <w:ind w:left="114" w:right="38"/>
        <w:jc w:val="both"/>
      </w:pPr>
      <w:bookmarkStart w:name="2.7.2 Superoxide radical scavenging acti" w:id="11"/>
      <w:bookmarkEnd w:id="11"/>
      <w:r>
        <w:rPr/>
      </w:r>
      <w:r>
        <w:rPr>
          <w:w w:val="105"/>
        </w:rPr>
        <w:t>tion</w:t>
      </w:r>
      <w:r>
        <w:rPr>
          <w:w w:val="105"/>
        </w:rPr>
        <w:t> was</w:t>
      </w:r>
      <w:r>
        <w:rPr>
          <w:w w:val="105"/>
        </w:rPr>
        <w:t> done</w:t>
      </w:r>
      <w:r>
        <w:rPr>
          <w:w w:val="105"/>
        </w:rPr>
        <w:t> by</w:t>
      </w:r>
      <w:r>
        <w:rPr>
          <w:w w:val="105"/>
        </w:rPr>
        <w:t> sequentially</w:t>
      </w:r>
      <w:r>
        <w:rPr>
          <w:w w:val="105"/>
        </w:rPr>
        <w:t> dipping</w:t>
      </w:r>
      <w:r>
        <w:rPr>
          <w:w w:val="105"/>
        </w:rPr>
        <w:t> the</w:t>
      </w:r>
      <w:r>
        <w:rPr>
          <w:w w:val="105"/>
        </w:rPr>
        <w:t> leaves</w:t>
      </w:r>
      <w:r>
        <w:rPr>
          <w:w w:val="105"/>
        </w:rPr>
        <w:t> in</w:t>
      </w:r>
      <w:r>
        <w:rPr>
          <w:w w:val="105"/>
        </w:rPr>
        <w:t> 0.3%</w:t>
      </w:r>
      <w:r>
        <w:rPr>
          <w:w w:val="105"/>
        </w:rPr>
        <w:t> </w:t>
      </w:r>
      <w:r>
        <w:rPr>
          <w:w w:val="105"/>
        </w:rPr>
        <w:t>sodium hypochlorite for 30</w:t>
      </w:r>
      <w:r>
        <w:rPr>
          <w:spacing w:val="-2"/>
          <w:w w:val="105"/>
        </w:rPr>
        <w:t> </w:t>
      </w:r>
      <w:r>
        <w:rPr>
          <w:w w:val="105"/>
        </w:rPr>
        <w:t>s and in 70% ethanol for 60</w:t>
      </w:r>
      <w:r>
        <w:rPr>
          <w:spacing w:val="-2"/>
          <w:w w:val="105"/>
        </w:rPr>
        <w:t> </w:t>
      </w:r>
      <w:r>
        <w:rPr>
          <w:w w:val="105"/>
        </w:rPr>
        <w:t>s followed by rins- ing</w:t>
      </w:r>
      <w:r>
        <w:rPr>
          <w:w w:val="105"/>
        </w:rPr>
        <w:t> them</w:t>
      </w:r>
      <w:r>
        <w:rPr>
          <w:w w:val="105"/>
        </w:rPr>
        <w:t> in</w:t>
      </w:r>
      <w:r>
        <w:rPr>
          <w:w w:val="105"/>
        </w:rPr>
        <w:t> sterile</w:t>
      </w:r>
      <w:r>
        <w:rPr>
          <w:w w:val="105"/>
        </w:rPr>
        <w:t> distilled</w:t>
      </w:r>
      <w:r>
        <w:rPr>
          <w:w w:val="105"/>
        </w:rPr>
        <w:t> water</w:t>
      </w:r>
      <w:r>
        <w:rPr>
          <w:w w:val="105"/>
        </w:rPr>
        <w:t> and</w:t>
      </w:r>
      <w:r>
        <w:rPr>
          <w:w w:val="105"/>
        </w:rPr>
        <w:t> further</w:t>
      </w:r>
      <w:r>
        <w:rPr>
          <w:w w:val="105"/>
        </w:rPr>
        <w:t> dried</w:t>
      </w:r>
      <w:r>
        <w:rPr>
          <w:w w:val="105"/>
        </w:rPr>
        <w:t> with</w:t>
      </w:r>
      <w:r>
        <w:rPr>
          <w:w w:val="105"/>
        </w:rPr>
        <w:t> paper towel.</w:t>
      </w:r>
      <w:r>
        <w:rPr>
          <w:w w:val="105"/>
        </w:rPr>
        <w:t> The</w:t>
      </w:r>
      <w:r>
        <w:rPr>
          <w:w w:val="105"/>
        </w:rPr>
        <w:t> leaf</w:t>
      </w:r>
      <w:r>
        <w:rPr>
          <w:w w:val="105"/>
        </w:rPr>
        <w:t> segments</w:t>
      </w:r>
      <w:r>
        <w:rPr>
          <w:w w:val="105"/>
        </w:rPr>
        <w:t> were</w:t>
      </w:r>
      <w:r>
        <w:rPr>
          <w:w w:val="105"/>
        </w:rPr>
        <w:t> uniformly</w:t>
      </w:r>
      <w:r>
        <w:rPr>
          <w:w w:val="105"/>
        </w:rPr>
        <w:t> placed</w:t>
      </w:r>
      <w:r>
        <w:rPr>
          <w:w w:val="105"/>
        </w:rPr>
        <w:t> on</w:t>
      </w:r>
      <w:r>
        <w:rPr>
          <w:w w:val="105"/>
        </w:rPr>
        <w:t> PDA</w:t>
      </w:r>
      <w:r>
        <w:rPr>
          <w:w w:val="105"/>
        </w:rPr>
        <w:t> (potato dextrose</w:t>
      </w:r>
      <w:r>
        <w:rPr>
          <w:spacing w:val="59"/>
          <w:w w:val="105"/>
        </w:rPr>
        <w:t> </w:t>
      </w:r>
      <w:r>
        <w:rPr>
          <w:w w:val="105"/>
        </w:rPr>
        <w:t>agar)</w:t>
      </w:r>
      <w:r>
        <w:rPr>
          <w:spacing w:val="60"/>
          <w:w w:val="105"/>
        </w:rPr>
        <w:t> </w:t>
      </w:r>
      <w:r>
        <w:rPr>
          <w:w w:val="105"/>
        </w:rPr>
        <w:t>medium</w:t>
      </w:r>
      <w:r>
        <w:rPr>
          <w:spacing w:val="60"/>
          <w:w w:val="105"/>
        </w:rPr>
        <w:t> </w:t>
      </w:r>
      <w:r>
        <w:rPr>
          <w:w w:val="105"/>
        </w:rPr>
        <w:t>supplemented</w:t>
      </w:r>
      <w:r>
        <w:rPr>
          <w:spacing w:val="61"/>
          <w:w w:val="105"/>
        </w:rPr>
        <w:t> </w:t>
      </w:r>
      <w:r>
        <w:rPr>
          <w:w w:val="105"/>
        </w:rPr>
        <w:t>with</w:t>
      </w:r>
      <w:r>
        <w:rPr>
          <w:spacing w:val="61"/>
          <w:w w:val="105"/>
        </w:rPr>
        <w:t> </w:t>
      </w:r>
      <w:r>
        <w:rPr>
          <w:w w:val="105"/>
        </w:rPr>
        <w:t>streptomycin</w:t>
      </w:r>
      <w:r>
        <w:rPr>
          <w:spacing w:val="61"/>
          <w:w w:val="105"/>
        </w:rPr>
        <w:t> </w:t>
      </w:r>
      <w:r>
        <w:rPr>
          <w:spacing w:val="-4"/>
          <w:w w:val="105"/>
        </w:rPr>
        <w:t>(100</w:t>
      </w:r>
    </w:p>
    <w:p>
      <w:pPr>
        <w:pStyle w:val="BodyText"/>
        <w:spacing w:line="195" w:lineRule="exact"/>
        <w:ind w:left="114"/>
        <w:jc w:val="both"/>
      </w:pPr>
      <w:r>
        <w:rPr>
          <w:rFonts w:ascii="Standard Symbols PS" w:hAnsi="Standard Symbols PS"/>
          <w:w w:val="105"/>
          <w:sz w:val="19"/>
        </w:rPr>
        <w:t>l</w:t>
      </w:r>
      <w:r>
        <w:rPr>
          <w:w w:val="105"/>
        </w:rPr>
        <w:t>g/ml).</w:t>
      </w:r>
      <w:r>
        <w:rPr>
          <w:spacing w:val="21"/>
          <w:w w:val="105"/>
        </w:rPr>
        <w:t> </w:t>
      </w:r>
      <w:r>
        <w:rPr>
          <w:w w:val="105"/>
        </w:rPr>
        <w:t>The</w:t>
      </w:r>
      <w:r>
        <w:rPr>
          <w:spacing w:val="23"/>
          <w:w w:val="105"/>
        </w:rPr>
        <w:t> </w:t>
      </w:r>
      <w:r>
        <w:rPr>
          <w:w w:val="105"/>
        </w:rPr>
        <w:t>plates</w:t>
      </w:r>
      <w:r>
        <w:rPr>
          <w:spacing w:val="20"/>
          <w:w w:val="105"/>
        </w:rPr>
        <w:t> </w:t>
      </w:r>
      <w:r>
        <w:rPr>
          <w:w w:val="105"/>
        </w:rPr>
        <w:t>were</w:t>
      </w:r>
      <w:r>
        <w:rPr>
          <w:spacing w:val="23"/>
          <w:w w:val="105"/>
        </w:rPr>
        <w:t> </w:t>
      </w:r>
      <w:r>
        <w:rPr>
          <w:w w:val="105"/>
        </w:rPr>
        <w:t>incubated</w:t>
      </w:r>
      <w:r>
        <w:rPr>
          <w:spacing w:val="21"/>
          <w:w w:val="105"/>
        </w:rPr>
        <w:t> </w:t>
      </w:r>
      <w:r>
        <w:rPr>
          <w:w w:val="105"/>
        </w:rPr>
        <w:t>at</w:t>
      </w:r>
      <w:r>
        <w:rPr>
          <w:spacing w:val="21"/>
          <w:w w:val="105"/>
        </w:rPr>
        <w:t> </w:t>
      </w:r>
      <w:r>
        <w:rPr>
          <w:w w:val="105"/>
        </w:rPr>
        <w:t>25 </w:t>
      </w:r>
      <w:r>
        <w:rPr>
          <w:rFonts w:ascii="Noto Sans Display" w:hAnsi="Noto Sans Display"/>
          <w:w w:val="105"/>
        </w:rPr>
        <w:t>°</w:t>
      </w:r>
      <w:r>
        <w:rPr>
          <w:w w:val="105"/>
        </w:rPr>
        <w:t>C</w:t>
      </w:r>
      <w:r>
        <w:rPr>
          <w:spacing w:val="22"/>
          <w:w w:val="105"/>
        </w:rPr>
        <w:t> </w:t>
      </w:r>
      <w:r>
        <w:rPr>
          <w:w w:val="105"/>
        </w:rPr>
        <w:t>for</w:t>
      </w:r>
      <w:r>
        <w:rPr>
          <w:spacing w:val="22"/>
          <w:w w:val="105"/>
        </w:rPr>
        <w:t> </w:t>
      </w:r>
      <w:r>
        <w:rPr>
          <w:w w:val="105"/>
        </w:rPr>
        <w:t>6</w:t>
      </w:r>
      <w:r>
        <w:rPr>
          <w:spacing w:val="21"/>
          <w:w w:val="105"/>
        </w:rPr>
        <w:t> </w:t>
      </w:r>
      <w:r>
        <w:rPr>
          <w:w w:val="105"/>
        </w:rPr>
        <w:t>to</w:t>
      </w:r>
      <w:r>
        <w:rPr>
          <w:spacing w:val="22"/>
          <w:w w:val="105"/>
        </w:rPr>
        <w:t> </w:t>
      </w:r>
      <w:r>
        <w:rPr>
          <w:w w:val="105"/>
        </w:rPr>
        <w:t>7</w:t>
      </w:r>
      <w:r>
        <w:rPr>
          <w:spacing w:val="1"/>
          <w:w w:val="105"/>
        </w:rPr>
        <w:t> </w:t>
      </w:r>
      <w:r>
        <w:rPr>
          <w:w w:val="105"/>
        </w:rPr>
        <w:t>days</w:t>
      </w:r>
      <w:r>
        <w:rPr>
          <w:spacing w:val="23"/>
          <w:w w:val="105"/>
        </w:rPr>
        <w:t> </w:t>
      </w:r>
      <w:r>
        <w:rPr>
          <w:spacing w:val="-4"/>
          <w:w w:val="105"/>
        </w:rPr>
        <w:t>under</w:t>
      </w:r>
    </w:p>
    <w:p>
      <w:pPr>
        <w:pStyle w:val="BodyText"/>
        <w:spacing w:line="276" w:lineRule="auto" w:before="15"/>
        <w:ind w:left="114" w:right="38"/>
        <w:jc w:val="both"/>
      </w:pPr>
      <w:r>
        <w:rPr>
          <w:w w:val="105"/>
        </w:rPr>
        <w:t>12 h’s</w:t>
      </w:r>
      <w:r>
        <w:rPr>
          <w:w w:val="105"/>
        </w:rPr>
        <w:t> light-dark</w:t>
      </w:r>
      <w:r>
        <w:rPr>
          <w:w w:val="105"/>
        </w:rPr>
        <w:t> cycle</w:t>
      </w:r>
      <w:r>
        <w:rPr>
          <w:w w:val="105"/>
        </w:rPr>
        <w:t> </w:t>
      </w:r>
      <w:hyperlink w:history="true" w:anchor="_bookmark15">
        <w:r>
          <w:rPr>
            <w:color w:val="007FAD"/>
            <w:w w:val="105"/>
          </w:rPr>
          <w:t>[7]</w:t>
        </w:r>
      </w:hyperlink>
      <w:r>
        <w:rPr>
          <w:w w:val="105"/>
        </w:rPr>
        <w:t>.</w:t>
      </w:r>
      <w:r>
        <w:rPr>
          <w:w w:val="105"/>
        </w:rPr>
        <w:t> The</w:t>
      </w:r>
      <w:r>
        <w:rPr>
          <w:w w:val="105"/>
        </w:rPr>
        <w:t> pure</w:t>
      </w:r>
      <w:r>
        <w:rPr>
          <w:w w:val="105"/>
        </w:rPr>
        <w:t> fungal</w:t>
      </w:r>
      <w:r>
        <w:rPr>
          <w:w w:val="105"/>
        </w:rPr>
        <w:t> strains</w:t>
      </w:r>
      <w:r>
        <w:rPr>
          <w:w w:val="105"/>
        </w:rPr>
        <w:t> were</w:t>
      </w:r>
      <w:r>
        <w:rPr>
          <w:w w:val="105"/>
        </w:rPr>
        <w:t> </w:t>
      </w:r>
      <w:r>
        <w:rPr>
          <w:w w:val="105"/>
        </w:rPr>
        <w:t>obtained</w:t>
      </w:r>
      <w:r>
        <w:rPr>
          <w:w w:val="105"/>
        </w:rPr>
        <w:t> and morphologically differentiated and the spores were </w:t>
      </w:r>
      <w:r>
        <w:rPr>
          <w:w w:val="105"/>
        </w:rPr>
        <w:t>identified</w:t>
      </w:r>
      <w:r>
        <w:rPr>
          <w:w w:val="105"/>
        </w:rPr>
        <w:t> </w:t>
      </w:r>
      <w:bookmarkStart w:name="2.4 Characterization of alternariol like" w:id="12"/>
      <w:bookmarkEnd w:id="12"/>
      <w:r>
        <w:rPr>
          <w:w w:val="105"/>
        </w:rPr>
        <w:t>by</w:t>
      </w:r>
      <w:r>
        <w:rPr>
          <w:w w:val="105"/>
        </w:rPr>
        <w:t> using lacto phenol cotton blue staining </w:t>
      </w:r>
      <w:hyperlink w:history="true" w:anchor="_bookmark16">
        <w:r>
          <w:rPr>
            <w:color w:val="007FAD"/>
            <w:w w:val="105"/>
          </w:rPr>
          <w:t>[8]</w:t>
        </w:r>
      </w:hyperlink>
      <w:r>
        <w:rPr>
          <w:w w:val="105"/>
        </w:rPr>
        <w:t>.</w:t>
      </w:r>
    </w:p>
    <w:p>
      <w:pPr>
        <w:pStyle w:val="BodyText"/>
        <w:spacing w:before="75"/>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Selection</w:t>
      </w:r>
      <w:r>
        <w:rPr>
          <w:i/>
          <w:spacing w:val="7"/>
          <w:sz w:val="16"/>
        </w:rPr>
        <w:t> </w:t>
      </w:r>
      <w:r>
        <w:rPr>
          <w:i/>
          <w:sz w:val="16"/>
        </w:rPr>
        <w:t>of</w:t>
      </w:r>
      <w:r>
        <w:rPr>
          <w:i/>
          <w:spacing w:val="8"/>
          <w:sz w:val="16"/>
        </w:rPr>
        <w:t> </w:t>
      </w:r>
      <w:r>
        <w:rPr>
          <w:i/>
          <w:sz w:val="16"/>
        </w:rPr>
        <w:t>optimal</w:t>
      </w:r>
      <w:r>
        <w:rPr>
          <w:i/>
          <w:spacing w:val="6"/>
          <w:sz w:val="16"/>
        </w:rPr>
        <w:t> </w:t>
      </w:r>
      <w:r>
        <w:rPr>
          <w:i/>
          <w:sz w:val="16"/>
        </w:rPr>
        <w:t>culture</w:t>
      </w:r>
      <w:r>
        <w:rPr>
          <w:i/>
          <w:spacing w:val="8"/>
          <w:sz w:val="16"/>
        </w:rPr>
        <w:t> </w:t>
      </w:r>
      <w:r>
        <w:rPr>
          <w:i/>
          <w:spacing w:val="-2"/>
          <w:sz w:val="16"/>
        </w:rPr>
        <w:t>medium</w:t>
      </w:r>
    </w:p>
    <w:p>
      <w:pPr>
        <w:pStyle w:val="BodyText"/>
        <w:spacing w:before="54"/>
        <w:rPr>
          <w:i/>
        </w:rPr>
      </w:pPr>
    </w:p>
    <w:p>
      <w:pPr>
        <w:pStyle w:val="BodyText"/>
        <w:spacing w:line="276" w:lineRule="auto"/>
        <w:ind w:left="114" w:right="38" w:firstLine="233"/>
        <w:jc w:val="both"/>
      </w:pPr>
      <w:bookmarkStart w:name="2.7.3 Hydroxyl radical scavenging activi" w:id="13"/>
      <w:bookmarkEnd w:id="13"/>
      <w:r>
        <w:rPr/>
      </w:r>
      <w:r>
        <w:rPr>
          <w:w w:val="105"/>
        </w:rPr>
        <w:t>Selected fungal strain (MGTMMP031) was grown for 14 days in five</w:t>
      </w:r>
      <w:r>
        <w:rPr>
          <w:w w:val="105"/>
        </w:rPr>
        <w:t> different</w:t>
      </w:r>
      <w:r>
        <w:rPr>
          <w:w w:val="105"/>
        </w:rPr>
        <w:t> fungal</w:t>
      </w:r>
      <w:r>
        <w:rPr>
          <w:w w:val="105"/>
        </w:rPr>
        <w:t> growth</w:t>
      </w:r>
      <w:r>
        <w:rPr>
          <w:w w:val="105"/>
        </w:rPr>
        <w:t> medium</w:t>
      </w:r>
      <w:r>
        <w:rPr>
          <w:w w:val="105"/>
        </w:rPr>
        <w:t> to</w:t>
      </w:r>
      <w:r>
        <w:rPr>
          <w:w w:val="105"/>
        </w:rPr>
        <w:t> determine</w:t>
      </w:r>
      <w:r>
        <w:rPr>
          <w:w w:val="105"/>
        </w:rPr>
        <w:t> the</w:t>
      </w:r>
      <w:r>
        <w:rPr>
          <w:w w:val="105"/>
        </w:rPr>
        <w:t> </w:t>
      </w:r>
      <w:r>
        <w:rPr>
          <w:w w:val="105"/>
        </w:rPr>
        <w:t>optimal media</w:t>
      </w:r>
      <w:r>
        <w:rPr>
          <w:w w:val="105"/>
        </w:rPr>
        <w:t> for</w:t>
      </w:r>
      <w:r>
        <w:rPr>
          <w:w w:val="105"/>
        </w:rPr>
        <w:t> the</w:t>
      </w:r>
      <w:r>
        <w:rPr>
          <w:w w:val="105"/>
        </w:rPr>
        <w:t> growth</w:t>
      </w:r>
      <w:r>
        <w:rPr>
          <w:w w:val="105"/>
        </w:rPr>
        <w:t> and</w:t>
      </w:r>
      <w:r>
        <w:rPr>
          <w:w w:val="105"/>
        </w:rPr>
        <w:t> production</w:t>
      </w:r>
      <w:r>
        <w:rPr>
          <w:w w:val="105"/>
        </w:rPr>
        <w:t> of</w:t>
      </w:r>
      <w:r>
        <w:rPr>
          <w:w w:val="105"/>
        </w:rPr>
        <w:t> secondary</w:t>
      </w:r>
      <w:r>
        <w:rPr>
          <w:w w:val="105"/>
        </w:rPr>
        <w:t> metabolites.</w:t>
      </w:r>
      <w:r>
        <w:rPr>
          <w:spacing w:val="80"/>
          <w:w w:val="105"/>
        </w:rPr>
        <w:t> </w:t>
      </w:r>
      <w:r>
        <w:rPr>
          <w:w w:val="105"/>
        </w:rPr>
        <w:t>The media namely, potato dextrose broth (PDB), malt extract glu- cose</w:t>
      </w:r>
      <w:r>
        <w:rPr>
          <w:w w:val="105"/>
        </w:rPr>
        <w:t> yeast</w:t>
      </w:r>
      <w:r>
        <w:rPr>
          <w:w w:val="105"/>
        </w:rPr>
        <w:t> extract</w:t>
      </w:r>
      <w:r>
        <w:rPr>
          <w:w w:val="105"/>
        </w:rPr>
        <w:t> peptone</w:t>
      </w:r>
      <w:r>
        <w:rPr>
          <w:w w:val="105"/>
        </w:rPr>
        <w:t> broth</w:t>
      </w:r>
      <w:r>
        <w:rPr>
          <w:w w:val="105"/>
        </w:rPr>
        <w:t> (MGYP), yeast extract</w:t>
      </w:r>
      <w:r>
        <w:rPr>
          <w:w w:val="105"/>
        </w:rPr>
        <w:t> sucrose broth (YES)</w:t>
      </w:r>
      <w:r>
        <w:rPr>
          <w:w w:val="105"/>
        </w:rPr>
        <w:t> </w:t>
      </w:r>
      <w:hyperlink w:history="true" w:anchor="_bookmark17">
        <w:r>
          <w:rPr>
            <w:color w:val="007FAD"/>
            <w:w w:val="105"/>
          </w:rPr>
          <w:t>[9]</w:t>
        </w:r>
      </w:hyperlink>
      <w:r>
        <w:rPr>
          <w:w w:val="105"/>
        </w:rPr>
        <w:t>, malt</w:t>
      </w:r>
      <w:r>
        <w:rPr>
          <w:w w:val="105"/>
        </w:rPr>
        <w:t> extract broth</w:t>
      </w:r>
      <w:r>
        <w:rPr>
          <w:w w:val="105"/>
        </w:rPr>
        <w:t> (MEB) and</w:t>
      </w:r>
      <w:r>
        <w:rPr>
          <w:w w:val="105"/>
        </w:rPr>
        <w:t> mineral salts</w:t>
      </w:r>
      <w:r>
        <w:rPr>
          <w:w w:val="105"/>
        </w:rPr>
        <w:t> broth (M1D)</w:t>
      </w:r>
      <w:r>
        <w:rPr>
          <w:spacing w:val="66"/>
          <w:w w:val="150"/>
        </w:rPr>
        <w:t> </w:t>
      </w:r>
      <w:hyperlink w:history="true" w:anchor="_bookmark18">
        <w:r>
          <w:rPr>
            <w:color w:val="007FAD"/>
            <w:w w:val="105"/>
          </w:rPr>
          <w:t>[10]</w:t>
        </w:r>
      </w:hyperlink>
      <w:r>
        <w:rPr>
          <w:w w:val="105"/>
        </w:rPr>
        <w:t>.</w:t>
      </w:r>
      <w:r>
        <w:rPr>
          <w:spacing w:val="67"/>
          <w:w w:val="150"/>
        </w:rPr>
        <w:t> </w:t>
      </w:r>
      <w:r>
        <w:rPr>
          <w:w w:val="105"/>
        </w:rPr>
        <w:t>Maximum</w:t>
      </w:r>
      <w:r>
        <w:rPr>
          <w:spacing w:val="65"/>
          <w:w w:val="150"/>
        </w:rPr>
        <w:t> </w:t>
      </w:r>
      <w:r>
        <w:rPr>
          <w:w w:val="105"/>
        </w:rPr>
        <w:t>growth</w:t>
      </w:r>
      <w:r>
        <w:rPr>
          <w:spacing w:val="65"/>
          <w:w w:val="150"/>
        </w:rPr>
        <w:t> </w:t>
      </w:r>
      <w:r>
        <w:rPr>
          <w:w w:val="105"/>
        </w:rPr>
        <w:t>and</w:t>
      </w:r>
      <w:r>
        <w:rPr>
          <w:spacing w:val="66"/>
          <w:w w:val="150"/>
        </w:rPr>
        <w:t> </w:t>
      </w:r>
      <w:r>
        <w:rPr>
          <w:w w:val="105"/>
        </w:rPr>
        <w:t>production</w:t>
      </w:r>
      <w:r>
        <w:rPr>
          <w:spacing w:val="65"/>
          <w:w w:val="150"/>
        </w:rPr>
        <w:t> </w:t>
      </w:r>
      <w:r>
        <w:rPr>
          <w:w w:val="105"/>
        </w:rPr>
        <w:t>of</w:t>
      </w:r>
      <w:r>
        <w:rPr>
          <w:spacing w:val="67"/>
          <w:w w:val="150"/>
        </w:rPr>
        <w:t> </w:t>
      </w:r>
      <w:r>
        <w:rPr>
          <w:spacing w:val="-2"/>
          <w:w w:val="105"/>
        </w:rPr>
        <w:t>secondary</w:t>
      </w:r>
    </w:p>
    <w:p>
      <w:pPr>
        <w:pStyle w:val="BodyText"/>
        <w:spacing w:line="195" w:lineRule="exact"/>
        <w:ind w:left="114"/>
        <w:jc w:val="both"/>
      </w:pPr>
      <w:r>
        <w:rPr>
          <w:w w:val="105"/>
        </w:rPr>
        <w:t>metabolites</w:t>
      </w:r>
      <w:r>
        <w:rPr>
          <w:spacing w:val="21"/>
          <w:w w:val="105"/>
        </w:rPr>
        <w:t> </w:t>
      </w:r>
      <w:r>
        <w:rPr>
          <w:w w:val="105"/>
        </w:rPr>
        <w:t>was</w:t>
      </w:r>
      <w:r>
        <w:rPr>
          <w:spacing w:val="23"/>
          <w:w w:val="105"/>
        </w:rPr>
        <w:t> </w:t>
      </w:r>
      <w:r>
        <w:rPr>
          <w:w w:val="105"/>
        </w:rPr>
        <w:t>observed</w:t>
      </w:r>
      <w:r>
        <w:rPr>
          <w:spacing w:val="22"/>
          <w:w w:val="105"/>
        </w:rPr>
        <w:t> </w:t>
      </w:r>
      <w:r>
        <w:rPr>
          <w:w w:val="105"/>
        </w:rPr>
        <w:t>in</w:t>
      </w:r>
      <w:r>
        <w:rPr>
          <w:spacing w:val="23"/>
          <w:w w:val="105"/>
        </w:rPr>
        <w:t> </w:t>
      </w:r>
      <w:r>
        <w:rPr>
          <w:w w:val="105"/>
        </w:rPr>
        <w:t>PDB</w:t>
      </w:r>
      <w:r>
        <w:rPr>
          <w:spacing w:val="23"/>
          <w:w w:val="105"/>
        </w:rPr>
        <w:t> </w:t>
      </w:r>
      <w:r>
        <w:rPr>
          <w:w w:val="105"/>
        </w:rPr>
        <w:t>medium</w:t>
      </w:r>
      <w:r>
        <w:rPr>
          <w:spacing w:val="21"/>
          <w:w w:val="105"/>
        </w:rPr>
        <w:t> </w:t>
      </w:r>
      <w:r>
        <w:rPr>
          <w:w w:val="105"/>
        </w:rPr>
        <w:t>incubated</w:t>
      </w:r>
      <w:r>
        <w:rPr>
          <w:spacing w:val="22"/>
          <w:w w:val="105"/>
        </w:rPr>
        <w:t> </w:t>
      </w:r>
      <w:r>
        <w:rPr>
          <w:w w:val="105"/>
        </w:rPr>
        <w:t>at</w:t>
      </w:r>
      <w:r>
        <w:rPr>
          <w:spacing w:val="22"/>
          <w:w w:val="105"/>
        </w:rPr>
        <w:t> </w:t>
      </w:r>
      <w:r>
        <w:rPr>
          <w:w w:val="105"/>
        </w:rPr>
        <w:t>26</w:t>
      </w:r>
      <w:r>
        <w:rPr>
          <w:spacing w:val="2"/>
          <w:w w:val="105"/>
        </w:rPr>
        <w:t> </w:t>
      </w:r>
      <w:r>
        <w:rPr>
          <w:rFonts w:ascii="Noto Sans Display" w:hAnsi="Noto Sans Display"/>
          <w:w w:val="105"/>
        </w:rPr>
        <w:t>°</w:t>
      </w:r>
      <w:r>
        <w:rPr>
          <w:w w:val="105"/>
        </w:rPr>
        <w:t>C</w:t>
      </w:r>
      <w:r>
        <w:rPr>
          <w:spacing w:val="23"/>
          <w:w w:val="105"/>
        </w:rPr>
        <w:t> </w:t>
      </w:r>
      <w:r>
        <w:rPr>
          <w:spacing w:val="-5"/>
          <w:w w:val="105"/>
        </w:rPr>
        <w:t>for</w:t>
      </w:r>
    </w:p>
    <w:p>
      <w:pPr>
        <w:pStyle w:val="BodyText"/>
        <w:spacing w:line="276" w:lineRule="auto" w:before="15"/>
        <w:ind w:left="114" w:right="39"/>
        <w:jc w:val="both"/>
      </w:pPr>
      <w:r>
        <w:rPr>
          <w:w w:val="105"/>
        </w:rPr>
        <w:t>14 days.</w:t>
      </w:r>
      <w:r>
        <w:rPr>
          <w:w w:val="105"/>
        </w:rPr>
        <w:t> The</w:t>
      </w:r>
      <w:r>
        <w:rPr>
          <w:w w:val="105"/>
        </w:rPr>
        <w:t> extracts</w:t>
      </w:r>
      <w:r>
        <w:rPr>
          <w:w w:val="105"/>
        </w:rPr>
        <w:t> were</w:t>
      </w:r>
      <w:r>
        <w:rPr>
          <w:w w:val="105"/>
        </w:rPr>
        <w:t> subjected</w:t>
      </w:r>
      <w:r>
        <w:rPr>
          <w:w w:val="105"/>
        </w:rPr>
        <w:t> to</w:t>
      </w:r>
      <w:r>
        <w:rPr>
          <w:w w:val="105"/>
        </w:rPr>
        <w:t> analyze</w:t>
      </w:r>
      <w:r>
        <w:rPr>
          <w:w w:val="105"/>
        </w:rPr>
        <w:t> its</w:t>
      </w:r>
      <w:r>
        <w:rPr>
          <w:w w:val="105"/>
        </w:rPr>
        <w:t> </w:t>
      </w:r>
      <w:r>
        <w:rPr>
          <w:w w:val="105"/>
        </w:rPr>
        <w:t>antibacterial</w:t>
      </w:r>
      <w:r>
        <w:rPr>
          <w:w w:val="105"/>
        </w:rPr>
        <w:t>,</w:t>
      </w:r>
      <w:r>
        <w:rPr>
          <w:w w:val="105"/>
        </w:rPr>
        <w:t> </w:t>
      </w:r>
      <w:bookmarkStart w:name="2.5 Assessment of antibacterial activity" w:id="14"/>
      <w:bookmarkEnd w:id="14"/>
      <w:r>
        <w:rPr>
          <w:w w:val="105"/>
        </w:rPr>
        <w:t>antioxidant</w:t>
      </w:r>
      <w:r>
        <w:rPr>
          <w:w w:val="105"/>
        </w:rPr>
        <w:t> and anticancer properties.</w:t>
      </w:r>
    </w:p>
    <w:p>
      <w:pPr>
        <w:pStyle w:val="BodyText"/>
        <w:spacing w:before="77"/>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Fermentation</w:t>
      </w:r>
    </w:p>
    <w:p>
      <w:pPr>
        <w:pStyle w:val="BodyText"/>
        <w:spacing w:before="55"/>
        <w:rPr>
          <w:i/>
        </w:rPr>
      </w:pPr>
    </w:p>
    <w:p>
      <w:pPr>
        <w:pStyle w:val="BodyText"/>
        <w:spacing w:line="268" w:lineRule="auto"/>
        <w:ind w:left="114" w:right="38" w:firstLine="233"/>
        <w:jc w:val="both"/>
      </w:pPr>
      <w:r>
        <w:rPr>
          <w:w w:val="105"/>
        </w:rPr>
        <w:t>The</w:t>
      </w:r>
      <w:r>
        <w:rPr>
          <w:w w:val="105"/>
        </w:rPr>
        <w:t> pure</w:t>
      </w:r>
      <w:r>
        <w:rPr>
          <w:w w:val="105"/>
        </w:rPr>
        <w:t> fungal</w:t>
      </w:r>
      <w:r>
        <w:rPr>
          <w:w w:val="105"/>
        </w:rPr>
        <w:t> strains</w:t>
      </w:r>
      <w:r>
        <w:rPr>
          <w:w w:val="105"/>
        </w:rPr>
        <w:t> were</w:t>
      </w:r>
      <w:r>
        <w:rPr>
          <w:w w:val="105"/>
        </w:rPr>
        <w:t> inoculated</w:t>
      </w:r>
      <w:r>
        <w:rPr>
          <w:w w:val="105"/>
        </w:rPr>
        <w:t> into</w:t>
      </w:r>
      <w:r>
        <w:rPr>
          <w:w w:val="105"/>
        </w:rPr>
        <w:t> 500 ml</w:t>
      </w:r>
      <w:r>
        <w:rPr>
          <w:w w:val="105"/>
        </w:rPr>
        <w:t> of</w:t>
      </w:r>
      <w:r>
        <w:rPr>
          <w:w w:val="105"/>
        </w:rPr>
        <w:t> potato dextrose</w:t>
      </w:r>
      <w:r>
        <w:rPr>
          <w:w w:val="105"/>
        </w:rPr>
        <w:t> broth (PDB)</w:t>
      </w:r>
      <w:r>
        <w:rPr>
          <w:w w:val="105"/>
        </w:rPr>
        <w:t> medium in</w:t>
      </w:r>
      <w:r>
        <w:rPr>
          <w:w w:val="105"/>
        </w:rPr>
        <w:t> 1000</w:t>
      </w:r>
      <w:r>
        <w:rPr>
          <w:spacing w:val="-3"/>
          <w:w w:val="105"/>
        </w:rPr>
        <w:t> </w:t>
      </w:r>
      <w:r>
        <w:rPr>
          <w:w w:val="105"/>
        </w:rPr>
        <w:t>ml</w:t>
      </w:r>
      <w:r>
        <w:rPr>
          <w:w w:val="105"/>
        </w:rPr>
        <w:t> Erlenmeyer</w:t>
      </w:r>
      <w:r>
        <w:rPr>
          <w:w w:val="105"/>
        </w:rPr>
        <w:t> flask</w:t>
      </w:r>
      <w:r>
        <w:rPr>
          <w:w w:val="105"/>
        </w:rPr>
        <w:t> </w:t>
      </w:r>
      <w:r>
        <w:rPr>
          <w:w w:val="105"/>
        </w:rPr>
        <w:t>and incubated</w:t>
      </w:r>
      <w:r>
        <w:rPr>
          <w:w w:val="105"/>
        </w:rPr>
        <w:t> for</w:t>
      </w:r>
      <w:r>
        <w:rPr>
          <w:w w:val="105"/>
        </w:rPr>
        <w:t> 14 days</w:t>
      </w:r>
      <w:r>
        <w:rPr>
          <w:w w:val="105"/>
        </w:rPr>
        <w:t> at</w:t>
      </w:r>
      <w:r>
        <w:rPr>
          <w:w w:val="105"/>
        </w:rPr>
        <w:t> 26 </w:t>
      </w:r>
      <w:r>
        <w:rPr>
          <w:rFonts w:ascii="Noto Sans Display" w:hAnsi="Noto Sans Display"/>
          <w:w w:val="105"/>
        </w:rPr>
        <w:t>°</w:t>
      </w:r>
      <w:r>
        <w:rPr>
          <w:w w:val="105"/>
        </w:rPr>
        <w:t>C</w:t>
      </w:r>
      <w:r>
        <w:rPr>
          <w:w w:val="105"/>
        </w:rPr>
        <w:t> for</w:t>
      </w:r>
      <w:r>
        <w:rPr>
          <w:w w:val="105"/>
        </w:rPr>
        <w:t> secondary</w:t>
      </w:r>
      <w:r>
        <w:rPr>
          <w:w w:val="105"/>
        </w:rPr>
        <w:t> metabolite</w:t>
      </w:r>
      <w:r>
        <w:rPr>
          <w:w w:val="105"/>
        </w:rPr>
        <w:t> produc- tion.</w:t>
      </w:r>
      <w:r>
        <w:rPr>
          <w:w w:val="105"/>
        </w:rPr>
        <w:t> After</w:t>
      </w:r>
      <w:r>
        <w:rPr>
          <w:w w:val="105"/>
        </w:rPr>
        <w:t> the</w:t>
      </w:r>
      <w:r>
        <w:rPr>
          <w:w w:val="105"/>
        </w:rPr>
        <w:t> incubation</w:t>
      </w:r>
      <w:r>
        <w:rPr>
          <w:w w:val="105"/>
        </w:rPr>
        <w:t> period,</w:t>
      </w:r>
      <w:r>
        <w:rPr>
          <w:w w:val="105"/>
        </w:rPr>
        <w:t> the</w:t>
      </w:r>
      <w:r>
        <w:rPr>
          <w:w w:val="105"/>
        </w:rPr>
        <w:t> culture</w:t>
      </w:r>
      <w:r>
        <w:rPr>
          <w:w w:val="105"/>
        </w:rPr>
        <w:t> was</w:t>
      </w:r>
      <w:r>
        <w:rPr>
          <w:w w:val="105"/>
        </w:rPr>
        <w:t> filtered</w:t>
      </w:r>
      <w:r>
        <w:rPr>
          <w:w w:val="105"/>
        </w:rPr>
        <w:t> using</w:t>
      </w:r>
      <w:r>
        <w:rPr>
          <w:w w:val="105"/>
        </w:rPr>
        <w:t> 4 layers of cheese cloth and the culture filtrate was extracted three times with the equal volume of ethyl acetate using separating fun- nel. Solvent phase was collected and condensed using rotary vac- uum</w:t>
      </w:r>
      <w:r>
        <w:rPr>
          <w:spacing w:val="30"/>
          <w:w w:val="105"/>
        </w:rPr>
        <w:t>  </w:t>
      </w:r>
      <w:r>
        <w:rPr>
          <w:w w:val="105"/>
        </w:rPr>
        <w:t>evaporator.</w:t>
      </w:r>
      <w:r>
        <w:rPr>
          <w:spacing w:val="31"/>
          <w:w w:val="105"/>
        </w:rPr>
        <w:t>  </w:t>
      </w:r>
      <w:r>
        <w:rPr>
          <w:w w:val="105"/>
        </w:rPr>
        <w:t>The</w:t>
      </w:r>
      <w:r>
        <w:rPr>
          <w:spacing w:val="32"/>
          <w:w w:val="105"/>
        </w:rPr>
        <w:t>  </w:t>
      </w:r>
      <w:r>
        <w:rPr>
          <w:w w:val="105"/>
        </w:rPr>
        <w:t>dry</w:t>
      </w:r>
      <w:r>
        <w:rPr>
          <w:spacing w:val="31"/>
          <w:w w:val="105"/>
        </w:rPr>
        <w:t>  </w:t>
      </w:r>
      <w:r>
        <w:rPr>
          <w:w w:val="105"/>
        </w:rPr>
        <w:t>crude</w:t>
      </w:r>
      <w:r>
        <w:rPr>
          <w:spacing w:val="32"/>
          <w:w w:val="105"/>
        </w:rPr>
        <w:t>  </w:t>
      </w:r>
      <w:r>
        <w:rPr>
          <w:w w:val="105"/>
        </w:rPr>
        <w:t>secondary</w:t>
      </w:r>
      <w:r>
        <w:rPr>
          <w:spacing w:val="30"/>
          <w:w w:val="105"/>
        </w:rPr>
        <w:t>  </w:t>
      </w:r>
      <w:r>
        <w:rPr>
          <w:w w:val="105"/>
        </w:rPr>
        <w:t>metabolite</w:t>
      </w:r>
      <w:r>
        <w:rPr>
          <w:spacing w:val="31"/>
          <w:w w:val="105"/>
        </w:rPr>
        <w:t>  </w:t>
      </w:r>
      <w:r>
        <w:rPr>
          <w:spacing w:val="-5"/>
          <w:w w:val="105"/>
        </w:rPr>
        <w:t>was</w:t>
      </w:r>
    </w:p>
    <w:p>
      <w:pPr>
        <w:pStyle w:val="BodyText"/>
        <w:spacing w:line="276" w:lineRule="auto" w:before="4"/>
        <w:ind w:left="114" w:right="39"/>
        <w:jc w:val="both"/>
      </w:pPr>
      <w:r>
        <w:rPr>
          <w:w w:val="105"/>
        </w:rPr>
        <w:t>obtained</w:t>
      </w:r>
      <w:r>
        <w:rPr>
          <w:w w:val="105"/>
        </w:rPr>
        <w:t> and</w:t>
      </w:r>
      <w:r>
        <w:rPr>
          <w:w w:val="105"/>
        </w:rPr>
        <w:t> it</w:t>
      </w:r>
      <w:r>
        <w:rPr>
          <w:w w:val="105"/>
        </w:rPr>
        <w:t> was</w:t>
      </w:r>
      <w:r>
        <w:rPr>
          <w:w w:val="105"/>
        </w:rPr>
        <w:t> used</w:t>
      </w:r>
      <w:r>
        <w:rPr>
          <w:w w:val="105"/>
        </w:rPr>
        <w:t> to</w:t>
      </w:r>
      <w:r>
        <w:rPr>
          <w:w w:val="105"/>
        </w:rPr>
        <w:t> study</w:t>
      </w:r>
      <w:r>
        <w:rPr>
          <w:w w:val="105"/>
        </w:rPr>
        <w:t> antimicrobial,</w:t>
      </w:r>
      <w:r>
        <w:rPr>
          <w:w w:val="105"/>
        </w:rPr>
        <w:t> antioxidant</w:t>
      </w:r>
      <w:r>
        <w:rPr>
          <w:w w:val="105"/>
        </w:rPr>
        <w:t> </w:t>
      </w:r>
      <w:r>
        <w:rPr>
          <w:w w:val="105"/>
        </w:rPr>
        <w:t>and anticancer potential of the fungal extract.</w:t>
      </w:r>
    </w:p>
    <w:p>
      <w:pPr>
        <w:pStyle w:val="BodyText"/>
        <w:spacing w:before="76"/>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Characterization</w:t>
      </w:r>
      <w:r>
        <w:rPr>
          <w:i/>
          <w:spacing w:val="-4"/>
          <w:sz w:val="16"/>
        </w:rPr>
        <w:t> </w:t>
      </w:r>
      <w:r>
        <w:rPr>
          <w:i/>
          <w:sz w:val="16"/>
        </w:rPr>
        <w:t>of</w:t>
      </w:r>
      <w:r>
        <w:rPr>
          <w:i/>
          <w:spacing w:val="-4"/>
          <w:sz w:val="16"/>
        </w:rPr>
        <w:t> </w:t>
      </w:r>
      <w:r>
        <w:rPr>
          <w:i/>
          <w:sz w:val="16"/>
        </w:rPr>
        <w:t>alternariol</w:t>
      </w:r>
      <w:r>
        <w:rPr>
          <w:i/>
          <w:spacing w:val="-4"/>
          <w:sz w:val="16"/>
        </w:rPr>
        <w:t> </w:t>
      </w:r>
      <w:r>
        <w:rPr>
          <w:i/>
          <w:sz w:val="16"/>
        </w:rPr>
        <w:t>like</w:t>
      </w:r>
      <w:r>
        <w:rPr>
          <w:i/>
          <w:spacing w:val="-4"/>
          <w:sz w:val="16"/>
        </w:rPr>
        <w:t> </w:t>
      </w:r>
      <w:r>
        <w:rPr>
          <w:i/>
          <w:spacing w:val="-2"/>
          <w:sz w:val="16"/>
        </w:rPr>
        <w:t>compound</w:t>
      </w:r>
    </w:p>
    <w:p>
      <w:pPr>
        <w:pStyle w:val="BodyText"/>
        <w:spacing w:before="55"/>
        <w:rPr>
          <w:i/>
        </w:rPr>
      </w:pPr>
    </w:p>
    <w:p>
      <w:pPr>
        <w:pStyle w:val="BodyText"/>
        <w:spacing w:line="276" w:lineRule="auto"/>
        <w:ind w:left="114" w:right="38" w:firstLine="233"/>
        <w:jc w:val="both"/>
      </w:pPr>
      <w:r>
        <w:rPr>
          <w:w w:val="105"/>
        </w:rPr>
        <w:t>Thin layer chromatography (TLC) was carried out with </w:t>
      </w:r>
      <w:r>
        <w:rPr>
          <w:w w:val="105"/>
        </w:rPr>
        <w:t>hexane: ethyl</w:t>
      </w:r>
      <w:r>
        <w:rPr>
          <w:w w:val="105"/>
        </w:rPr>
        <w:t> acetate</w:t>
      </w:r>
      <w:r>
        <w:rPr>
          <w:w w:val="105"/>
        </w:rPr>
        <w:t> (2:3)</w:t>
      </w:r>
      <w:r>
        <w:rPr>
          <w:w w:val="105"/>
        </w:rPr>
        <w:t> solvent</w:t>
      </w:r>
      <w:r>
        <w:rPr>
          <w:w w:val="105"/>
        </w:rPr>
        <w:t> system</w:t>
      </w:r>
      <w:r>
        <w:rPr>
          <w:w w:val="105"/>
        </w:rPr>
        <w:t> in</w:t>
      </w:r>
      <w:r>
        <w:rPr>
          <w:w w:val="105"/>
        </w:rPr>
        <w:t> a</w:t>
      </w:r>
      <w:r>
        <w:rPr>
          <w:w w:val="105"/>
        </w:rPr>
        <w:t> pre-coated</w:t>
      </w:r>
      <w:r>
        <w:rPr>
          <w:w w:val="105"/>
        </w:rPr>
        <w:t> silica</w:t>
      </w:r>
      <w:r>
        <w:rPr>
          <w:w w:val="105"/>
        </w:rPr>
        <w:t> gel</w:t>
      </w:r>
      <w:r>
        <w:rPr>
          <w:w w:val="105"/>
        </w:rPr>
        <w:t> TLC plates</w:t>
      </w:r>
      <w:r>
        <w:rPr>
          <w:w w:val="105"/>
        </w:rPr>
        <w:t> of</w:t>
      </w:r>
      <w:r>
        <w:rPr>
          <w:w w:val="105"/>
        </w:rPr>
        <w:t> grade</w:t>
      </w:r>
      <w:r>
        <w:rPr>
          <w:w w:val="105"/>
        </w:rPr>
        <w:t> F274</w:t>
      </w:r>
      <w:r>
        <w:rPr>
          <w:w w:val="105"/>
        </w:rPr>
        <w:t> (E-Merck,</w:t>
      </w:r>
      <w:r>
        <w:rPr>
          <w:w w:val="105"/>
        </w:rPr>
        <w:t> Germany)</w:t>
      </w:r>
      <w:r>
        <w:rPr>
          <w:w w:val="105"/>
        </w:rPr>
        <w:t> </w:t>
      </w:r>
      <w:hyperlink w:history="true" w:anchor="_bookmark19">
        <w:r>
          <w:rPr>
            <w:color w:val="007FAD"/>
            <w:w w:val="105"/>
          </w:rPr>
          <w:t>[11]</w:t>
        </w:r>
      </w:hyperlink>
      <w:r>
        <w:rPr>
          <w:w w:val="105"/>
        </w:rPr>
        <w:t>.</w:t>
      </w:r>
      <w:r>
        <w:rPr>
          <w:w w:val="105"/>
        </w:rPr>
        <w:t> The</w:t>
      </w:r>
      <w:r>
        <w:rPr>
          <w:w w:val="105"/>
        </w:rPr>
        <w:t> eluted</w:t>
      </w:r>
      <w:r>
        <w:rPr>
          <w:w w:val="105"/>
        </w:rPr>
        <w:t> plates were</w:t>
      </w:r>
      <w:r>
        <w:rPr>
          <w:w w:val="105"/>
        </w:rPr>
        <w:t> dried</w:t>
      </w:r>
      <w:r>
        <w:rPr>
          <w:w w:val="105"/>
        </w:rPr>
        <w:t> completely</w:t>
      </w:r>
      <w:r>
        <w:rPr>
          <w:w w:val="105"/>
        </w:rPr>
        <w:t> and</w:t>
      </w:r>
      <w:r>
        <w:rPr>
          <w:w w:val="105"/>
        </w:rPr>
        <w:t> the</w:t>
      </w:r>
      <w:r>
        <w:rPr>
          <w:w w:val="105"/>
        </w:rPr>
        <w:t> chromatograms</w:t>
      </w:r>
      <w:r>
        <w:rPr>
          <w:w w:val="105"/>
        </w:rPr>
        <w:t> were</w:t>
      </w:r>
      <w:r>
        <w:rPr>
          <w:w w:val="105"/>
        </w:rPr>
        <w:t> visualized under</w:t>
      </w:r>
      <w:r>
        <w:rPr>
          <w:w w:val="105"/>
        </w:rPr>
        <w:t> UV</w:t>
      </w:r>
      <w:r>
        <w:rPr>
          <w:w w:val="105"/>
        </w:rPr>
        <w:t> at</w:t>
      </w:r>
      <w:r>
        <w:rPr>
          <w:w w:val="105"/>
        </w:rPr>
        <w:t> 365 nm</w:t>
      </w:r>
      <w:r>
        <w:rPr>
          <w:w w:val="105"/>
        </w:rPr>
        <w:t> and</w:t>
      </w:r>
      <w:r>
        <w:rPr>
          <w:w w:val="105"/>
        </w:rPr>
        <w:t> the</w:t>
      </w:r>
      <w:r>
        <w:rPr>
          <w:w w:val="105"/>
        </w:rPr>
        <w:t> movement</w:t>
      </w:r>
      <w:r>
        <w:rPr>
          <w:w w:val="105"/>
        </w:rPr>
        <w:t> of</w:t>
      </w:r>
      <w:r>
        <w:rPr>
          <w:w w:val="105"/>
        </w:rPr>
        <w:t> the</w:t>
      </w:r>
      <w:r>
        <w:rPr>
          <w:w w:val="105"/>
        </w:rPr>
        <w:t> metabolites</w:t>
      </w:r>
      <w:r>
        <w:rPr>
          <w:w w:val="105"/>
        </w:rPr>
        <w:t> along with</w:t>
      </w:r>
      <w:r>
        <w:rPr>
          <w:w w:val="105"/>
        </w:rPr>
        <w:t> solvent</w:t>
      </w:r>
      <w:r>
        <w:rPr>
          <w:w w:val="105"/>
        </w:rPr>
        <w:t> was</w:t>
      </w:r>
      <w:r>
        <w:rPr>
          <w:w w:val="105"/>
        </w:rPr>
        <w:t> measured</w:t>
      </w:r>
      <w:r>
        <w:rPr>
          <w:w w:val="105"/>
        </w:rPr>
        <w:t> (R</w:t>
      </w:r>
      <w:r>
        <w:rPr>
          <w:w w:val="105"/>
          <w:vertAlign w:val="subscript"/>
        </w:rPr>
        <w:t>f</w:t>
      </w:r>
      <w:r>
        <w:rPr>
          <w:w w:val="105"/>
          <w:vertAlign w:val="baseline"/>
        </w:rPr>
        <w:t> value).</w:t>
      </w:r>
      <w:r>
        <w:rPr>
          <w:w w:val="105"/>
          <w:vertAlign w:val="baseline"/>
        </w:rPr>
        <w:t> The</w:t>
      </w:r>
      <w:r>
        <w:rPr>
          <w:w w:val="105"/>
          <w:vertAlign w:val="baseline"/>
        </w:rPr>
        <w:t> metabolites</w:t>
      </w:r>
      <w:r>
        <w:rPr>
          <w:w w:val="105"/>
          <w:vertAlign w:val="baseline"/>
        </w:rPr>
        <w:t> were</w:t>
      </w:r>
      <w:r>
        <w:rPr>
          <w:w w:val="105"/>
          <w:vertAlign w:val="baseline"/>
        </w:rPr>
        <w:t> dis- solved</w:t>
      </w:r>
      <w:r>
        <w:rPr>
          <w:w w:val="105"/>
          <w:vertAlign w:val="baseline"/>
        </w:rPr>
        <w:t> in</w:t>
      </w:r>
      <w:r>
        <w:rPr>
          <w:w w:val="105"/>
          <w:vertAlign w:val="baseline"/>
        </w:rPr>
        <w:t> ethyl</w:t>
      </w:r>
      <w:r>
        <w:rPr>
          <w:w w:val="105"/>
          <w:vertAlign w:val="baseline"/>
        </w:rPr>
        <w:t> acetate</w:t>
      </w:r>
      <w:r>
        <w:rPr>
          <w:w w:val="105"/>
          <w:vertAlign w:val="baseline"/>
        </w:rPr>
        <w:t> and</w:t>
      </w:r>
      <w:r>
        <w:rPr>
          <w:w w:val="105"/>
          <w:vertAlign w:val="baseline"/>
        </w:rPr>
        <w:t> subjected</w:t>
      </w:r>
      <w:r>
        <w:rPr>
          <w:w w:val="105"/>
          <w:vertAlign w:val="baseline"/>
        </w:rPr>
        <w:t> to</w:t>
      </w:r>
      <w:r>
        <w:rPr>
          <w:w w:val="105"/>
          <w:vertAlign w:val="baseline"/>
        </w:rPr>
        <w:t> UV–VIS</w:t>
      </w:r>
      <w:r>
        <w:rPr>
          <w:w w:val="105"/>
          <w:vertAlign w:val="baseline"/>
        </w:rPr>
        <w:t> (200 nm</w:t>
      </w:r>
      <w:r>
        <w:rPr>
          <w:w w:val="105"/>
          <w:vertAlign w:val="baseline"/>
        </w:rPr>
        <w:t> to</w:t>
      </w:r>
      <w:r>
        <w:rPr>
          <w:w w:val="105"/>
          <w:vertAlign w:val="baseline"/>
        </w:rPr>
        <w:t> 700 nm)</w:t>
      </w:r>
      <w:r>
        <w:rPr>
          <w:w w:val="105"/>
          <w:vertAlign w:val="baseline"/>
        </w:rPr>
        <w:t> spectral</w:t>
      </w:r>
      <w:r>
        <w:rPr>
          <w:w w:val="105"/>
          <w:vertAlign w:val="baseline"/>
        </w:rPr>
        <w:t> analysis</w:t>
      </w:r>
      <w:r>
        <w:rPr>
          <w:w w:val="105"/>
          <w:vertAlign w:val="baseline"/>
        </w:rPr>
        <w:t> using</w:t>
      </w:r>
      <w:r>
        <w:rPr>
          <w:w w:val="105"/>
          <w:vertAlign w:val="baseline"/>
        </w:rPr>
        <w:t> Shimadzu</w:t>
      </w:r>
      <w:r>
        <w:rPr>
          <w:w w:val="105"/>
          <w:vertAlign w:val="baseline"/>
        </w:rPr>
        <w:t> UV-1800</w:t>
      </w:r>
      <w:r>
        <w:rPr>
          <w:w w:val="105"/>
          <w:vertAlign w:val="baseline"/>
        </w:rPr>
        <w:t> series.</w:t>
      </w:r>
      <w:r>
        <w:rPr>
          <w:w w:val="105"/>
          <w:vertAlign w:val="baseline"/>
        </w:rPr>
        <w:t> Fourier transform-infrared</w:t>
      </w:r>
      <w:r>
        <w:rPr>
          <w:w w:val="105"/>
          <w:vertAlign w:val="baseline"/>
        </w:rPr>
        <w:t> spectrum</w:t>
      </w:r>
      <w:r>
        <w:rPr>
          <w:w w:val="105"/>
          <w:vertAlign w:val="baseline"/>
        </w:rPr>
        <w:t> was</w:t>
      </w:r>
      <w:r>
        <w:rPr>
          <w:w w:val="105"/>
          <w:vertAlign w:val="baseline"/>
        </w:rPr>
        <w:t> recorded</w:t>
      </w:r>
      <w:r>
        <w:rPr>
          <w:w w:val="105"/>
          <w:vertAlign w:val="baseline"/>
        </w:rPr>
        <w:t> in</w:t>
      </w:r>
      <w:r>
        <w:rPr>
          <w:w w:val="105"/>
          <w:vertAlign w:val="baseline"/>
        </w:rPr>
        <w:t> the</w:t>
      </w:r>
      <w:r>
        <w:rPr>
          <w:w w:val="105"/>
          <w:vertAlign w:val="baseline"/>
        </w:rPr>
        <w:t> range</w:t>
      </w:r>
      <w:r>
        <w:rPr>
          <w:w w:val="105"/>
          <w:vertAlign w:val="baseline"/>
        </w:rPr>
        <w:t> of</w:t>
      </w:r>
      <w:r>
        <w:rPr>
          <w:w w:val="105"/>
          <w:vertAlign w:val="baseline"/>
        </w:rPr>
        <w:t> 400– 4500</w:t>
      </w:r>
      <w:r>
        <w:rPr>
          <w:spacing w:val="-1"/>
          <w:w w:val="105"/>
          <w:vertAlign w:val="baseline"/>
        </w:rPr>
        <w:t> </w:t>
      </w:r>
      <w:r>
        <w:rPr>
          <w:w w:val="105"/>
          <w:vertAlign w:val="baseline"/>
        </w:rPr>
        <w:t>cm</w:t>
      </w:r>
      <w:r>
        <w:rPr>
          <w:rFonts w:ascii="Arial" w:hAnsi="Arial"/>
          <w:w w:val="105"/>
          <w:vertAlign w:val="superscript"/>
        </w:rPr>
        <w:t>—</w:t>
      </w:r>
      <w:r>
        <w:rPr>
          <w:w w:val="140"/>
          <w:vertAlign w:val="superscript"/>
        </w:rPr>
        <w:t>1</w:t>
      </w:r>
      <w:r>
        <w:rPr>
          <w:spacing w:val="-1"/>
          <w:w w:val="140"/>
          <w:vertAlign w:val="baseline"/>
        </w:rPr>
        <w:t> </w:t>
      </w:r>
      <w:r>
        <w:rPr>
          <w:w w:val="105"/>
          <w:vertAlign w:val="baseline"/>
        </w:rPr>
        <w:t>in dry ethyl acetate using Shimadzu FTIR 8400 series.</w:t>
      </w:r>
    </w:p>
    <w:p>
      <w:pPr>
        <w:pStyle w:val="BodyText"/>
        <w:spacing w:before="73"/>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Assessment of antibacterial activity of fungal</w:t>
      </w:r>
      <w:r>
        <w:rPr>
          <w:i/>
          <w:spacing w:val="1"/>
          <w:sz w:val="16"/>
        </w:rPr>
        <w:t> </w:t>
      </w:r>
      <w:r>
        <w:rPr>
          <w:i/>
          <w:spacing w:val="-2"/>
          <w:sz w:val="16"/>
        </w:rPr>
        <w:t>extracts</w:t>
      </w:r>
    </w:p>
    <w:p>
      <w:pPr>
        <w:pStyle w:val="BodyText"/>
        <w:spacing w:before="55"/>
        <w:rPr>
          <w:i/>
        </w:rPr>
      </w:pPr>
    </w:p>
    <w:p>
      <w:pPr>
        <w:spacing w:line="276" w:lineRule="auto" w:before="0"/>
        <w:ind w:left="114" w:right="38" w:firstLine="233"/>
        <w:jc w:val="both"/>
        <w:rPr>
          <w:sz w:val="16"/>
        </w:rPr>
      </w:pPr>
      <w:r>
        <w:rPr>
          <w:w w:val="105"/>
          <w:sz w:val="16"/>
        </w:rPr>
        <w:t>The antibacterial activity of the crude fungal extracts was </w:t>
      </w:r>
      <w:r>
        <w:rPr>
          <w:w w:val="105"/>
          <w:sz w:val="16"/>
        </w:rPr>
        <w:t>eval- uated</w:t>
      </w:r>
      <w:r>
        <w:rPr>
          <w:w w:val="105"/>
          <w:sz w:val="16"/>
        </w:rPr>
        <w:t> by agar well diffusion</w:t>
      </w:r>
      <w:r>
        <w:rPr>
          <w:w w:val="105"/>
          <w:sz w:val="16"/>
        </w:rPr>
        <w:t> method</w:t>
      </w:r>
      <w:r>
        <w:rPr>
          <w:w w:val="105"/>
          <w:sz w:val="16"/>
        </w:rPr>
        <w:t> </w:t>
      </w:r>
      <w:hyperlink w:history="true" w:anchor="_bookmark20">
        <w:r>
          <w:rPr>
            <w:color w:val="007FAD"/>
            <w:w w:val="105"/>
            <w:sz w:val="16"/>
          </w:rPr>
          <w:t>[12]</w:t>
        </w:r>
      </w:hyperlink>
      <w:r>
        <w:rPr>
          <w:color w:val="007FAD"/>
          <w:w w:val="105"/>
          <w:sz w:val="16"/>
        </w:rPr>
        <w:t> </w:t>
      </w:r>
      <w:r>
        <w:rPr>
          <w:w w:val="105"/>
          <w:sz w:val="16"/>
        </w:rPr>
        <w:t>against the</w:t>
      </w:r>
      <w:r>
        <w:rPr>
          <w:w w:val="105"/>
          <w:sz w:val="16"/>
        </w:rPr>
        <w:t> following </w:t>
      </w:r>
      <w:r>
        <w:rPr>
          <w:sz w:val="16"/>
        </w:rPr>
        <w:t>human pathogens such as </w:t>
      </w:r>
      <w:r>
        <w:rPr>
          <w:i/>
          <w:sz w:val="16"/>
        </w:rPr>
        <w:t>Escherichia coli, Salmonella typhi, Proteus</w:t>
      </w:r>
      <w:r>
        <w:rPr>
          <w:i/>
          <w:spacing w:val="40"/>
          <w:sz w:val="16"/>
        </w:rPr>
        <w:t> </w:t>
      </w:r>
      <w:r>
        <w:rPr>
          <w:i/>
          <w:sz w:val="16"/>
        </w:rPr>
        <w:t>mirabilis, Staphylococcus aureus </w:t>
      </w:r>
      <w:r>
        <w:rPr>
          <w:sz w:val="16"/>
        </w:rPr>
        <w:t>and </w:t>
      </w:r>
      <w:r>
        <w:rPr>
          <w:i/>
          <w:sz w:val="16"/>
        </w:rPr>
        <w:t>Corynebacterium diphtheriae.</w:t>
      </w:r>
      <w:r>
        <w:rPr>
          <w:i/>
          <w:w w:val="105"/>
          <w:sz w:val="16"/>
        </w:rPr>
        <w:t> </w:t>
      </w:r>
      <w:r>
        <w:rPr>
          <w:w w:val="105"/>
          <w:sz w:val="16"/>
        </w:rPr>
        <w:t>All</w:t>
      </w:r>
      <w:r>
        <w:rPr>
          <w:spacing w:val="59"/>
          <w:w w:val="105"/>
          <w:sz w:val="16"/>
        </w:rPr>
        <w:t> </w:t>
      </w:r>
      <w:r>
        <w:rPr>
          <w:w w:val="105"/>
          <w:sz w:val="16"/>
        </w:rPr>
        <w:t>the</w:t>
      </w:r>
      <w:r>
        <w:rPr>
          <w:spacing w:val="60"/>
          <w:w w:val="105"/>
          <w:sz w:val="16"/>
        </w:rPr>
        <w:t> </w:t>
      </w:r>
      <w:r>
        <w:rPr>
          <w:w w:val="105"/>
          <w:sz w:val="16"/>
        </w:rPr>
        <w:t>human</w:t>
      </w:r>
      <w:r>
        <w:rPr>
          <w:spacing w:val="58"/>
          <w:w w:val="105"/>
          <w:sz w:val="16"/>
        </w:rPr>
        <w:t> </w:t>
      </w:r>
      <w:r>
        <w:rPr>
          <w:w w:val="105"/>
          <w:sz w:val="16"/>
        </w:rPr>
        <w:t>pathogens</w:t>
      </w:r>
      <w:r>
        <w:rPr>
          <w:spacing w:val="59"/>
          <w:w w:val="105"/>
          <w:sz w:val="16"/>
        </w:rPr>
        <w:t> </w:t>
      </w:r>
      <w:r>
        <w:rPr>
          <w:w w:val="105"/>
          <w:sz w:val="16"/>
        </w:rPr>
        <w:t>were</w:t>
      </w:r>
      <w:r>
        <w:rPr>
          <w:spacing w:val="58"/>
          <w:w w:val="105"/>
          <w:sz w:val="16"/>
        </w:rPr>
        <w:t> </w:t>
      </w:r>
      <w:r>
        <w:rPr>
          <w:w w:val="105"/>
          <w:sz w:val="16"/>
        </w:rPr>
        <w:t>obtained</w:t>
      </w:r>
      <w:r>
        <w:rPr>
          <w:spacing w:val="59"/>
          <w:w w:val="105"/>
          <w:sz w:val="16"/>
        </w:rPr>
        <w:t> </w:t>
      </w:r>
      <w:r>
        <w:rPr>
          <w:w w:val="105"/>
          <w:sz w:val="16"/>
        </w:rPr>
        <w:t>from</w:t>
      </w:r>
      <w:r>
        <w:rPr>
          <w:spacing w:val="60"/>
          <w:w w:val="105"/>
          <w:sz w:val="16"/>
        </w:rPr>
        <w:t> </w:t>
      </w:r>
      <w:r>
        <w:rPr>
          <w:w w:val="105"/>
          <w:sz w:val="16"/>
        </w:rPr>
        <w:t>Apollo</w:t>
      </w:r>
      <w:r>
        <w:rPr>
          <w:spacing w:val="59"/>
          <w:w w:val="105"/>
          <w:sz w:val="16"/>
        </w:rPr>
        <w:t> </w:t>
      </w:r>
      <w:r>
        <w:rPr>
          <w:spacing w:val="-2"/>
          <w:w w:val="105"/>
          <w:sz w:val="16"/>
        </w:rPr>
        <w:t>hospital</w:t>
      </w:r>
    </w:p>
    <w:p>
      <w:pPr>
        <w:pStyle w:val="BodyText"/>
        <w:spacing w:line="264" w:lineRule="auto" w:before="109"/>
        <w:ind w:left="114" w:right="307"/>
        <w:jc w:val="both"/>
      </w:pPr>
      <w:r>
        <w:rPr/>
        <w:br w:type="column"/>
      </w:r>
      <w:r>
        <w:rPr>
          <w:w w:val="105"/>
        </w:rPr>
        <w:t>Madurai.</w:t>
      </w:r>
      <w:r>
        <w:rPr>
          <w:w w:val="105"/>
        </w:rPr>
        <w:t> Streptomycin</w:t>
      </w:r>
      <w:r>
        <w:rPr>
          <w:w w:val="105"/>
        </w:rPr>
        <w:t> was</w:t>
      </w:r>
      <w:r>
        <w:rPr>
          <w:w w:val="105"/>
        </w:rPr>
        <w:t> used</w:t>
      </w:r>
      <w:r>
        <w:rPr>
          <w:w w:val="105"/>
        </w:rPr>
        <w:t> as</w:t>
      </w:r>
      <w:r>
        <w:rPr>
          <w:w w:val="105"/>
        </w:rPr>
        <w:t> a</w:t>
      </w:r>
      <w:r>
        <w:rPr>
          <w:w w:val="105"/>
        </w:rPr>
        <w:t> positive</w:t>
      </w:r>
      <w:r>
        <w:rPr>
          <w:w w:val="105"/>
        </w:rPr>
        <w:t> control</w:t>
      </w:r>
      <w:r>
        <w:rPr>
          <w:w w:val="105"/>
        </w:rPr>
        <w:t> and</w:t>
      </w:r>
      <w:r>
        <w:rPr>
          <w:w w:val="105"/>
        </w:rPr>
        <w:t> </w:t>
      </w:r>
      <w:r>
        <w:rPr>
          <w:w w:val="105"/>
        </w:rPr>
        <w:t>ethyl acetate</w:t>
      </w:r>
      <w:r>
        <w:rPr>
          <w:spacing w:val="40"/>
          <w:w w:val="105"/>
        </w:rPr>
        <w:t> </w:t>
      </w:r>
      <w:r>
        <w:rPr>
          <w:w w:val="105"/>
        </w:rPr>
        <w:t>was</w:t>
      </w:r>
      <w:r>
        <w:rPr>
          <w:spacing w:val="40"/>
          <w:w w:val="105"/>
        </w:rPr>
        <w:t> </w:t>
      </w:r>
      <w:r>
        <w:rPr>
          <w:w w:val="105"/>
        </w:rPr>
        <w:t>used</w:t>
      </w:r>
      <w:r>
        <w:rPr>
          <w:spacing w:val="40"/>
          <w:w w:val="105"/>
        </w:rPr>
        <w:t> </w:t>
      </w:r>
      <w:r>
        <w:rPr>
          <w:w w:val="105"/>
        </w:rPr>
        <w:t>as</w:t>
      </w:r>
      <w:r>
        <w:rPr>
          <w:spacing w:val="40"/>
          <w:w w:val="105"/>
        </w:rPr>
        <w:t> </w:t>
      </w:r>
      <w:r>
        <w:rPr>
          <w:w w:val="105"/>
        </w:rPr>
        <w:t>negative</w:t>
      </w:r>
      <w:r>
        <w:rPr>
          <w:spacing w:val="40"/>
          <w:w w:val="105"/>
        </w:rPr>
        <w:t> </w:t>
      </w:r>
      <w:r>
        <w:rPr>
          <w:w w:val="105"/>
        </w:rPr>
        <w:t>control.</w:t>
      </w:r>
      <w:r>
        <w:rPr>
          <w:spacing w:val="40"/>
          <w:w w:val="105"/>
        </w:rPr>
        <w:t> </w:t>
      </w:r>
      <w:r>
        <w:rPr>
          <w:w w:val="105"/>
        </w:rPr>
        <w:t>Plates</w:t>
      </w:r>
      <w:r>
        <w:rPr>
          <w:spacing w:val="40"/>
          <w:w w:val="105"/>
        </w:rPr>
        <w:t> </w:t>
      </w:r>
      <w:r>
        <w:rPr>
          <w:w w:val="105"/>
        </w:rPr>
        <w:t>were</w:t>
      </w:r>
      <w:r>
        <w:rPr>
          <w:spacing w:val="40"/>
          <w:w w:val="105"/>
        </w:rPr>
        <w:t> </w:t>
      </w:r>
      <w:r>
        <w:rPr>
          <w:w w:val="105"/>
        </w:rPr>
        <w:t>incubated</w:t>
      </w:r>
      <w:r>
        <w:rPr>
          <w:spacing w:val="40"/>
          <w:w w:val="105"/>
        </w:rPr>
        <w:t> </w:t>
      </w:r>
      <w:r>
        <w:rPr>
          <w:w w:val="105"/>
        </w:rPr>
        <w:t>at 37 </w:t>
      </w:r>
      <w:r>
        <w:rPr>
          <w:rFonts w:ascii="Noto Sans Display" w:hAnsi="Noto Sans Display"/>
          <w:w w:val="105"/>
        </w:rPr>
        <w:t>°</w:t>
      </w:r>
      <w:r>
        <w:rPr>
          <w:w w:val="105"/>
        </w:rPr>
        <w:t>C</w:t>
      </w:r>
      <w:r>
        <w:rPr>
          <w:w w:val="105"/>
        </w:rPr>
        <w:t> for</w:t>
      </w:r>
      <w:r>
        <w:rPr>
          <w:w w:val="105"/>
        </w:rPr>
        <w:t> 24 h.</w:t>
      </w:r>
      <w:r>
        <w:rPr>
          <w:w w:val="105"/>
        </w:rPr>
        <w:t> Minimum</w:t>
      </w:r>
      <w:r>
        <w:rPr>
          <w:w w:val="105"/>
        </w:rPr>
        <w:t> inhibitory</w:t>
      </w:r>
      <w:r>
        <w:rPr>
          <w:w w:val="105"/>
        </w:rPr>
        <w:t> concentrations</w:t>
      </w:r>
      <w:r>
        <w:rPr>
          <w:w w:val="105"/>
        </w:rPr>
        <w:t> of</w:t>
      </w:r>
      <w:r>
        <w:rPr>
          <w:w w:val="105"/>
        </w:rPr>
        <w:t> the</w:t>
      </w:r>
      <w:r>
        <w:rPr>
          <w:w w:val="105"/>
        </w:rPr>
        <w:t> crude fungal extract against individual pathogens were determined and </w:t>
      </w:r>
      <w:r>
        <w:rPr>
          <w:spacing w:val="-2"/>
          <w:w w:val="105"/>
        </w:rPr>
        <w:t>tabulated.</w:t>
      </w:r>
    </w:p>
    <w:p>
      <w:pPr>
        <w:pStyle w:val="BodyText"/>
        <w:spacing w:before="86"/>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Estimation</w:t>
      </w:r>
      <w:r>
        <w:rPr>
          <w:i/>
          <w:spacing w:val="3"/>
          <w:sz w:val="16"/>
        </w:rPr>
        <w:t> </w:t>
      </w:r>
      <w:r>
        <w:rPr>
          <w:i/>
          <w:sz w:val="16"/>
        </w:rPr>
        <w:t>of</w:t>
      </w:r>
      <w:r>
        <w:rPr>
          <w:i/>
          <w:spacing w:val="4"/>
          <w:sz w:val="16"/>
        </w:rPr>
        <w:t> </w:t>
      </w:r>
      <w:r>
        <w:rPr>
          <w:i/>
          <w:sz w:val="16"/>
        </w:rPr>
        <w:t>total</w:t>
      </w:r>
      <w:r>
        <w:rPr>
          <w:i/>
          <w:spacing w:val="4"/>
          <w:sz w:val="16"/>
        </w:rPr>
        <w:t> </w:t>
      </w:r>
      <w:r>
        <w:rPr>
          <w:i/>
          <w:sz w:val="16"/>
        </w:rPr>
        <w:t>phenolic</w:t>
      </w:r>
      <w:r>
        <w:rPr>
          <w:i/>
          <w:spacing w:val="3"/>
          <w:sz w:val="16"/>
        </w:rPr>
        <w:t> </w:t>
      </w:r>
      <w:r>
        <w:rPr>
          <w:i/>
          <w:sz w:val="16"/>
        </w:rPr>
        <w:t>and</w:t>
      </w:r>
      <w:r>
        <w:rPr>
          <w:i/>
          <w:spacing w:val="5"/>
          <w:sz w:val="16"/>
        </w:rPr>
        <w:t> </w:t>
      </w:r>
      <w:r>
        <w:rPr>
          <w:i/>
          <w:sz w:val="16"/>
        </w:rPr>
        <w:t>flavonoid</w:t>
      </w:r>
      <w:r>
        <w:rPr>
          <w:i/>
          <w:spacing w:val="3"/>
          <w:sz w:val="16"/>
        </w:rPr>
        <w:t> </w:t>
      </w:r>
      <w:r>
        <w:rPr>
          <w:i/>
          <w:spacing w:val="-2"/>
          <w:sz w:val="16"/>
        </w:rPr>
        <w:t>content</w:t>
      </w:r>
    </w:p>
    <w:p>
      <w:pPr>
        <w:pStyle w:val="BodyText"/>
        <w:spacing w:before="55"/>
        <w:rPr>
          <w:i/>
        </w:rPr>
      </w:pPr>
    </w:p>
    <w:p>
      <w:pPr>
        <w:pStyle w:val="BodyText"/>
        <w:spacing w:line="276" w:lineRule="auto"/>
        <w:ind w:left="114" w:right="307" w:firstLine="233"/>
        <w:jc w:val="both"/>
      </w:pPr>
      <w:r>
        <w:rPr>
          <w:w w:val="105"/>
        </w:rPr>
        <w:t>TPC</w:t>
      </w:r>
      <w:r>
        <w:rPr>
          <w:w w:val="105"/>
        </w:rPr>
        <w:t> of</w:t>
      </w:r>
      <w:r>
        <w:rPr>
          <w:w w:val="105"/>
        </w:rPr>
        <w:t> the</w:t>
      </w:r>
      <w:r>
        <w:rPr>
          <w:w w:val="105"/>
        </w:rPr>
        <w:t> extracts</w:t>
      </w:r>
      <w:r>
        <w:rPr>
          <w:w w:val="105"/>
        </w:rPr>
        <w:t> were</w:t>
      </w:r>
      <w:r>
        <w:rPr>
          <w:w w:val="105"/>
        </w:rPr>
        <w:t> determined</w:t>
      </w:r>
      <w:r>
        <w:rPr>
          <w:w w:val="105"/>
        </w:rPr>
        <w:t> by</w:t>
      </w:r>
      <w:r>
        <w:rPr>
          <w:w w:val="105"/>
        </w:rPr>
        <w:t> modified</w:t>
      </w:r>
      <w:r>
        <w:rPr>
          <w:w w:val="105"/>
        </w:rPr>
        <w:t> </w:t>
      </w:r>
      <w:r>
        <w:rPr>
          <w:w w:val="105"/>
        </w:rPr>
        <w:t>Folin- Ciocalteau</w:t>
      </w:r>
      <w:r>
        <w:rPr>
          <w:spacing w:val="49"/>
          <w:w w:val="105"/>
        </w:rPr>
        <w:t> </w:t>
      </w:r>
      <w:r>
        <w:rPr>
          <w:w w:val="105"/>
        </w:rPr>
        <w:t>method</w:t>
      </w:r>
      <w:r>
        <w:rPr>
          <w:spacing w:val="49"/>
          <w:w w:val="105"/>
        </w:rPr>
        <w:t> </w:t>
      </w:r>
      <w:hyperlink w:history="true" w:anchor="_bookmark21">
        <w:r>
          <w:rPr>
            <w:color w:val="007FAD"/>
            <w:w w:val="105"/>
          </w:rPr>
          <w:t>[13]</w:t>
        </w:r>
      </w:hyperlink>
      <w:r>
        <w:rPr>
          <w:w w:val="105"/>
        </w:rPr>
        <w:t>.</w:t>
      </w:r>
      <w:r>
        <w:rPr>
          <w:spacing w:val="52"/>
          <w:w w:val="105"/>
        </w:rPr>
        <w:t> </w:t>
      </w:r>
      <w:r>
        <w:rPr>
          <w:w w:val="105"/>
        </w:rPr>
        <w:t>0.1</w:t>
      </w:r>
      <w:r>
        <w:rPr>
          <w:spacing w:val="2"/>
          <w:w w:val="105"/>
        </w:rPr>
        <w:t> </w:t>
      </w:r>
      <w:r>
        <w:rPr>
          <w:w w:val="105"/>
        </w:rPr>
        <w:t>ml</w:t>
      </w:r>
      <w:r>
        <w:rPr>
          <w:spacing w:val="51"/>
          <w:w w:val="105"/>
        </w:rPr>
        <w:t> </w:t>
      </w:r>
      <w:r>
        <w:rPr>
          <w:w w:val="105"/>
        </w:rPr>
        <w:t>of</w:t>
      </w:r>
      <w:r>
        <w:rPr>
          <w:spacing w:val="50"/>
          <w:w w:val="105"/>
        </w:rPr>
        <w:t> </w:t>
      </w:r>
      <w:r>
        <w:rPr>
          <w:w w:val="105"/>
        </w:rPr>
        <w:t>the</w:t>
      </w:r>
      <w:r>
        <w:rPr>
          <w:spacing w:val="51"/>
          <w:w w:val="105"/>
        </w:rPr>
        <w:t> </w:t>
      </w:r>
      <w:r>
        <w:rPr>
          <w:w w:val="105"/>
        </w:rPr>
        <w:t>extract</w:t>
      </w:r>
      <w:r>
        <w:rPr>
          <w:spacing w:val="49"/>
          <w:w w:val="105"/>
        </w:rPr>
        <w:t> </w:t>
      </w:r>
      <w:r>
        <w:rPr>
          <w:w w:val="105"/>
        </w:rPr>
        <w:t>was</w:t>
      </w:r>
      <w:r>
        <w:rPr>
          <w:spacing w:val="50"/>
          <w:w w:val="105"/>
        </w:rPr>
        <w:t> </w:t>
      </w:r>
      <w:r>
        <w:rPr>
          <w:w w:val="105"/>
        </w:rPr>
        <w:t>made</w:t>
      </w:r>
      <w:r>
        <w:rPr>
          <w:spacing w:val="51"/>
          <w:w w:val="105"/>
        </w:rPr>
        <w:t> </w:t>
      </w:r>
      <w:r>
        <w:rPr>
          <w:w w:val="105"/>
        </w:rPr>
        <w:t>up</w:t>
      </w:r>
      <w:r>
        <w:rPr>
          <w:spacing w:val="51"/>
          <w:w w:val="105"/>
        </w:rPr>
        <w:t> </w:t>
      </w:r>
      <w:r>
        <w:rPr>
          <w:spacing w:val="-5"/>
          <w:w w:val="105"/>
        </w:rPr>
        <w:t>to</w:t>
      </w:r>
    </w:p>
    <w:p>
      <w:pPr>
        <w:pStyle w:val="BodyText"/>
        <w:spacing w:line="273" w:lineRule="auto"/>
        <w:ind w:left="114" w:right="307" w:hanging="1"/>
        <w:jc w:val="both"/>
      </w:pPr>
      <w:r>
        <w:rPr>
          <w:w w:val="110"/>
        </w:rPr>
        <w:t>3.5</w:t>
      </w:r>
      <w:r>
        <w:rPr>
          <w:spacing w:val="-10"/>
          <w:w w:val="110"/>
        </w:rPr>
        <w:t> </w:t>
      </w:r>
      <w:r>
        <w:rPr>
          <w:w w:val="110"/>
        </w:rPr>
        <w:t>ml</w:t>
      </w:r>
      <w:r>
        <w:rPr>
          <w:w w:val="110"/>
        </w:rPr>
        <w:t> with</w:t>
      </w:r>
      <w:r>
        <w:rPr>
          <w:w w:val="110"/>
        </w:rPr>
        <w:t> distilled</w:t>
      </w:r>
      <w:r>
        <w:rPr>
          <w:w w:val="110"/>
        </w:rPr>
        <w:t> water.</w:t>
      </w:r>
      <w:r>
        <w:rPr>
          <w:w w:val="110"/>
        </w:rPr>
        <w:t> 125</w:t>
      </w:r>
      <w:r>
        <w:rPr>
          <w:spacing w:val="-10"/>
          <w:w w:val="110"/>
        </w:rPr>
        <w:t> </w:t>
      </w:r>
      <w:r>
        <w:rPr>
          <w:rFonts w:ascii="Standard Symbols PS" w:hAnsi="Standard Symbols PS"/>
          <w:w w:val="110"/>
          <w:sz w:val="19"/>
        </w:rPr>
        <w:t>l</w:t>
      </w:r>
      <w:r>
        <w:rPr>
          <w:w w:val="110"/>
        </w:rPr>
        <w:t>l</w:t>
      </w:r>
      <w:r>
        <w:rPr>
          <w:w w:val="110"/>
        </w:rPr>
        <w:t> of</w:t>
      </w:r>
      <w:r>
        <w:rPr>
          <w:w w:val="110"/>
        </w:rPr>
        <w:t> Folin’s</w:t>
      </w:r>
      <w:r>
        <w:rPr>
          <w:w w:val="110"/>
        </w:rPr>
        <w:t> phenol</w:t>
      </w:r>
      <w:r>
        <w:rPr>
          <w:w w:val="110"/>
        </w:rPr>
        <w:t> reagent</w:t>
      </w:r>
      <w:r>
        <w:rPr>
          <w:w w:val="110"/>
        </w:rPr>
        <w:t> </w:t>
      </w:r>
      <w:r>
        <w:rPr>
          <w:w w:val="110"/>
        </w:rPr>
        <w:t>was added to every</w:t>
      </w:r>
      <w:r>
        <w:rPr>
          <w:w w:val="110"/>
        </w:rPr>
        <w:t> tube. After</w:t>
      </w:r>
      <w:r>
        <w:rPr>
          <w:w w:val="110"/>
        </w:rPr>
        <w:t> 3</w:t>
      </w:r>
      <w:r>
        <w:rPr>
          <w:spacing w:val="-11"/>
          <w:w w:val="110"/>
        </w:rPr>
        <w:t> </w:t>
      </w:r>
      <w:r>
        <w:rPr>
          <w:w w:val="110"/>
        </w:rPr>
        <w:t>min</w:t>
      </w:r>
      <w:r>
        <w:rPr>
          <w:w w:val="110"/>
        </w:rPr>
        <w:t> interval, 1</w:t>
      </w:r>
      <w:r>
        <w:rPr>
          <w:spacing w:val="-11"/>
          <w:w w:val="110"/>
        </w:rPr>
        <w:t> </w:t>
      </w:r>
      <w:r>
        <w:rPr>
          <w:w w:val="110"/>
        </w:rPr>
        <w:t>ml</w:t>
      </w:r>
      <w:r>
        <w:rPr>
          <w:w w:val="110"/>
        </w:rPr>
        <w:t> of 7%</w:t>
      </w:r>
      <w:r>
        <w:rPr>
          <w:w w:val="110"/>
        </w:rPr>
        <w:t> sodium car- bonate</w:t>
      </w:r>
      <w:r>
        <w:rPr>
          <w:spacing w:val="-1"/>
          <w:w w:val="110"/>
        </w:rPr>
        <w:t> </w:t>
      </w:r>
      <w:r>
        <w:rPr>
          <w:w w:val="110"/>
        </w:rPr>
        <w:t>(Na</w:t>
      </w:r>
      <w:r>
        <w:rPr>
          <w:w w:val="110"/>
          <w:vertAlign w:val="subscript"/>
        </w:rPr>
        <w:t>2</w:t>
      </w:r>
      <w:r>
        <w:rPr>
          <w:w w:val="110"/>
          <w:vertAlign w:val="baseline"/>
        </w:rPr>
        <w:t>CO</w:t>
      </w:r>
      <w:r>
        <w:rPr>
          <w:w w:val="110"/>
          <w:vertAlign w:val="subscript"/>
        </w:rPr>
        <w:t>3</w:t>
      </w:r>
      <w:r>
        <w:rPr>
          <w:w w:val="110"/>
          <w:vertAlign w:val="baseline"/>
        </w:rPr>
        <w:t>)</w:t>
      </w:r>
      <w:r>
        <w:rPr>
          <w:w w:val="110"/>
          <w:vertAlign w:val="baseline"/>
        </w:rPr>
        <w:t> was</w:t>
      </w:r>
      <w:r>
        <w:rPr>
          <w:w w:val="110"/>
          <w:vertAlign w:val="baseline"/>
        </w:rPr>
        <w:t> added.</w:t>
      </w:r>
      <w:r>
        <w:rPr>
          <w:w w:val="110"/>
          <w:vertAlign w:val="baseline"/>
        </w:rPr>
        <w:t> The</w:t>
      </w:r>
      <w:r>
        <w:rPr>
          <w:w w:val="110"/>
          <w:vertAlign w:val="baseline"/>
        </w:rPr>
        <w:t> mixture</w:t>
      </w:r>
      <w:r>
        <w:rPr>
          <w:w w:val="110"/>
          <w:vertAlign w:val="baseline"/>
        </w:rPr>
        <w:t> was</w:t>
      </w:r>
      <w:r>
        <w:rPr>
          <w:w w:val="110"/>
          <w:vertAlign w:val="baseline"/>
        </w:rPr>
        <w:t> kept</w:t>
      </w:r>
      <w:r>
        <w:rPr>
          <w:w w:val="110"/>
          <w:vertAlign w:val="baseline"/>
        </w:rPr>
        <w:t> for</w:t>
      </w:r>
      <w:r>
        <w:rPr>
          <w:w w:val="110"/>
          <w:vertAlign w:val="baseline"/>
        </w:rPr>
        <w:t> 90</w:t>
      </w:r>
      <w:r>
        <w:rPr>
          <w:spacing w:val="-11"/>
          <w:w w:val="110"/>
          <w:vertAlign w:val="baseline"/>
        </w:rPr>
        <w:t> </w:t>
      </w:r>
      <w:r>
        <w:rPr>
          <w:w w:val="110"/>
          <w:vertAlign w:val="baseline"/>
        </w:rPr>
        <w:t>min</w:t>
      </w:r>
      <w:r>
        <w:rPr>
          <w:w w:val="110"/>
          <w:vertAlign w:val="baseline"/>
        </w:rPr>
        <w:t> at room</w:t>
      </w:r>
      <w:r>
        <w:rPr>
          <w:w w:val="110"/>
          <w:vertAlign w:val="baseline"/>
        </w:rPr>
        <w:t> temperature</w:t>
      </w:r>
      <w:r>
        <w:rPr>
          <w:w w:val="110"/>
          <w:vertAlign w:val="baseline"/>
        </w:rPr>
        <w:t> in</w:t>
      </w:r>
      <w:r>
        <w:rPr>
          <w:w w:val="110"/>
          <w:vertAlign w:val="baseline"/>
        </w:rPr>
        <w:t> the</w:t>
      </w:r>
      <w:r>
        <w:rPr>
          <w:w w:val="110"/>
          <w:vertAlign w:val="baseline"/>
        </w:rPr>
        <w:t> dark.</w:t>
      </w:r>
      <w:r>
        <w:rPr>
          <w:w w:val="110"/>
          <w:vertAlign w:val="baseline"/>
        </w:rPr>
        <w:t> The</w:t>
      </w:r>
      <w:r>
        <w:rPr>
          <w:w w:val="110"/>
          <w:vertAlign w:val="baseline"/>
        </w:rPr>
        <w:t> absorbance</w:t>
      </w:r>
      <w:r>
        <w:rPr>
          <w:w w:val="110"/>
          <w:vertAlign w:val="baseline"/>
        </w:rPr>
        <w:t> was</w:t>
      </w:r>
      <w:r>
        <w:rPr>
          <w:w w:val="110"/>
          <w:vertAlign w:val="baseline"/>
        </w:rPr>
        <w:t> measured</w:t>
      </w:r>
      <w:r>
        <w:rPr>
          <w:w w:val="110"/>
          <w:vertAlign w:val="baseline"/>
        </w:rPr>
        <w:t> at 760</w:t>
      </w:r>
      <w:r>
        <w:rPr>
          <w:spacing w:val="-11"/>
          <w:w w:val="110"/>
          <w:vertAlign w:val="baseline"/>
        </w:rPr>
        <w:t> </w:t>
      </w:r>
      <w:r>
        <w:rPr>
          <w:w w:val="110"/>
          <w:vertAlign w:val="baseline"/>
        </w:rPr>
        <w:t>nm</w:t>
      </w:r>
      <w:r>
        <w:rPr>
          <w:spacing w:val="-6"/>
          <w:w w:val="110"/>
          <w:vertAlign w:val="baseline"/>
        </w:rPr>
        <w:t> </w:t>
      </w:r>
      <w:r>
        <w:rPr>
          <w:w w:val="110"/>
          <w:vertAlign w:val="baseline"/>
        </w:rPr>
        <w:t>against</w:t>
      </w:r>
      <w:r>
        <w:rPr>
          <w:spacing w:val="-2"/>
          <w:w w:val="110"/>
          <w:vertAlign w:val="baseline"/>
        </w:rPr>
        <w:t> </w:t>
      </w:r>
      <w:r>
        <w:rPr>
          <w:w w:val="110"/>
          <w:vertAlign w:val="baseline"/>
        </w:rPr>
        <w:t>the</w:t>
      </w:r>
      <w:r>
        <w:rPr>
          <w:spacing w:val="-1"/>
          <w:w w:val="110"/>
          <w:vertAlign w:val="baseline"/>
        </w:rPr>
        <w:t> </w:t>
      </w:r>
      <w:r>
        <w:rPr>
          <w:w w:val="110"/>
          <w:vertAlign w:val="baseline"/>
        </w:rPr>
        <w:t>prepared</w:t>
      </w:r>
      <w:r>
        <w:rPr>
          <w:spacing w:val="-2"/>
          <w:w w:val="110"/>
          <w:vertAlign w:val="baseline"/>
        </w:rPr>
        <w:t> </w:t>
      </w:r>
      <w:r>
        <w:rPr>
          <w:w w:val="110"/>
          <w:vertAlign w:val="baseline"/>
        </w:rPr>
        <w:t>blank.</w:t>
      </w:r>
      <w:r>
        <w:rPr>
          <w:spacing w:val="-2"/>
          <w:w w:val="110"/>
          <w:vertAlign w:val="baseline"/>
        </w:rPr>
        <w:t> </w:t>
      </w:r>
      <w:r>
        <w:rPr>
          <w:w w:val="110"/>
          <w:vertAlign w:val="baseline"/>
        </w:rPr>
        <w:t>The</w:t>
      </w:r>
      <w:r>
        <w:rPr>
          <w:spacing w:val="-1"/>
          <w:w w:val="110"/>
          <w:vertAlign w:val="baseline"/>
        </w:rPr>
        <w:t> </w:t>
      </w:r>
      <w:r>
        <w:rPr>
          <w:w w:val="110"/>
          <w:vertAlign w:val="baseline"/>
        </w:rPr>
        <w:t>total</w:t>
      </w:r>
      <w:r>
        <w:rPr>
          <w:spacing w:val="-2"/>
          <w:w w:val="110"/>
          <w:vertAlign w:val="baseline"/>
        </w:rPr>
        <w:t> </w:t>
      </w:r>
      <w:r>
        <w:rPr>
          <w:w w:val="110"/>
          <w:vertAlign w:val="baseline"/>
        </w:rPr>
        <w:t>phenolic</w:t>
      </w:r>
      <w:r>
        <w:rPr>
          <w:spacing w:val="-2"/>
          <w:w w:val="110"/>
          <w:vertAlign w:val="baseline"/>
        </w:rPr>
        <w:t> </w:t>
      </w:r>
      <w:r>
        <w:rPr>
          <w:w w:val="110"/>
          <w:vertAlign w:val="baseline"/>
        </w:rPr>
        <w:t>content</w:t>
      </w:r>
      <w:r>
        <w:rPr>
          <w:spacing w:val="-2"/>
          <w:w w:val="110"/>
          <w:vertAlign w:val="baseline"/>
        </w:rPr>
        <w:t> </w:t>
      </w:r>
      <w:r>
        <w:rPr>
          <w:w w:val="110"/>
          <w:vertAlign w:val="baseline"/>
        </w:rPr>
        <w:t>is </w:t>
      </w:r>
      <w:r>
        <w:rPr>
          <w:spacing w:val="-2"/>
          <w:w w:val="110"/>
          <w:vertAlign w:val="baseline"/>
        </w:rPr>
        <w:t>expressed</w:t>
      </w:r>
      <w:r>
        <w:rPr>
          <w:spacing w:val="-6"/>
          <w:w w:val="110"/>
          <w:vertAlign w:val="baseline"/>
        </w:rPr>
        <w:t> </w:t>
      </w:r>
      <w:r>
        <w:rPr>
          <w:spacing w:val="-2"/>
          <w:w w:val="110"/>
          <w:vertAlign w:val="baseline"/>
        </w:rPr>
        <w:t>as</w:t>
      </w:r>
      <w:r>
        <w:rPr>
          <w:spacing w:val="-6"/>
          <w:w w:val="110"/>
          <w:vertAlign w:val="baseline"/>
        </w:rPr>
        <w:t> </w:t>
      </w:r>
      <w:r>
        <w:rPr>
          <w:rFonts w:ascii="Times New Roman" w:hAnsi="Times New Roman"/>
          <w:spacing w:val="-2"/>
          <w:w w:val="110"/>
          <w:vertAlign w:val="baseline"/>
        </w:rPr>
        <w:t>µ</w:t>
      </w:r>
      <w:r>
        <w:rPr>
          <w:spacing w:val="-2"/>
          <w:w w:val="110"/>
          <w:vertAlign w:val="baseline"/>
        </w:rPr>
        <w:t>g</w:t>
      </w:r>
      <w:r>
        <w:rPr>
          <w:spacing w:val="-6"/>
          <w:w w:val="110"/>
          <w:vertAlign w:val="baseline"/>
        </w:rPr>
        <w:t> </w:t>
      </w:r>
      <w:r>
        <w:rPr>
          <w:spacing w:val="-2"/>
          <w:w w:val="110"/>
          <w:vertAlign w:val="baseline"/>
        </w:rPr>
        <w:t>of</w:t>
      </w:r>
      <w:r>
        <w:rPr>
          <w:spacing w:val="-7"/>
          <w:w w:val="110"/>
          <w:vertAlign w:val="baseline"/>
        </w:rPr>
        <w:t> </w:t>
      </w:r>
      <w:r>
        <w:rPr>
          <w:spacing w:val="-2"/>
          <w:w w:val="110"/>
          <w:vertAlign w:val="baseline"/>
        </w:rPr>
        <w:t>rutin</w:t>
      </w:r>
      <w:r>
        <w:rPr>
          <w:spacing w:val="-6"/>
          <w:w w:val="110"/>
          <w:vertAlign w:val="baseline"/>
        </w:rPr>
        <w:t> </w:t>
      </w:r>
      <w:r>
        <w:rPr>
          <w:spacing w:val="-2"/>
          <w:w w:val="110"/>
          <w:vertAlign w:val="baseline"/>
        </w:rPr>
        <w:t>equivalents</w:t>
      </w:r>
      <w:r>
        <w:rPr>
          <w:spacing w:val="-7"/>
          <w:w w:val="110"/>
          <w:vertAlign w:val="baseline"/>
        </w:rPr>
        <w:t> </w:t>
      </w:r>
      <w:r>
        <w:rPr>
          <w:spacing w:val="-2"/>
          <w:w w:val="110"/>
          <w:vertAlign w:val="baseline"/>
        </w:rPr>
        <w:t>(RE)</w:t>
      </w:r>
      <w:r>
        <w:rPr>
          <w:spacing w:val="-6"/>
          <w:w w:val="110"/>
          <w:vertAlign w:val="baseline"/>
        </w:rPr>
        <w:t> </w:t>
      </w:r>
      <w:r>
        <w:rPr>
          <w:spacing w:val="-2"/>
          <w:w w:val="110"/>
          <w:vertAlign w:val="baseline"/>
        </w:rPr>
        <w:t>per</w:t>
      </w:r>
      <w:r>
        <w:rPr>
          <w:spacing w:val="-7"/>
          <w:w w:val="110"/>
          <w:vertAlign w:val="baseline"/>
        </w:rPr>
        <w:t> </w:t>
      </w:r>
      <w:r>
        <w:rPr>
          <w:spacing w:val="-2"/>
          <w:w w:val="110"/>
          <w:vertAlign w:val="baseline"/>
        </w:rPr>
        <w:t>100</w:t>
      </w:r>
      <w:r>
        <w:rPr>
          <w:spacing w:val="-9"/>
          <w:w w:val="110"/>
          <w:vertAlign w:val="baseline"/>
        </w:rPr>
        <w:t> </w:t>
      </w:r>
      <w:r>
        <w:rPr>
          <w:rFonts w:ascii="Times New Roman" w:hAnsi="Times New Roman"/>
          <w:spacing w:val="-2"/>
          <w:w w:val="110"/>
          <w:vertAlign w:val="baseline"/>
        </w:rPr>
        <w:t>µ</w:t>
      </w:r>
      <w:r>
        <w:rPr>
          <w:spacing w:val="-2"/>
          <w:w w:val="110"/>
          <w:vertAlign w:val="baseline"/>
        </w:rPr>
        <w:t>g</w:t>
      </w:r>
      <w:r>
        <w:rPr>
          <w:spacing w:val="-5"/>
          <w:w w:val="110"/>
          <w:vertAlign w:val="baseline"/>
        </w:rPr>
        <w:t> </w:t>
      </w:r>
      <w:r>
        <w:rPr>
          <w:spacing w:val="-2"/>
          <w:w w:val="110"/>
          <w:vertAlign w:val="baseline"/>
        </w:rPr>
        <w:t>of</w:t>
      </w:r>
      <w:r>
        <w:rPr>
          <w:spacing w:val="-7"/>
          <w:w w:val="110"/>
          <w:vertAlign w:val="baseline"/>
        </w:rPr>
        <w:t> </w:t>
      </w:r>
      <w:r>
        <w:rPr>
          <w:spacing w:val="-2"/>
          <w:w w:val="110"/>
          <w:vertAlign w:val="baseline"/>
        </w:rPr>
        <w:t>dry</w:t>
      </w:r>
      <w:r>
        <w:rPr>
          <w:spacing w:val="-7"/>
          <w:w w:val="110"/>
          <w:vertAlign w:val="baseline"/>
        </w:rPr>
        <w:t> </w:t>
      </w:r>
      <w:r>
        <w:rPr>
          <w:spacing w:val="-2"/>
          <w:w w:val="110"/>
          <w:vertAlign w:val="baseline"/>
        </w:rPr>
        <w:t>extract. </w:t>
      </w:r>
      <w:r>
        <w:rPr>
          <w:w w:val="110"/>
          <w:vertAlign w:val="baseline"/>
        </w:rPr>
        <w:t>TFC</w:t>
      </w:r>
      <w:r>
        <w:rPr>
          <w:w w:val="110"/>
          <w:vertAlign w:val="baseline"/>
        </w:rPr>
        <w:t> of</w:t>
      </w:r>
      <w:r>
        <w:rPr>
          <w:w w:val="110"/>
          <w:vertAlign w:val="baseline"/>
        </w:rPr>
        <w:t> the</w:t>
      </w:r>
      <w:r>
        <w:rPr>
          <w:w w:val="110"/>
          <w:vertAlign w:val="baseline"/>
        </w:rPr>
        <w:t> crude</w:t>
      </w:r>
      <w:r>
        <w:rPr>
          <w:w w:val="110"/>
          <w:vertAlign w:val="baseline"/>
        </w:rPr>
        <w:t> extracts</w:t>
      </w:r>
      <w:r>
        <w:rPr>
          <w:w w:val="110"/>
          <w:vertAlign w:val="baseline"/>
        </w:rPr>
        <w:t> were</w:t>
      </w:r>
      <w:r>
        <w:rPr>
          <w:w w:val="110"/>
          <w:vertAlign w:val="baseline"/>
        </w:rPr>
        <w:t> analyzed</w:t>
      </w:r>
      <w:r>
        <w:rPr>
          <w:w w:val="110"/>
          <w:vertAlign w:val="baseline"/>
        </w:rPr>
        <w:t> by</w:t>
      </w:r>
      <w:r>
        <w:rPr>
          <w:w w:val="110"/>
          <w:vertAlign w:val="baseline"/>
        </w:rPr>
        <w:t> modified</w:t>
      </w:r>
      <w:r>
        <w:rPr>
          <w:w w:val="110"/>
          <w:vertAlign w:val="baseline"/>
        </w:rPr>
        <w:t> aluminium chloride</w:t>
      </w:r>
      <w:r>
        <w:rPr>
          <w:spacing w:val="-8"/>
          <w:w w:val="110"/>
          <w:vertAlign w:val="baseline"/>
        </w:rPr>
        <w:t> </w:t>
      </w:r>
      <w:r>
        <w:rPr>
          <w:w w:val="110"/>
          <w:vertAlign w:val="baseline"/>
        </w:rPr>
        <w:t>(AlCl</w:t>
      </w:r>
      <w:r>
        <w:rPr>
          <w:w w:val="110"/>
          <w:vertAlign w:val="subscript"/>
        </w:rPr>
        <w:t>3</w:t>
      </w:r>
      <w:r>
        <w:rPr>
          <w:rFonts w:ascii="Arial" w:hAnsi="Arial"/>
          <w:w w:val="110"/>
          <w:vertAlign w:val="baseline"/>
        </w:rPr>
        <w:t>·</w:t>
      </w:r>
      <w:r>
        <w:rPr>
          <w:w w:val="110"/>
          <w:vertAlign w:val="baseline"/>
        </w:rPr>
        <w:t>H</w:t>
      </w:r>
      <w:r>
        <w:rPr>
          <w:w w:val="110"/>
          <w:vertAlign w:val="subscript"/>
        </w:rPr>
        <w:t>2</w:t>
      </w:r>
      <w:r>
        <w:rPr>
          <w:w w:val="110"/>
          <w:vertAlign w:val="baseline"/>
        </w:rPr>
        <w:t>O)</w:t>
      </w:r>
      <w:r>
        <w:rPr>
          <w:spacing w:val="-4"/>
          <w:w w:val="110"/>
          <w:vertAlign w:val="baseline"/>
        </w:rPr>
        <w:t> </w:t>
      </w:r>
      <w:r>
        <w:rPr>
          <w:w w:val="110"/>
          <w:vertAlign w:val="baseline"/>
        </w:rPr>
        <w:t>method</w:t>
      </w:r>
      <w:r>
        <w:rPr>
          <w:spacing w:val="-3"/>
          <w:w w:val="110"/>
          <w:vertAlign w:val="baseline"/>
        </w:rPr>
        <w:t> </w:t>
      </w:r>
      <w:hyperlink w:history="true" w:anchor="_bookmark22">
        <w:r>
          <w:rPr>
            <w:color w:val="007FAD"/>
            <w:w w:val="110"/>
            <w:vertAlign w:val="baseline"/>
          </w:rPr>
          <w:t>[14]</w:t>
        </w:r>
      </w:hyperlink>
      <w:r>
        <w:rPr>
          <w:w w:val="110"/>
          <w:vertAlign w:val="baseline"/>
        </w:rPr>
        <w:t>.</w:t>
      </w:r>
      <w:r>
        <w:rPr>
          <w:spacing w:val="-4"/>
          <w:w w:val="110"/>
          <w:vertAlign w:val="baseline"/>
        </w:rPr>
        <w:t> </w:t>
      </w:r>
      <w:r>
        <w:rPr>
          <w:w w:val="110"/>
          <w:vertAlign w:val="baseline"/>
        </w:rPr>
        <w:t>0.1</w:t>
      </w:r>
      <w:r>
        <w:rPr>
          <w:spacing w:val="-11"/>
          <w:w w:val="110"/>
          <w:vertAlign w:val="baseline"/>
        </w:rPr>
        <w:t> </w:t>
      </w:r>
      <w:r>
        <w:rPr>
          <w:w w:val="110"/>
          <w:vertAlign w:val="baseline"/>
        </w:rPr>
        <w:t>ml</w:t>
      </w:r>
      <w:r>
        <w:rPr>
          <w:spacing w:val="-2"/>
          <w:w w:val="110"/>
          <w:vertAlign w:val="baseline"/>
        </w:rPr>
        <w:t> </w:t>
      </w:r>
      <w:r>
        <w:rPr>
          <w:w w:val="110"/>
          <w:vertAlign w:val="baseline"/>
        </w:rPr>
        <w:t>of</w:t>
      </w:r>
      <w:r>
        <w:rPr>
          <w:spacing w:val="-4"/>
          <w:w w:val="110"/>
          <w:vertAlign w:val="baseline"/>
        </w:rPr>
        <w:t> </w:t>
      </w:r>
      <w:r>
        <w:rPr>
          <w:w w:val="110"/>
          <w:vertAlign w:val="baseline"/>
        </w:rPr>
        <w:t>extract</w:t>
      </w:r>
      <w:r>
        <w:rPr>
          <w:spacing w:val="-5"/>
          <w:w w:val="110"/>
          <w:vertAlign w:val="baseline"/>
        </w:rPr>
        <w:t> </w:t>
      </w:r>
      <w:r>
        <w:rPr>
          <w:w w:val="110"/>
          <w:vertAlign w:val="baseline"/>
        </w:rPr>
        <w:t>was</w:t>
      </w:r>
      <w:r>
        <w:rPr>
          <w:spacing w:val="-4"/>
          <w:w w:val="110"/>
          <w:vertAlign w:val="baseline"/>
        </w:rPr>
        <w:t> </w:t>
      </w:r>
      <w:r>
        <w:rPr>
          <w:w w:val="110"/>
          <w:vertAlign w:val="baseline"/>
        </w:rPr>
        <w:t>diluted</w:t>
      </w:r>
      <w:r>
        <w:rPr>
          <w:spacing w:val="-4"/>
          <w:w w:val="110"/>
          <w:vertAlign w:val="baseline"/>
        </w:rPr>
        <w:t> </w:t>
      </w:r>
      <w:r>
        <w:rPr>
          <w:spacing w:val="-7"/>
          <w:w w:val="110"/>
          <w:vertAlign w:val="baseline"/>
        </w:rPr>
        <w:t>to</w:t>
      </w:r>
    </w:p>
    <w:p>
      <w:pPr>
        <w:pStyle w:val="BodyText"/>
        <w:spacing w:line="268" w:lineRule="auto"/>
        <w:ind w:left="114" w:right="307"/>
        <w:jc w:val="both"/>
      </w:pPr>
      <w:r>
        <w:rPr>
          <w:w w:val="110"/>
        </w:rPr>
        <w:t>2.5</w:t>
      </w:r>
      <w:r>
        <w:rPr>
          <w:spacing w:val="-11"/>
          <w:w w:val="110"/>
        </w:rPr>
        <w:t> </w:t>
      </w:r>
      <w:r>
        <w:rPr>
          <w:w w:val="110"/>
        </w:rPr>
        <w:t>ml</w:t>
      </w:r>
      <w:r>
        <w:rPr>
          <w:w w:val="110"/>
        </w:rPr>
        <w:t> with</w:t>
      </w:r>
      <w:r>
        <w:rPr>
          <w:w w:val="110"/>
        </w:rPr>
        <w:t> distilled</w:t>
      </w:r>
      <w:r>
        <w:rPr>
          <w:w w:val="110"/>
        </w:rPr>
        <w:t> water.</w:t>
      </w:r>
      <w:r>
        <w:rPr>
          <w:w w:val="110"/>
        </w:rPr>
        <w:t> 75</w:t>
      </w:r>
      <w:r>
        <w:rPr>
          <w:spacing w:val="-9"/>
          <w:w w:val="110"/>
        </w:rPr>
        <w:t> </w:t>
      </w:r>
      <w:r>
        <w:rPr>
          <w:rFonts w:ascii="Standard Symbols PS" w:hAnsi="Standard Symbols PS"/>
          <w:w w:val="110"/>
          <w:sz w:val="19"/>
        </w:rPr>
        <w:t>l</w:t>
      </w:r>
      <w:r>
        <w:rPr>
          <w:w w:val="110"/>
        </w:rPr>
        <w:t>l</w:t>
      </w:r>
      <w:r>
        <w:rPr>
          <w:w w:val="110"/>
        </w:rPr>
        <w:t> of</w:t>
      </w:r>
      <w:r>
        <w:rPr>
          <w:w w:val="110"/>
        </w:rPr>
        <w:t> 5%</w:t>
      </w:r>
      <w:r>
        <w:rPr>
          <w:w w:val="110"/>
        </w:rPr>
        <w:t> sodium</w:t>
      </w:r>
      <w:r>
        <w:rPr>
          <w:w w:val="110"/>
        </w:rPr>
        <w:t> nitrite</w:t>
      </w:r>
      <w:r>
        <w:rPr>
          <w:w w:val="110"/>
        </w:rPr>
        <w:t> </w:t>
      </w:r>
      <w:r>
        <w:rPr>
          <w:w w:val="110"/>
        </w:rPr>
        <w:t>solution were</w:t>
      </w:r>
      <w:r>
        <w:rPr>
          <w:w w:val="110"/>
        </w:rPr>
        <w:t> added</w:t>
      </w:r>
      <w:r>
        <w:rPr>
          <w:w w:val="110"/>
        </w:rPr>
        <w:t> to</w:t>
      </w:r>
      <w:r>
        <w:rPr>
          <w:w w:val="110"/>
        </w:rPr>
        <w:t> each</w:t>
      </w:r>
      <w:r>
        <w:rPr>
          <w:w w:val="110"/>
        </w:rPr>
        <w:t> tube.</w:t>
      </w:r>
      <w:r>
        <w:rPr>
          <w:w w:val="110"/>
        </w:rPr>
        <w:t> After</w:t>
      </w:r>
      <w:r>
        <w:rPr>
          <w:w w:val="110"/>
        </w:rPr>
        <w:t> 5</w:t>
      </w:r>
      <w:r>
        <w:rPr>
          <w:spacing w:val="-11"/>
          <w:w w:val="110"/>
        </w:rPr>
        <w:t> </w:t>
      </w:r>
      <w:r>
        <w:rPr>
          <w:w w:val="110"/>
        </w:rPr>
        <w:t>min</w:t>
      </w:r>
      <w:r>
        <w:rPr>
          <w:w w:val="110"/>
        </w:rPr>
        <w:t> incubation,</w:t>
      </w:r>
      <w:r>
        <w:rPr>
          <w:w w:val="110"/>
        </w:rPr>
        <w:t> 150</w:t>
      </w:r>
      <w:r>
        <w:rPr>
          <w:spacing w:val="-11"/>
          <w:w w:val="110"/>
        </w:rPr>
        <w:t> </w:t>
      </w:r>
      <w:r>
        <w:rPr>
          <w:rFonts w:ascii="Standard Symbols PS" w:hAnsi="Standard Symbols PS"/>
          <w:w w:val="110"/>
          <w:sz w:val="19"/>
        </w:rPr>
        <w:t>l</w:t>
      </w:r>
      <w:r>
        <w:rPr>
          <w:w w:val="110"/>
        </w:rPr>
        <w:t>l</w:t>
      </w:r>
      <w:r>
        <w:rPr>
          <w:w w:val="110"/>
        </w:rPr>
        <w:t> of</w:t>
      </w:r>
      <w:r>
        <w:rPr>
          <w:w w:val="110"/>
        </w:rPr>
        <w:t> 10% AlCl</w:t>
      </w:r>
      <w:r>
        <w:rPr>
          <w:w w:val="110"/>
          <w:vertAlign w:val="subscript"/>
        </w:rPr>
        <w:t>3</w:t>
      </w:r>
      <w:r>
        <w:rPr>
          <w:rFonts w:ascii="Arial" w:hAnsi="Arial"/>
          <w:w w:val="110"/>
          <w:vertAlign w:val="baseline"/>
        </w:rPr>
        <w:t>·</w:t>
      </w:r>
      <w:r>
        <w:rPr>
          <w:w w:val="110"/>
          <w:vertAlign w:val="baseline"/>
        </w:rPr>
        <w:t>H</w:t>
      </w:r>
      <w:r>
        <w:rPr>
          <w:w w:val="110"/>
          <w:vertAlign w:val="subscript"/>
        </w:rPr>
        <w:t>2</w:t>
      </w:r>
      <w:r>
        <w:rPr>
          <w:w w:val="110"/>
          <w:vertAlign w:val="baseline"/>
        </w:rPr>
        <w:t>O</w:t>
      </w:r>
      <w:r>
        <w:rPr>
          <w:spacing w:val="-2"/>
          <w:w w:val="110"/>
          <w:vertAlign w:val="baseline"/>
        </w:rPr>
        <w:t> </w:t>
      </w:r>
      <w:r>
        <w:rPr>
          <w:w w:val="110"/>
          <w:vertAlign w:val="baseline"/>
        </w:rPr>
        <w:t>was</w:t>
      </w:r>
      <w:r>
        <w:rPr>
          <w:spacing w:val="-1"/>
          <w:w w:val="110"/>
          <w:vertAlign w:val="baseline"/>
        </w:rPr>
        <w:t> </w:t>
      </w:r>
      <w:r>
        <w:rPr>
          <w:w w:val="110"/>
          <w:vertAlign w:val="baseline"/>
        </w:rPr>
        <w:t>added</w:t>
      </w:r>
      <w:r>
        <w:rPr>
          <w:spacing w:val="-1"/>
          <w:w w:val="110"/>
          <w:vertAlign w:val="baseline"/>
        </w:rPr>
        <w:t> </w:t>
      </w:r>
      <w:r>
        <w:rPr>
          <w:w w:val="110"/>
          <w:vertAlign w:val="baseline"/>
        </w:rPr>
        <w:t>and</w:t>
      </w:r>
      <w:r>
        <w:rPr>
          <w:spacing w:val="-1"/>
          <w:w w:val="110"/>
          <w:vertAlign w:val="baseline"/>
        </w:rPr>
        <w:t> </w:t>
      </w:r>
      <w:r>
        <w:rPr>
          <w:w w:val="110"/>
          <w:vertAlign w:val="baseline"/>
        </w:rPr>
        <w:t>mixed</w:t>
      </w:r>
      <w:r>
        <w:rPr>
          <w:spacing w:val="-1"/>
          <w:w w:val="110"/>
          <w:vertAlign w:val="baseline"/>
        </w:rPr>
        <w:t> </w:t>
      </w:r>
      <w:r>
        <w:rPr>
          <w:w w:val="110"/>
          <w:vertAlign w:val="baseline"/>
        </w:rPr>
        <w:t>well.</w:t>
      </w:r>
      <w:r>
        <w:rPr>
          <w:spacing w:val="-1"/>
          <w:w w:val="110"/>
          <w:vertAlign w:val="baseline"/>
        </w:rPr>
        <w:t> </w:t>
      </w:r>
      <w:r>
        <w:rPr>
          <w:w w:val="110"/>
          <w:vertAlign w:val="baseline"/>
        </w:rPr>
        <w:t>After</w:t>
      </w:r>
      <w:r>
        <w:rPr>
          <w:spacing w:val="-1"/>
          <w:w w:val="110"/>
          <w:vertAlign w:val="baseline"/>
        </w:rPr>
        <w:t> </w:t>
      </w:r>
      <w:r>
        <w:rPr>
          <w:w w:val="110"/>
          <w:vertAlign w:val="baseline"/>
        </w:rPr>
        <w:t>6</w:t>
      </w:r>
      <w:r>
        <w:rPr>
          <w:spacing w:val="-11"/>
          <w:w w:val="110"/>
          <w:vertAlign w:val="baseline"/>
        </w:rPr>
        <w:t> </w:t>
      </w:r>
      <w:r>
        <w:rPr>
          <w:w w:val="110"/>
          <w:vertAlign w:val="baseline"/>
        </w:rPr>
        <w:t>min</w:t>
      </w:r>
      <w:r>
        <w:rPr>
          <w:spacing w:val="-1"/>
          <w:w w:val="110"/>
          <w:vertAlign w:val="baseline"/>
        </w:rPr>
        <w:t> </w:t>
      </w:r>
      <w:r>
        <w:rPr>
          <w:w w:val="110"/>
          <w:vertAlign w:val="baseline"/>
        </w:rPr>
        <w:t>of</w:t>
      </w:r>
      <w:r>
        <w:rPr>
          <w:spacing w:val="-1"/>
          <w:w w:val="110"/>
          <w:vertAlign w:val="baseline"/>
        </w:rPr>
        <w:t> </w:t>
      </w:r>
      <w:r>
        <w:rPr>
          <w:w w:val="110"/>
          <w:vertAlign w:val="baseline"/>
        </w:rPr>
        <w:t>interval,</w:t>
      </w:r>
      <w:r>
        <w:rPr>
          <w:spacing w:val="-1"/>
          <w:w w:val="110"/>
          <w:vertAlign w:val="baseline"/>
        </w:rPr>
        <w:t> </w:t>
      </w:r>
      <w:r>
        <w:rPr>
          <w:w w:val="110"/>
          <w:vertAlign w:val="baseline"/>
        </w:rPr>
        <w:t>0.5 ml</w:t>
      </w:r>
      <w:r>
        <w:rPr>
          <w:spacing w:val="-11"/>
          <w:w w:val="110"/>
          <w:vertAlign w:val="baseline"/>
        </w:rPr>
        <w:t> </w:t>
      </w:r>
      <w:r>
        <w:rPr>
          <w:w w:val="110"/>
          <w:vertAlign w:val="baseline"/>
        </w:rPr>
        <w:t>of</w:t>
      </w:r>
      <w:r>
        <w:rPr>
          <w:spacing w:val="-11"/>
          <w:w w:val="110"/>
          <w:vertAlign w:val="baseline"/>
        </w:rPr>
        <w:t> </w:t>
      </w:r>
      <w:r>
        <w:rPr>
          <w:w w:val="110"/>
          <w:vertAlign w:val="baseline"/>
        </w:rPr>
        <w:t>1</w:t>
      </w:r>
      <w:r>
        <w:rPr>
          <w:spacing w:val="-10"/>
          <w:w w:val="110"/>
          <w:vertAlign w:val="baseline"/>
        </w:rPr>
        <w:t> </w:t>
      </w:r>
      <w:r>
        <w:rPr>
          <w:w w:val="110"/>
          <w:vertAlign w:val="baseline"/>
        </w:rPr>
        <w:t>M</w:t>
      </w:r>
      <w:r>
        <w:rPr>
          <w:spacing w:val="-11"/>
          <w:w w:val="110"/>
          <w:vertAlign w:val="baseline"/>
        </w:rPr>
        <w:t> </w:t>
      </w:r>
      <w:r>
        <w:rPr>
          <w:w w:val="110"/>
          <w:vertAlign w:val="baseline"/>
        </w:rPr>
        <w:t>sodium</w:t>
      </w:r>
      <w:r>
        <w:rPr>
          <w:spacing w:val="-11"/>
          <w:w w:val="110"/>
          <w:vertAlign w:val="baseline"/>
        </w:rPr>
        <w:t> </w:t>
      </w:r>
      <w:r>
        <w:rPr>
          <w:w w:val="110"/>
          <w:vertAlign w:val="baseline"/>
        </w:rPr>
        <w:t>hydroxide</w:t>
      </w:r>
      <w:r>
        <w:rPr>
          <w:spacing w:val="-10"/>
          <w:w w:val="110"/>
          <w:vertAlign w:val="baseline"/>
        </w:rPr>
        <w:t> </w:t>
      </w:r>
      <w:r>
        <w:rPr>
          <w:w w:val="110"/>
          <w:vertAlign w:val="baseline"/>
        </w:rPr>
        <w:t>was</w:t>
      </w:r>
      <w:r>
        <w:rPr>
          <w:spacing w:val="-11"/>
          <w:w w:val="110"/>
          <w:vertAlign w:val="baseline"/>
        </w:rPr>
        <w:t> </w:t>
      </w:r>
      <w:r>
        <w:rPr>
          <w:w w:val="110"/>
          <w:vertAlign w:val="baseline"/>
        </w:rPr>
        <w:t>added.</w:t>
      </w:r>
      <w:r>
        <w:rPr>
          <w:spacing w:val="-10"/>
          <w:w w:val="110"/>
          <w:vertAlign w:val="baseline"/>
        </w:rPr>
        <w:t> </w:t>
      </w:r>
      <w:r>
        <w:rPr>
          <w:w w:val="110"/>
          <w:vertAlign w:val="baseline"/>
        </w:rPr>
        <w:t>The</w:t>
      </w:r>
      <w:r>
        <w:rPr>
          <w:spacing w:val="-11"/>
          <w:w w:val="110"/>
          <w:vertAlign w:val="baseline"/>
        </w:rPr>
        <w:t> </w:t>
      </w:r>
      <w:r>
        <w:rPr>
          <w:w w:val="110"/>
          <w:vertAlign w:val="baseline"/>
        </w:rPr>
        <w:t>absorbance</w:t>
      </w:r>
      <w:r>
        <w:rPr>
          <w:spacing w:val="-11"/>
          <w:w w:val="110"/>
          <w:vertAlign w:val="baseline"/>
        </w:rPr>
        <w:t> </w:t>
      </w:r>
      <w:r>
        <w:rPr>
          <w:w w:val="110"/>
          <w:vertAlign w:val="baseline"/>
        </w:rPr>
        <w:t>was</w:t>
      </w:r>
      <w:r>
        <w:rPr>
          <w:spacing w:val="-10"/>
          <w:w w:val="110"/>
          <w:vertAlign w:val="baseline"/>
        </w:rPr>
        <w:t> </w:t>
      </w:r>
      <w:r>
        <w:rPr>
          <w:w w:val="110"/>
          <w:vertAlign w:val="baseline"/>
        </w:rPr>
        <w:t>mea- sured</w:t>
      </w:r>
      <w:r>
        <w:rPr>
          <w:w w:val="110"/>
          <w:vertAlign w:val="baseline"/>
        </w:rPr>
        <w:t> against</w:t>
      </w:r>
      <w:r>
        <w:rPr>
          <w:w w:val="110"/>
          <w:vertAlign w:val="baseline"/>
        </w:rPr>
        <w:t> the</w:t>
      </w:r>
      <w:r>
        <w:rPr>
          <w:w w:val="110"/>
          <w:vertAlign w:val="baseline"/>
        </w:rPr>
        <w:t> blank</w:t>
      </w:r>
      <w:r>
        <w:rPr>
          <w:w w:val="110"/>
          <w:vertAlign w:val="baseline"/>
        </w:rPr>
        <w:t> at</w:t>
      </w:r>
      <w:r>
        <w:rPr>
          <w:w w:val="110"/>
          <w:vertAlign w:val="baseline"/>
        </w:rPr>
        <w:t> 510</w:t>
      </w:r>
      <w:r>
        <w:rPr>
          <w:spacing w:val="-11"/>
          <w:w w:val="110"/>
          <w:vertAlign w:val="baseline"/>
        </w:rPr>
        <w:t> </w:t>
      </w:r>
      <w:r>
        <w:rPr>
          <w:w w:val="110"/>
          <w:vertAlign w:val="baseline"/>
        </w:rPr>
        <w:t>nm.</w:t>
      </w:r>
      <w:r>
        <w:rPr>
          <w:w w:val="110"/>
          <w:vertAlign w:val="baseline"/>
        </w:rPr>
        <w:t> Rutin</w:t>
      </w:r>
      <w:r>
        <w:rPr>
          <w:w w:val="110"/>
          <w:vertAlign w:val="baseline"/>
        </w:rPr>
        <w:t> was</w:t>
      </w:r>
      <w:r>
        <w:rPr>
          <w:w w:val="110"/>
          <w:vertAlign w:val="baseline"/>
        </w:rPr>
        <w:t> used</w:t>
      </w:r>
      <w:r>
        <w:rPr>
          <w:w w:val="110"/>
          <w:vertAlign w:val="baseline"/>
        </w:rPr>
        <w:t> as</w:t>
      </w:r>
      <w:r>
        <w:rPr>
          <w:w w:val="110"/>
          <w:vertAlign w:val="baseline"/>
        </w:rPr>
        <w:t> a</w:t>
      </w:r>
      <w:r>
        <w:rPr>
          <w:w w:val="110"/>
          <w:vertAlign w:val="baseline"/>
        </w:rPr>
        <w:t> standard and</w:t>
      </w:r>
      <w:r>
        <w:rPr>
          <w:w w:val="110"/>
          <w:vertAlign w:val="baseline"/>
        </w:rPr>
        <w:t> the</w:t>
      </w:r>
      <w:r>
        <w:rPr>
          <w:w w:val="110"/>
          <w:vertAlign w:val="baseline"/>
        </w:rPr>
        <w:t> results</w:t>
      </w:r>
      <w:r>
        <w:rPr>
          <w:w w:val="110"/>
          <w:vertAlign w:val="baseline"/>
        </w:rPr>
        <w:t> were</w:t>
      </w:r>
      <w:r>
        <w:rPr>
          <w:w w:val="110"/>
          <w:vertAlign w:val="baseline"/>
        </w:rPr>
        <w:t> expressed</w:t>
      </w:r>
      <w:r>
        <w:rPr>
          <w:w w:val="110"/>
          <w:vertAlign w:val="baseline"/>
        </w:rPr>
        <w:t> as</w:t>
      </w:r>
      <w:r>
        <w:rPr>
          <w:w w:val="110"/>
          <w:vertAlign w:val="baseline"/>
        </w:rPr>
        <w:t> </w:t>
      </w:r>
      <w:r>
        <w:rPr>
          <w:rFonts w:ascii="Times New Roman" w:hAnsi="Times New Roman"/>
          <w:w w:val="110"/>
          <w:vertAlign w:val="baseline"/>
        </w:rPr>
        <w:t>µ</w:t>
      </w:r>
      <w:r>
        <w:rPr>
          <w:w w:val="110"/>
          <w:vertAlign w:val="baseline"/>
        </w:rPr>
        <w:t>g</w:t>
      </w:r>
      <w:r>
        <w:rPr>
          <w:w w:val="110"/>
          <w:vertAlign w:val="baseline"/>
        </w:rPr>
        <w:t> of</w:t>
      </w:r>
      <w:r>
        <w:rPr>
          <w:w w:val="110"/>
          <w:vertAlign w:val="baseline"/>
        </w:rPr>
        <w:t> rutin</w:t>
      </w:r>
      <w:r>
        <w:rPr>
          <w:w w:val="110"/>
          <w:vertAlign w:val="baseline"/>
        </w:rPr>
        <w:t> equivalents</w:t>
      </w:r>
      <w:r>
        <w:rPr>
          <w:w w:val="110"/>
          <w:vertAlign w:val="baseline"/>
        </w:rPr>
        <w:t> (RE) per 100 </w:t>
      </w:r>
      <w:r>
        <w:rPr>
          <w:rFonts w:ascii="Times New Roman" w:hAnsi="Times New Roman"/>
          <w:w w:val="110"/>
          <w:vertAlign w:val="baseline"/>
        </w:rPr>
        <w:t>µ</w:t>
      </w:r>
      <w:r>
        <w:rPr>
          <w:w w:val="110"/>
          <w:vertAlign w:val="baseline"/>
        </w:rPr>
        <w:t>g of dry extract.</w:t>
      </w:r>
    </w:p>
    <w:p>
      <w:pPr>
        <w:pStyle w:val="BodyText"/>
        <w:spacing w:before="78"/>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Estimation</w:t>
      </w:r>
      <w:r>
        <w:rPr>
          <w:i/>
          <w:spacing w:val="1"/>
          <w:sz w:val="16"/>
        </w:rPr>
        <w:t> </w:t>
      </w:r>
      <w:r>
        <w:rPr>
          <w:i/>
          <w:sz w:val="16"/>
        </w:rPr>
        <w:t>of</w:t>
      </w:r>
      <w:r>
        <w:rPr>
          <w:i/>
          <w:spacing w:val="3"/>
          <w:sz w:val="16"/>
        </w:rPr>
        <w:t> </w:t>
      </w:r>
      <w:r>
        <w:rPr>
          <w:i/>
          <w:sz w:val="16"/>
        </w:rPr>
        <w:t>in</w:t>
      </w:r>
      <w:r>
        <w:rPr>
          <w:i/>
          <w:spacing w:val="2"/>
          <w:sz w:val="16"/>
        </w:rPr>
        <w:t> </w:t>
      </w:r>
      <w:r>
        <w:rPr>
          <w:i/>
          <w:sz w:val="16"/>
        </w:rPr>
        <w:t>vitro</w:t>
      </w:r>
      <w:r>
        <w:rPr>
          <w:i/>
          <w:spacing w:val="2"/>
          <w:sz w:val="16"/>
        </w:rPr>
        <w:t> </w:t>
      </w:r>
      <w:r>
        <w:rPr>
          <w:i/>
          <w:sz w:val="16"/>
        </w:rPr>
        <w:t>antioxidant</w:t>
      </w:r>
      <w:r>
        <w:rPr>
          <w:i/>
          <w:spacing w:val="2"/>
          <w:sz w:val="16"/>
        </w:rPr>
        <w:t> </w:t>
      </w:r>
      <w:r>
        <w:rPr>
          <w:i/>
          <w:spacing w:val="-2"/>
          <w:sz w:val="16"/>
        </w:rPr>
        <w:t>property</w:t>
      </w:r>
    </w:p>
    <w:p>
      <w:pPr>
        <w:pStyle w:val="BodyText"/>
        <w:spacing w:before="55"/>
        <w:rPr>
          <w:i/>
        </w:rPr>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DPPH</w:t>
      </w:r>
      <w:r>
        <w:rPr>
          <w:i/>
          <w:spacing w:val="-3"/>
          <w:sz w:val="16"/>
        </w:rPr>
        <w:t> </w:t>
      </w:r>
      <w:r>
        <w:rPr>
          <w:i/>
          <w:spacing w:val="-2"/>
          <w:sz w:val="16"/>
        </w:rPr>
        <w:t>radical</w:t>
      </w:r>
      <w:r>
        <w:rPr>
          <w:i/>
          <w:spacing w:val="-3"/>
          <w:sz w:val="16"/>
        </w:rPr>
        <w:t> </w:t>
      </w:r>
      <w:r>
        <w:rPr>
          <w:i/>
          <w:spacing w:val="-2"/>
          <w:sz w:val="16"/>
        </w:rPr>
        <w:t>scavenging</w:t>
      </w:r>
      <w:r>
        <w:rPr>
          <w:i/>
          <w:spacing w:val="-3"/>
          <w:sz w:val="16"/>
        </w:rPr>
        <w:t> </w:t>
      </w:r>
      <w:r>
        <w:rPr>
          <w:i/>
          <w:spacing w:val="-2"/>
          <w:sz w:val="16"/>
        </w:rPr>
        <w:t>activity</w:t>
      </w:r>
    </w:p>
    <w:p>
      <w:pPr>
        <w:pStyle w:val="BodyText"/>
        <w:spacing w:line="276" w:lineRule="auto" w:before="28"/>
        <w:ind w:left="114" w:right="308" w:firstLine="233"/>
        <w:jc w:val="both"/>
      </w:pPr>
      <w:r>
        <w:rPr>
          <w:w w:val="105"/>
        </w:rPr>
        <w:t>The</w:t>
      </w:r>
      <w:r>
        <w:rPr>
          <w:w w:val="105"/>
        </w:rPr>
        <w:t> scavenging</w:t>
      </w:r>
      <w:r>
        <w:rPr>
          <w:w w:val="105"/>
        </w:rPr>
        <w:t> effect</w:t>
      </w:r>
      <w:r>
        <w:rPr>
          <w:w w:val="105"/>
        </w:rPr>
        <w:t> of</w:t>
      </w:r>
      <w:r>
        <w:rPr>
          <w:w w:val="105"/>
        </w:rPr>
        <w:t> extracts</w:t>
      </w:r>
      <w:r>
        <w:rPr>
          <w:w w:val="105"/>
        </w:rPr>
        <w:t> on</w:t>
      </w:r>
      <w:r>
        <w:rPr>
          <w:w w:val="105"/>
        </w:rPr>
        <w:t> DPPH</w:t>
      </w:r>
      <w:r>
        <w:rPr>
          <w:w w:val="105"/>
        </w:rPr>
        <w:t> free</w:t>
      </w:r>
      <w:r>
        <w:rPr>
          <w:w w:val="105"/>
        </w:rPr>
        <w:t> radicals</w:t>
      </w:r>
      <w:r>
        <w:rPr>
          <w:w w:val="105"/>
        </w:rPr>
        <w:t> </w:t>
      </w:r>
      <w:r>
        <w:rPr>
          <w:w w:val="105"/>
        </w:rPr>
        <w:t>was determined</w:t>
      </w:r>
      <w:r>
        <w:rPr>
          <w:spacing w:val="38"/>
          <w:w w:val="105"/>
        </w:rPr>
        <w:t> </w:t>
      </w:r>
      <w:r>
        <w:rPr>
          <w:w w:val="105"/>
        </w:rPr>
        <w:t>by</w:t>
      </w:r>
      <w:r>
        <w:rPr>
          <w:spacing w:val="38"/>
          <w:w w:val="105"/>
        </w:rPr>
        <w:t> </w:t>
      </w:r>
      <w:r>
        <w:rPr>
          <w:w w:val="105"/>
        </w:rPr>
        <w:t>the</w:t>
      </w:r>
      <w:r>
        <w:rPr>
          <w:spacing w:val="38"/>
          <w:w w:val="105"/>
        </w:rPr>
        <w:t> </w:t>
      </w:r>
      <w:r>
        <w:rPr>
          <w:w w:val="105"/>
        </w:rPr>
        <w:t>method</w:t>
      </w:r>
      <w:r>
        <w:rPr>
          <w:spacing w:val="40"/>
          <w:w w:val="105"/>
        </w:rPr>
        <w:t> </w:t>
      </w:r>
      <w:r>
        <w:rPr>
          <w:w w:val="105"/>
        </w:rPr>
        <w:t>reported</w:t>
      </w:r>
      <w:r>
        <w:rPr>
          <w:spacing w:val="38"/>
          <w:w w:val="105"/>
        </w:rPr>
        <w:t> </w:t>
      </w:r>
      <w:r>
        <w:rPr>
          <w:w w:val="105"/>
        </w:rPr>
        <w:t>by</w:t>
      </w:r>
      <w:r>
        <w:rPr>
          <w:spacing w:val="40"/>
          <w:w w:val="105"/>
        </w:rPr>
        <w:t> </w:t>
      </w:r>
      <w:r>
        <w:rPr>
          <w:w w:val="105"/>
        </w:rPr>
        <w:t>Shimada</w:t>
      </w:r>
      <w:r>
        <w:rPr>
          <w:spacing w:val="38"/>
          <w:w w:val="105"/>
        </w:rPr>
        <w:t> </w:t>
      </w:r>
      <w:r>
        <w:rPr>
          <w:w w:val="105"/>
        </w:rPr>
        <w:t>et</w:t>
      </w:r>
      <w:r>
        <w:rPr>
          <w:spacing w:val="38"/>
          <w:w w:val="105"/>
        </w:rPr>
        <w:t> </w:t>
      </w:r>
      <w:r>
        <w:rPr>
          <w:w w:val="105"/>
        </w:rPr>
        <w:t>al.</w:t>
      </w:r>
      <w:r>
        <w:rPr>
          <w:spacing w:val="40"/>
          <w:w w:val="105"/>
        </w:rPr>
        <w:t> </w:t>
      </w:r>
      <w:hyperlink w:history="true" w:anchor="_bookmark23">
        <w:r>
          <w:rPr>
            <w:color w:val="007FAD"/>
            <w:w w:val="105"/>
          </w:rPr>
          <w:t>[15]</w:t>
        </w:r>
      </w:hyperlink>
      <w:r>
        <w:rPr>
          <w:w w:val="105"/>
        </w:rPr>
        <w:t>.</w:t>
      </w:r>
      <w:r>
        <w:rPr>
          <w:spacing w:val="40"/>
          <w:w w:val="105"/>
        </w:rPr>
        <w:t> </w:t>
      </w:r>
      <w:r>
        <w:rPr>
          <w:w w:val="105"/>
        </w:rPr>
        <w:t>0.1 ml</w:t>
      </w:r>
      <w:r>
        <w:rPr>
          <w:w w:val="105"/>
        </w:rPr>
        <w:t> of</w:t>
      </w:r>
      <w:r>
        <w:rPr>
          <w:w w:val="105"/>
        </w:rPr>
        <w:t> extracts</w:t>
      </w:r>
      <w:r>
        <w:rPr>
          <w:w w:val="105"/>
        </w:rPr>
        <w:t> was</w:t>
      </w:r>
      <w:r>
        <w:rPr>
          <w:w w:val="105"/>
        </w:rPr>
        <w:t> diluted</w:t>
      </w:r>
      <w:r>
        <w:rPr>
          <w:w w:val="105"/>
        </w:rPr>
        <w:t> with</w:t>
      </w:r>
      <w:r>
        <w:rPr>
          <w:w w:val="105"/>
        </w:rPr>
        <w:t> 1.5 ml</w:t>
      </w:r>
      <w:r>
        <w:rPr>
          <w:w w:val="105"/>
        </w:rPr>
        <w:t> of</w:t>
      </w:r>
      <w:r>
        <w:rPr>
          <w:w w:val="105"/>
        </w:rPr>
        <w:t> methanol.</w:t>
      </w:r>
      <w:r>
        <w:rPr>
          <w:w w:val="105"/>
        </w:rPr>
        <w:t> Tubes</w:t>
      </w:r>
      <w:r>
        <w:rPr>
          <w:w w:val="105"/>
        </w:rPr>
        <w:t> were added with 1.5 ml of methanolic solution containing 0.2</w:t>
      </w:r>
      <w:r>
        <w:rPr>
          <w:spacing w:val="-1"/>
          <w:w w:val="105"/>
        </w:rPr>
        <w:t> </w:t>
      </w:r>
      <w:r>
        <w:rPr>
          <w:w w:val="105"/>
        </w:rPr>
        <w:t>mM DPPH radicals. The solution was mixed completely and kept for 20 min at dark. The absorbance was measured at 517 nm. Rutin was used as positive control.</w:t>
      </w:r>
    </w:p>
    <w:p>
      <w:pPr>
        <w:pStyle w:val="BodyText"/>
        <w:spacing w:before="80"/>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Superoxide</w:t>
      </w:r>
      <w:r>
        <w:rPr>
          <w:i/>
          <w:spacing w:val="8"/>
          <w:sz w:val="16"/>
        </w:rPr>
        <w:t> </w:t>
      </w:r>
      <w:r>
        <w:rPr>
          <w:i/>
          <w:spacing w:val="-2"/>
          <w:sz w:val="16"/>
        </w:rPr>
        <w:t>radical</w:t>
      </w:r>
      <w:r>
        <w:rPr>
          <w:i/>
          <w:spacing w:val="8"/>
          <w:sz w:val="16"/>
        </w:rPr>
        <w:t> </w:t>
      </w:r>
      <w:r>
        <w:rPr>
          <w:i/>
          <w:spacing w:val="-2"/>
          <w:sz w:val="16"/>
        </w:rPr>
        <w:t>scavenging</w:t>
      </w:r>
      <w:r>
        <w:rPr>
          <w:i/>
          <w:spacing w:val="7"/>
          <w:sz w:val="16"/>
        </w:rPr>
        <w:t> </w:t>
      </w:r>
      <w:r>
        <w:rPr>
          <w:i/>
          <w:spacing w:val="-2"/>
          <w:sz w:val="16"/>
        </w:rPr>
        <w:t>activity</w:t>
      </w:r>
    </w:p>
    <w:p>
      <w:pPr>
        <w:pStyle w:val="BodyText"/>
        <w:spacing w:line="276" w:lineRule="auto" w:before="28"/>
        <w:ind w:left="114" w:right="307" w:firstLine="233"/>
        <w:jc w:val="both"/>
      </w:pPr>
      <w:r>
        <w:rPr>
          <w:w w:val="105"/>
        </w:rPr>
        <w:t>The ability of fungal extracts to scavenge superoxide anion </w:t>
      </w:r>
      <w:r>
        <w:rPr>
          <w:w w:val="105"/>
        </w:rPr>
        <w:t>was determined through the spectrophotometric measurement of nitro blue</w:t>
      </w:r>
      <w:r>
        <w:rPr>
          <w:w w:val="105"/>
        </w:rPr>
        <w:t> tetrazolium</w:t>
      </w:r>
      <w:r>
        <w:rPr>
          <w:w w:val="105"/>
        </w:rPr>
        <w:t> reduction</w:t>
      </w:r>
      <w:r>
        <w:rPr>
          <w:w w:val="105"/>
        </w:rPr>
        <w:t> </w:t>
      </w:r>
      <w:hyperlink w:history="true" w:anchor="_bookmark24">
        <w:r>
          <w:rPr>
            <w:color w:val="007FAD"/>
            <w:w w:val="105"/>
          </w:rPr>
          <w:t>[16]</w:t>
        </w:r>
      </w:hyperlink>
      <w:r>
        <w:rPr>
          <w:w w:val="105"/>
        </w:rPr>
        <w:t>.</w:t>
      </w:r>
      <w:r>
        <w:rPr>
          <w:w w:val="105"/>
        </w:rPr>
        <w:t> Superoxide</w:t>
      </w:r>
      <w:r>
        <w:rPr>
          <w:w w:val="105"/>
        </w:rPr>
        <w:t> anion</w:t>
      </w:r>
      <w:r>
        <w:rPr>
          <w:w w:val="105"/>
        </w:rPr>
        <w:t> was</w:t>
      </w:r>
      <w:r>
        <w:rPr>
          <w:w w:val="105"/>
        </w:rPr>
        <w:t> generated</w:t>
      </w:r>
      <w:r>
        <w:rPr>
          <w:spacing w:val="80"/>
          <w:w w:val="105"/>
        </w:rPr>
        <w:t> </w:t>
      </w:r>
      <w:r>
        <w:rPr>
          <w:w w:val="105"/>
        </w:rPr>
        <w:t>by a non-enzymatic system. 0.1 ml of the extracts was mixed with equal volume of 60 </w:t>
      </w:r>
      <w:r>
        <w:rPr>
          <w:rFonts w:ascii="Times New Roman" w:hAnsi="Times New Roman"/>
          <w:w w:val="105"/>
        </w:rPr>
        <w:t>µ</w:t>
      </w:r>
      <w:r>
        <w:rPr>
          <w:w w:val="105"/>
        </w:rPr>
        <w:t>M phenazine methosulphate, 468 </w:t>
      </w:r>
      <w:r>
        <w:rPr>
          <w:rFonts w:ascii="Times New Roman" w:hAnsi="Times New Roman"/>
          <w:w w:val="105"/>
        </w:rPr>
        <w:t>µ</w:t>
      </w:r>
      <w:r>
        <w:rPr>
          <w:w w:val="105"/>
        </w:rPr>
        <w:t>M nicoti- namide</w:t>
      </w:r>
      <w:r>
        <w:rPr>
          <w:spacing w:val="28"/>
          <w:w w:val="105"/>
        </w:rPr>
        <w:t> </w:t>
      </w:r>
      <w:r>
        <w:rPr>
          <w:w w:val="105"/>
        </w:rPr>
        <w:t>adenine</w:t>
      </w:r>
      <w:r>
        <w:rPr>
          <w:spacing w:val="28"/>
          <w:w w:val="105"/>
        </w:rPr>
        <w:t> </w:t>
      </w:r>
      <w:r>
        <w:rPr>
          <w:w w:val="105"/>
        </w:rPr>
        <w:t>dinucleotide,</w:t>
      </w:r>
      <w:r>
        <w:rPr>
          <w:spacing w:val="28"/>
          <w:w w:val="105"/>
        </w:rPr>
        <w:t> </w:t>
      </w:r>
      <w:r>
        <w:rPr>
          <w:w w:val="105"/>
        </w:rPr>
        <w:t>and</w:t>
      </w:r>
      <w:r>
        <w:rPr>
          <w:spacing w:val="29"/>
          <w:w w:val="105"/>
        </w:rPr>
        <w:t> </w:t>
      </w:r>
      <w:r>
        <w:rPr>
          <w:w w:val="105"/>
        </w:rPr>
        <w:t>150 </w:t>
      </w:r>
      <w:r>
        <w:rPr>
          <w:rFonts w:ascii="Times New Roman" w:hAnsi="Times New Roman"/>
          <w:w w:val="105"/>
        </w:rPr>
        <w:t>µ</w:t>
      </w:r>
      <w:r>
        <w:rPr>
          <w:w w:val="105"/>
        </w:rPr>
        <w:t>M</w:t>
      </w:r>
      <w:r>
        <w:rPr>
          <w:spacing w:val="28"/>
          <w:w w:val="105"/>
        </w:rPr>
        <w:t> </w:t>
      </w:r>
      <w:r>
        <w:rPr>
          <w:w w:val="105"/>
        </w:rPr>
        <w:t>nitro</w:t>
      </w:r>
      <w:r>
        <w:rPr>
          <w:spacing w:val="28"/>
          <w:w w:val="105"/>
        </w:rPr>
        <w:t> </w:t>
      </w:r>
      <w:r>
        <w:rPr>
          <w:w w:val="105"/>
        </w:rPr>
        <w:t>blue</w:t>
      </w:r>
      <w:r>
        <w:rPr>
          <w:spacing w:val="29"/>
          <w:w w:val="105"/>
        </w:rPr>
        <w:t> </w:t>
      </w:r>
      <w:r>
        <w:rPr>
          <w:w w:val="105"/>
        </w:rPr>
        <w:t>tetrazolium in</w:t>
      </w:r>
      <w:r>
        <w:rPr>
          <w:w w:val="105"/>
        </w:rPr>
        <w:t> 0.1</w:t>
      </w:r>
      <w:r>
        <w:rPr>
          <w:spacing w:val="-1"/>
          <w:w w:val="105"/>
        </w:rPr>
        <w:t> </w:t>
      </w:r>
      <w:r>
        <w:rPr>
          <w:w w:val="105"/>
        </w:rPr>
        <w:t>M</w:t>
      </w:r>
      <w:r>
        <w:rPr>
          <w:spacing w:val="34"/>
          <w:w w:val="105"/>
        </w:rPr>
        <w:t> </w:t>
      </w:r>
      <w:r>
        <w:rPr>
          <w:w w:val="105"/>
        </w:rPr>
        <w:t>sodium</w:t>
      </w:r>
      <w:r>
        <w:rPr>
          <w:w w:val="105"/>
        </w:rPr>
        <w:t> phosphate</w:t>
      </w:r>
      <w:r>
        <w:rPr>
          <w:w w:val="105"/>
        </w:rPr>
        <w:t> buffer</w:t>
      </w:r>
      <w:r>
        <w:rPr>
          <w:w w:val="105"/>
        </w:rPr>
        <w:t> pH</w:t>
      </w:r>
      <w:r>
        <w:rPr>
          <w:w w:val="105"/>
        </w:rPr>
        <w:t> 7.4.</w:t>
      </w:r>
      <w:r>
        <w:rPr>
          <w:w w:val="105"/>
        </w:rPr>
        <w:t> The</w:t>
      </w:r>
      <w:r>
        <w:rPr>
          <w:w w:val="105"/>
        </w:rPr>
        <w:t> reaction</w:t>
      </w:r>
      <w:r>
        <w:rPr>
          <w:w w:val="105"/>
        </w:rPr>
        <w:t> mixture</w:t>
      </w:r>
      <w:r>
        <w:rPr>
          <w:spacing w:val="40"/>
          <w:w w:val="105"/>
        </w:rPr>
        <w:t> </w:t>
      </w:r>
      <w:r>
        <w:rPr>
          <w:w w:val="105"/>
        </w:rPr>
        <w:t>was incubated at room temperature for 5 min, and the absorbance was</w:t>
      </w:r>
      <w:r>
        <w:rPr>
          <w:w w:val="105"/>
        </w:rPr>
        <w:t> read</w:t>
      </w:r>
      <w:r>
        <w:rPr>
          <w:w w:val="105"/>
        </w:rPr>
        <w:t> at</w:t>
      </w:r>
      <w:r>
        <w:rPr>
          <w:w w:val="105"/>
        </w:rPr>
        <w:t> 560 nm</w:t>
      </w:r>
      <w:r>
        <w:rPr>
          <w:w w:val="105"/>
        </w:rPr>
        <w:t> against</w:t>
      </w:r>
      <w:r>
        <w:rPr>
          <w:w w:val="105"/>
        </w:rPr>
        <w:t> blank.</w:t>
      </w:r>
      <w:r>
        <w:rPr>
          <w:w w:val="105"/>
        </w:rPr>
        <w:t> Rutin</w:t>
      </w:r>
      <w:r>
        <w:rPr>
          <w:w w:val="105"/>
        </w:rPr>
        <w:t> was</w:t>
      </w:r>
      <w:r>
        <w:rPr>
          <w:w w:val="105"/>
        </w:rPr>
        <w:t> used</w:t>
      </w:r>
      <w:r>
        <w:rPr>
          <w:w w:val="105"/>
        </w:rPr>
        <w:t> as</w:t>
      </w:r>
      <w:r>
        <w:rPr>
          <w:w w:val="105"/>
        </w:rPr>
        <w:t> positive </w:t>
      </w:r>
      <w:r>
        <w:rPr>
          <w:spacing w:val="-2"/>
          <w:w w:val="105"/>
        </w:rPr>
        <w:t>control.</w:t>
      </w:r>
    </w:p>
    <w:p>
      <w:pPr>
        <w:pStyle w:val="BodyText"/>
        <w:spacing w:before="76"/>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Hydroxyl</w:t>
      </w:r>
      <w:r>
        <w:rPr>
          <w:i/>
          <w:spacing w:val="1"/>
          <w:sz w:val="16"/>
        </w:rPr>
        <w:t> </w:t>
      </w:r>
      <w:r>
        <w:rPr>
          <w:i/>
          <w:spacing w:val="-2"/>
          <w:sz w:val="16"/>
        </w:rPr>
        <w:t>radical</w:t>
      </w:r>
      <w:r>
        <w:rPr>
          <w:i/>
          <w:spacing w:val="1"/>
          <w:sz w:val="16"/>
        </w:rPr>
        <w:t> </w:t>
      </w:r>
      <w:r>
        <w:rPr>
          <w:i/>
          <w:spacing w:val="-2"/>
          <w:sz w:val="16"/>
        </w:rPr>
        <w:t>scavenging</w:t>
      </w:r>
      <w:r>
        <w:rPr>
          <w:i/>
          <w:spacing w:val="2"/>
          <w:sz w:val="16"/>
        </w:rPr>
        <w:t> </w:t>
      </w:r>
      <w:r>
        <w:rPr>
          <w:i/>
          <w:spacing w:val="-2"/>
          <w:sz w:val="16"/>
        </w:rPr>
        <w:t>activity</w:t>
      </w:r>
    </w:p>
    <w:p>
      <w:pPr>
        <w:pStyle w:val="BodyText"/>
        <w:spacing w:line="276" w:lineRule="auto" w:before="27"/>
        <w:ind w:left="114" w:right="307" w:firstLine="233"/>
        <w:jc w:val="both"/>
      </w:pPr>
      <w:r>
        <w:rPr>
          <w:spacing w:val="-2"/>
          <w:w w:val="110"/>
        </w:rPr>
        <w:t>Hydroxyl radical scavenging property of the crude extracts </w:t>
      </w:r>
      <w:r>
        <w:rPr>
          <w:spacing w:val="-2"/>
          <w:w w:val="110"/>
        </w:rPr>
        <w:t>was </w:t>
      </w:r>
      <w:r>
        <w:rPr>
          <w:w w:val="110"/>
        </w:rPr>
        <w:t>analyzed</w:t>
      </w:r>
      <w:r>
        <w:rPr>
          <w:spacing w:val="-11"/>
          <w:w w:val="110"/>
        </w:rPr>
        <w:t> </w:t>
      </w:r>
      <w:r>
        <w:rPr>
          <w:w w:val="110"/>
        </w:rPr>
        <w:t>based</w:t>
      </w:r>
      <w:r>
        <w:rPr>
          <w:spacing w:val="-9"/>
          <w:w w:val="110"/>
        </w:rPr>
        <w:t> </w:t>
      </w:r>
      <w:r>
        <w:rPr>
          <w:w w:val="110"/>
        </w:rPr>
        <w:t>on</w:t>
      </w:r>
      <w:r>
        <w:rPr>
          <w:spacing w:val="-9"/>
          <w:w w:val="110"/>
        </w:rPr>
        <w:t> </w:t>
      </w:r>
      <w:r>
        <w:rPr>
          <w:w w:val="110"/>
        </w:rPr>
        <w:t>the</w:t>
      </w:r>
      <w:r>
        <w:rPr>
          <w:spacing w:val="-9"/>
          <w:w w:val="110"/>
        </w:rPr>
        <w:t> </w:t>
      </w:r>
      <w:r>
        <w:rPr>
          <w:w w:val="110"/>
        </w:rPr>
        <w:t>modified</w:t>
      </w:r>
      <w:r>
        <w:rPr>
          <w:spacing w:val="-9"/>
          <w:w w:val="110"/>
        </w:rPr>
        <w:t> </w:t>
      </w:r>
      <w:r>
        <w:rPr>
          <w:w w:val="110"/>
        </w:rPr>
        <w:t>method</w:t>
      </w:r>
      <w:r>
        <w:rPr>
          <w:spacing w:val="-9"/>
          <w:w w:val="110"/>
        </w:rPr>
        <w:t> </w:t>
      </w:r>
      <w:r>
        <w:rPr>
          <w:w w:val="110"/>
        </w:rPr>
        <w:t>by</w:t>
      </w:r>
      <w:r>
        <w:rPr>
          <w:spacing w:val="-9"/>
          <w:w w:val="110"/>
        </w:rPr>
        <w:t> </w:t>
      </w:r>
      <w:r>
        <w:rPr>
          <w:w w:val="110"/>
        </w:rPr>
        <w:t>Klein</w:t>
      </w:r>
      <w:r>
        <w:rPr>
          <w:spacing w:val="-9"/>
          <w:w w:val="110"/>
        </w:rPr>
        <w:t> </w:t>
      </w:r>
      <w:r>
        <w:rPr>
          <w:w w:val="110"/>
        </w:rPr>
        <w:t>et</w:t>
      </w:r>
      <w:r>
        <w:rPr>
          <w:spacing w:val="-9"/>
          <w:w w:val="110"/>
        </w:rPr>
        <w:t> </w:t>
      </w:r>
      <w:r>
        <w:rPr>
          <w:w w:val="110"/>
        </w:rPr>
        <w:t>al.</w:t>
      </w:r>
      <w:r>
        <w:rPr>
          <w:spacing w:val="-9"/>
          <w:w w:val="110"/>
        </w:rPr>
        <w:t> </w:t>
      </w:r>
      <w:hyperlink w:history="true" w:anchor="_bookmark25">
        <w:r>
          <w:rPr>
            <w:color w:val="007FAD"/>
            <w:w w:val="110"/>
          </w:rPr>
          <w:t>[17]</w:t>
        </w:r>
      </w:hyperlink>
      <w:r>
        <w:rPr>
          <w:w w:val="110"/>
        </w:rPr>
        <w:t>.</w:t>
      </w:r>
      <w:r>
        <w:rPr>
          <w:spacing w:val="-9"/>
          <w:w w:val="110"/>
        </w:rPr>
        <w:t> </w:t>
      </w:r>
      <w:r>
        <w:rPr>
          <w:w w:val="110"/>
        </w:rPr>
        <w:t>0.1</w:t>
      </w:r>
      <w:r>
        <w:rPr>
          <w:spacing w:val="-11"/>
          <w:w w:val="110"/>
        </w:rPr>
        <w:t> </w:t>
      </w:r>
      <w:r>
        <w:rPr>
          <w:w w:val="110"/>
        </w:rPr>
        <w:t>ml of</w:t>
      </w:r>
      <w:r>
        <w:rPr>
          <w:spacing w:val="-2"/>
          <w:w w:val="110"/>
        </w:rPr>
        <w:t> </w:t>
      </w:r>
      <w:r>
        <w:rPr>
          <w:w w:val="110"/>
        </w:rPr>
        <w:t>crude</w:t>
      </w:r>
      <w:r>
        <w:rPr>
          <w:spacing w:val="-2"/>
          <w:w w:val="110"/>
        </w:rPr>
        <w:t> </w:t>
      </w:r>
      <w:r>
        <w:rPr>
          <w:w w:val="110"/>
        </w:rPr>
        <w:t>extracts</w:t>
      </w:r>
      <w:r>
        <w:rPr>
          <w:spacing w:val="-2"/>
          <w:w w:val="110"/>
        </w:rPr>
        <w:t> </w:t>
      </w:r>
      <w:r>
        <w:rPr>
          <w:w w:val="110"/>
        </w:rPr>
        <w:t>were</w:t>
      </w:r>
      <w:r>
        <w:rPr>
          <w:spacing w:val="-2"/>
          <w:w w:val="110"/>
        </w:rPr>
        <w:t> </w:t>
      </w:r>
      <w:r>
        <w:rPr>
          <w:w w:val="110"/>
        </w:rPr>
        <w:t>taken</w:t>
      </w:r>
      <w:r>
        <w:rPr>
          <w:spacing w:val="-1"/>
          <w:w w:val="110"/>
        </w:rPr>
        <w:t> </w:t>
      </w:r>
      <w:r>
        <w:rPr>
          <w:w w:val="110"/>
        </w:rPr>
        <w:t>and</w:t>
      </w:r>
      <w:r>
        <w:rPr>
          <w:spacing w:val="-2"/>
          <w:w w:val="110"/>
        </w:rPr>
        <w:t> </w:t>
      </w:r>
      <w:r>
        <w:rPr>
          <w:w w:val="110"/>
        </w:rPr>
        <w:t>made</w:t>
      </w:r>
      <w:r>
        <w:rPr>
          <w:spacing w:val="-2"/>
          <w:w w:val="110"/>
        </w:rPr>
        <w:t> </w:t>
      </w:r>
      <w:r>
        <w:rPr>
          <w:w w:val="110"/>
        </w:rPr>
        <w:t>up</w:t>
      </w:r>
      <w:r>
        <w:rPr>
          <w:spacing w:val="-2"/>
          <w:w w:val="110"/>
        </w:rPr>
        <w:t> </w:t>
      </w:r>
      <w:r>
        <w:rPr>
          <w:w w:val="110"/>
        </w:rPr>
        <w:t>to</w:t>
      </w:r>
      <w:r>
        <w:rPr>
          <w:spacing w:val="-1"/>
          <w:w w:val="110"/>
        </w:rPr>
        <w:t> </w:t>
      </w:r>
      <w:r>
        <w:rPr>
          <w:w w:val="110"/>
        </w:rPr>
        <w:t>1</w:t>
      </w:r>
      <w:r>
        <w:rPr>
          <w:spacing w:val="-9"/>
          <w:w w:val="110"/>
        </w:rPr>
        <w:t> </w:t>
      </w:r>
      <w:r>
        <w:rPr>
          <w:w w:val="110"/>
        </w:rPr>
        <w:t>ml</w:t>
      </w:r>
      <w:r>
        <w:rPr>
          <w:spacing w:val="-2"/>
          <w:w w:val="110"/>
        </w:rPr>
        <w:t> </w:t>
      </w:r>
      <w:r>
        <w:rPr>
          <w:w w:val="110"/>
        </w:rPr>
        <w:t>with</w:t>
      </w:r>
      <w:r>
        <w:rPr>
          <w:spacing w:val="-2"/>
          <w:w w:val="110"/>
        </w:rPr>
        <w:t> </w:t>
      </w:r>
      <w:r>
        <w:rPr>
          <w:w w:val="110"/>
        </w:rPr>
        <w:t>methanol. </w:t>
      </w:r>
      <w:r>
        <w:rPr>
          <w:spacing w:val="-2"/>
          <w:w w:val="110"/>
        </w:rPr>
        <w:t>To</w:t>
      </w:r>
      <w:r>
        <w:rPr>
          <w:spacing w:val="-8"/>
          <w:w w:val="110"/>
        </w:rPr>
        <w:t> </w:t>
      </w:r>
      <w:r>
        <w:rPr>
          <w:spacing w:val="-2"/>
          <w:w w:val="110"/>
        </w:rPr>
        <w:t>this</w:t>
      </w:r>
      <w:r>
        <w:rPr>
          <w:spacing w:val="-4"/>
          <w:w w:val="110"/>
        </w:rPr>
        <w:t> </w:t>
      </w:r>
      <w:r>
        <w:rPr>
          <w:spacing w:val="-2"/>
          <w:w w:val="110"/>
        </w:rPr>
        <w:t>1</w:t>
      </w:r>
      <w:r>
        <w:rPr>
          <w:spacing w:val="-9"/>
          <w:w w:val="110"/>
        </w:rPr>
        <w:t> </w:t>
      </w:r>
      <w:r>
        <w:rPr>
          <w:spacing w:val="-2"/>
          <w:w w:val="110"/>
        </w:rPr>
        <w:t>ml</w:t>
      </w:r>
      <w:r>
        <w:rPr>
          <w:spacing w:val="-4"/>
          <w:w w:val="110"/>
        </w:rPr>
        <w:t> </w:t>
      </w:r>
      <w:r>
        <w:rPr>
          <w:spacing w:val="-2"/>
          <w:w w:val="110"/>
        </w:rPr>
        <w:t>of</w:t>
      </w:r>
      <w:r>
        <w:rPr>
          <w:spacing w:val="-4"/>
          <w:w w:val="110"/>
        </w:rPr>
        <w:t> </w:t>
      </w:r>
      <w:r>
        <w:rPr>
          <w:spacing w:val="-2"/>
          <w:w w:val="110"/>
        </w:rPr>
        <w:t>iron-EDTA</w:t>
      </w:r>
      <w:r>
        <w:rPr>
          <w:spacing w:val="-5"/>
          <w:w w:val="110"/>
        </w:rPr>
        <w:t> </w:t>
      </w:r>
      <w:r>
        <w:rPr>
          <w:spacing w:val="-2"/>
          <w:w w:val="110"/>
        </w:rPr>
        <w:t>solution</w:t>
      </w:r>
      <w:r>
        <w:rPr>
          <w:spacing w:val="-4"/>
          <w:w w:val="110"/>
        </w:rPr>
        <w:t> </w:t>
      </w:r>
      <w:r>
        <w:rPr>
          <w:spacing w:val="-2"/>
          <w:w w:val="110"/>
        </w:rPr>
        <w:t>(0.13%</w:t>
      </w:r>
      <w:r>
        <w:rPr>
          <w:spacing w:val="-5"/>
          <w:w w:val="110"/>
        </w:rPr>
        <w:t> </w:t>
      </w:r>
      <w:r>
        <w:rPr>
          <w:spacing w:val="-2"/>
          <w:w w:val="110"/>
        </w:rPr>
        <w:t>ferrous</w:t>
      </w:r>
      <w:r>
        <w:rPr>
          <w:spacing w:val="-5"/>
          <w:w w:val="110"/>
        </w:rPr>
        <w:t> </w:t>
      </w:r>
      <w:r>
        <w:rPr>
          <w:spacing w:val="-2"/>
          <w:w w:val="110"/>
        </w:rPr>
        <w:t>ammonium</w:t>
      </w:r>
      <w:r>
        <w:rPr>
          <w:spacing w:val="-5"/>
          <w:w w:val="110"/>
        </w:rPr>
        <w:t> </w:t>
      </w:r>
      <w:r>
        <w:rPr>
          <w:spacing w:val="-2"/>
          <w:w w:val="110"/>
        </w:rPr>
        <w:t>sul- </w:t>
      </w:r>
      <w:r>
        <w:rPr/>
        <w:t>phate and 0.26% EDTA), 0.5</w:t>
      </w:r>
      <w:r>
        <w:rPr>
          <w:spacing w:val="-2"/>
        </w:rPr>
        <w:t> </w:t>
      </w:r>
      <w:r>
        <w:rPr/>
        <w:t>ml of 0.018% EDTA, 1 ml of 0.85% (V/</w:t>
      </w:r>
      <w:r>
        <w:rPr>
          <w:spacing w:val="80"/>
          <w:w w:val="110"/>
        </w:rPr>
        <w:t> </w:t>
      </w:r>
      <w:r>
        <w:rPr>
          <w:w w:val="110"/>
        </w:rPr>
        <w:t>V)</w:t>
      </w:r>
      <w:r>
        <w:rPr>
          <w:w w:val="110"/>
        </w:rPr>
        <w:t> dimethyl</w:t>
      </w:r>
      <w:r>
        <w:rPr>
          <w:w w:val="110"/>
        </w:rPr>
        <w:t> sulfoxide</w:t>
      </w:r>
      <w:r>
        <w:rPr>
          <w:w w:val="110"/>
        </w:rPr>
        <w:t> in</w:t>
      </w:r>
      <w:r>
        <w:rPr>
          <w:w w:val="110"/>
        </w:rPr>
        <w:t> 0.1</w:t>
      </w:r>
      <w:r>
        <w:rPr>
          <w:spacing w:val="-11"/>
          <w:w w:val="110"/>
        </w:rPr>
        <w:t> </w:t>
      </w:r>
      <w:r>
        <w:rPr>
          <w:w w:val="110"/>
        </w:rPr>
        <w:t>M</w:t>
      </w:r>
      <w:r>
        <w:rPr>
          <w:w w:val="110"/>
        </w:rPr>
        <w:t> sodium</w:t>
      </w:r>
      <w:r>
        <w:rPr>
          <w:w w:val="110"/>
        </w:rPr>
        <w:t> phosphate</w:t>
      </w:r>
      <w:r>
        <w:rPr>
          <w:w w:val="110"/>
        </w:rPr>
        <w:t> buffer</w:t>
      </w:r>
      <w:r>
        <w:rPr>
          <w:w w:val="110"/>
        </w:rPr>
        <w:t> pH</w:t>
      </w:r>
      <w:r>
        <w:rPr>
          <w:w w:val="110"/>
        </w:rPr>
        <w:t> 7.4. </w:t>
      </w:r>
      <w:r>
        <w:rPr/>
        <w:t>The</w:t>
      </w:r>
      <w:r>
        <w:rPr>
          <w:spacing w:val="25"/>
        </w:rPr>
        <w:t> </w:t>
      </w:r>
      <w:r>
        <w:rPr/>
        <w:t>reaction</w:t>
      </w:r>
      <w:r>
        <w:rPr>
          <w:spacing w:val="25"/>
        </w:rPr>
        <w:t> </w:t>
      </w:r>
      <w:r>
        <w:rPr/>
        <w:t>was</w:t>
      </w:r>
      <w:r>
        <w:rPr>
          <w:spacing w:val="26"/>
        </w:rPr>
        <w:t> </w:t>
      </w:r>
      <w:r>
        <w:rPr/>
        <w:t>initiated</w:t>
      </w:r>
      <w:r>
        <w:rPr>
          <w:spacing w:val="25"/>
        </w:rPr>
        <w:t> </w:t>
      </w:r>
      <w:r>
        <w:rPr/>
        <w:t>by</w:t>
      </w:r>
      <w:r>
        <w:rPr>
          <w:spacing w:val="27"/>
        </w:rPr>
        <w:t> </w:t>
      </w:r>
      <w:r>
        <w:rPr/>
        <w:t>adding</w:t>
      </w:r>
      <w:r>
        <w:rPr>
          <w:spacing w:val="26"/>
        </w:rPr>
        <w:t> </w:t>
      </w:r>
      <w:r>
        <w:rPr/>
        <w:t>0.5</w:t>
      </w:r>
      <w:r>
        <w:rPr>
          <w:spacing w:val="15"/>
        </w:rPr>
        <w:t> </w:t>
      </w:r>
      <w:r>
        <w:rPr/>
        <w:t>ml</w:t>
      </w:r>
      <w:r>
        <w:rPr>
          <w:spacing w:val="26"/>
        </w:rPr>
        <w:t> </w:t>
      </w:r>
      <w:r>
        <w:rPr/>
        <w:t>of</w:t>
      </w:r>
      <w:r>
        <w:rPr>
          <w:spacing w:val="26"/>
        </w:rPr>
        <w:t> </w:t>
      </w:r>
      <w:r>
        <w:rPr/>
        <w:t>0.22%</w:t>
      </w:r>
      <w:r>
        <w:rPr>
          <w:spacing w:val="26"/>
        </w:rPr>
        <w:t> </w:t>
      </w:r>
      <w:r>
        <w:rPr/>
        <w:t>ascorbic</w:t>
      </w:r>
      <w:r>
        <w:rPr>
          <w:spacing w:val="24"/>
        </w:rPr>
        <w:t> </w:t>
      </w:r>
      <w:r>
        <w:rPr>
          <w:spacing w:val="-4"/>
        </w:rPr>
        <w:t>acid.</w:t>
      </w:r>
    </w:p>
    <w:p>
      <w:pPr>
        <w:pStyle w:val="BodyText"/>
        <w:spacing w:line="195" w:lineRule="exact"/>
        <w:ind w:left="114"/>
        <w:jc w:val="both"/>
      </w:pPr>
      <w:r>
        <w:rPr>
          <w:w w:val="105"/>
        </w:rPr>
        <w:t>The</w:t>
      </w:r>
      <w:r>
        <w:rPr>
          <w:spacing w:val="38"/>
          <w:w w:val="105"/>
        </w:rPr>
        <w:t> </w:t>
      </w:r>
      <w:r>
        <w:rPr>
          <w:w w:val="105"/>
        </w:rPr>
        <w:t>tubes</w:t>
      </w:r>
      <w:r>
        <w:rPr>
          <w:spacing w:val="37"/>
          <w:w w:val="105"/>
        </w:rPr>
        <w:t> </w:t>
      </w:r>
      <w:r>
        <w:rPr>
          <w:w w:val="105"/>
        </w:rPr>
        <w:t>were</w:t>
      </w:r>
      <w:r>
        <w:rPr>
          <w:spacing w:val="38"/>
          <w:w w:val="105"/>
        </w:rPr>
        <w:t> </w:t>
      </w:r>
      <w:r>
        <w:rPr>
          <w:w w:val="105"/>
        </w:rPr>
        <w:t>closed</w:t>
      </w:r>
      <w:r>
        <w:rPr>
          <w:spacing w:val="38"/>
          <w:w w:val="105"/>
        </w:rPr>
        <w:t> </w:t>
      </w:r>
      <w:r>
        <w:rPr>
          <w:w w:val="105"/>
        </w:rPr>
        <w:t>and</w:t>
      </w:r>
      <w:r>
        <w:rPr>
          <w:spacing w:val="38"/>
          <w:w w:val="105"/>
        </w:rPr>
        <w:t> </w:t>
      </w:r>
      <w:r>
        <w:rPr>
          <w:w w:val="105"/>
        </w:rPr>
        <w:t>heated</w:t>
      </w:r>
      <w:r>
        <w:rPr>
          <w:spacing w:val="38"/>
          <w:w w:val="105"/>
        </w:rPr>
        <w:t> </w:t>
      </w:r>
      <w:r>
        <w:rPr>
          <w:w w:val="105"/>
        </w:rPr>
        <w:t>in</w:t>
      </w:r>
      <w:r>
        <w:rPr>
          <w:spacing w:val="40"/>
          <w:w w:val="105"/>
        </w:rPr>
        <w:t> </w:t>
      </w:r>
      <w:r>
        <w:rPr>
          <w:w w:val="105"/>
        </w:rPr>
        <w:t>a</w:t>
      </w:r>
      <w:r>
        <w:rPr>
          <w:spacing w:val="38"/>
          <w:w w:val="105"/>
        </w:rPr>
        <w:t> </w:t>
      </w:r>
      <w:r>
        <w:rPr>
          <w:w w:val="105"/>
        </w:rPr>
        <w:t>water</w:t>
      </w:r>
      <w:r>
        <w:rPr>
          <w:spacing w:val="37"/>
          <w:w w:val="105"/>
        </w:rPr>
        <w:t> </w:t>
      </w:r>
      <w:r>
        <w:rPr>
          <w:w w:val="105"/>
        </w:rPr>
        <w:t>bath</w:t>
      </w:r>
      <w:r>
        <w:rPr>
          <w:spacing w:val="40"/>
          <w:w w:val="105"/>
        </w:rPr>
        <w:t> </w:t>
      </w:r>
      <w:r>
        <w:rPr>
          <w:w w:val="105"/>
        </w:rPr>
        <w:t>at</w:t>
      </w:r>
      <w:r>
        <w:rPr>
          <w:spacing w:val="38"/>
          <w:w w:val="105"/>
        </w:rPr>
        <w:t> </w:t>
      </w:r>
      <w:r>
        <w:rPr>
          <w:w w:val="105"/>
        </w:rPr>
        <w:t>90</w:t>
      </w:r>
      <w:r>
        <w:rPr>
          <w:spacing w:val="1"/>
          <w:w w:val="105"/>
        </w:rPr>
        <w:t> </w:t>
      </w:r>
      <w:r>
        <w:rPr>
          <w:rFonts w:ascii="Noto Sans Display" w:hAnsi="Noto Sans Display"/>
          <w:w w:val="105"/>
        </w:rPr>
        <w:t>°</w:t>
      </w:r>
      <w:r>
        <w:rPr>
          <w:w w:val="105"/>
        </w:rPr>
        <w:t>C</w:t>
      </w:r>
      <w:r>
        <w:rPr>
          <w:spacing w:val="38"/>
          <w:w w:val="105"/>
        </w:rPr>
        <w:t> </w:t>
      </w:r>
      <w:r>
        <w:rPr>
          <w:spacing w:val="-5"/>
          <w:w w:val="105"/>
        </w:rPr>
        <w:t>for</w:t>
      </w:r>
    </w:p>
    <w:p>
      <w:pPr>
        <w:pStyle w:val="BodyText"/>
        <w:spacing w:line="276" w:lineRule="auto" w:before="15"/>
        <w:ind w:left="114" w:right="307"/>
        <w:jc w:val="both"/>
      </w:pPr>
      <w:r>
        <w:rPr>
          <w:w w:val="115"/>
        </w:rPr>
        <w:t>1</w:t>
      </w:r>
      <w:r>
        <w:rPr>
          <w:spacing w:val="-12"/>
          <w:w w:val="115"/>
        </w:rPr>
        <w:t> </w:t>
      </w:r>
      <w:r>
        <w:rPr>
          <w:w w:val="115"/>
        </w:rPr>
        <w:t>min.</w:t>
      </w:r>
      <w:r>
        <w:rPr>
          <w:w w:val="115"/>
        </w:rPr>
        <w:t> The</w:t>
      </w:r>
      <w:r>
        <w:rPr>
          <w:w w:val="115"/>
        </w:rPr>
        <w:t> reaction</w:t>
      </w:r>
      <w:r>
        <w:rPr>
          <w:w w:val="115"/>
        </w:rPr>
        <w:t> was</w:t>
      </w:r>
      <w:r>
        <w:rPr>
          <w:w w:val="115"/>
        </w:rPr>
        <w:t> terminated</w:t>
      </w:r>
      <w:r>
        <w:rPr>
          <w:w w:val="115"/>
        </w:rPr>
        <w:t> by</w:t>
      </w:r>
      <w:r>
        <w:rPr>
          <w:w w:val="115"/>
        </w:rPr>
        <w:t> adding</w:t>
      </w:r>
      <w:r>
        <w:rPr>
          <w:w w:val="115"/>
        </w:rPr>
        <w:t> 1</w:t>
      </w:r>
      <w:r>
        <w:rPr>
          <w:spacing w:val="-12"/>
          <w:w w:val="115"/>
        </w:rPr>
        <w:t> </w:t>
      </w:r>
      <w:r>
        <w:rPr>
          <w:w w:val="115"/>
        </w:rPr>
        <w:t>ml</w:t>
      </w:r>
      <w:r>
        <w:rPr>
          <w:w w:val="115"/>
        </w:rPr>
        <w:t> of</w:t>
      </w:r>
      <w:r>
        <w:rPr>
          <w:w w:val="115"/>
        </w:rPr>
        <w:t> </w:t>
      </w:r>
      <w:r>
        <w:rPr>
          <w:w w:val="115"/>
        </w:rPr>
        <w:t>17.5%</w:t>
      </w:r>
      <w:r>
        <w:rPr>
          <w:w w:val="115"/>
        </w:rPr>
        <w:t> ice-cold</w:t>
      </w:r>
      <w:r>
        <w:rPr>
          <w:spacing w:val="-2"/>
          <w:w w:val="115"/>
        </w:rPr>
        <w:t> </w:t>
      </w:r>
      <w:r>
        <w:rPr>
          <w:w w:val="115"/>
        </w:rPr>
        <w:t>trichloroacetic</w:t>
      </w:r>
      <w:r>
        <w:rPr>
          <w:w w:val="115"/>
        </w:rPr>
        <w:t> acid.</w:t>
      </w:r>
      <w:r>
        <w:rPr>
          <w:w w:val="115"/>
        </w:rPr>
        <w:t> Three</w:t>
      </w:r>
      <w:r>
        <w:rPr>
          <w:w w:val="115"/>
        </w:rPr>
        <w:t> ml</w:t>
      </w:r>
      <w:r>
        <w:rPr>
          <w:w w:val="115"/>
        </w:rPr>
        <w:t> of</w:t>
      </w:r>
      <w:r>
        <w:rPr>
          <w:w w:val="115"/>
        </w:rPr>
        <w:t> NASH</w:t>
      </w:r>
      <w:r>
        <w:rPr>
          <w:w w:val="115"/>
        </w:rPr>
        <w:t> reagent</w:t>
      </w:r>
      <w:r>
        <w:rPr>
          <w:w w:val="115"/>
        </w:rPr>
        <w:t> (75</w:t>
      </w:r>
      <w:r>
        <w:rPr>
          <w:spacing w:val="-12"/>
          <w:w w:val="115"/>
        </w:rPr>
        <w:t> </w:t>
      </w:r>
      <w:r>
        <w:rPr>
          <w:w w:val="115"/>
        </w:rPr>
        <w:t>g</w:t>
      </w:r>
      <w:r>
        <w:rPr>
          <w:w w:val="115"/>
        </w:rPr>
        <w:t> </w:t>
      </w:r>
      <w:r>
        <w:rPr/>
        <w:t>ammonium acetate, 3 ml glacial acetic acid and 2 ml acetyl </w:t>
      </w:r>
      <w:r>
        <w:rPr/>
        <w:t>acetone</w:t>
      </w:r>
      <w:r>
        <w:rPr>
          <w:w w:val="115"/>
        </w:rPr>
        <w:t> were</w:t>
      </w:r>
      <w:r>
        <w:rPr>
          <w:w w:val="115"/>
        </w:rPr>
        <w:t> mixed</w:t>
      </w:r>
      <w:r>
        <w:rPr>
          <w:w w:val="115"/>
        </w:rPr>
        <w:t> and</w:t>
      </w:r>
      <w:r>
        <w:rPr>
          <w:w w:val="115"/>
        </w:rPr>
        <w:t> water</w:t>
      </w:r>
      <w:r>
        <w:rPr>
          <w:w w:val="115"/>
        </w:rPr>
        <w:t> was</w:t>
      </w:r>
      <w:r>
        <w:rPr>
          <w:w w:val="115"/>
        </w:rPr>
        <w:t> added</w:t>
      </w:r>
      <w:r>
        <w:rPr>
          <w:w w:val="115"/>
        </w:rPr>
        <w:t> to</w:t>
      </w:r>
      <w:r>
        <w:rPr>
          <w:w w:val="115"/>
        </w:rPr>
        <w:t> a</w:t>
      </w:r>
      <w:r>
        <w:rPr>
          <w:w w:val="115"/>
        </w:rPr>
        <w:t> total</w:t>
      </w:r>
      <w:r>
        <w:rPr>
          <w:w w:val="115"/>
        </w:rPr>
        <w:t> volume</w:t>
      </w:r>
      <w:r>
        <w:rPr>
          <w:w w:val="115"/>
        </w:rPr>
        <w:t> of</w:t>
      </w:r>
      <w:r>
        <w:rPr>
          <w:w w:val="115"/>
        </w:rPr>
        <w:t> 1L)</w:t>
      </w:r>
      <w:r>
        <w:rPr>
          <w:w w:val="115"/>
        </w:rPr>
        <w:t> </w:t>
      </w:r>
      <w:r>
        <w:rPr>
          <w:w w:val="115"/>
        </w:rPr>
        <w:t>was</w:t>
      </w:r>
      <w:r>
        <w:rPr>
          <w:w w:val="115"/>
        </w:rPr>
        <w:t> </w:t>
      </w:r>
      <w:r>
        <w:rPr/>
        <w:t>added to</w:t>
      </w:r>
      <w:r>
        <w:rPr>
          <w:spacing w:val="27"/>
        </w:rPr>
        <w:t> </w:t>
      </w:r>
      <w:r>
        <w:rPr/>
        <w:t>each tube. The tubes were incubated</w:t>
      </w:r>
      <w:r>
        <w:rPr>
          <w:spacing w:val="27"/>
        </w:rPr>
        <w:t> </w:t>
      </w:r>
      <w:r>
        <w:rPr/>
        <w:t>at room</w:t>
      </w:r>
      <w:r>
        <w:rPr>
          <w:spacing w:val="27"/>
        </w:rPr>
        <w:t> </w:t>
      </w:r>
      <w:r>
        <w:rPr/>
        <w:t>temperature</w:t>
      </w:r>
      <w:r>
        <w:rPr>
          <w:w w:val="110"/>
        </w:rPr>
        <w:t> for</w:t>
      </w:r>
      <w:r>
        <w:rPr>
          <w:spacing w:val="-11"/>
          <w:w w:val="110"/>
        </w:rPr>
        <w:t> </w:t>
      </w:r>
      <w:r>
        <w:rPr>
          <w:w w:val="110"/>
        </w:rPr>
        <w:t>15</w:t>
      </w:r>
      <w:r>
        <w:rPr>
          <w:spacing w:val="-11"/>
          <w:w w:val="110"/>
        </w:rPr>
        <w:t> </w:t>
      </w:r>
      <w:r>
        <w:rPr>
          <w:w w:val="110"/>
        </w:rPr>
        <w:t>min.</w:t>
      </w:r>
      <w:r>
        <w:rPr>
          <w:spacing w:val="-10"/>
          <w:w w:val="110"/>
        </w:rPr>
        <w:t> </w:t>
      </w:r>
      <w:r>
        <w:rPr>
          <w:w w:val="110"/>
        </w:rPr>
        <w:t>The</w:t>
      </w:r>
      <w:r>
        <w:rPr>
          <w:spacing w:val="-11"/>
          <w:w w:val="110"/>
        </w:rPr>
        <w:t> </w:t>
      </w:r>
      <w:r>
        <w:rPr>
          <w:w w:val="110"/>
        </w:rPr>
        <w:t>intensity</w:t>
      </w:r>
      <w:r>
        <w:rPr>
          <w:spacing w:val="-11"/>
          <w:w w:val="110"/>
        </w:rPr>
        <w:t> </w:t>
      </w:r>
      <w:r>
        <w:rPr>
          <w:w w:val="110"/>
        </w:rPr>
        <w:t>of</w:t>
      </w:r>
      <w:r>
        <w:rPr>
          <w:spacing w:val="-10"/>
          <w:w w:val="110"/>
        </w:rPr>
        <w:t> </w:t>
      </w:r>
      <w:r>
        <w:rPr>
          <w:w w:val="110"/>
        </w:rPr>
        <w:t>the</w:t>
      </w:r>
      <w:r>
        <w:rPr>
          <w:spacing w:val="-11"/>
          <w:w w:val="110"/>
        </w:rPr>
        <w:t> </w:t>
      </w:r>
      <w:r>
        <w:rPr>
          <w:w w:val="110"/>
        </w:rPr>
        <w:t>yellow</w:t>
      </w:r>
      <w:r>
        <w:rPr>
          <w:spacing w:val="-10"/>
          <w:w w:val="110"/>
        </w:rPr>
        <w:t> </w:t>
      </w:r>
      <w:r>
        <w:rPr>
          <w:w w:val="110"/>
        </w:rPr>
        <w:t>color</w:t>
      </w:r>
      <w:r>
        <w:rPr>
          <w:spacing w:val="-11"/>
          <w:w w:val="110"/>
        </w:rPr>
        <w:t> </w:t>
      </w:r>
      <w:r>
        <w:rPr>
          <w:w w:val="110"/>
        </w:rPr>
        <w:t>formed</w:t>
      </w:r>
      <w:r>
        <w:rPr>
          <w:spacing w:val="-11"/>
          <w:w w:val="110"/>
        </w:rPr>
        <w:t> </w:t>
      </w:r>
      <w:r>
        <w:rPr>
          <w:w w:val="110"/>
        </w:rPr>
        <w:t>was</w:t>
      </w:r>
      <w:r>
        <w:rPr>
          <w:spacing w:val="-10"/>
          <w:w w:val="110"/>
        </w:rPr>
        <w:t> </w:t>
      </w:r>
      <w:r>
        <w:rPr>
          <w:w w:val="110"/>
        </w:rPr>
        <w:t>measure</w:t>
      </w:r>
      <w:r>
        <w:rPr>
          <w:w w:val="110"/>
        </w:rPr>
        <w:t>d</w:t>
      </w:r>
      <w:r>
        <w:rPr>
          <w:w w:val="110"/>
        </w:rPr>
        <w:t> </w:t>
      </w:r>
      <w:r>
        <w:rPr>
          <w:w w:val="115"/>
        </w:rPr>
        <w:t>at</w:t>
      </w:r>
      <w:r>
        <w:rPr>
          <w:spacing w:val="-11"/>
          <w:w w:val="115"/>
        </w:rPr>
        <w:t> </w:t>
      </w:r>
      <w:r>
        <w:rPr>
          <w:w w:val="115"/>
        </w:rPr>
        <w:t>412</w:t>
      </w:r>
      <w:r>
        <w:rPr>
          <w:spacing w:val="-11"/>
          <w:w w:val="115"/>
        </w:rPr>
        <w:t> </w:t>
      </w:r>
      <w:r>
        <w:rPr>
          <w:w w:val="115"/>
        </w:rPr>
        <w:t>nm</w:t>
      </w:r>
      <w:r>
        <w:rPr>
          <w:spacing w:val="-11"/>
          <w:w w:val="115"/>
        </w:rPr>
        <w:t> </w:t>
      </w:r>
      <w:r>
        <w:rPr>
          <w:w w:val="115"/>
        </w:rPr>
        <w:t>against</w:t>
      </w:r>
      <w:r>
        <w:rPr>
          <w:spacing w:val="-10"/>
          <w:w w:val="115"/>
        </w:rPr>
        <w:t> </w:t>
      </w:r>
      <w:r>
        <w:rPr>
          <w:w w:val="115"/>
        </w:rPr>
        <w:t>blank.</w:t>
      </w:r>
      <w:r>
        <w:rPr>
          <w:spacing w:val="-11"/>
          <w:w w:val="115"/>
        </w:rPr>
        <w:t> </w:t>
      </w:r>
      <w:r>
        <w:rPr>
          <w:w w:val="115"/>
        </w:rPr>
        <w:t>Rutin</w:t>
      </w:r>
      <w:r>
        <w:rPr>
          <w:spacing w:val="-11"/>
          <w:w w:val="115"/>
        </w:rPr>
        <w:t> </w:t>
      </w:r>
      <w:r>
        <w:rPr>
          <w:w w:val="115"/>
        </w:rPr>
        <w:t>was</w:t>
      </w:r>
      <w:r>
        <w:rPr>
          <w:spacing w:val="-10"/>
          <w:w w:val="115"/>
        </w:rPr>
        <w:t> </w:t>
      </w:r>
      <w:r>
        <w:rPr>
          <w:w w:val="115"/>
        </w:rPr>
        <w:t>used</w:t>
      </w:r>
      <w:r>
        <w:rPr>
          <w:spacing w:val="-11"/>
          <w:w w:val="115"/>
        </w:rPr>
        <w:t> </w:t>
      </w:r>
      <w:r>
        <w:rPr>
          <w:w w:val="115"/>
        </w:rPr>
        <w:t>as</w:t>
      </w:r>
      <w:r>
        <w:rPr>
          <w:spacing w:val="-9"/>
          <w:w w:val="115"/>
        </w:rPr>
        <w:t> </w:t>
      </w:r>
      <w:r>
        <w:rPr>
          <w:w w:val="115"/>
        </w:rPr>
        <w:t>positive</w:t>
      </w:r>
      <w:r>
        <w:rPr>
          <w:spacing w:val="-11"/>
          <w:w w:val="115"/>
        </w:rPr>
        <w:t> </w:t>
      </w:r>
      <w:r>
        <w:rPr>
          <w:w w:val="115"/>
        </w:rPr>
        <w:t>control.</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
        <w:rPr>
          <w:sz w:val="11"/>
        </w:rPr>
      </w:pPr>
    </w:p>
    <w:p>
      <w:pPr>
        <w:spacing w:after="0"/>
        <w:rPr>
          <w:sz w:val="11"/>
        </w:rPr>
        <w:sectPr>
          <w:pgSz w:w="11910" w:h="15880"/>
          <w:pgMar w:header="889" w:footer="0" w:top="1080" w:bottom="280" w:left="540" w:right="540"/>
        </w:sectPr>
      </w:pPr>
    </w:p>
    <w:p>
      <w:pPr>
        <w:pStyle w:val="ListParagraph"/>
        <w:numPr>
          <w:ilvl w:val="2"/>
          <w:numId w:val="1"/>
        </w:numPr>
        <w:tabs>
          <w:tab w:pos="747" w:val="left" w:leader="none"/>
        </w:tabs>
        <w:spacing w:line="240" w:lineRule="auto" w:before="115" w:after="0"/>
        <w:ind w:left="747" w:right="0" w:hanging="435"/>
        <w:jc w:val="both"/>
        <w:rPr>
          <w:i/>
          <w:sz w:val="16"/>
        </w:rPr>
      </w:pPr>
      <w:bookmarkStart w:name="2.7.4 Nitric oxide radical scavenging ac" w:id="15"/>
      <w:bookmarkEnd w:id="15"/>
      <w:r>
        <w:rPr/>
      </w:r>
      <w:bookmarkStart w:name="_bookmark1" w:id="16"/>
      <w:bookmarkEnd w:id="16"/>
      <w:r>
        <w:rPr/>
      </w:r>
      <w:r>
        <w:rPr>
          <w:i/>
          <w:spacing w:val="-2"/>
          <w:sz w:val="16"/>
        </w:rPr>
        <w:t>Nitric</w:t>
      </w:r>
      <w:r>
        <w:rPr>
          <w:i/>
          <w:spacing w:val="8"/>
          <w:sz w:val="16"/>
        </w:rPr>
        <w:t> </w:t>
      </w:r>
      <w:r>
        <w:rPr>
          <w:i/>
          <w:spacing w:val="-2"/>
          <w:sz w:val="16"/>
        </w:rPr>
        <w:t>oxide</w:t>
      </w:r>
      <w:r>
        <w:rPr>
          <w:i/>
          <w:spacing w:val="7"/>
          <w:sz w:val="16"/>
        </w:rPr>
        <w:t> </w:t>
      </w:r>
      <w:r>
        <w:rPr>
          <w:i/>
          <w:spacing w:val="-2"/>
          <w:sz w:val="16"/>
        </w:rPr>
        <w:t>radical</w:t>
      </w:r>
      <w:r>
        <w:rPr>
          <w:i/>
          <w:spacing w:val="9"/>
          <w:sz w:val="16"/>
        </w:rPr>
        <w:t> </w:t>
      </w:r>
      <w:r>
        <w:rPr>
          <w:i/>
          <w:spacing w:val="-2"/>
          <w:sz w:val="16"/>
        </w:rPr>
        <w:t>scavenging</w:t>
      </w:r>
      <w:r>
        <w:rPr>
          <w:i/>
          <w:spacing w:val="9"/>
          <w:sz w:val="16"/>
        </w:rPr>
        <w:t> </w:t>
      </w:r>
      <w:r>
        <w:rPr>
          <w:i/>
          <w:spacing w:val="-2"/>
          <w:sz w:val="16"/>
        </w:rPr>
        <w:t>activity</w:t>
      </w:r>
    </w:p>
    <w:p>
      <w:pPr>
        <w:pStyle w:val="BodyText"/>
        <w:spacing w:line="276" w:lineRule="auto" w:before="27"/>
        <w:ind w:left="310" w:firstLine="234"/>
        <w:jc w:val="both"/>
      </w:pPr>
      <w:r>
        <w:rPr>
          <w:w w:val="105"/>
        </w:rPr>
        <w:t>The</w:t>
      </w:r>
      <w:r>
        <w:rPr>
          <w:spacing w:val="-8"/>
          <w:w w:val="105"/>
        </w:rPr>
        <w:t> </w:t>
      </w:r>
      <w:r>
        <w:rPr>
          <w:w w:val="105"/>
        </w:rPr>
        <w:t>radical</w:t>
      </w:r>
      <w:r>
        <w:rPr>
          <w:spacing w:val="-8"/>
          <w:w w:val="105"/>
        </w:rPr>
        <w:t> </w:t>
      </w:r>
      <w:r>
        <w:rPr>
          <w:w w:val="105"/>
        </w:rPr>
        <w:t>scavenging</w:t>
      </w:r>
      <w:r>
        <w:rPr>
          <w:spacing w:val="-9"/>
          <w:w w:val="105"/>
        </w:rPr>
        <w:t> </w:t>
      </w:r>
      <w:r>
        <w:rPr>
          <w:w w:val="105"/>
        </w:rPr>
        <w:t>efficiency</w:t>
      </w:r>
      <w:r>
        <w:rPr>
          <w:spacing w:val="-8"/>
          <w:w w:val="105"/>
        </w:rPr>
        <w:t> </w:t>
      </w:r>
      <w:r>
        <w:rPr>
          <w:w w:val="105"/>
        </w:rPr>
        <w:t>of</w:t>
      </w:r>
      <w:r>
        <w:rPr>
          <w:spacing w:val="-8"/>
          <w:w w:val="105"/>
        </w:rPr>
        <w:t> </w:t>
      </w:r>
      <w:r>
        <w:rPr>
          <w:w w:val="105"/>
        </w:rPr>
        <w:t>crude</w:t>
      </w:r>
      <w:r>
        <w:rPr>
          <w:spacing w:val="-8"/>
          <w:w w:val="105"/>
        </w:rPr>
        <w:t> </w:t>
      </w:r>
      <w:r>
        <w:rPr>
          <w:w w:val="105"/>
        </w:rPr>
        <w:t>extracts</w:t>
      </w:r>
      <w:r>
        <w:rPr>
          <w:spacing w:val="-8"/>
          <w:w w:val="105"/>
        </w:rPr>
        <w:t> </w:t>
      </w:r>
      <w:r>
        <w:rPr>
          <w:w w:val="105"/>
        </w:rPr>
        <w:t>on</w:t>
      </w:r>
      <w:r>
        <w:rPr>
          <w:spacing w:val="-8"/>
          <w:w w:val="105"/>
        </w:rPr>
        <w:t> </w:t>
      </w:r>
      <w:r>
        <w:rPr>
          <w:w w:val="105"/>
        </w:rPr>
        <w:t>nitric</w:t>
      </w:r>
      <w:r>
        <w:rPr>
          <w:spacing w:val="-8"/>
          <w:w w:val="105"/>
        </w:rPr>
        <w:t> </w:t>
      </w:r>
      <w:r>
        <w:rPr>
          <w:w w:val="105"/>
        </w:rPr>
        <w:t>oxide radicals</w:t>
      </w:r>
      <w:r>
        <w:rPr>
          <w:w w:val="105"/>
        </w:rPr>
        <w:t> was</w:t>
      </w:r>
      <w:r>
        <w:rPr>
          <w:w w:val="105"/>
        </w:rPr>
        <w:t> evaluated</w:t>
      </w:r>
      <w:r>
        <w:rPr>
          <w:w w:val="105"/>
        </w:rPr>
        <w:t> by</w:t>
      </w:r>
      <w:r>
        <w:rPr>
          <w:w w:val="105"/>
        </w:rPr>
        <w:t> Griess</w:t>
      </w:r>
      <w:r>
        <w:rPr>
          <w:w w:val="105"/>
        </w:rPr>
        <w:t> reaction</w:t>
      </w:r>
      <w:r>
        <w:rPr>
          <w:w w:val="105"/>
        </w:rPr>
        <w:t> </w:t>
      </w:r>
      <w:hyperlink w:history="true" w:anchor="_bookmark26">
        <w:r>
          <w:rPr>
            <w:color w:val="007FAD"/>
            <w:w w:val="105"/>
          </w:rPr>
          <w:t>[18]</w:t>
        </w:r>
      </w:hyperlink>
      <w:r>
        <w:rPr>
          <w:w w:val="105"/>
        </w:rPr>
        <w:t>.</w:t>
      </w:r>
      <w:r>
        <w:rPr>
          <w:w w:val="105"/>
        </w:rPr>
        <w:t> 0.1 ml</w:t>
      </w:r>
      <w:r>
        <w:rPr>
          <w:w w:val="105"/>
        </w:rPr>
        <w:t> of</w:t>
      </w:r>
      <w:r>
        <w:rPr>
          <w:w w:val="105"/>
        </w:rPr>
        <w:t> crude extracts</w:t>
      </w:r>
      <w:r>
        <w:rPr>
          <w:spacing w:val="29"/>
          <w:w w:val="105"/>
        </w:rPr>
        <w:t> </w:t>
      </w:r>
      <w:r>
        <w:rPr>
          <w:w w:val="105"/>
        </w:rPr>
        <w:t>were</w:t>
      </w:r>
      <w:r>
        <w:rPr>
          <w:spacing w:val="29"/>
          <w:w w:val="105"/>
        </w:rPr>
        <w:t> </w:t>
      </w:r>
      <w:r>
        <w:rPr>
          <w:w w:val="105"/>
        </w:rPr>
        <w:t>made</w:t>
      </w:r>
      <w:r>
        <w:rPr>
          <w:spacing w:val="30"/>
          <w:w w:val="105"/>
        </w:rPr>
        <w:t> </w:t>
      </w:r>
      <w:r>
        <w:rPr>
          <w:w w:val="105"/>
        </w:rPr>
        <w:t>up</w:t>
      </w:r>
      <w:r>
        <w:rPr>
          <w:spacing w:val="30"/>
          <w:w w:val="105"/>
        </w:rPr>
        <w:t> </w:t>
      </w:r>
      <w:r>
        <w:rPr>
          <w:w w:val="105"/>
        </w:rPr>
        <w:t>to</w:t>
      </w:r>
      <w:r>
        <w:rPr>
          <w:spacing w:val="30"/>
          <w:w w:val="105"/>
        </w:rPr>
        <w:t> </w:t>
      </w:r>
      <w:r>
        <w:rPr>
          <w:w w:val="105"/>
        </w:rPr>
        <w:t>0.5</w:t>
      </w:r>
      <w:r>
        <w:rPr>
          <w:spacing w:val="4"/>
          <w:w w:val="105"/>
        </w:rPr>
        <w:t> </w:t>
      </w:r>
      <w:r>
        <w:rPr>
          <w:w w:val="105"/>
        </w:rPr>
        <w:t>ml</w:t>
      </w:r>
      <w:r>
        <w:rPr>
          <w:spacing w:val="29"/>
          <w:w w:val="105"/>
        </w:rPr>
        <w:t> </w:t>
      </w:r>
      <w:r>
        <w:rPr>
          <w:w w:val="105"/>
        </w:rPr>
        <w:t>with</w:t>
      </w:r>
      <w:r>
        <w:rPr>
          <w:spacing w:val="31"/>
          <w:w w:val="105"/>
        </w:rPr>
        <w:t> </w:t>
      </w:r>
      <w:r>
        <w:rPr>
          <w:w w:val="105"/>
        </w:rPr>
        <w:t>methanol</w:t>
      </w:r>
      <w:r>
        <w:rPr>
          <w:spacing w:val="30"/>
          <w:w w:val="105"/>
        </w:rPr>
        <w:t> </w:t>
      </w:r>
      <w:r>
        <w:rPr>
          <w:w w:val="105"/>
        </w:rPr>
        <w:t>and</w:t>
      </w:r>
      <w:r>
        <w:rPr>
          <w:spacing w:val="30"/>
          <w:w w:val="105"/>
        </w:rPr>
        <w:t> </w:t>
      </w:r>
      <w:r>
        <w:rPr>
          <w:w w:val="105"/>
        </w:rPr>
        <w:t>mixed</w:t>
      </w:r>
      <w:r>
        <w:rPr>
          <w:spacing w:val="30"/>
          <w:w w:val="105"/>
        </w:rPr>
        <w:t> </w:t>
      </w:r>
      <w:r>
        <w:rPr>
          <w:spacing w:val="-4"/>
          <w:w w:val="105"/>
        </w:rPr>
        <w:t>with</w:t>
      </w:r>
    </w:p>
    <w:p>
      <w:pPr>
        <w:pStyle w:val="BodyText"/>
        <w:spacing w:before="1"/>
        <w:ind w:left="310"/>
        <w:jc w:val="both"/>
      </w:pPr>
      <w:r>
        <w:rPr>
          <w:w w:val="105"/>
        </w:rPr>
        <w:t>1.5</w:t>
      </w:r>
      <w:r>
        <w:rPr>
          <w:spacing w:val="3"/>
          <w:w w:val="105"/>
        </w:rPr>
        <w:t> </w:t>
      </w:r>
      <w:r>
        <w:rPr>
          <w:w w:val="105"/>
        </w:rPr>
        <w:t>ml</w:t>
      </w:r>
      <w:r>
        <w:rPr>
          <w:spacing w:val="9"/>
          <w:w w:val="105"/>
        </w:rPr>
        <w:t> </w:t>
      </w:r>
      <w:r>
        <w:rPr>
          <w:w w:val="105"/>
        </w:rPr>
        <w:t>of</w:t>
      </w:r>
      <w:r>
        <w:rPr>
          <w:spacing w:val="9"/>
          <w:w w:val="105"/>
        </w:rPr>
        <w:t> </w:t>
      </w:r>
      <w:r>
        <w:rPr>
          <w:w w:val="105"/>
        </w:rPr>
        <w:t>10</w:t>
      </w:r>
      <w:r>
        <w:rPr>
          <w:spacing w:val="4"/>
          <w:w w:val="105"/>
        </w:rPr>
        <w:t> </w:t>
      </w:r>
      <w:r>
        <w:rPr>
          <w:w w:val="105"/>
        </w:rPr>
        <w:t>mM</w:t>
      </w:r>
      <w:r>
        <w:rPr>
          <w:spacing w:val="9"/>
          <w:w w:val="105"/>
        </w:rPr>
        <w:t> </w:t>
      </w:r>
      <w:r>
        <w:rPr>
          <w:w w:val="105"/>
        </w:rPr>
        <w:t>sodium</w:t>
      </w:r>
      <w:r>
        <w:rPr>
          <w:spacing w:val="9"/>
          <w:w w:val="105"/>
        </w:rPr>
        <w:t> </w:t>
      </w:r>
      <w:r>
        <w:rPr>
          <w:w w:val="105"/>
        </w:rPr>
        <w:t>nitroprusside</w:t>
      </w:r>
      <w:r>
        <w:rPr>
          <w:spacing w:val="10"/>
          <w:w w:val="105"/>
        </w:rPr>
        <w:t> </w:t>
      </w:r>
      <w:r>
        <w:rPr>
          <w:w w:val="105"/>
        </w:rPr>
        <w:t>in</w:t>
      </w:r>
      <w:r>
        <w:rPr>
          <w:spacing w:val="11"/>
          <w:w w:val="105"/>
        </w:rPr>
        <w:t> </w:t>
      </w:r>
      <w:r>
        <w:rPr>
          <w:w w:val="105"/>
        </w:rPr>
        <w:t>phosphate</w:t>
      </w:r>
      <w:r>
        <w:rPr>
          <w:spacing w:val="9"/>
          <w:w w:val="105"/>
        </w:rPr>
        <w:t> </w:t>
      </w:r>
      <w:r>
        <w:rPr>
          <w:w w:val="105"/>
        </w:rPr>
        <w:t>buffer</w:t>
      </w:r>
      <w:r>
        <w:rPr>
          <w:spacing w:val="9"/>
          <w:w w:val="105"/>
        </w:rPr>
        <w:t> </w:t>
      </w:r>
      <w:r>
        <w:rPr>
          <w:w w:val="105"/>
        </w:rPr>
        <w:t>pH</w:t>
      </w:r>
      <w:r>
        <w:rPr>
          <w:spacing w:val="10"/>
          <w:w w:val="105"/>
        </w:rPr>
        <w:t> </w:t>
      </w:r>
      <w:r>
        <w:rPr>
          <w:spacing w:val="-4"/>
          <w:w w:val="105"/>
        </w:rPr>
        <w:t>7.4.</w:t>
      </w:r>
    </w:p>
    <w:p>
      <w:pPr>
        <w:pStyle w:val="BodyText"/>
        <w:spacing w:line="271" w:lineRule="auto" w:before="90"/>
        <w:ind w:left="310" w:right="111"/>
        <w:jc w:val="both"/>
      </w:pPr>
      <w:r>
        <w:rPr/>
        <w:br w:type="column"/>
      </w:r>
      <w:r>
        <w:rPr>
          <w:w w:val="105"/>
        </w:rPr>
        <w:t>The</w:t>
      </w:r>
      <w:r>
        <w:rPr>
          <w:spacing w:val="-2"/>
          <w:w w:val="105"/>
        </w:rPr>
        <w:t> </w:t>
      </w:r>
      <w:r>
        <w:rPr>
          <w:w w:val="105"/>
        </w:rPr>
        <w:t>reaction</w:t>
      </w:r>
      <w:r>
        <w:rPr>
          <w:spacing w:val="-2"/>
          <w:w w:val="105"/>
        </w:rPr>
        <w:t> </w:t>
      </w:r>
      <w:r>
        <w:rPr>
          <w:w w:val="105"/>
        </w:rPr>
        <w:t>mixture</w:t>
      </w:r>
      <w:r>
        <w:rPr>
          <w:spacing w:val="-2"/>
          <w:w w:val="105"/>
        </w:rPr>
        <w:t> </w:t>
      </w:r>
      <w:r>
        <w:rPr>
          <w:w w:val="105"/>
        </w:rPr>
        <w:t>was incubated</w:t>
      </w:r>
      <w:r>
        <w:rPr>
          <w:spacing w:val="-1"/>
          <w:w w:val="105"/>
        </w:rPr>
        <w:t> </w:t>
      </w:r>
      <w:r>
        <w:rPr>
          <w:w w:val="105"/>
        </w:rPr>
        <w:t>at</w:t>
      </w:r>
      <w:r>
        <w:rPr>
          <w:spacing w:val="-1"/>
          <w:w w:val="105"/>
        </w:rPr>
        <w:t> </w:t>
      </w:r>
      <w:r>
        <w:rPr>
          <w:w w:val="105"/>
        </w:rPr>
        <w:t>25 </w:t>
      </w:r>
      <w:r>
        <w:rPr>
          <w:rFonts w:ascii="Noto Sans Display" w:hAnsi="Noto Sans Display"/>
          <w:w w:val="105"/>
        </w:rPr>
        <w:t>°</w:t>
      </w:r>
      <w:r>
        <w:rPr>
          <w:w w:val="105"/>
        </w:rPr>
        <w:t>C</w:t>
      </w:r>
      <w:r>
        <w:rPr>
          <w:spacing w:val="-1"/>
          <w:w w:val="105"/>
        </w:rPr>
        <w:t> </w:t>
      </w:r>
      <w:r>
        <w:rPr>
          <w:w w:val="105"/>
        </w:rPr>
        <w:t>for</w:t>
      </w:r>
      <w:r>
        <w:rPr>
          <w:spacing w:val="-1"/>
          <w:w w:val="105"/>
        </w:rPr>
        <w:t> </w:t>
      </w:r>
      <w:r>
        <w:rPr>
          <w:w w:val="105"/>
        </w:rPr>
        <w:t>30 min.</w:t>
      </w:r>
      <w:r>
        <w:rPr>
          <w:spacing w:val="-2"/>
          <w:w w:val="105"/>
        </w:rPr>
        <w:t> </w:t>
      </w:r>
      <w:r>
        <w:rPr>
          <w:w w:val="105"/>
        </w:rPr>
        <w:t>After</w:t>
      </w:r>
      <w:r>
        <w:rPr>
          <w:spacing w:val="-1"/>
          <w:w w:val="105"/>
        </w:rPr>
        <w:t> </w:t>
      </w:r>
      <w:r>
        <w:rPr>
          <w:w w:val="105"/>
        </w:rPr>
        <w:t>incu- bation,</w:t>
      </w:r>
      <w:r>
        <w:rPr>
          <w:w w:val="105"/>
        </w:rPr>
        <w:t> 0.5 ml</w:t>
      </w:r>
      <w:r>
        <w:rPr>
          <w:w w:val="105"/>
        </w:rPr>
        <w:t> of</w:t>
      </w:r>
      <w:r>
        <w:rPr>
          <w:w w:val="105"/>
        </w:rPr>
        <w:t> aliquot</w:t>
      </w:r>
      <w:r>
        <w:rPr>
          <w:w w:val="105"/>
        </w:rPr>
        <w:t> was</w:t>
      </w:r>
      <w:r>
        <w:rPr>
          <w:w w:val="105"/>
        </w:rPr>
        <w:t> removed</w:t>
      </w:r>
      <w:r>
        <w:rPr>
          <w:w w:val="105"/>
        </w:rPr>
        <w:t> and</w:t>
      </w:r>
      <w:r>
        <w:rPr>
          <w:w w:val="105"/>
        </w:rPr>
        <w:t> mixed</w:t>
      </w:r>
      <w:r>
        <w:rPr>
          <w:w w:val="105"/>
        </w:rPr>
        <w:t> with</w:t>
      </w:r>
      <w:r>
        <w:rPr>
          <w:w w:val="105"/>
        </w:rPr>
        <w:t> 0.5 ml</w:t>
      </w:r>
      <w:r>
        <w:rPr>
          <w:w w:val="105"/>
        </w:rPr>
        <w:t> </w:t>
      </w:r>
      <w:r>
        <w:rPr>
          <w:w w:val="105"/>
        </w:rPr>
        <w:t>of Griess reagent (1% sulphanilamide (w/v), 2% orthophosphoric acid (v/v)</w:t>
      </w:r>
      <w:r>
        <w:rPr>
          <w:w w:val="105"/>
        </w:rPr>
        <w:t> and</w:t>
      </w:r>
      <w:r>
        <w:rPr>
          <w:w w:val="105"/>
        </w:rPr>
        <w:t> 0.1%</w:t>
      </w:r>
      <w:r>
        <w:rPr>
          <w:w w:val="105"/>
        </w:rPr>
        <w:t> naphthyl</w:t>
      </w:r>
      <w:r>
        <w:rPr>
          <w:w w:val="105"/>
        </w:rPr>
        <w:t> ethylenediamine</w:t>
      </w:r>
      <w:r>
        <w:rPr>
          <w:w w:val="105"/>
        </w:rPr>
        <w:t> dihydrochloride).</w:t>
      </w:r>
      <w:r>
        <w:rPr>
          <w:w w:val="105"/>
        </w:rPr>
        <w:t> The absorbance</w:t>
      </w:r>
      <w:r>
        <w:rPr>
          <w:spacing w:val="10"/>
          <w:w w:val="105"/>
        </w:rPr>
        <w:t> </w:t>
      </w:r>
      <w:r>
        <w:rPr>
          <w:w w:val="105"/>
        </w:rPr>
        <w:t>was</w:t>
      </w:r>
      <w:r>
        <w:rPr>
          <w:spacing w:val="13"/>
          <w:w w:val="105"/>
        </w:rPr>
        <w:t> </w:t>
      </w:r>
      <w:r>
        <w:rPr>
          <w:w w:val="105"/>
        </w:rPr>
        <w:t>measured</w:t>
      </w:r>
      <w:r>
        <w:rPr>
          <w:spacing w:val="13"/>
          <w:w w:val="105"/>
        </w:rPr>
        <w:t> </w:t>
      </w:r>
      <w:r>
        <w:rPr>
          <w:w w:val="105"/>
        </w:rPr>
        <w:t>at</w:t>
      </w:r>
      <w:r>
        <w:rPr>
          <w:spacing w:val="12"/>
          <w:w w:val="105"/>
        </w:rPr>
        <w:t> </w:t>
      </w:r>
      <w:r>
        <w:rPr>
          <w:w w:val="105"/>
        </w:rPr>
        <w:t>546</w:t>
      </w:r>
      <w:r>
        <w:rPr>
          <w:spacing w:val="3"/>
          <w:w w:val="105"/>
        </w:rPr>
        <w:t> </w:t>
      </w:r>
      <w:r>
        <w:rPr>
          <w:w w:val="105"/>
        </w:rPr>
        <w:t>nm.</w:t>
      </w:r>
      <w:r>
        <w:rPr>
          <w:spacing w:val="13"/>
          <w:w w:val="105"/>
        </w:rPr>
        <w:t> </w:t>
      </w:r>
      <w:r>
        <w:rPr>
          <w:w w:val="105"/>
        </w:rPr>
        <w:t>Rutin</w:t>
      </w:r>
      <w:r>
        <w:rPr>
          <w:spacing w:val="11"/>
          <w:w w:val="105"/>
        </w:rPr>
        <w:t> </w:t>
      </w:r>
      <w:r>
        <w:rPr>
          <w:w w:val="105"/>
        </w:rPr>
        <w:t>was</w:t>
      </w:r>
      <w:r>
        <w:rPr>
          <w:spacing w:val="13"/>
          <w:w w:val="105"/>
        </w:rPr>
        <w:t> </w:t>
      </w:r>
      <w:r>
        <w:rPr>
          <w:w w:val="105"/>
        </w:rPr>
        <w:t>used</w:t>
      </w:r>
      <w:r>
        <w:rPr>
          <w:spacing w:val="13"/>
          <w:w w:val="105"/>
        </w:rPr>
        <w:t> </w:t>
      </w:r>
      <w:r>
        <w:rPr>
          <w:w w:val="105"/>
        </w:rPr>
        <w:t>as</w:t>
      </w:r>
      <w:r>
        <w:rPr>
          <w:spacing w:val="13"/>
          <w:w w:val="105"/>
        </w:rPr>
        <w:t> </w:t>
      </w:r>
      <w:r>
        <w:rPr>
          <w:spacing w:val="-2"/>
          <w:w w:val="105"/>
        </w:rPr>
        <w:t>reference</w:t>
      </w:r>
    </w:p>
    <w:p>
      <w:pPr>
        <w:spacing w:after="0" w:line="271" w:lineRule="auto"/>
        <w:jc w:val="both"/>
        <w:sectPr>
          <w:type w:val="continuous"/>
          <w:pgSz w:w="11910" w:h="15880"/>
          <w:pgMar w:header="889" w:footer="0" w:top="840" w:bottom="280" w:left="540" w:right="540"/>
          <w:cols w:num="2" w:equalWidth="0">
            <w:col w:w="5333" w:space="47"/>
            <w:col w:w="5450"/>
          </w:cols>
        </w:sectPr>
      </w:pPr>
    </w:p>
    <w:p>
      <w:pPr>
        <w:pStyle w:val="BodyText"/>
        <w:rPr>
          <w:sz w:val="12"/>
        </w:rPr>
      </w:pPr>
    </w:p>
    <w:p>
      <w:pPr>
        <w:pStyle w:val="BodyText"/>
        <w:rPr>
          <w:sz w:val="12"/>
        </w:rPr>
      </w:pPr>
    </w:p>
    <w:p>
      <w:pPr>
        <w:pStyle w:val="BodyText"/>
        <w:rPr>
          <w:sz w:val="12"/>
        </w:rPr>
      </w:pPr>
    </w:p>
    <w:p>
      <w:pPr>
        <w:pStyle w:val="BodyText"/>
        <w:spacing w:before="19"/>
        <w:rPr>
          <w:sz w:val="12"/>
        </w:rPr>
      </w:pPr>
    </w:p>
    <w:p>
      <w:pPr>
        <w:spacing w:before="1"/>
        <w:ind w:left="311" w:right="0" w:firstLine="0"/>
        <w:jc w:val="left"/>
        <w:rPr>
          <w:sz w:val="12"/>
        </w:rPr>
      </w:pPr>
      <w:r>
        <w:rPr>
          <w:w w:val="115"/>
          <w:sz w:val="12"/>
        </w:rPr>
        <w:t>Table</w:t>
      </w:r>
      <w:r>
        <w:rPr>
          <w:spacing w:val="-1"/>
          <w:w w:val="115"/>
          <w:sz w:val="12"/>
        </w:rPr>
        <w:t> </w:t>
      </w:r>
      <w:r>
        <w:rPr>
          <w:spacing w:val="-10"/>
          <w:w w:val="125"/>
          <w:sz w:val="12"/>
        </w:rPr>
        <w:t>1</w:t>
      </w:r>
    </w:p>
    <w:p>
      <w:pPr>
        <w:spacing w:before="34"/>
        <w:ind w:left="310" w:right="0" w:firstLine="0"/>
        <w:jc w:val="left"/>
        <w:rPr>
          <w:sz w:val="12"/>
        </w:rPr>
      </w:pPr>
      <w:r>
        <w:rPr>
          <w:w w:val="110"/>
          <w:sz w:val="12"/>
        </w:rPr>
        <w:t>Morphological</w:t>
      </w:r>
      <w:r>
        <w:rPr>
          <w:spacing w:val="10"/>
          <w:w w:val="110"/>
          <w:sz w:val="12"/>
        </w:rPr>
        <w:t> </w:t>
      </w:r>
      <w:r>
        <w:rPr>
          <w:w w:val="110"/>
          <w:sz w:val="12"/>
        </w:rPr>
        <w:t>identification</w:t>
      </w:r>
      <w:r>
        <w:rPr>
          <w:spacing w:val="12"/>
          <w:w w:val="110"/>
          <w:sz w:val="12"/>
        </w:rPr>
        <w:t> </w:t>
      </w:r>
      <w:r>
        <w:rPr>
          <w:w w:val="110"/>
          <w:sz w:val="12"/>
        </w:rPr>
        <w:t>of</w:t>
      </w:r>
      <w:r>
        <w:rPr>
          <w:spacing w:val="10"/>
          <w:w w:val="110"/>
          <w:sz w:val="12"/>
        </w:rPr>
        <w:t> </w:t>
      </w:r>
      <w:r>
        <w:rPr>
          <w:w w:val="110"/>
          <w:sz w:val="12"/>
        </w:rPr>
        <w:t>endophytic</w:t>
      </w:r>
      <w:r>
        <w:rPr>
          <w:spacing w:val="12"/>
          <w:w w:val="110"/>
          <w:sz w:val="12"/>
        </w:rPr>
        <w:t> </w:t>
      </w:r>
      <w:r>
        <w:rPr>
          <w:w w:val="110"/>
          <w:sz w:val="12"/>
        </w:rPr>
        <w:t>fungi</w:t>
      </w:r>
      <w:r>
        <w:rPr>
          <w:spacing w:val="11"/>
          <w:w w:val="110"/>
          <w:sz w:val="12"/>
        </w:rPr>
        <w:t> </w:t>
      </w:r>
      <w:r>
        <w:rPr>
          <w:w w:val="110"/>
          <w:sz w:val="12"/>
        </w:rPr>
        <w:t>from</w:t>
      </w:r>
      <w:r>
        <w:rPr>
          <w:spacing w:val="11"/>
          <w:w w:val="110"/>
          <w:sz w:val="12"/>
        </w:rPr>
        <w:t> </w:t>
      </w:r>
      <w:r>
        <w:rPr>
          <w:w w:val="110"/>
          <w:sz w:val="12"/>
        </w:rPr>
        <w:t>medicinal</w:t>
      </w:r>
      <w:r>
        <w:rPr>
          <w:spacing w:val="10"/>
          <w:w w:val="110"/>
          <w:sz w:val="12"/>
        </w:rPr>
        <w:t> </w:t>
      </w:r>
      <w:r>
        <w:rPr>
          <w:w w:val="110"/>
          <w:sz w:val="12"/>
        </w:rPr>
        <w:t>plants</w:t>
      </w:r>
      <w:r>
        <w:rPr>
          <w:spacing w:val="11"/>
          <w:w w:val="110"/>
          <w:sz w:val="12"/>
        </w:rPr>
        <w:t> </w:t>
      </w:r>
      <w:r>
        <w:rPr>
          <w:spacing w:val="-4"/>
          <w:w w:val="110"/>
          <w:sz w:val="12"/>
        </w:rPr>
        <w:t>(L).</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9"/>
        <w:gridCol w:w="2446"/>
        <w:gridCol w:w="1486"/>
        <w:gridCol w:w="1501"/>
        <w:gridCol w:w="1407"/>
        <w:gridCol w:w="2721"/>
      </w:tblGrid>
      <w:tr>
        <w:trPr>
          <w:trHeight w:val="232" w:hRule="atLeast"/>
        </w:trPr>
        <w:tc>
          <w:tcPr>
            <w:tcW w:w="839" w:type="dxa"/>
            <w:tcBorders>
              <w:top w:val="single" w:sz="6" w:space="0" w:color="000000"/>
              <w:bottom w:val="single" w:sz="6" w:space="0" w:color="000000"/>
            </w:tcBorders>
          </w:tcPr>
          <w:p>
            <w:pPr>
              <w:pStyle w:val="TableParagraph"/>
              <w:spacing w:before="57"/>
              <w:ind w:left="170"/>
              <w:rPr>
                <w:sz w:val="12"/>
              </w:rPr>
            </w:pPr>
            <w:r>
              <w:rPr>
                <w:w w:val="105"/>
                <w:sz w:val="12"/>
              </w:rPr>
              <w:t>Sl.</w:t>
            </w:r>
            <w:r>
              <w:rPr>
                <w:spacing w:val="8"/>
                <w:w w:val="105"/>
                <w:sz w:val="12"/>
              </w:rPr>
              <w:t> </w:t>
            </w:r>
            <w:r>
              <w:rPr>
                <w:spacing w:val="-5"/>
                <w:w w:val="105"/>
                <w:sz w:val="12"/>
              </w:rPr>
              <w:t>No.</w:t>
            </w:r>
          </w:p>
        </w:tc>
        <w:tc>
          <w:tcPr>
            <w:tcW w:w="2446" w:type="dxa"/>
            <w:tcBorders>
              <w:top w:val="single" w:sz="6" w:space="0" w:color="000000"/>
              <w:bottom w:val="single" w:sz="6" w:space="0" w:color="000000"/>
            </w:tcBorders>
          </w:tcPr>
          <w:p>
            <w:pPr>
              <w:pStyle w:val="TableParagraph"/>
              <w:spacing w:before="57"/>
              <w:ind w:left="285"/>
              <w:rPr>
                <w:sz w:val="12"/>
              </w:rPr>
            </w:pPr>
            <w:r>
              <w:rPr>
                <w:w w:val="115"/>
                <w:sz w:val="12"/>
              </w:rPr>
              <w:t>Name</w:t>
            </w:r>
            <w:r>
              <w:rPr>
                <w:spacing w:val="3"/>
                <w:w w:val="115"/>
                <w:sz w:val="12"/>
              </w:rPr>
              <w:t> </w:t>
            </w:r>
            <w:r>
              <w:rPr>
                <w:w w:val="115"/>
                <w:sz w:val="12"/>
              </w:rPr>
              <w:t>of</w:t>
            </w:r>
            <w:r>
              <w:rPr>
                <w:spacing w:val="3"/>
                <w:w w:val="115"/>
                <w:sz w:val="12"/>
              </w:rPr>
              <w:t> </w:t>
            </w:r>
            <w:r>
              <w:rPr>
                <w:w w:val="115"/>
                <w:sz w:val="12"/>
              </w:rPr>
              <w:t>the</w:t>
            </w:r>
            <w:r>
              <w:rPr>
                <w:spacing w:val="4"/>
                <w:w w:val="115"/>
                <w:sz w:val="12"/>
              </w:rPr>
              <w:t> </w:t>
            </w:r>
            <w:r>
              <w:rPr>
                <w:w w:val="115"/>
                <w:sz w:val="12"/>
              </w:rPr>
              <w:t>medicinal</w:t>
            </w:r>
            <w:r>
              <w:rPr>
                <w:spacing w:val="3"/>
                <w:w w:val="115"/>
                <w:sz w:val="12"/>
              </w:rPr>
              <w:t> </w:t>
            </w:r>
            <w:r>
              <w:rPr>
                <w:spacing w:val="-2"/>
                <w:w w:val="115"/>
                <w:sz w:val="12"/>
              </w:rPr>
              <w:t>plants</w:t>
            </w:r>
          </w:p>
        </w:tc>
        <w:tc>
          <w:tcPr>
            <w:tcW w:w="1486" w:type="dxa"/>
            <w:tcBorders>
              <w:top w:val="single" w:sz="6" w:space="0" w:color="000000"/>
              <w:bottom w:val="single" w:sz="6" w:space="0" w:color="000000"/>
            </w:tcBorders>
          </w:tcPr>
          <w:p>
            <w:pPr>
              <w:pStyle w:val="TableParagraph"/>
              <w:spacing w:before="57"/>
              <w:ind w:left="285"/>
              <w:rPr>
                <w:sz w:val="12"/>
              </w:rPr>
            </w:pPr>
            <w:r>
              <w:rPr>
                <w:spacing w:val="-2"/>
                <w:w w:val="110"/>
                <w:sz w:val="12"/>
              </w:rPr>
              <w:t>Family</w:t>
            </w:r>
          </w:p>
        </w:tc>
        <w:tc>
          <w:tcPr>
            <w:tcW w:w="1501" w:type="dxa"/>
            <w:tcBorders>
              <w:top w:val="single" w:sz="6" w:space="0" w:color="000000"/>
              <w:bottom w:val="single" w:sz="6" w:space="0" w:color="000000"/>
            </w:tcBorders>
          </w:tcPr>
          <w:p>
            <w:pPr>
              <w:pStyle w:val="TableParagraph"/>
              <w:spacing w:before="57"/>
              <w:ind w:left="286"/>
              <w:rPr>
                <w:sz w:val="12"/>
              </w:rPr>
            </w:pPr>
            <w:r>
              <w:rPr>
                <w:w w:val="110"/>
                <w:sz w:val="12"/>
              </w:rPr>
              <w:t>Isolated</w:t>
            </w:r>
            <w:r>
              <w:rPr>
                <w:spacing w:val="14"/>
                <w:w w:val="110"/>
                <w:sz w:val="12"/>
              </w:rPr>
              <w:t> </w:t>
            </w:r>
            <w:r>
              <w:rPr>
                <w:spacing w:val="-2"/>
                <w:w w:val="110"/>
                <w:sz w:val="12"/>
              </w:rPr>
              <w:t>fungus</w:t>
            </w:r>
          </w:p>
        </w:tc>
        <w:tc>
          <w:tcPr>
            <w:tcW w:w="1407" w:type="dxa"/>
            <w:tcBorders>
              <w:top w:val="single" w:sz="6" w:space="0" w:color="000000"/>
              <w:bottom w:val="single" w:sz="6" w:space="0" w:color="000000"/>
            </w:tcBorders>
          </w:tcPr>
          <w:p>
            <w:pPr>
              <w:pStyle w:val="TableParagraph"/>
              <w:spacing w:before="57"/>
              <w:ind w:right="96"/>
              <w:jc w:val="center"/>
              <w:rPr>
                <w:sz w:val="12"/>
              </w:rPr>
            </w:pPr>
            <w:r>
              <w:rPr>
                <w:w w:val="110"/>
                <w:sz w:val="12"/>
              </w:rPr>
              <w:t>Strain</w:t>
            </w:r>
            <w:r>
              <w:rPr>
                <w:spacing w:val="10"/>
                <w:w w:val="110"/>
                <w:sz w:val="12"/>
              </w:rPr>
              <w:t> </w:t>
            </w:r>
            <w:r>
              <w:rPr>
                <w:spacing w:val="-4"/>
                <w:w w:val="110"/>
                <w:sz w:val="12"/>
              </w:rPr>
              <w:t>name</w:t>
            </w:r>
          </w:p>
        </w:tc>
        <w:tc>
          <w:tcPr>
            <w:tcW w:w="2721" w:type="dxa"/>
            <w:tcBorders>
              <w:top w:val="single" w:sz="6" w:space="0" w:color="000000"/>
              <w:bottom w:val="single" w:sz="6" w:space="0" w:color="000000"/>
            </w:tcBorders>
          </w:tcPr>
          <w:p>
            <w:pPr>
              <w:pStyle w:val="TableParagraph"/>
              <w:spacing w:before="57"/>
              <w:ind w:left="286"/>
              <w:rPr>
                <w:sz w:val="12"/>
              </w:rPr>
            </w:pPr>
            <w:r>
              <w:rPr>
                <w:w w:val="110"/>
                <w:sz w:val="12"/>
              </w:rPr>
              <w:t>Macro</w:t>
            </w:r>
            <w:r>
              <w:rPr>
                <w:spacing w:val="18"/>
                <w:w w:val="110"/>
                <w:sz w:val="12"/>
              </w:rPr>
              <w:t> </w:t>
            </w:r>
            <w:r>
              <w:rPr>
                <w:w w:val="110"/>
                <w:sz w:val="12"/>
              </w:rPr>
              <w:t>and</w:t>
            </w:r>
            <w:r>
              <w:rPr>
                <w:spacing w:val="19"/>
                <w:w w:val="110"/>
                <w:sz w:val="12"/>
              </w:rPr>
              <w:t> </w:t>
            </w:r>
            <w:r>
              <w:rPr>
                <w:w w:val="110"/>
                <w:sz w:val="12"/>
              </w:rPr>
              <w:t>microscopic</w:t>
            </w:r>
            <w:r>
              <w:rPr>
                <w:spacing w:val="19"/>
                <w:w w:val="110"/>
                <w:sz w:val="12"/>
              </w:rPr>
              <w:t> </w:t>
            </w:r>
            <w:r>
              <w:rPr>
                <w:spacing w:val="-2"/>
                <w:w w:val="110"/>
                <w:sz w:val="12"/>
              </w:rPr>
              <w:t>identification</w:t>
            </w:r>
          </w:p>
        </w:tc>
      </w:tr>
      <w:tr>
        <w:trPr>
          <w:trHeight w:val="211" w:hRule="atLeast"/>
        </w:trPr>
        <w:tc>
          <w:tcPr>
            <w:tcW w:w="839" w:type="dxa"/>
            <w:tcBorders>
              <w:top w:val="single" w:sz="6" w:space="0" w:color="000000"/>
            </w:tcBorders>
          </w:tcPr>
          <w:p>
            <w:pPr>
              <w:pStyle w:val="TableParagraph"/>
              <w:spacing w:line="130" w:lineRule="exact" w:before="62"/>
              <w:ind w:left="170"/>
              <w:rPr>
                <w:sz w:val="12"/>
              </w:rPr>
            </w:pPr>
            <w:r>
              <w:rPr>
                <w:spacing w:val="-10"/>
                <w:w w:val="150"/>
                <w:sz w:val="12"/>
              </w:rPr>
              <w:t>1</w:t>
            </w:r>
          </w:p>
        </w:tc>
        <w:tc>
          <w:tcPr>
            <w:tcW w:w="2446" w:type="dxa"/>
            <w:tcBorders>
              <w:top w:val="single" w:sz="6" w:space="0" w:color="000000"/>
            </w:tcBorders>
          </w:tcPr>
          <w:p>
            <w:pPr>
              <w:pStyle w:val="TableParagraph"/>
              <w:spacing w:line="130" w:lineRule="exact" w:before="62"/>
              <w:ind w:left="285"/>
              <w:rPr>
                <w:sz w:val="12"/>
              </w:rPr>
            </w:pPr>
            <w:r>
              <w:rPr>
                <w:i/>
                <w:w w:val="105"/>
                <w:sz w:val="12"/>
              </w:rPr>
              <w:t>Costus</w:t>
            </w:r>
            <w:r>
              <w:rPr>
                <w:i/>
                <w:spacing w:val="10"/>
                <w:w w:val="105"/>
                <w:sz w:val="12"/>
              </w:rPr>
              <w:t> </w:t>
            </w:r>
            <w:r>
              <w:rPr>
                <w:i/>
                <w:w w:val="105"/>
                <w:sz w:val="12"/>
              </w:rPr>
              <w:t>spicatus</w:t>
            </w:r>
            <w:r>
              <w:rPr>
                <w:i/>
                <w:spacing w:val="11"/>
                <w:w w:val="105"/>
                <w:sz w:val="12"/>
              </w:rPr>
              <w:t> </w:t>
            </w:r>
            <w:r>
              <w:rPr>
                <w:spacing w:val="-4"/>
                <w:w w:val="105"/>
                <w:sz w:val="12"/>
              </w:rPr>
              <w:t>(CS)</w:t>
            </w:r>
          </w:p>
        </w:tc>
        <w:tc>
          <w:tcPr>
            <w:tcW w:w="1486" w:type="dxa"/>
            <w:tcBorders>
              <w:top w:val="single" w:sz="6" w:space="0" w:color="000000"/>
            </w:tcBorders>
          </w:tcPr>
          <w:p>
            <w:pPr>
              <w:pStyle w:val="TableParagraph"/>
              <w:spacing w:line="130" w:lineRule="exact" w:before="62"/>
              <w:ind w:left="285"/>
              <w:rPr>
                <w:sz w:val="12"/>
              </w:rPr>
            </w:pPr>
            <w:r>
              <w:rPr>
                <w:spacing w:val="-2"/>
                <w:w w:val="115"/>
                <w:sz w:val="12"/>
              </w:rPr>
              <w:t>Costaceae</w:t>
            </w:r>
          </w:p>
        </w:tc>
        <w:tc>
          <w:tcPr>
            <w:tcW w:w="1501" w:type="dxa"/>
            <w:tcBorders>
              <w:top w:val="single" w:sz="6" w:space="0" w:color="000000"/>
            </w:tcBorders>
          </w:tcPr>
          <w:p>
            <w:pPr>
              <w:pStyle w:val="TableParagraph"/>
              <w:spacing w:line="130" w:lineRule="exact" w:before="62"/>
              <w:ind w:left="285"/>
              <w:rPr>
                <w:sz w:val="12"/>
              </w:rPr>
            </w:pPr>
            <w:r>
              <w:rPr>
                <w:spacing w:val="-10"/>
                <w:w w:val="115"/>
                <w:sz w:val="12"/>
              </w:rPr>
              <w:t>3</w:t>
            </w:r>
          </w:p>
        </w:tc>
        <w:tc>
          <w:tcPr>
            <w:tcW w:w="1407" w:type="dxa"/>
            <w:tcBorders>
              <w:top w:val="single" w:sz="6" w:space="0" w:color="000000"/>
            </w:tcBorders>
          </w:tcPr>
          <w:p>
            <w:pPr>
              <w:pStyle w:val="TableParagraph"/>
              <w:spacing w:line="130" w:lineRule="exact" w:before="62"/>
              <w:ind w:left="96" w:right="96"/>
              <w:jc w:val="center"/>
              <w:rPr>
                <w:sz w:val="12"/>
              </w:rPr>
            </w:pPr>
            <w:r>
              <w:rPr>
                <w:spacing w:val="-2"/>
                <w:w w:val="110"/>
                <w:sz w:val="12"/>
              </w:rPr>
              <w:t>MGTMMP001</w:t>
            </w:r>
          </w:p>
        </w:tc>
        <w:tc>
          <w:tcPr>
            <w:tcW w:w="2721" w:type="dxa"/>
            <w:tcBorders>
              <w:top w:val="single" w:sz="6" w:space="0" w:color="000000"/>
            </w:tcBorders>
          </w:tcPr>
          <w:p>
            <w:pPr>
              <w:pStyle w:val="TableParagraph"/>
              <w:spacing w:line="130" w:lineRule="exact" w:before="62"/>
              <w:ind w:left="286"/>
              <w:rPr>
                <w:i/>
                <w:sz w:val="12"/>
              </w:rPr>
            </w:pPr>
            <w:r>
              <w:rPr>
                <w:i/>
                <w:w w:val="105"/>
                <w:sz w:val="12"/>
              </w:rPr>
              <w:t>Phoma</w:t>
            </w:r>
            <w:r>
              <w:rPr>
                <w:i/>
                <w:spacing w:val="7"/>
                <w:w w:val="105"/>
                <w:sz w:val="12"/>
              </w:rPr>
              <w:t> </w:t>
            </w:r>
            <w:r>
              <w:rPr>
                <w:i/>
                <w:spacing w:val="-4"/>
                <w:w w:val="105"/>
                <w:sz w:val="12"/>
              </w:rPr>
              <w:t>betae</w:t>
            </w:r>
          </w:p>
        </w:tc>
      </w:tr>
      <w:tr>
        <w:trPr>
          <w:trHeight w:val="514" w:hRule="atLeast"/>
        </w:trPr>
        <w:tc>
          <w:tcPr>
            <w:tcW w:w="839" w:type="dxa"/>
          </w:tcPr>
          <w:p>
            <w:pPr>
              <w:pStyle w:val="TableParagraph"/>
              <w:rPr>
                <w:sz w:val="12"/>
              </w:rPr>
            </w:pPr>
          </w:p>
          <w:p>
            <w:pPr>
              <w:pStyle w:val="TableParagraph"/>
              <w:spacing w:before="92"/>
              <w:rPr>
                <w:sz w:val="12"/>
              </w:rPr>
            </w:pPr>
          </w:p>
          <w:p>
            <w:pPr>
              <w:pStyle w:val="TableParagraph"/>
              <w:spacing w:line="129" w:lineRule="exact"/>
              <w:ind w:left="170"/>
              <w:rPr>
                <w:sz w:val="12"/>
              </w:rPr>
            </w:pPr>
            <w:r>
              <w:rPr>
                <w:spacing w:val="-10"/>
                <w:w w:val="115"/>
                <w:sz w:val="12"/>
              </w:rPr>
              <w:t>2</w:t>
            </w:r>
          </w:p>
        </w:tc>
        <w:tc>
          <w:tcPr>
            <w:tcW w:w="2446" w:type="dxa"/>
          </w:tcPr>
          <w:p>
            <w:pPr>
              <w:pStyle w:val="TableParagraph"/>
              <w:rPr>
                <w:sz w:val="12"/>
              </w:rPr>
            </w:pPr>
          </w:p>
          <w:p>
            <w:pPr>
              <w:pStyle w:val="TableParagraph"/>
              <w:spacing w:before="92"/>
              <w:rPr>
                <w:sz w:val="12"/>
              </w:rPr>
            </w:pPr>
          </w:p>
          <w:p>
            <w:pPr>
              <w:pStyle w:val="TableParagraph"/>
              <w:spacing w:line="129" w:lineRule="exact"/>
              <w:ind w:left="285"/>
              <w:rPr>
                <w:sz w:val="12"/>
              </w:rPr>
            </w:pPr>
            <w:r>
              <w:rPr>
                <w:i/>
                <w:w w:val="105"/>
                <w:sz w:val="12"/>
              </w:rPr>
              <w:t>Beloperone</w:t>
            </w:r>
            <w:r>
              <w:rPr>
                <w:i/>
                <w:spacing w:val="4"/>
                <w:w w:val="105"/>
                <w:sz w:val="12"/>
              </w:rPr>
              <w:t> </w:t>
            </w:r>
            <w:r>
              <w:rPr>
                <w:i/>
                <w:w w:val="105"/>
                <w:sz w:val="12"/>
              </w:rPr>
              <w:t>plumbaginifolia</w:t>
            </w:r>
            <w:r>
              <w:rPr>
                <w:i/>
                <w:spacing w:val="4"/>
                <w:w w:val="105"/>
                <w:sz w:val="12"/>
              </w:rPr>
              <w:t> </w:t>
            </w:r>
            <w:r>
              <w:rPr>
                <w:spacing w:val="-4"/>
                <w:w w:val="105"/>
                <w:sz w:val="12"/>
              </w:rPr>
              <w:t>(BP)</w:t>
            </w:r>
          </w:p>
        </w:tc>
        <w:tc>
          <w:tcPr>
            <w:tcW w:w="1486" w:type="dxa"/>
          </w:tcPr>
          <w:p>
            <w:pPr>
              <w:pStyle w:val="TableParagraph"/>
              <w:rPr>
                <w:sz w:val="12"/>
              </w:rPr>
            </w:pPr>
          </w:p>
          <w:p>
            <w:pPr>
              <w:pStyle w:val="TableParagraph"/>
              <w:spacing w:before="92"/>
              <w:rPr>
                <w:sz w:val="12"/>
              </w:rPr>
            </w:pPr>
          </w:p>
          <w:p>
            <w:pPr>
              <w:pStyle w:val="TableParagraph"/>
              <w:spacing w:line="129" w:lineRule="exact"/>
              <w:ind w:left="285"/>
              <w:rPr>
                <w:sz w:val="12"/>
              </w:rPr>
            </w:pPr>
            <w:r>
              <w:rPr>
                <w:spacing w:val="-2"/>
                <w:w w:val="115"/>
                <w:sz w:val="12"/>
              </w:rPr>
              <w:t>Acanthaceae</w:t>
            </w:r>
          </w:p>
        </w:tc>
        <w:tc>
          <w:tcPr>
            <w:tcW w:w="1501" w:type="dxa"/>
          </w:tcPr>
          <w:p>
            <w:pPr>
              <w:pStyle w:val="TableParagraph"/>
              <w:rPr>
                <w:sz w:val="12"/>
              </w:rPr>
            </w:pPr>
          </w:p>
          <w:p>
            <w:pPr>
              <w:pStyle w:val="TableParagraph"/>
              <w:spacing w:before="92"/>
              <w:rPr>
                <w:sz w:val="12"/>
              </w:rPr>
            </w:pPr>
          </w:p>
          <w:p>
            <w:pPr>
              <w:pStyle w:val="TableParagraph"/>
              <w:spacing w:line="129" w:lineRule="exact"/>
              <w:ind w:left="285"/>
              <w:rPr>
                <w:sz w:val="12"/>
              </w:rPr>
            </w:pPr>
            <w:r>
              <w:rPr>
                <w:spacing w:val="-10"/>
                <w:w w:val="115"/>
                <w:sz w:val="12"/>
              </w:rPr>
              <w:t>3</w:t>
            </w:r>
          </w:p>
        </w:tc>
        <w:tc>
          <w:tcPr>
            <w:tcW w:w="1407" w:type="dxa"/>
          </w:tcPr>
          <w:p>
            <w:pPr>
              <w:pStyle w:val="TableParagraph"/>
              <w:spacing w:line="302" w:lineRule="auto" w:before="22"/>
              <w:ind w:left="286" w:hanging="1"/>
              <w:rPr>
                <w:sz w:val="12"/>
              </w:rPr>
            </w:pPr>
            <w:r>
              <w:rPr>
                <w:spacing w:val="-2"/>
                <w:w w:val="105"/>
                <w:sz w:val="12"/>
              </w:rPr>
              <w:t>MGTMMP002</w:t>
            </w:r>
            <w:r>
              <w:rPr>
                <w:spacing w:val="40"/>
                <w:w w:val="105"/>
                <w:sz w:val="12"/>
              </w:rPr>
              <w:t> </w:t>
            </w:r>
            <w:r>
              <w:rPr>
                <w:spacing w:val="-2"/>
                <w:w w:val="105"/>
                <w:sz w:val="12"/>
              </w:rPr>
              <w:t>MGTMMP003</w:t>
            </w:r>
          </w:p>
          <w:p>
            <w:pPr>
              <w:pStyle w:val="TableParagraph"/>
              <w:spacing w:line="128" w:lineRule="exact"/>
              <w:ind w:left="286"/>
              <w:rPr>
                <w:sz w:val="12"/>
              </w:rPr>
            </w:pPr>
            <w:r>
              <w:rPr>
                <w:spacing w:val="-2"/>
                <w:w w:val="105"/>
                <w:sz w:val="12"/>
              </w:rPr>
              <w:t>MGTMMP004</w:t>
            </w:r>
          </w:p>
        </w:tc>
        <w:tc>
          <w:tcPr>
            <w:tcW w:w="2721" w:type="dxa"/>
          </w:tcPr>
          <w:p>
            <w:pPr>
              <w:pStyle w:val="TableParagraph"/>
              <w:spacing w:line="302" w:lineRule="auto" w:before="22"/>
              <w:ind w:left="286" w:right="1493" w:hanging="1"/>
              <w:rPr>
                <w:sz w:val="12"/>
              </w:rPr>
            </w:pPr>
            <w:r>
              <w:rPr>
                <w:i/>
                <w:w w:val="110"/>
                <w:sz w:val="12"/>
              </w:rPr>
              <w:t>Fusarium</w:t>
            </w:r>
            <w:r>
              <w:rPr>
                <w:i/>
                <w:w w:val="110"/>
                <w:sz w:val="12"/>
              </w:rPr>
              <w:t> </w:t>
            </w:r>
            <w:r>
              <w:rPr>
                <w:w w:val="110"/>
                <w:sz w:val="12"/>
              </w:rPr>
              <w:t>sp.</w:t>
            </w:r>
            <w:r>
              <w:rPr>
                <w:spacing w:val="40"/>
                <w:w w:val="110"/>
                <w:sz w:val="12"/>
              </w:rPr>
              <w:t> </w:t>
            </w:r>
            <w:r>
              <w:rPr>
                <w:w w:val="110"/>
                <w:sz w:val="12"/>
              </w:rPr>
              <w:t>Mycelia</w:t>
            </w:r>
            <w:r>
              <w:rPr>
                <w:spacing w:val="26"/>
                <w:w w:val="110"/>
                <w:sz w:val="12"/>
              </w:rPr>
              <w:t> </w:t>
            </w:r>
            <w:r>
              <w:rPr>
                <w:spacing w:val="-2"/>
                <w:w w:val="110"/>
                <w:sz w:val="12"/>
              </w:rPr>
              <w:t>sterilia</w:t>
            </w:r>
          </w:p>
          <w:p>
            <w:pPr>
              <w:pStyle w:val="TableParagraph"/>
              <w:spacing w:line="128" w:lineRule="exact"/>
              <w:ind w:left="286"/>
              <w:rPr>
                <w:sz w:val="12"/>
              </w:rPr>
            </w:pPr>
            <w:r>
              <w:rPr>
                <w:w w:val="115"/>
                <w:sz w:val="12"/>
              </w:rPr>
              <w:t>Mycelia</w:t>
            </w:r>
            <w:r>
              <w:rPr>
                <w:spacing w:val="4"/>
                <w:w w:val="115"/>
                <w:sz w:val="12"/>
              </w:rPr>
              <w:t> </w:t>
            </w:r>
            <w:r>
              <w:rPr>
                <w:spacing w:val="-2"/>
                <w:w w:val="115"/>
                <w:sz w:val="12"/>
              </w:rPr>
              <w:t>sterilia</w:t>
            </w:r>
          </w:p>
        </w:tc>
      </w:tr>
      <w:tr>
        <w:trPr>
          <w:trHeight w:val="513" w:hRule="atLeast"/>
        </w:trPr>
        <w:tc>
          <w:tcPr>
            <w:tcW w:w="839"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spacing w:val="-10"/>
                <w:w w:val="115"/>
                <w:sz w:val="12"/>
              </w:rPr>
              <w:t>3</w:t>
            </w:r>
          </w:p>
        </w:tc>
        <w:tc>
          <w:tcPr>
            <w:tcW w:w="2446" w:type="dxa"/>
          </w:tcPr>
          <w:p>
            <w:pPr>
              <w:pStyle w:val="TableParagraph"/>
              <w:rPr>
                <w:sz w:val="12"/>
              </w:rPr>
            </w:pPr>
          </w:p>
          <w:p>
            <w:pPr>
              <w:pStyle w:val="TableParagraph"/>
              <w:spacing w:before="91"/>
              <w:rPr>
                <w:sz w:val="12"/>
              </w:rPr>
            </w:pPr>
          </w:p>
          <w:p>
            <w:pPr>
              <w:pStyle w:val="TableParagraph"/>
              <w:spacing w:line="129" w:lineRule="exact"/>
              <w:ind w:left="285"/>
              <w:rPr>
                <w:sz w:val="12"/>
              </w:rPr>
            </w:pPr>
            <w:r>
              <w:rPr>
                <w:i/>
                <w:sz w:val="12"/>
              </w:rPr>
              <w:t>Lepisanthes</w:t>
            </w:r>
            <w:r>
              <w:rPr>
                <w:i/>
                <w:spacing w:val="34"/>
                <w:sz w:val="12"/>
              </w:rPr>
              <w:t> </w:t>
            </w:r>
            <w:r>
              <w:rPr>
                <w:i/>
                <w:sz w:val="12"/>
              </w:rPr>
              <w:t>tetraphylla</w:t>
            </w:r>
            <w:r>
              <w:rPr>
                <w:i/>
                <w:spacing w:val="35"/>
                <w:sz w:val="12"/>
              </w:rPr>
              <w:t> </w:t>
            </w:r>
            <w:r>
              <w:rPr>
                <w:spacing w:val="-4"/>
                <w:sz w:val="12"/>
              </w:rPr>
              <w:t>(LT)</w:t>
            </w:r>
          </w:p>
        </w:tc>
        <w:tc>
          <w:tcPr>
            <w:tcW w:w="1486" w:type="dxa"/>
          </w:tcPr>
          <w:p>
            <w:pPr>
              <w:pStyle w:val="TableParagraph"/>
              <w:rPr>
                <w:sz w:val="12"/>
              </w:rPr>
            </w:pPr>
          </w:p>
          <w:p>
            <w:pPr>
              <w:pStyle w:val="TableParagraph"/>
              <w:spacing w:before="91"/>
              <w:rPr>
                <w:sz w:val="12"/>
              </w:rPr>
            </w:pPr>
          </w:p>
          <w:p>
            <w:pPr>
              <w:pStyle w:val="TableParagraph"/>
              <w:spacing w:line="129" w:lineRule="exact"/>
              <w:ind w:left="285"/>
              <w:rPr>
                <w:sz w:val="12"/>
              </w:rPr>
            </w:pPr>
            <w:r>
              <w:rPr>
                <w:spacing w:val="-2"/>
                <w:w w:val="110"/>
                <w:sz w:val="12"/>
              </w:rPr>
              <w:t>Sapindaceae</w:t>
            </w:r>
          </w:p>
        </w:tc>
        <w:tc>
          <w:tcPr>
            <w:tcW w:w="1501" w:type="dxa"/>
          </w:tcPr>
          <w:p>
            <w:pPr>
              <w:pStyle w:val="TableParagraph"/>
              <w:rPr>
                <w:sz w:val="12"/>
              </w:rPr>
            </w:pPr>
          </w:p>
          <w:p>
            <w:pPr>
              <w:pStyle w:val="TableParagraph"/>
              <w:spacing w:before="91"/>
              <w:rPr>
                <w:sz w:val="12"/>
              </w:rPr>
            </w:pPr>
          </w:p>
          <w:p>
            <w:pPr>
              <w:pStyle w:val="TableParagraph"/>
              <w:spacing w:line="129" w:lineRule="exact"/>
              <w:ind w:left="285"/>
              <w:rPr>
                <w:sz w:val="12"/>
              </w:rPr>
            </w:pPr>
            <w:r>
              <w:rPr>
                <w:spacing w:val="-10"/>
                <w:w w:val="110"/>
                <w:sz w:val="12"/>
              </w:rPr>
              <w:t>4</w:t>
            </w:r>
          </w:p>
        </w:tc>
        <w:tc>
          <w:tcPr>
            <w:tcW w:w="1407" w:type="dxa"/>
          </w:tcPr>
          <w:p>
            <w:pPr>
              <w:pStyle w:val="TableParagraph"/>
              <w:spacing w:before="22"/>
              <w:ind w:left="286"/>
              <w:rPr>
                <w:sz w:val="12"/>
              </w:rPr>
            </w:pPr>
            <w:r>
              <w:rPr>
                <w:spacing w:val="-2"/>
                <w:w w:val="105"/>
                <w:sz w:val="12"/>
              </w:rPr>
              <w:t>MGTMMP005</w:t>
            </w:r>
          </w:p>
          <w:p>
            <w:pPr>
              <w:pStyle w:val="TableParagraph"/>
              <w:spacing w:line="170" w:lineRule="atLeast"/>
              <w:ind w:left="286" w:hanging="1"/>
              <w:rPr>
                <w:sz w:val="12"/>
              </w:rPr>
            </w:pPr>
            <w:r>
              <w:rPr>
                <w:spacing w:val="-2"/>
                <w:w w:val="105"/>
                <w:sz w:val="12"/>
              </w:rPr>
              <w:t>MGTMMP006</w:t>
            </w:r>
            <w:r>
              <w:rPr>
                <w:spacing w:val="40"/>
                <w:w w:val="105"/>
                <w:sz w:val="12"/>
              </w:rPr>
              <w:t> </w:t>
            </w:r>
            <w:r>
              <w:rPr>
                <w:spacing w:val="-2"/>
                <w:w w:val="105"/>
                <w:sz w:val="12"/>
              </w:rPr>
              <w:t>MGTMMP007</w:t>
            </w:r>
          </w:p>
        </w:tc>
        <w:tc>
          <w:tcPr>
            <w:tcW w:w="2721" w:type="dxa"/>
          </w:tcPr>
          <w:p>
            <w:pPr>
              <w:pStyle w:val="TableParagraph"/>
              <w:spacing w:line="302" w:lineRule="auto" w:before="22"/>
              <w:ind w:left="286" w:right="1493"/>
              <w:rPr>
                <w:sz w:val="12"/>
              </w:rPr>
            </w:pPr>
            <w:r>
              <w:rPr>
                <w:w w:val="115"/>
                <w:sz w:val="12"/>
              </w:rPr>
              <w:t>Mycelia</w:t>
            </w:r>
            <w:r>
              <w:rPr>
                <w:spacing w:val="-7"/>
                <w:w w:val="115"/>
                <w:sz w:val="12"/>
              </w:rPr>
              <w:t> </w:t>
            </w:r>
            <w:r>
              <w:rPr>
                <w:w w:val="115"/>
                <w:sz w:val="12"/>
              </w:rPr>
              <w:t>sterilia</w:t>
            </w:r>
            <w:r>
              <w:rPr>
                <w:spacing w:val="40"/>
                <w:w w:val="115"/>
                <w:sz w:val="12"/>
              </w:rPr>
              <w:t> </w:t>
            </w:r>
            <w:r>
              <w:rPr>
                <w:w w:val="115"/>
                <w:sz w:val="12"/>
              </w:rPr>
              <w:t>Mycelia</w:t>
            </w:r>
            <w:r>
              <w:rPr>
                <w:spacing w:val="4"/>
                <w:w w:val="115"/>
                <w:sz w:val="12"/>
              </w:rPr>
              <w:t> </w:t>
            </w:r>
            <w:r>
              <w:rPr>
                <w:spacing w:val="-2"/>
                <w:w w:val="115"/>
                <w:sz w:val="12"/>
              </w:rPr>
              <w:t>sterilia</w:t>
            </w:r>
          </w:p>
          <w:p>
            <w:pPr>
              <w:pStyle w:val="TableParagraph"/>
              <w:spacing w:line="128" w:lineRule="exact"/>
              <w:ind w:left="286"/>
              <w:rPr>
                <w:i/>
                <w:sz w:val="12"/>
              </w:rPr>
            </w:pPr>
            <w:r>
              <w:rPr>
                <w:i/>
                <w:w w:val="105"/>
                <w:sz w:val="12"/>
              </w:rPr>
              <w:t>Hymenopsis</w:t>
            </w:r>
            <w:r>
              <w:rPr>
                <w:i/>
                <w:spacing w:val="4"/>
                <w:w w:val="105"/>
                <w:sz w:val="12"/>
              </w:rPr>
              <w:t> </w:t>
            </w:r>
            <w:r>
              <w:rPr>
                <w:i/>
                <w:spacing w:val="-2"/>
                <w:w w:val="105"/>
                <w:sz w:val="12"/>
              </w:rPr>
              <w:t>trochiloides</w:t>
            </w:r>
          </w:p>
        </w:tc>
      </w:tr>
      <w:tr>
        <w:trPr>
          <w:trHeight w:val="171" w:hRule="atLeast"/>
        </w:trPr>
        <w:tc>
          <w:tcPr>
            <w:tcW w:w="839" w:type="dxa"/>
          </w:tcPr>
          <w:p>
            <w:pPr>
              <w:pStyle w:val="TableParagraph"/>
              <w:rPr>
                <w:rFonts w:ascii="Times New Roman"/>
                <w:sz w:val="10"/>
              </w:rPr>
            </w:pPr>
          </w:p>
        </w:tc>
        <w:tc>
          <w:tcPr>
            <w:tcW w:w="2446" w:type="dxa"/>
          </w:tcPr>
          <w:p>
            <w:pPr>
              <w:pStyle w:val="TableParagraph"/>
              <w:rPr>
                <w:rFonts w:ascii="Times New Roman"/>
                <w:sz w:val="10"/>
              </w:rPr>
            </w:pPr>
          </w:p>
        </w:tc>
        <w:tc>
          <w:tcPr>
            <w:tcW w:w="1486" w:type="dxa"/>
          </w:tcPr>
          <w:p>
            <w:pPr>
              <w:pStyle w:val="TableParagraph"/>
              <w:rPr>
                <w:rFonts w:ascii="Times New Roman"/>
                <w:sz w:val="10"/>
              </w:rPr>
            </w:pPr>
          </w:p>
        </w:tc>
        <w:tc>
          <w:tcPr>
            <w:tcW w:w="1501" w:type="dxa"/>
          </w:tcPr>
          <w:p>
            <w:pPr>
              <w:pStyle w:val="TableParagraph"/>
              <w:rPr>
                <w:rFonts w:ascii="Times New Roman"/>
                <w:sz w:val="10"/>
              </w:rPr>
            </w:pPr>
          </w:p>
        </w:tc>
        <w:tc>
          <w:tcPr>
            <w:tcW w:w="1407" w:type="dxa"/>
          </w:tcPr>
          <w:p>
            <w:pPr>
              <w:pStyle w:val="TableParagraph"/>
              <w:spacing w:line="130" w:lineRule="exact" w:before="22"/>
              <w:ind w:left="96" w:right="96"/>
              <w:jc w:val="center"/>
              <w:rPr>
                <w:sz w:val="12"/>
              </w:rPr>
            </w:pPr>
            <w:r>
              <w:rPr>
                <w:spacing w:val="-2"/>
                <w:w w:val="105"/>
                <w:sz w:val="12"/>
              </w:rPr>
              <w:t>MGTMMP008</w:t>
            </w:r>
          </w:p>
        </w:tc>
        <w:tc>
          <w:tcPr>
            <w:tcW w:w="2721" w:type="dxa"/>
          </w:tcPr>
          <w:p>
            <w:pPr>
              <w:pStyle w:val="TableParagraph"/>
              <w:spacing w:line="130" w:lineRule="exact" w:before="22"/>
              <w:ind w:left="286"/>
              <w:rPr>
                <w:sz w:val="12"/>
              </w:rPr>
            </w:pPr>
            <w:r>
              <w:rPr>
                <w:w w:val="115"/>
                <w:sz w:val="12"/>
              </w:rPr>
              <w:t>Mycelia</w:t>
            </w:r>
            <w:r>
              <w:rPr>
                <w:spacing w:val="4"/>
                <w:w w:val="115"/>
                <w:sz w:val="12"/>
              </w:rPr>
              <w:t> </w:t>
            </w:r>
            <w:r>
              <w:rPr>
                <w:spacing w:val="-2"/>
                <w:w w:val="115"/>
                <w:sz w:val="12"/>
              </w:rPr>
              <w:t>sterilia</w:t>
            </w:r>
          </w:p>
        </w:tc>
      </w:tr>
      <w:tr>
        <w:trPr>
          <w:trHeight w:val="514" w:hRule="atLeast"/>
        </w:trPr>
        <w:tc>
          <w:tcPr>
            <w:tcW w:w="839" w:type="dxa"/>
          </w:tcPr>
          <w:p>
            <w:pPr>
              <w:pStyle w:val="TableParagraph"/>
              <w:rPr>
                <w:sz w:val="12"/>
              </w:rPr>
            </w:pPr>
          </w:p>
          <w:p>
            <w:pPr>
              <w:pStyle w:val="TableParagraph"/>
              <w:spacing w:before="92"/>
              <w:rPr>
                <w:sz w:val="12"/>
              </w:rPr>
            </w:pPr>
          </w:p>
          <w:p>
            <w:pPr>
              <w:pStyle w:val="TableParagraph"/>
              <w:spacing w:line="129" w:lineRule="exact"/>
              <w:ind w:left="170"/>
              <w:rPr>
                <w:sz w:val="12"/>
              </w:rPr>
            </w:pPr>
            <w:r>
              <w:rPr>
                <w:spacing w:val="-10"/>
                <w:w w:val="110"/>
                <w:sz w:val="12"/>
              </w:rPr>
              <w:t>4</w:t>
            </w:r>
          </w:p>
        </w:tc>
        <w:tc>
          <w:tcPr>
            <w:tcW w:w="2446" w:type="dxa"/>
          </w:tcPr>
          <w:p>
            <w:pPr>
              <w:pStyle w:val="TableParagraph"/>
              <w:rPr>
                <w:sz w:val="12"/>
              </w:rPr>
            </w:pPr>
          </w:p>
          <w:p>
            <w:pPr>
              <w:pStyle w:val="TableParagraph"/>
              <w:spacing w:before="92"/>
              <w:rPr>
                <w:sz w:val="12"/>
              </w:rPr>
            </w:pPr>
          </w:p>
          <w:p>
            <w:pPr>
              <w:pStyle w:val="TableParagraph"/>
              <w:spacing w:line="129" w:lineRule="exact"/>
              <w:ind w:left="285"/>
              <w:rPr>
                <w:sz w:val="12"/>
              </w:rPr>
            </w:pPr>
            <w:r>
              <w:rPr>
                <w:i/>
                <w:w w:val="105"/>
                <w:sz w:val="12"/>
              </w:rPr>
              <w:t>Pleurostylia</w:t>
            </w:r>
            <w:r>
              <w:rPr>
                <w:i/>
                <w:spacing w:val="5"/>
                <w:w w:val="105"/>
                <w:sz w:val="12"/>
              </w:rPr>
              <w:t> </w:t>
            </w:r>
            <w:r>
              <w:rPr>
                <w:i/>
                <w:w w:val="105"/>
                <w:sz w:val="12"/>
              </w:rPr>
              <w:t>opposita</w:t>
            </w:r>
            <w:r>
              <w:rPr>
                <w:i/>
                <w:spacing w:val="6"/>
                <w:w w:val="105"/>
                <w:sz w:val="12"/>
              </w:rPr>
              <w:t> </w:t>
            </w:r>
            <w:r>
              <w:rPr>
                <w:spacing w:val="-4"/>
                <w:w w:val="105"/>
                <w:sz w:val="12"/>
              </w:rPr>
              <w:t>(PO)</w:t>
            </w:r>
          </w:p>
        </w:tc>
        <w:tc>
          <w:tcPr>
            <w:tcW w:w="1486" w:type="dxa"/>
          </w:tcPr>
          <w:p>
            <w:pPr>
              <w:pStyle w:val="TableParagraph"/>
              <w:rPr>
                <w:sz w:val="12"/>
              </w:rPr>
            </w:pPr>
          </w:p>
          <w:p>
            <w:pPr>
              <w:pStyle w:val="TableParagraph"/>
              <w:spacing w:before="92"/>
              <w:rPr>
                <w:sz w:val="12"/>
              </w:rPr>
            </w:pPr>
          </w:p>
          <w:p>
            <w:pPr>
              <w:pStyle w:val="TableParagraph"/>
              <w:spacing w:line="129" w:lineRule="exact"/>
              <w:ind w:left="285"/>
              <w:rPr>
                <w:sz w:val="12"/>
              </w:rPr>
            </w:pPr>
            <w:r>
              <w:rPr>
                <w:spacing w:val="-2"/>
                <w:w w:val="115"/>
                <w:sz w:val="12"/>
              </w:rPr>
              <w:t>Celastraceae</w:t>
            </w:r>
          </w:p>
        </w:tc>
        <w:tc>
          <w:tcPr>
            <w:tcW w:w="1501" w:type="dxa"/>
          </w:tcPr>
          <w:p>
            <w:pPr>
              <w:pStyle w:val="TableParagraph"/>
              <w:rPr>
                <w:sz w:val="12"/>
              </w:rPr>
            </w:pPr>
          </w:p>
          <w:p>
            <w:pPr>
              <w:pStyle w:val="TableParagraph"/>
              <w:spacing w:before="92"/>
              <w:rPr>
                <w:sz w:val="12"/>
              </w:rPr>
            </w:pPr>
          </w:p>
          <w:p>
            <w:pPr>
              <w:pStyle w:val="TableParagraph"/>
              <w:spacing w:line="129" w:lineRule="exact"/>
              <w:ind w:left="285"/>
              <w:rPr>
                <w:sz w:val="12"/>
              </w:rPr>
            </w:pPr>
            <w:r>
              <w:rPr>
                <w:spacing w:val="-10"/>
                <w:w w:val="110"/>
                <w:sz w:val="12"/>
              </w:rPr>
              <w:t>6</w:t>
            </w:r>
          </w:p>
        </w:tc>
        <w:tc>
          <w:tcPr>
            <w:tcW w:w="1407" w:type="dxa"/>
          </w:tcPr>
          <w:p>
            <w:pPr>
              <w:pStyle w:val="TableParagraph"/>
              <w:spacing w:line="302" w:lineRule="auto" w:before="22"/>
              <w:ind w:left="286"/>
              <w:rPr>
                <w:sz w:val="12"/>
              </w:rPr>
            </w:pPr>
            <w:r>
              <w:rPr>
                <w:spacing w:val="-2"/>
                <w:w w:val="105"/>
                <w:sz w:val="12"/>
              </w:rPr>
              <w:t>MGTMMP009</w:t>
            </w:r>
            <w:r>
              <w:rPr>
                <w:spacing w:val="40"/>
                <w:w w:val="105"/>
                <w:sz w:val="12"/>
              </w:rPr>
              <w:t> </w:t>
            </w:r>
            <w:r>
              <w:rPr>
                <w:spacing w:val="-2"/>
                <w:w w:val="105"/>
                <w:sz w:val="12"/>
              </w:rPr>
              <w:t>MGTMMP010</w:t>
            </w:r>
          </w:p>
          <w:p>
            <w:pPr>
              <w:pStyle w:val="TableParagraph"/>
              <w:spacing w:line="128" w:lineRule="exact"/>
              <w:ind w:left="286"/>
              <w:rPr>
                <w:sz w:val="12"/>
              </w:rPr>
            </w:pPr>
            <w:r>
              <w:rPr>
                <w:spacing w:val="-2"/>
                <w:w w:val="110"/>
                <w:sz w:val="12"/>
              </w:rPr>
              <w:t>MGTMMP011</w:t>
            </w:r>
          </w:p>
        </w:tc>
        <w:tc>
          <w:tcPr>
            <w:tcW w:w="2721" w:type="dxa"/>
          </w:tcPr>
          <w:p>
            <w:pPr>
              <w:pStyle w:val="TableParagraph"/>
              <w:spacing w:before="22"/>
              <w:ind w:left="286"/>
              <w:rPr>
                <w:sz w:val="12"/>
              </w:rPr>
            </w:pPr>
            <w:r>
              <w:rPr>
                <w:w w:val="115"/>
                <w:sz w:val="12"/>
              </w:rPr>
              <w:t>Mycelia</w:t>
            </w:r>
            <w:r>
              <w:rPr>
                <w:spacing w:val="4"/>
                <w:w w:val="115"/>
                <w:sz w:val="12"/>
              </w:rPr>
              <w:t> </w:t>
            </w:r>
            <w:r>
              <w:rPr>
                <w:spacing w:val="-2"/>
                <w:w w:val="115"/>
                <w:sz w:val="12"/>
              </w:rPr>
              <w:t>sterilia</w:t>
            </w:r>
          </w:p>
          <w:p>
            <w:pPr>
              <w:pStyle w:val="TableParagraph"/>
              <w:spacing w:line="170" w:lineRule="atLeast"/>
              <w:ind w:left="286" w:right="1091"/>
              <w:rPr>
                <w:i/>
                <w:sz w:val="12"/>
              </w:rPr>
            </w:pPr>
            <w:r>
              <w:rPr>
                <w:i/>
                <w:w w:val="105"/>
                <w:sz w:val="12"/>
              </w:rPr>
              <w:t>Phoma betae</w:t>
            </w:r>
            <w:r>
              <w:rPr>
                <w:i/>
                <w:spacing w:val="40"/>
                <w:w w:val="105"/>
                <w:sz w:val="12"/>
              </w:rPr>
              <w:t> </w:t>
            </w:r>
            <w:r>
              <w:rPr>
                <w:i/>
                <w:w w:val="105"/>
                <w:sz w:val="12"/>
              </w:rPr>
              <w:t>Doliomyces</w:t>
            </w:r>
            <w:r>
              <w:rPr>
                <w:i/>
                <w:spacing w:val="-4"/>
                <w:w w:val="105"/>
                <w:sz w:val="12"/>
              </w:rPr>
              <w:t> </w:t>
            </w:r>
            <w:r>
              <w:rPr>
                <w:i/>
                <w:w w:val="105"/>
                <w:sz w:val="12"/>
              </w:rPr>
              <w:t>mysorensis</w:t>
            </w:r>
          </w:p>
        </w:tc>
      </w:tr>
      <w:tr>
        <w:trPr>
          <w:trHeight w:val="856" w:hRule="atLeast"/>
        </w:trPr>
        <w:tc>
          <w:tcPr>
            <w:tcW w:w="839" w:type="dxa"/>
          </w:tcPr>
          <w:p>
            <w:pPr>
              <w:pStyle w:val="TableParagraph"/>
              <w:rPr>
                <w:rFonts w:ascii="Times New Roman"/>
                <w:sz w:val="12"/>
              </w:rPr>
            </w:pPr>
          </w:p>
        </w:tc>
        <w:tc>
          <w:tcPr>
            <w:tcW w:w="2446" w:type="dxa"/>
          </w:tcPr>
          <w:p>
            <w:pPr>
              <w:pStyle w:val="TableParagraph"/>
              <w:rPr>
                <w:rFonts w:ascii="Times New Roman"/>
                <w:sz w:val="12"/>
              </w:rPr>
            </w:pPr>
          </w:p>
        </w:tc>
        <w:tc>
          <w:tcPr>
            <w:tcW w:w="1486" w:type="dxa"/>
          </w:tcPr>
          <w:p>
            <w:pPr>
              <w:pStyle w:val="TableParagraph"/>
              <w:rPr>
                <w:rFonts w:ascii="Times New Roman"/>
                <w:sz w:val="12"/>
              </w:rPr>
            </w:pPr>
          </w:p>
        </w:tc>
        <w:tc>
          <w:tcPr>
            <w:tcW w:w="1501" w:type="dxa"/>
          </w:tcPr>
          <w:p>
            <w:pPr>
              <w:pStyle w:val="TableParagraph"/>
              <w:rPr>
                <w:rFonts w:ascii="Times New Roman"/>
                <w:sz w:val="12"/>
              </w:rPr>
            </w:pPr>
          </w:p>
        </w:tc>
        <w:tc>
          <w:tcPr>
            <w:tcW w:w="1407" w:type="dxa"/>
          </w:tcPr>
          <w:p>
            <w:pPr>
              <w:pStyle w:val="TableParagraph"/>
              <w:spacing w:line="302" w:lineRule="auto" w:before="22"/>
              <w:ind w:left="286" w:right="283"/>
              <w:jc w:val="both"/>
              <w:rPr>
                <w:sz w:val="12"/>
              </w:rPr>
            </w:pPr>
            <w:bookmarkStart w:name="_bookmark2" w:id="17"/>
            <w:bookmarkEnd w:id="17"/>
            <w:r>
              <w:rPr/>
            </w:r>
            <w:r>
              <w:rPr>
                <w:spacing w:val="-2"/>
                <w:w w:val="110"/>
                <w:sz w:val="12"/>
              </w:rPr>
              <w:t>MGTMMP012</w:t>
            </w:r>
            <w:r>
              <w:rPr>
                <w:spacing w:val="40"/>
                <w:w w:val="110"/>
                <w:sz w:val="12"/>
              </w:rPr>
              <w:t> </w:t>
            </w:r>
            <w:r>
              <w:rPr>
                <w:spacing w:val="-2"/>
                <w:w w:val="110"/>
                <w:sz w:val="12"/>
              </w:rPr>
              <w:t>MGTMMP013</w:t>
            </w:r>
            <w:r>
              <w:rPr>
                <w:spacing w:val="40"/>
                <w:w w:val="110"/>
                <w:sz w:val="12"/>
              </w:rPr>
              <w:t> </w:t>
            </w:r>
            <w:r>
              <w:rPr>
                <w:spacing w:val="-2"/>
                <w:w w:val="110"/>
                <w:sz w:val="12"/>
              </w:rPr>
              <w:t>MGTMMP014</w:t>
            </w:r>
            <w:r>
              <w:rPr>
                <w:spacing w:val="40"/>
                <w:w w:val="110"/>
                <w:sz w:val="12"/>
              </w:rPr>
              <w:t> </w:t>
            </w:r>
            <w:r>
              <w:rPr>
                <w:spacing w:val="-2"/>
                <w:w w:val="110"/>
                <w:sz w:val="12"/>
              </w:rPr>
              <w:t>MGTMMP015</w:t>
            </w:r>
          </w:p>
          <w:p>
            <w:pPr>
              <w:pStyle w:val="TableParagraph"/>
              <w:spacing w:line="127" w:lineRule="exact"/>
              <w:ind w:left="286"/>
              <w:rPr>
                <w:sz w:val="12"/>
              </w:rPr>
            </w:pPr>
            <w:r>
              <w:rPr>
                <w:spacing w:val="-2"/>
                <w:w w:val="110"/>
                <w:sz w:val="12"/>
              </w:rPr>
              <w:t>MGTMMP016</w:t>
            </w:r>
          </w:p>
        </w:tc>
        <w:tc>
          <w:tcPr>
            <w:tcW w:w="2721" w:type="dxa"/>
          </w:tcPr>
          <w:p>
            <w:pPr>
              <w:pStyle w:val="TableParagraph"/>
              <w:spacing w:before="22"/>
              <w:ind w:left="286"/>
              <w:rPr>
                <w:sz w:val="12"/>
              </w:rPr>
            </w:pPr>
            <w:r>
              <w:rPr>
                <w:w w:val="115"/>
                <w:sz w:val="12"/>
              </w:rPr>
              <w:t>Mycelia</w:t>
            </w:r>
            <w:r>
              <w:rPr>
                <w:spacing w:val="4"/>
                <w:w w:val="115"/>
                <w:sz w:val="12"/>
              </w:rPr>
              <w:t> </w:t>
            </w:r>
            <w:r>
              <w:rPr>
                <w:spacing w:val="-2"/>
                <w:w w:val="115"/>
                <w:sz w:val="12"/>
              </w:rPr>
              <w:t>sterilia</w:t>
            </w:r>
          </w:p>
          <w:p>
            <w:pPr>
              <w:pStyle w:val="TableParagraph"/>
              <w:spacing w:line="302" w:lineRule="auto" w:before="35"/>
              <w:ind w:left="286" w:right="1493" w:hanging="1"/>
              <w:rPr>
                <w:sz w:val="12"/>
              </w:rPr>
            </w:pPr>
            <w:r>
              <w:rPr>
                <w:i/>
                <w:w w:val="110"/>
                <w:sz w:val="12"/>
              </w:rPr>
              <w:t>Alternaria </w:t>
            </w:r>
            <w:r>
              <w:rPr>
                <w:w w:val="110"/>
                <w:sz w:val="12"/>
              </w:rPr>
              <w:t>sp.</w:t>
            </w:r>
            <w:r>
              <w:rPr>
                <w:spacing w:val="40"/>
                <w:w w:val="110"/>
                <w:sz w:val="12"/>
              </w:rPr>
              <w:t> </w:t>
            </w:r>
            <w:r>
              <w:rPr>
                <w:w w:val="110"/>
                <w:sz w:val="12"/>
              </w:rPr>
              <w:t>Mycelia </w:t>
            </w:r>
            <w:r>
              <w:rPr>
                <w:w w:val="110"/>
                <w:sz w:val="12"/>
              </w:rPr>
              <w:t>sterilia</w:t>
            </w:r>
            <w:r>
              <w:rPr>
                <w:spacing w:val="40"/>
                <w:w w:val="110"/>
                <w:sz w:val="12"/>
              </w:rPr>
              <w:t> </w:t>
            </w:r>
            <w:r>
              <w:rPr>
                <w:w w:val="110"/>
                <w:sz w:val="12"/>
              </w:rPr>
              <w:t>Mycelia</w:t>
            </w:r>
            <w:r>
              <w:rPr>
                <w:spacing w:val="26"/>
                <w:w w:val="110"/>
                <w:sz w:val="12"/>
              </w:rPr>
              <w:t> </w:t>
            </w:r>
            <w:r>
              <w:rPr>
                <w:spacing w:val="-2"/>
                <w:w w:val="110"/>
                <w:sz w:val="12"/>
              </w:rPr>
              <w:t>sterilia</w:t>
            </w:r>
          </w:p>
          <w:p>
            <w:pPr>
              <w:pStyle w:val="TableParagraph"/>
              <w:spacing w:line="128" w:lineRule="exact"/>
              <w:ind w:left="286"/>
              <w:rPr>
                <w:i/>
                <w:sz w:val="12"/>
              </w:rPr>
            </w:pPr>
            <w:r>
              <w:rPr>
                <w:i/>
                <w:w w:val="105"/>
                <w:sz w:val="12"/>
              </w:rPr>
              <w:t>Doliomyces</w:t>
            </w:r>
            <w:r>
              <w:rPr>
                <w:i/>
                <w:spacing w:val="11"/>
                <w:w w:val="105"/>
                <w:sz w:val="12"/>
              </w:rPr>
              <w:t> </w:t>
            </w:r>
            <w:r>
              <w:rPr>
                <w:i/>
                <w:spacing w:val="-2"/>
                <w:w w:val="105"/>
                <w:sz w:val="12"/>
              </w:rPr>
              <w:t>mysorensis</w:t>
            </w:r>
          </w:p>
        </w:tc>
      </w:tr>
      <w:tr>
        <w:trPr>
          <w:trHeight w:val="1027" w:hRule="atLeast"/>
        </w:trPr>
        <w:tc>
          <w:tcPr>
            <w:tcW w:w="839" w:type="dxa"/>
          </w:tcPr>
          <w:p>
            <w:pPr>
              <w:pStyle w:val="TableParagraph"/>
              <w:spacing w:before="22"/>
              <w:ind w:left="170"/>
              <w:rPr>
                <w:sz w:val="12"/>
              </w:rPr>
            </w:pPr>
            <w:r>
              <w:rPr>
                <w:spacing w:val="-10"/>
                <w:w w:val="120"/>
                <w:sz w:val="12"/>
              </w:rPr>
              <w:t>5</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170"/>
              <w:rPr>
                <w:sz w:val="12"/>
              </w:rPr>
            </w:pPr>
            <w:r>
              <w:rPr>
                <w:spacing w:val="-10"/>
                <w:w w:val="110"/>
                <w:sz w:val="12"/>
              </w:rPr>
              <w:t>6</w:t>
            </w:r>
          </w:p>
        </w:tc>
        <w:tc>
          <w:tcPr>
            <w:tcW w:w="2446" w:type="dxa"/>
          </w:tcPr>
          <w:p>
            <w:pPr>
              <w:pStyle w:val="TableParagraph"/>
              <w:spacing w:before="22"/>
              <w:ind w:left="285"/>
              <w:rPr>
                <w:sz w:val="12"/>
              </w:rPr>
            </w:pPr>
            <w:r>
              <w:rPr>
                <w:i/>
                <w:sz w:val="12"/>
              </w:rPr>
              <w:t>Justicia</w:t>
            </w:r>
            <w:r>
              <w:rPr>
                <w:i/>
                <w:spacing w:val="17"/>
                <w:sz w:val="12"/>
              </w:rPr>
              <w:t> </w:t>
            </w:r>
            <w:r>
              <w:rPr>
                <w:i/>
                <w:sz w:val="12"/>
              </w:rPr>
              <w:t>gendarussa</w:t>
            </w:r>
            <w:r>
              <w:rPr>
                <w:i/>
                <w:spacing w:val="16"/>
                <w:sz w:val="12"/>
              </w:rPr>
              <w:t> </w:t>
            </w:r>
            <w:r>
              <w:rPr>
                <w:spacing w:val="-4"/>
                <w:sz w:val="12"/>
              </w:rPr>
              <w:t>(JG)</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285"/>
              <w:rPr>
                <w:sz w:val="12"/>
              </w:rPr>
            </w:pPr>
            <w:r>
              <w:rPr>
                <w:i/>
                <w:sz w:val="12"/>
              </w:rPr>
              <w:t>Sauropus</w:t>
            </w:r>
            <w:r>
              <w:rPr>
                <w:i/>
                <w:spacing w:val="28"/>
                <w:sz w:val="12"/>
              </w:rPr>
              <w:t> </w:t>
            </w:r>
            <w:r>
              <w:rPr>
                <w:i/>
                <w:sz w:val="12"/>
              </w:rPr>
              <w:t>androgynous</w:t>
            </w:r>
            <w:r>
              <w:rPr>
                <w:i/>
                <w:spacing w:val="29"/>
                <w:sz w:val="12"/>
              </w:rPr>
              <w:t> </w:t>
            </w:r>
            <w:r>
              <w:rPr>
                <w:spacing w:val="-4"/>
                <w:sz w:val="12"/>
              </w:rPr>
              <w:t>(SA)</w:t>
            </w:r>
          </w:p>
        </w:tc>
        <w:tc>
          <w:tcPr>
            <w:tcW w:w="1486" w:type="dxa"/>
          </w:tcPr>
          <w:p>
            <w:pPr>
              <w:pStyle w:val="TableParagraph"/>
              <w:spacing w:before="22"/>
              <w:ind w:left="285"/>
              <w:rPr>
                <w:sz w:val="12"/>
              </w:rPr>
            </w:pPr>
            <w:r>
              <w:rPr>
                <w:spacing w:val="-2"/>
                <w:w w:val="115"/>
                <w:sz w:val="12"/>
              </w:rPr>
              <w:t>Acanthaceae</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285"/>
              <w:rPr>
                <w:sz w:val="12"/>
              </w:rPr>
            </w:pPr>
            <w:r>
              <w:rPr>
                <w:spacing w:val="-2"/>
                <w:w w:val="115"/>
                <w:sz w:val="12"/>
              </w:rPr>
              <w:t>Phyllanthaceae</w:t>
            </w:r>
          </w:p>
        </w:tc>
        <w:tc>
          <w:tcPr>
            <w:tcW w:w="1501" w:type="dxa"/>
          </w:tcPr>
          <w:p>
            <w:pPr>
              <w:pStyle w:val="TableParagraph"/>
              <w:spacing w:before="22"/>
              <w:ind w:left="285"/>
              <w:rPr>
                <w:sz w:val="12"/>
              </w:rPr>
            </w:pPr>
            <w:r>
              <w:rPr>
                <w:spacing w:val="-10"/>
                <w:w w:val="120"/>
                <w:sz w:val="12"/>
              </w:rPr>
              <w:t>5</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285"/>
              <w:rPr>
                <w:sz w:val="12"/>
              </w:rPr>
            </w:pPr>
            <w:r>
              <w:rPr>
                <w:spacing w:val="-10"/>
                <w:w w:val="110"/>
                <w:sz w:val="12"/>
              </w:rPr>
              <w:t>6</w:t>
            </w:r>
          </w:p>
        </w:tc>
        <w:tc>
          <w:tcPr>
            <w:tcW w:w="1407" w:type="dxa"/>
          </w:tcPr>
          <w:p>
            <w:pPr>
              <w:pStyle w:val="TableParagraph"/>
              <w:spacing w:line="302" w:lineRule="auto" w:before="22"/>
              <w:ind w:left="286" w:right="283"/>
              <w:jc w:val="both"/>
              <w:rPr>
                <w:sz w:val="12"/>
              </w:rPr>
            </w:pPr>
            <w:r>
              <w:rPr>
                <w:spacing w:val="-2"/>
                <w:w w:val="110"/>
                <w:sz w:val="12"/>
              </w:rPr>
              <w:t>MGTMMP017</w:t>
            </w:r>
            <w:r>
              <w:rPr>
                <w:spacing w:val="40"/>
                <w:w w:val="110"/>
                <w:sz w:val="12"/>
              </w:rPr>
              <w:t> </w:t>
            </w:r>
            <w:r>
              <w:rPr>
                <w:spacing w:val="-2"/>
                <w:sz w:val="12"/>
              </w:rPr>
              <w:t>MGTMMP018</w:t>
            </w:r>
            <w:r>
              <w:rPr>
                <w:spacing w:val="40"/>
                <w:w w:val="110"/>
                <w:sz w:val="12"/>
              </w:rPr>
              <w:t> </w:t>
            </w:r>
            <w:r>
              <w:rPr>
                <w:spacing w:val="-2"/>
                <w:w w:val="110"/>
                <w:sz w:val="12"/>
              </w:rPr>
              <w:t>MGTMMP019</w:t>
            </w:r>
            <w:r>
              <w:rPr>
                <w:spacing w:val="40"/>
                <w:w w:val="110"/>
                <w:sz w:val="12"/>
              </w:rPr>
              <w:t> </w:t>
            </w:r>
            <w:r>
              <w:rPr>
                <w:spacing w:val="-2"/>
                <w:sz w:val="12"/>
              </w:rPr>
              <w:t>MGTMMP020</w:t>
            </w:r>
            <w:r>
              <w:rPr>
                <w:spacing w:val="40"/>
                <w:w w:val="110"/>
                <w:sz w:val="12"/>
              </w:rPr>
              <w:t> </w:t>
            </w:r>
            <w:r>
              <w:rPr>
                <w:spacing w:val="-2"/>
                <w:w w:val="110"/>
                <w:sz w:val="12"/>
              </w:rPr>
              <w:t>MGTMMP021</w:t>
            </w:r>
          </w:p>
          <w:p>
            <w:pPr>
              <w:pStyle w:val="TableParagraph"/>
              <w:spacing w:line="126" w:lineRule="exact"/>
              <w:ind w:left="286"/>
              <w:rPr>
                <w:sz w:val="12"/>
              </w:rPr>
            </w:pPr>
            <w:r>
              <w:rPr>
                <w:spacing w:val="-2"/>
                <w:w w:val="105"/>
                <w:sz w:val="12"/>
              </w:rPr>
              <w:t>MGTMMP022</w:t>
            </w:r>
          </w:p>
        </w:tc>
        <w:tc>
          <w:tcPr>
            <w:tcW w:w="2721" w:type="dxa"/>
          </w:tcPr>
          <w:p>
            <w:pPr>
              <w:pStyle w:val="TableParagraph"/>
              <w:spacing w:line="302" w:lineRule="auto" w:before="22"/>
              <w:ind w:left="286" w:right="1222" w:hanging="1"/>
              <w:rPr>
                <w:i/>
                <w:sz w:val="12"/>
              </w:rPr>
            </w:pPr>
            <w:r>
              <w:rPr>
                <w:i/>
                <w:w w:val="110"/>
                <w:sz w:val="12"/>
              </w:rPr>
              <w:t>Fusarium</w:t>
            </w:r>
            <w:r>
              <w:rPr>
                <w:i/>
                <w:w w:val="110"/>
                <w:sz w:val="12"/>
              </w:rPr>
              <w:t> </w:t>
            </w:r>
            <w:r>
              <w:rPr>
                <w:w w:val="110"/>
                <w:sz w:val="12"/>
              </w:rPr>
              <w:t>sp.</w:t>
            </w:r>
            <w:r>
              <w:rPr>
                <w:spacing w:val="40"/>
                <w:w w:val="110"/>
                <w:sz w:val="12"/>
              </w:rPr>
              <w:t> </w:t>
            </w:r>
            <w:r>
              <w:rPr>
                <w:w w:val="110"/>
                <w:sz w:val="12"/>
              </w:rPr>
              <w:t>Mycelia sterilia</w:t>
            </w:r>
            <w:r>
              <w:rPr>
                <w:spacing w:val="40"/>
                <w:w w:val="110"/>
                <w:sz w:val="12"/>
              </w:rPr>
              <w:t> </w:t>
            </w:r>
            <w:r>
              <w:rPr>
                <w:w w:val="110"/>
                <w:sz w:val="12"/>
              </w:rPr>
              <w:t>Mycelia sterilia</w:t>
            </w:r>
            <w:r>
              <w:rPr>
                <w:spacing w:val="40"/>
                <w:w w:val="110"/>
                <w:sz w:val="12"/>
              </w:rPr>
              <w:t> </w:t>
            </w:r>
            <w:r>
              <w:rPr>
                <w:w w:val="110"/>
                <w:sz w:val="12"/>
              </w:rPr>
              <w:t>Mycelia sterilia</w:t>
            </w:r>
            <w:r>
              <w:rPr>
                <w:spacing w:val="40"/>
                <w:w w:val="110"/>
                <w:sz w:val="12"/>
              </w:rPr>
              <w:t> </w:t>
            </w:r>
            <w:r>
              <w:rPr>
                <w:i/>
                <w:sz w:val="12"/>
              </w:rPr>
              <w:t>Phoma </w:t>
            </w:r>
            <w:r>
              <w:rPr>
                <w:i/>
                <w:sz w:val="12"/>
              </w:rPr>
              <w:t>macrostoma</w:t>
            </w:r>
          </w:p>
          <w:p>
            <w:pPr>
              <w:pStyle w:val="TableParagraph"/>
              <w:spacing w:line="126" w:lineRule="exact"/>
              <w:ind w:left="286"/>
              <w:rPr>
                <w:i/>
                <w:sz w:val="12"/>
              </w:rPr>
            </w:pPr>
            <w:r>
              <w:rPr>
                <w:i/>
                <w:w w:val="105"/>
                <w:sz w:val="12"/>
              </w:rPr>
              <w:t>Leptothyrina</w:t>
            </w:r>
            <w:r>
              <w:rPr>
                <w:i/>
                <w:spacing w:val="-2"/>
                <w:w w:val="105"/>
                <w:sz w:val="12"/>
              </w:rPr>
              <w:t> </w:t>
            </w:r>
            <w:r>
              <w:rPr>
                <w:i/>
                <w:spacing w:val="-4"/>
                <w:w w:val="105"/>
                <w:sz w:val="12"/>
              </w:rPr>
              <w:t>rubi</w:t>
            </w:r>
          </w:p>
        </w:tc>
      </w:tr>
      <w:tr>
        <w:trPr>
          <w:trHeight w:val="342" w:hRule="atLeast"/>
        </w:trPr>
        <w:tc>
          <w:tcPr>
            <w:tcW w:w="839" w:type="dxa"/>
          </w:tcPr>
          <w:p>
            <w:pPr>
              <w:pStyle w:val="TableParagraph"/>
              <w:rPr>
                <w:rFonts w:ascii="Times New Roman"/>
                <w:sz w:val="12"/>
              </w:rPr>
            </w:pPr>
          </w:p>
        </w:tc>
        <w:tc>
          <w:tcPr>
            <w:tcW w:w="2446" w:type="dxa"/>
          </w:tcPr>
          <w:p>
            <w:pPr>
              <w:pStyle w:val="TableParagraph"/>
              <w:rPr>
                <w:rFonts w:ascii="Times New Roman"/>
                <w:sz w:val="12"/>
              </w:rPr>
            </w:pPr>
          </w:p>
        </w:tc>
        <w:tc>
          <w:tcPr>
            <w:tcW w:w="1486" w:type="dxa"/>
          </w:tcPr>
          <w:p>
            <w:pPr>
              <w:pStyle w:val="TableParagraph"/>
              <w:rPr>
                <w:rFonts w:ascii="Times New Roman"/>
                <w:sz w:val="12"/>
              </w:rPr>
            </w:pPr>
          </w:p>
        </w:tc>
        <w:tc>
          <w:tcPr>
            <w:tcW w:w="1501" w:type="dxa"/>
          </w:tcPr>
          <w:p>
            <w:pPr>
              <w:pStyle w:val="TableParagraph"/>
              <w:rPr>
                <w:rFonts w:ascii="Times New Roman"/>
                <w:sz w:val="12"/>
              </w:rPr>
            </w:pPr>
          </w:p>
        </w:tc>
        <w:tc>
          <w:tcPr>
            <w:tcW w:w="1407" w:type="dxa"/>
          </w:tcPr>
          <w:p>
            <w:pPr>
              <w:pStyle w:val="TableParagraph"/>
              <w:spacing w:before="22"/>
              <w:ind w:left="286"/>
              <w:rPr>
                <w:sz w:val="12"/>
              </w:rPr>
            </w:pPr>
            <w:r>
              <w:rPr>
                <w:spacing w:val="-2"/>
                <w:w w:val="105"/>
                <w:sz w:val="12"/>
              </w:rPr>
              <w:t>MGTMMP023</w:t>
            </w:r>
          </w:p>
          <w:p>
            <w:pPr>
              <w:pStyle w:val="TableParagraph"/>
              <w:spacing w:line="130" w:lineRule="exact" w:before="35"/>
              <w:ind w:left="286"/>
              <w:rPr>
                <w:sz w:val="12"/>
              </w:rPr>
            </w:pPr>
            <w:r>
              <w:rPr>
                <w:spacing w:val="-2"/>
                <w:w w:val="105"/>
                <w:sz w:val="12"/>
              </w:rPr>
              <w:t>MGTMMP024</w:t>
            </w:r>
          </w:p>
        </w:tc>
        <w:tc>
          <w:tcPr>
            <w:tcW w:w="2721" w:type="dxa"/>
          </w:tcPr>
          <w:p>
            <w:pPr>
              <w:pStyle w:val="TableParagraph"/>
              <w:spacing w:before="22"/>
              <w:ind w:left="286"/>
              <w:rPr>
                <w:i/>
                <w:sz w:val="12"/>
              </w:rPr>
            </w:pPr>
            <w:r>
              <w:rPr>
                <w:i/>
                <w:w w:val="105"/>
                <w:sz w:val="12"/>
              </w:rPr>
              <w:t>Mycelia</w:t>
            </w:r>
            <w:r>
              <w:rPr>
                <w:i/>
                <w:spacing w:val="7"/>
                <w:w w:val="105"/>
                <w:sz w:val="12"/>
              </w:rPr>
              <w:t> </w:t>
            </w:r>
            <w:r>
              <w:rPr>
                <w:i/>
                <w:spacing w:val="-2"/>
                <w:w w:val="105"/>
                <w:sz w:val="12"/>
              </w:rPr>
              <w:t>sterilia</w:t>
            </w:r>
          </w:p>
          <w:p>
            <w:pPr>
              <w:pStyle w:val="TableParagraph"/>
              <w:spacing w:line="130" w:lineRule="exact" w:before="35"/>
              <w:ind w:left="286"/>
              <w:rPr>
                <w:i/>
                <w:sz w:val="12"/>
              </w:rPr>
            </w:pPr>
            <w:r>
              <w:rPr>
                <w:i/>
                <w:w w:val="105"/>
                <w:sz w:val="12"/>
              </w:rPr>
              <w:t>Mycelia</w:t>
            </w:r>
            <w:r>
              <w:rPr>
                <w:i/>
                <w:spacing w:val="7"/>
                <w:w w:val="105"/>
                <w:sz w:val="12"/>
              </w:rPr>
              <w:t> </w:t>
            </w:r>
            <w:r>
              <w:rPr>
                <w:i/>
                <w:spacing w:val="-2"/>
                <w:w w:val="105"/>
                <w:sz w:val="12"/>
              </w:rPr>
              <w:t>sterilia</w:t>
            </w:r>
          </w:p>
        </w:tc>
      </w:tr>
      <w:tr>
        <w:trPr>
          <w:trHeight w:val="685" w:hRule="atLeast"/>
        </w:trPr>
        <w:tc>
          <w:tcPr>
            <w:tcW w:w="839"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70"/>
              <w:rPr>
                <w:sz w:val="12"/>
              </w:rPr>
            </w:pPr>
            <w:r>
              <w:rPr>
                <w:spacing w:val="-10"/>
                <w:w w:val="125"/>
                <w:sz w:val="12"/>
              </w:rPr>
              <w:t>7</w:t>
            </w:r>
          </w:p>
        </w:tc>
        <w:tc>
          <w:tcPr>
            <w:tcW w:w="2446"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285"/>
              <w:rPr>
                <w:sz w:val="12"/>
              </w:rPr>
            </w:pPr>
            <w:r>
              <w:rPr>
                <w:i/>
                <w:w w:val="105"/>
                <w:sz w:val="12"/>
              </w:rPr>
              <w:t>Madhuea</w:t>
            </w:r>
            <w:r>
              <w:rPr>
                <w:i/>
                <w:spacing w:val="7"/>
                <w:w w:val="105"/>
                <w:sz w:val="12"/>
              </w:rPr>
              <w:t> </w:t>
            </w:r>
            <w:r>
              <w:rPr>
                <w:i/>
                <w:w w:val="105"/>
                <w:sz w:val="12"/>
              </w:rPr>
              <w:t>longifolia</w:t>
            </w:r>
            <w:r>
              <w:rPr>
                <w:i/>
                <w:spacing w:val="6"/>
                <w:w w:val="105"/>
                <w:sz w:val="12"/>
              </w:rPr>
              <w:t> </w:t>
            </w:r>
            <w:r>
              <w:rPr>
                <w:spacing w:val="-4"/>
                <w:w w:val="105"/>
                <w:sz w:val="12"/>
              </w:rPr>
              <w:t>(ML)</w:t>
            </w:r>
          </w:p>
        </w:tc>
        <w:tc>
          <w:tcPr>
            <w:tcW w:w="1486"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285"/>
              <w:rPr>
                <w:sz w:val="12"/>
              </w:rPr>
            </w:pPr>
            <w:r>
              <w:rPr>
                <w:spacing w:val="-2"/>
                <w:w w:val="115"/>
                <w:sz w:val="12"/>
              </w:rPr>
              <w:t>Sapotaceae</w:t>
            </w:r>
          </w:p>
        </w:tc>
        <w:tc>
          <w:tcPr>
            <w:tcW w:w="150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285"/>
              <w:rPr>
                <w:sz w:val="12"/>
              </w:rPr>
            </w:pPr>
            <w:r>
              <w:rPr>
                <w:spacing w:val="-10"/>
                <w:w w:val="115"/>
                <w:sz w:val="12"/>
              </w:rPr>
              <w:t>3</w:t>
            </w:r>
          </w:p>
        </w:tc>
        <w:tc>
          <w:tcPr>
            <w:tcW w:w="1407" w:type="dxa"/>
          </w:tcPr>
          <w:p>
            <w:pPr>
              <w:pStyle w:val="TableParagraph"/>
              <w:spacing w:line="302" w:lineRule="auto" w:before="22"/>
              <w:ind w:left="286" w:right="283"/>
              <w:jc w:val="both"/>
              <w:rPr>
                <w:sz w:val="12"/>
              </w:rPr>
            </w:pPr>
            <w:r>
              <w:rPr>
                <w:spacing w:val="-2"/>
                <w:sz w:val="12"/>
              </w:rPr>
              <w:t>MGTMMP025</w:t>
            </w:r>
            <w:r>
              <w:rPr>
                <w:spacing w:val="40"/>
                <w:sz w:val="12"/>
              </w:rPr>
              <w:t> </w:t>
            </w:r>
            <w:r>
              <w:rPr>
                <w:spacing w:val="-2"/>
                <w:sz w:val="12"/>
              </w:rPr>
              <w:t>MGTMMP026</w:t>
            </w:r>
            <w:r>
              <w:rPr>
                <w:spacing w:val="40"/>
                <w:sz w:val="12"/>
              </w:rPr>
              <w:t> </w:t>
            </w:r>
            <w:r>
              <w:rPr>
                <w:spacing w:val="-2"/>
                <w:sz w:val="12"/>
              </w:rPr>
              <w:t>MGTMMP027</w:t>
            </w:r>
          </w:p>
          <w:p>
            <w:pPr>
              <w:pStyle w:val="TableParagraph"/>
              <w:spacing w:line="127" w:lineRule="exact"/>
              <w:ind w:left="286"/>
              <w:rPr>
                <w:sz w:val="12"/>
              </w:rPr>
            </w:pPr>
            <w:r>
              <w:rPr>
                <w:spacing w:val="-2"/>
                <w:w w:val="105"/>
                <w:sz w:val="12"/>
              </w:rPr>
              <w:t>MGTMMP028</w:t>
            </w:r>
          </w:p>
        </w:tc>
        <w:tc>
          <w:tcPr>
            <w:tcW w:w="2721" w:type="dxa"/>
          </w:tcPr>
          <w:p>
            <w:pPr>
              <w:pStyle w:val="TableParagraph"/>
              <w:spacing w:line="302" w:lineRule="auto" w:before="22"/>
              <w:ind w:left="286" w:right="1091"/>
              <w:rPr>
                <w:i/>
                <w:sz w:val="12"/>
              </w:rPr>
            </w:pPr>
            <w:r>
              <w:rPr>
                <w:i/>
                <w:w w:val="105"/>
                <w:sz w:val="12"/>
              </w:rPr>
              <w:t>Mycelia sterilia</w:t>
            </w:r>
            <w:r>
              <w:rPr>
                <w:i/>
                <w:spacing w:val="40"/>
                <w:w w:val="105"/>
                <w:sz w:val="12"/>
              </w:rPr>
              <w:t> </w:t>
            </w:r>
            <w:r>
              <w:rPr>
                <w:i/>
                <w:w w:val="105"/>
                <w:sz w:val="12"/>
              </w:rPr>
              <w:t>A</w:t>
            </w:r>
            <w:r>
              <w:rPr>
                <w:w w:val="105"/>
                <w:sz w:val="12"/>
              </w:rPr>
              <w:t>spe</w:t>
            </w:r>
            <w:r>
              <w:rPr>
                <w:i/>
                <w:w w:val="105"/>
                <w:sz w:val="12"/>
              </w:rPr>
              <w:t>rgillus </w:t>
            </w:r>
            <w:r>
              <w:rPr>
                <w:w w:val="105"/>
                <w:sz w:val="12"/>
              </w:rPr>
              <w:t>sp.</w:t>
            </w:r>
            <w:r>
              <w:rPr>
                <w:spacing w:val="40"/>
                <w:w w:val="105"/>
                <w:sz w:val="12"/>
              </w:rPr>
              <w:t> </w:t>
            </w:r>
            <w:r>
              <w:rPr>
                <w:i/>
                <w:spacing w:val="-2"/>
                <w:w w:val="105"/>
                <w:sz w:val="12"/>
              </w:rPr>
              <w:t>Rabenhorstia </w:t>
            </w:r>
            <w:r>
              <w:rPr>
                <w:i/>
                <w:spacing w:val="-2"/>
                <w:w w:val="105"/>
                <w:sz w:val="12"/>
              </w:rPr>
              <w:t>tiliae</w:t>
            </w:r>
          </w:p>
          <w:p>
            <w:pPr>
              <w:pStyle w:val="TableParagraph"/>
              <w:spacing w:line="127" w:lineRule="exact"/>
              <w:ind w:left="286"/>
              <w:rPr>
                <w:sz w:val="12"/>
              </w:rPr>
            </w:pPr>
            <w:r>
              <w:rPr>
                <w:w w:val="115"/>
                <w:sz w:val="12"/>
              </w:rPr>
              <w:t>Mycelia</w:t>
            </w:r>
            <w:r>
              <w:rPr>
                <w:spacing w:val="4"/>
                <w:w w:val="115"/>
                <w:sz w:val="12"/>
              </w:rPr>
              <w:t> </w:t>
            </w:r>
            <w:r>
              <w:rPr>
                <w:spacing w:val="-2"/>
                <w:w w:val="115"/>
                <w:sz w:val="12"/>
              </w:rPr>
              <w:t>sterilia</w:t>
            </w:r>
          </w:p>
        </w:tc>
      </w:tr>
      <w:tr>
        <w:trPr>
          <w:trHeight w:val="513" w:hRule="atLeast"/>
        </w:trPr>
        <w:tc>
          <w:tcPr>
            <w:tcW w:w="839"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spacing w:val="-10"/>
                <w:w w:val="105"/>
                <w:sz w:val="12"/>
              </w:rPr>
              <w:t>8</w:t>
            </w:r>
          </w:p>
        </w:tc>
        <w:tc>
          <w:tcPr>
            <w:tcW w:w="2446" w:type="dxa"/>
          </w:tcPr>
          <w:p>
            <w:pPr>
              <w:pStyle w:val="TableParagraph"/>
              <w:rPr>
                <w:sz w:val="12"/>
              </w:rPr>
            </w:pPr>
          </w:p>
          <w:p>
            <w:pPr>
              <w:pStyle w:val="TableParagraph"/>
              <w:spacing w:before="91"/>
              <w:rPr>
                <w:sz w:val="12"/>
              </w:rPr>
            </w:pPr>
          </w:p>
          <w:p>
            <w:pPr>
              <w:pStyle w:val="TableParagraph"/>
              <w:spacing w:line="129" w:lineRule="exact"/>
              <w:ind w:left="285"/>
              <w:rPr>
                <w:sz w:val="12"/>
              </w:rPr>
            </w:pPr>
            <w:r>
              <w:rPr>
                <w:i/>
                <w:w w:val="105"/>
                <w:sz w:val="12"/>
              </w:rPr>
              <w:t>Vitex</w:t>
            </w:r>
            <w:r>
              <w:rPr>
                <w:i/>
                <w:spacing w:val="12"/>
                <w:w w:val="105"/>
                <w:sz w:val="12"/>
              </w:rPr>
              <w:t> </w:t>
            </w:r>
            <w:r>
              <w:rPr>
                <w:i/>
                <w:w w:val="105"/>
                <w:sz w:val="12"/>
              </w:rPr>
              <w:t>negundo</w:t>
            </w:r>
            <w:r>
              <w:rPr>
                <w:i/>
                <w:spacing w:val="12"/>
                <w:w w:val="105"/>
                <w:sz w:val="12"/>
              </w:rPr>
              <w:t> </w:t>
            </w:r>
            <w:r>
              <w:rPr>
                <w:spacing w:val="-4"/>
                <w:w w:val="105"/>
                <w:sz w:val="12"/>
              </w:rPr>
              <w:t>(VN)</w:t>
            </w:r>
          </w:p>
        </w:tc>
        <w:tc>
          <w:tcPr>
            <w:tcW w:w="1486" w:type="dxa"/>
          </w:tcPr>
          <w:p>
            <w:pPr>
              <w:pStyle w:val="TableParagraph"/>
              <w:rPr>
                <w:sz w:val="12"/>
              </w:rPr>
            </w:pPr>
          </w:p>
          <w:p>
            <w:pPr>
              <w:pStyle w:val="TableParagraph"/>
              <w:spacing w:before="91"/>
              <w:rPr>
                <w:sz w:val="12"/>
              </w:rPr>
            </w:pPr>
          </w:p>
          <w:p>
            <w:pPr>
              <w:pStyle w:val="TableParagraph"/>
              <w:spacing w:line="129" w:lineRule="exact"/>
              <w:ind w:left="285"/>
              <w:rPr>
                <w:sz w:val="12"/>
              </w:rPr>
            </w:pPr>
            <w:r>
              <w:rPr>
                <w:spacing w:val="-2"/>
                <w:w w:val="110"/>
                <w:sz w:val="12"/>
              </w:rPr>
              <w:t>Erbenaceae</w:t>
            </w:r>
          </w:p>
        </w:tc>
        <w:tc>
          <w:tcPr>
            <w:tcW w:w="1501" w:type="dxa"/>
          </w:tcPr>
          <w:p>
            <w:pPr>
              <w:pStyle w:val="TableParagraph"/>
              <w:rPr>
                <w:sz w:val="12"/>
              </w:rPr>
            </w:pPr>
          </w:p>
          <w:p>
            <w:pPr>
              <w:pStyle w:val="TableParagraph"/>
              <w:spacing w:before="91"/>
              <w:rPr>
                <w:sz w:val="12"/>
              </w:rPr>
            </w:pPr>
          </w:p>
          <w:p>
            <w:pPr>
              <w:pStyle w:val="TableParagraph"/>
              <w:spacing w:line="129" w:lineRule="exact"/>
              <w:ind w:left="285"/>
              <w:rPr>
                <w:sz w:val="12"/>
              </w:rPr>
            </w:pPr>
            <w:r>
              <w:rPr>
                <w:spacing w:val="-10"/>
                <w:w w:val="110"/>
                <w:sz w:val="12"/>
              </w:rPr>
              <w:t>6</w:t>
            </w:r>
          </w:p>
        </w:tc>
        <w:tc>
          <w:tcPr>
            <w:tcW w:w="1407" w:type="dxa"/>
          </w:tcPr>
          <w:p>
            <w:pPr>
              <w:pStyle w:val="TableParagraph"/>
              <w:spacing w:line="302" w:lineRule="auto" w:before="22"/>
              <w:ind w:left="286"/>
              <w:rPr>
                <w:sz w:val="12"/>
              </w:rPr>
            </w:pPr>
            <w:r>
              <w:rPr>
                <w:spacing w:val="-2"/>
                <w:w w:val="105"/>
                <w:sz w:val="12"/>
              </w:rPr>
              <w:t>MGTMMP029</w:t>
            </w:r>
            <w:r>
              <w:rPr>
                <w:spacing w:val="40"/>
                <w:w w:val="105"/>
                <w:sz w:val="12"/>
              </w:rPr>
              <w:t> </w:t>
            </w:r>
            <w:r>
              <w:rPr>
                <w:spacing w:val="-2"/>
                <w:w w:val="105"/>
                <w:sz w:val="12"/>
              </w:rPr>
              <w:t>MGTMMP030</w:t>
            </w:r>
          </w:p>
          <w:p>
            <w:pPr>
              <w:pStyle w:val="TableParagraph"/>
              <w:spacing w:line="128" w:lineRule="exact"/>
              <w:ind w:left="286"/>
              <w:rPr>
                <w:sz w:val="12"/>
              </w:rPr>
            </w:pPr>
            <w:r>
              <w:rPr>
                <w:spacing w:val="-2"/>
                <w:w w:val="110"/>
                <w:sz w:val="12"/>
              </w:rPr>
              <w:t>MGTMMP031</w:t>
            </w:r>
          </w:p>
        </w:tc>
        <w:tc>
          <w:tcPr>
            <w:tcW w:w="2721" w:type="dxa"/>
          </w:tcPr>
          <w:p>
            <w:pPr>
              <w:pStyle w:val="TableParagraph"/>
              <w:spacing w:line="302" w:lineRule="auto" w:before="22"/>
              <w:ind w:left="286" w:right="1493" w:hanging="1"/>
              <w:rPr>
                <w:sz w:val="12"/>
              </w:rPr>
            </w:pPr>
            <w:r>
              <w:rPr>
                <w:i/>
                <w:w w:val="110"/>
                <w:sz w:val="12"/>
              </w:rPr>
              <w:t>Nigro</w:t>
            </w:r>
            <w:r>
              <w:rPr>
                <w:w w:val="110"/>
                <w:sz w:val="12"/>
              </w:rPr>
              <w:t>spo</w:t>
            </w:r>
            <w:r>
              <w:rPr>
                <w:i/>
                <w:w w:val="110"/>
                <w:sz w:val="12"/>
              </w:rPr>
              <w:t>ra </w:t>
            </w:r>
            <w:r>
              <w:rPr>
                <w:w w:val="110"/>
                <w:sz w:val="12"/>
              </w:rPr>
              <w:t>sp.</w:t>
            </w:r>
            <w:r>
              <w:rPr>
                <w:spacing w:val="40"/>
                <w:w w:val="110"/>
                <w:sz w:val="12"/>
              </w:rPr>
              <w:t> </w:t>
            </w:r>
            <w:r>
              <w:rPr>
                <w:w w:val="110"/>
                <w:sz w:val="12"/>
              </w:rPr>
              <w:t>Mycelia</w:t>
            </w:r>
            <w:r>
              <w:rPr>
                <w:spacing w:val="26"/>
                <w:w w:val="110"/>
                <w:sz w:val="12"/>
              </w:rPr>
              <w:t> </w:t>
            </w:r>
            <w:r>
              <w:rPr>
                <w:spacing w:val="-2"/>
                <w:w w:val="110"/>
                <w:sz w:val="12"/>
              </w:rPr>
              <w:t>sterilia</w:t>
            </w:r>
          </w:p>
          <w:p>
            <w:pPr>
              <w:pStyle w:val="TableParagraph"/>
              <w:spacing w:line="128" w:lineRule="exact"/>
              <w:ind w:left="286"/>
              <w:rPr>
                <w:sz w:val="12"/>
              </w:rPr>
            </w:pPr>
            <w:r>
              <w:rPr>
                <w:i/>
                <w:sz w:val="12"/>
              </w:rPr>
              <w:t>Alternaria</w:t>
            </w:r>
            <w:r>
              <w:rPr>
                <w:i/>
                <w:spacing w:val="18"/>
                <w:sz w:val="12"/>
              </w:rPr>
              <w:t> </w:t>
            </w:r>
            <w:r>
              <w:rPr>
                <w:spacing w:val="-5"/>
                <w:sz w:val="12"/>
              </w:rPr>
              <w:t>sp.</w:t>
            </w:r>
          </w:p>
        </w:tc>
      </w:tr>
      <w:tr>
        <w:trPr>
          <w:trHeight w:val="171" w:hRule="atLeast"/>
        </w:trPr>
        <w:tc>
          <w:tcPr>
            <w:tcW w:w="839" w:type="dxa"/>
          </w:tcPr>
          <w:p>
            <w:pPr>
              <w:pStyle w:val="TableParagraph"/>
              <w:rPr>
                <w:rFonts w:ascii="Times New Roman"/>
                <w:sz w:val="10"/>
              </w:rPr>
            </w:pPr>
          </w:p>
        </w:tc>
        <w:tc>
          <w:tcPr>
            <w:tcW w:w="2446" w:type="dxa"/>
          </w:tcPr>
          <w:p>
            <w:pPr>
              <w:pStyle w:val="TableParagraph"/>
              <w:rPr>
                <w:rFonts w:ascii="Times New Roman"/>
                <w:sz w:val="10"/>
              </w:rPr>
            </w:pPr>
          </w:p>
        </w:tc>
        <w:tc>
          <w:tcPr>
            <w:tcW w:w="1486" w:type="dxa"/>
          </w:tcPr>
          <w:p>
            <w:pPr>
              <w:pStyle w:val="TableParagraph"/>
              <w:rPr>
                <w:rFonts w:ascii="Times New Roman"/>
                <w:sz w:val="10"/>
              </w:rPr>
            </w:pPr>
          </w:p>
        </w:tc>
        <w:tc>
          <w:tcPr>
            <w:tcW w:w="1501" w:type="dxa"/>
          </w:tcPr>
          <w:p>
            <w:pPr>
              <w:pStyle w:val="TableParagraph"/>
              <w:rPr>
                <w:rFonts w:ascii="Times New Roman"/>
                <w:sz w:val="10"/>
              </w:rPr>
            </w:pPr>
          </w:p>
        </w:tc>
        <w:tc>
          <w:tcPr>
            <w:tcW w:w="1407" w:type="dxa"/>
          </w:tcPr>
          <w:p>
            <w:pPr>
              <w:pStyle w:val="TableParagraph"/>
              <w:spacing w:line="130" w:lineRule="exact" w:before="22"/>
              <w:ind w:left="96" w:right="96"/>
              <w:jc w:val="center"/>
              <w:rPr>
                <w:sz w:val="12"/>
              </w:rPr>
            </w:pPr>
            <w:r>
              <w:rPr>
                <w:spacing w:val="-2"/>
                <w:w w:val="105"/>
                <w:sz w:val="12"/>
              </w:rPr>
              <w:t>MGTMMP032</w:t>
            </w:r>
          </w:p>
        </w:tc>
        <w:tc>
          <w:tcPr>
            <w:tcW w:w="2721" w:type="dxa"/>
          </w:tcPr>
          <w:p>
            <w:pPr>
              <w:pStyle w:val="TableParagraph"/>
              <w:spacing w:line="130" w:lineRule="exact" w:before="22"/>
              <w:ind w:left="286"/>
              <w:rPr>
                <w:sz w:val="12"/>
              </w:rPr>
            </w:pPr>
            <w:r>
              <w:rPr>
                <w:w w:val="115"/>
                <w:sz w:val="12"/>
              </w:rPr>
              <w:t>Mycelia</w:t>
            </w:r>
            <w:r>
              <w:rPr>
                <w:spacing w:val="4"/>
                <w:w w:val="115"/>
                <w:sz w:val="12"/>
              </w:rPr>
              <w:t> </w:t>
            </w:r>
            <w:r>
              <w:rPr>
                <w:spacing w:val="-2"/>
                <w:w w:val="115"/>
                <w:sz w:val="12"/>
              </w:rPr>
              <w:t>sterilia</w:t>
            </w:r>
          </w:p>
        </w:tc>
      </w:tr>
      <w:tr>
        <w:trPr>
          <w:trHeight w:val="856" w:hRule="atLeast"/>
        </w:trPr>
        <w:tc>
          <w:tcPr>
            <w:tcW w:w="839"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170"/>
              <w:rPr>
                <w:sz w:val="12"/>
              </w:rPr>
            </w:pPr>
            <w:r>
              <w:rPr>
                <w:spacing w:val="-10"/>
                <w:w w:val="110"/>
                <w:sz w:val="12"/>
              </w:rPr>
              <w:t>9</w:t>
            </w:r>
          </w:p>
        </w:tc>
        <w:tc>
          <w:tcPr>
            <w:tcW w:w="2446"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285"/>
              <w:rPr>
                <w:sz w:val="12"/>
              </w:rPr>
            </w:pPr>
            <w:r>
              <w:rPr>
                <w:i/>
                <w:w w:val="105"/>
                <w:sz w:val="12"/>
              </w:rPr>
              <w:t>Ocimum</w:t>
            </w:r>
            <w:r>
              <w:rPr>
                <w:i/>
                <w:spacing w:val="9"/>
                <w:w w:val="105"/>
                <w:sz w:val="12"/>
              </w:rPr>
              <w:t> </w:t>
            </w:r>
            <w:r>
              <w:rPr>
                <w:i/>
                <w:w w:val="105"/>
                <w:sz w:val="12"/>
              </w:rPr>
              <w:t>basalicum</w:t>
            </w:r>
            <w:r>
              <w:rPr>
                <w:i/>
                <w:spacing w:val="9"/>
                <w:w w:val="105"/>
                <w:sz w:val="12"/>
              </w:rPr>
              <w:t> </w:t>
            </w:r>
            <w:r>
              <w:rPr>
                <w:spacing w:val="-4"/>
                <w:w w:val="105"/>
                <w:sz w:val="12"/>
              </w:rPr>
              <w:t>(OB)</w:t>
            </w:r>
          </w:p>
        </w:tc>
        <w:tc>
          <w:tcPr>
            <w:tcW w:w="1486"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285"/>
              <w:rPr>
                <w:sz w:val="12"/>
              </w:rPr>
            </w:pPr>
            <w:r>
              <w:rPr>
                <w:spacing w:val="-2"/>
                <w:w w:val="110"/>
                <w:sz w:val="12"/>
              </w:rPr>
              <w:t>Lamiaceae</w:t>
            </w:r>
          </w:p>
        </w:tc>
        <w:tc>
          <w:tcPr>
            <w:tcW w:w="1501"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29" w:lineRule="exact"/>
              <w:ind w:left="285"/>
              <w:rPr>
                <w:sz w:val="12"/>
              </w:rPr>
            </w:pPr>
            <w:r>
              <w:rPr>
                <w:spacing w:val="-10"/>
                <w:w w:val="115"/>
                <w:sz w:val="12"/>
              </w:rPr>
              <w:t>2</w:t>
            </w:r>
          </w:p>
        </w:tc>
        <w:tc>
          <w:tcPr>
            <w:tcW w:w="1407" w:type="dxa"/>
          </w:tcPr>
          <w:p>
            <w:pPr>
              <w:pStyle w:val="TableParagraph"/>
              <w:spacing w:line="302" w:lineRule="auto" w:before="22"/>
              <w:ind w:left="286" w:right="283"/>
              <w:jc w:val="both"/>
              <w:rPr>
                <w:sz w:val="12"/>
              </w:rPr>
            </w:pPr>
            <w:r>
              <w:rPr>
                <w:spacing w:val="-2"/>
                <w:w w:val="105"/>
                <w:sz w:val="12"/>
              </w:rPr>
              <w:t>MGTMMP033</w:t>
            </w:r>
            <w:r>
              <w:rPr>
                <w:spacing w:val="40"/>
                <w:w w:val="105"/>
                <w:sz w:val="12"/>
              </w:rPr>
              <w:t> </w:t>
            </w:r>
            <w:r>
              <w:rPr>
                <w:spacing w:val="-2"/>
                <w:w w:val="105"/>
                <w:sz w:val="12"/>
              </w:rPr>
              <w:t>MGTMMP034</w:t>
            </w:r>
            <w:r>
              <w:rPr>
                <w:spacing w:val="40"/>
                <w:w w:val="105"/>
                <w:sz w:val="12"/>
              </w:rPr>
              <w:t> </w:t>
            </w:r>
            <w:r>
              <w:rPr>
                <w:spacing w:val="-2"/>
                <w:w w:val="105"/>
                <w:sz w:val="12"/>
              </w:rPr>
              <w:t>MGTMMP035</w:t>
            </w:r>
            <w:r>
              <w:rPr>
                <w:spacing w:val="40"/>
                <w:w w:val="105"/>
                <w:sz w:val="12"/>
              </w:rPr>
              <w:t> </w:t>
            </w:r>
            <w:r>
              <w:rPr>
                <w:spacing w:val="-2"/>
                <w:w w:val="105"/>
                <w:sz w:val="12"/>
              </w:rPr>
              <w:t>MGTMMP036</w:t>
            </w:r>
          </w:p>
          <w:p>
            <w:pPr>
              <w:pStyle w:val="TableParagraph"/>
              <w:spacing w:line="127" w:lineRule="exact"/>
              <w:ind w:left="286"/>
              <w:rPr>
                <w:sz w:val="12"/>
              </w:rPr>
            </w:pPr>
            <w:r>
              <w:rPr>
                <w:spacing w:val="-2"/>
                <w:w w:val="110"/>
                <w:sz w:val="12"/>
              </w:rPr>
              <w:t>MGTMMP037</w:t>
            </w:r>
          </w:p>
        </w:tc>
        <w:tc>
          <w:tcPr>
            <w:tcW w:w="2721" w:type="dxa"/>
          </w:tcPr>
          <w:p>
            <w:pPr>
              <w:pStyle w:val="TableParagraph"/>
              <w:spacing w:line="302" w:lineRule="auto" w:before="22"/>
              <w:ind w:left="286" w:right="1493" w:hanging="1"/>
              <w:rPr>
                <w:sz w:val="12"/>
              </w:rPr>
            </w:pPr>
            <w:r>
              <w:rPr>
                <w:i/>
                <w:w w:val="110"/>
                <w:sz w:val="12"/>
              </w:rPr>
              <w:t>Alternaria </w:t>
            </w:r>
            <w:r>
              <w:rPr>
                <w:w w:val="110"/>
                <w:sz w:val="12"/>
              </w:rPr>
              <w:t>sp.</w:t>
            </w:r>
            <w:r>
              <w:rPr>
                <w:spacing w:val="40"/>
                <w:w w:val="110"/>
                <w:sz w:val="12"/>
              </w:rPr>
              <w:t> </w:t>
            </w:r>
            <w:r>
              <w:rPr>
                <w:w w:val="110"/>
                <w:sz w:val="12"/>
              </w:rPr>
              <w:t>Mycelia </w:t>
            </w:r>
            <w:r>
              <w:rPr>
                <w:w w:val="110"/>
                <w:sz w:val="12"/>
              </w:rPr>
              <w:t>sterilia</w:t>
            </w:r>
          </w:p>
          <w:p>
            <w:pPr>
              <w:pStyle w:val="TableParagraph"/>
              <w:spacing w:line="135" w:lineRule="exact"/>
              <w:ind w:left="286"/>
              <w:rPr>
                <w:i/>
                <w:sz w:val="12"/>
              </w:rPr>
            </w:pPr>
            <w:r>
              <w:rPr>
                <w:i/>
                <w:w w:val="105"/>
                <w:sz w:val="12"/>
              </w:rPr>
              <w:t>Lasmeniella</w:t>
            </w:r>
            <w:r>
              <w:rPr>
                <w:i/>
                <w:spacing w:val="-2"/>
                <w:w w:val="105"/>
                <w:sz w:val="12"/>
              </w:rPr>
              <w:t> congoensis</w:t>
            </w:r>
          </w:p>
          <w:p>
            <w:pPr>
              <w:pStyle w:val="TableParagraph"/>
              <w:spacing w:before="35"/>
              <w:ind w:left="286"/>
              <w:rPr>
                <w:sz w:val="12"/>
              </w:rPr>
            </w:pPr>
            <w:r>
              <w:rPr>
                <w:w w:val="115"/>
                <w:sz w:val="12"/>
              </w:rPr>
              <w:t>Mycelia</w:t>
            </w:r>
            <w:r>
              <w:rPr>
                <w:spacing w:val="4"/>
                <w:w w:val="115"/>
                <w:sz w:val="12"/>
              </w:rPr>
              <w:t> </w:t>
            </w:r>
            <w:r>
              <w:rPr>
                <w:spacing w:val="-2"/>
                <w:w w:val="115"/>
                <w:sz w:val="12"/>
              </w:rPr>
              <w:t>sterilia</w:t>
            </w:r>
          </w:p>
          <w:p>
            <w:pPr>
              <w:pStyle w:val="TableParagraph"/>
              <w:spacing w:line="129" w:lineRule="exact" w:before="35"/>
              <w:ind w:left="286"/>
              <w:rPr>
                <w:i/>
                <w:sz w:val="12"/>
              </w:rPr>
            </w:pPr>
            <w:r>
              <w:rPr>
                <w:i/>
                <w:w w:val="105"/>
                <w:sz w:val="12"/>
              </w:rPr>
              <w:t>Seiridium </w:t>
            </w:r>
            <w:r>
              <w:rPr>
                <w:i/>
                <w:spacing w:val="-2"/>
                <w:w w:val="105"/>
                <w:sz w:val="12"/>
              </w:rPr>
              <w:t>abietinum</w:t>
            </w:r>
          </w:p>
        </w:tc>
      </w:tr>
      <w:tr>
        <w:trPr>
          <w:trHeight w:val="342" w:hRule="atLeast"/>
        </w:trPr>
        <w:tc>
          <w:tcPr>
            <w:tcW w:w="839" w:type="dxa"/>
          </w:tcPr>
          <w:p>
            <w:pPr>
              <w:pStyle w:val="TableParagraph"/>
              <w:spacing w:before="56"/>
              <w:rPr>
                <w:sz w:val="12"/>
              </w:rPr>
            </w:pPr>
          </w:p>
          <w:p>
            <w:pPr>
              <w:pStyle w:val="TableParagraph"/>
              <w:spacing w:line="130" w:lineRule="exact" w:before="1"/>
              <w:ind w:left="170"/>
              <w:rPr>
                <w:sz w:val="12"/>
              </w:rPr>
            </w:pPr>
            <w:r>
              <w:rPr>
                <w:spacing w:val="-5"/>
                <w:w w:val="120"/>
                <w:sz w:val="12"/>
              </w:rPr>
              <w:t>10</w:t>
            </w:r>
          </w:p>
        </w:tc>
        <w:tc>
          <w:tcPr>
            <w:tcW w:w="2446" w:type="dxa"/>
          </w:tcPr>
          <w:p>
            <w:pPr>
              <w:pStyle w:val="TableParagraph"/>
              <w:spacing w:before="56"/>
              <w:rPr>
                <w:sz w:val="12"/>
              </w:rPr>
            </w:pPr>
          </w:p>
          <w:p>
            <w:pPr>
              <w:pStyle w:val="TableParagraph"/>
              <w:spacing w:line="130" w:lineRule="exact" w:before="1"/>
              <w:ind w:left="285"/>
              <w:rPr>
                <w:sz w:val="12"/>
              </w:rPr>
            </w:pPr>
            <w:r>
              <w:rPr>
                <w:i/>
                <w:sz w:val="12"/>
              </w:rPr>
              <w:t>Reuwolfia</w:t>
            </w:r>
            <w:r>
              <w:rPr>
                <w:i/>
                <w:spacing w:val="33"/>
                <w:sz w:val="12"/>
              </w:rPr>
              <w:t> </w:t>
            </w:r>
            <w:r>
              <w:rPr>
                <w:i/>
                <w:sz w:val="12"/>
              </w:rPr>
              <w:t>tetraphylla</w:t>
            </w:r>
            <w:r>
              <w:rPr>
                <w:i/>
                <w:spacing w:val="33"/>
                <w:sz w:val="12"/>
              </w:rPr>
              <w:t> </w:t>
            </w:r>
            <w:r>
              <w:rPr>
                <w:spacing w:val="-4"/>
                <w:sz w:val="12"/>
              </w:rPr>
              <w:t>(RT)</w:t>
            </w:r>
          </w:p>
        </w:tc>
        <w:tc>
          <w:tcPr>
            <w:tcW w:w="1486" w:type="dxa"/>
          </w:tcPr>
          <w:p>
            <w:pPr>
              <w:pStyle w:val="TableParagraph"/>
              <w:spacing w:before="56"/>
              <w:rPr>
                <w:sz w:val="12"/>
              </w:rPr>
            </w:pPr>
          </w:p>
          <w:p>
            <w:pPr>
              <w:pStyle w:val="TableParagraph"/>
              <w:spacing w:line="130" w:lineRule="exact" w:before="1"/>
              <w:ind w:left="285"/>
              <w:rPr>
                <w:sz w:val="12"/>
              </w:rPr>
            </w:pPr>
            <w:r>
              <w:rPr>
                <w:spacing w:val="-2"/>
                <w:w w:val="115"/>
                <w:sz w:val="12"/>
              </w:rPr>
              <w:t>Apocynaceae</w:t>
            </w:r>
          </w:p>
        </w:tc>
        <w:tc>
          <w:tcPr>
            <w:tcW w:w="1501" w:type="dxa"/>
          </w:tcPr>
          <w:p>
            <w:pPr>
              <w:pStyle w:val="TableParagraph"/>
              <w:spacing w:before="56"/>
              <w:rPr>
                <w:sz w:val="12"/>
              </w:rPr>
            </w:pPr>
          </w:p>
          <w:p>
            <w:pPr>
              <w:pStyle w:val="TableParagraph"/>
              <w:spacing w:line="130" w:lineRule="exact" w:before="1"/>
              <w:ind w:left="285"/>
              <w:rPr>
                <w:sz w:val="12"/>
              </w:rPr>
            </w:pPr>
            <w:r>
              <w:rPr>
                <w:spacing w:val="-10"/>
                <w:w w:val="115"/>
                <w:sz w:val="12"/>
              </w:rPr>
              <w:t>2</w:t>
            </w:r>
          </w:p>
        </w:tc>
        <w:tc>
          <w:tcPr>
            <w:tcW w:w="1407" w:type="dxa"/>
          </w:tcPr>
          <w:p>
            <w:pPr>
              <w:pStyle w:val="TableParagraph"/>
              <w:spacing w:before="22"/>
              <w:ind w:left="286"/>
              <w:rPr>
                <w:sz w:val="12"/>
              </w:rPr>
            </w:pPr>
            <w:r>
              <w:rPr>
                <w:spacing w:val="-2"/>
                <w:w w:val="105"/>
                <w:sz w:val="12"/>
              </w:rPr>
              <w:t>MGTMMP038</w:t>
            </w:r>
          </w:p>
          <w:p>
            <w:pPr>
              <w:pStyle w:val="TableParagraph"/>
              <w:spacing w:line="130" w:lineRule="exact" w:before="35"/>
              <w:ind w:left="286"/>
              <w:rPr>
                <w:sz w:val="12"/>
              </w:rPr>
            </w:pPr>
            <w:r>
              <w:rPr>
                <w:spacing w:val="-2"/>
                <w:w w:val="105"/>
                <w:sz w:val="12"/>
              </w:rPr>
              <w:t>MGTMMP039</w:t>
            </w:r>
          </w:p>
        </w:tc>
        <w:tc>
          <w:tcPr>
            <w:tcW w:w="2721" w:type="dxa"/>
          </w:tcPr>
          <w:p>
            <w:pPr>
              <w:pStyle w:val="TableParagraph"/>
              <w:spacing w:before="22"/>
              <w:ind w:left="286"/>
              <w:rPr>
                <w:sz w:val="12"/>
              </w:rPr>
            </w:pPr>
            <w:r>
              <w:rPr>
                <w:w w:val="115"/>
                <w:sz w:val="12"/>
              </w:rPr>
              <w:t>Mycelia</w:t>
            </w:r>
            <w:r>
              <w:rPr>
                <w:spacing w:val="4"/>
                <w:w w:val="115"/>
                <w:sz w:val="12"/>
              </w:rPr>
              <w:t> </w:t>
            </w:r>
            <w:r>
              <w:rPr>
                <w:spacing w:val="-2"/>
                <w:w w:val="115"/>
                <w:sz w:val="12"/>
              </w:rPr>
              <w:t>sterilia</w:t>
            </w:r>
          </w:p>
          <w:p>
            <w:pPr>
              <w:pStyle w:val="TableParagraph"/>
              <w:spacing w:line="130" w:lineRule="exact" w:before="35"/>
              <w:ind w:left="286"/>
              <w:rPr>
                <w:i/>
                <w:sz w:val="12"/>
              </w:rPr>
            </w:pPr>
            <w:r>
              <w:rPr>
                <w:i/>
                <w:sz w:val="12"/>
              </w:rPr>
              <w:t>Fusarium</w:t>
            </w:r>
            <w:r>
              <w:rPr>
                <w:i/>
                <w:spacing w:val="23"/>
                <w:sz w:val="12"/>
              </w:rPr>
              <w:t> </w:t>
            </w:r>
            <w:r>
              <w:rPr>
                <w:i/>
                <w:spacing w:val="-7"/>
                <w:sz w:val="12"/>
              </w:rPr>
              <w:t>sp</w:t>
            </w:r>
          </w:p>
        </w:tc>
      </w:tr>
      <w:tr>
        <w:trPr>
          <w:trHeight w:val="342" w:hRule="atLeast"/>
        </w:trPr>
        <w:tc>
          <w:tcPr>
            <w:tcW w:w="839" w:type="dxa"/>
          </w:tcPr>
          <w:p>
            <w:pPr>
              <w:pStyle w:val="TableParagraph"/>
              <w:spacing w:before="57"/>
              <w:rPr>
                <w:sz w:val="12"/>
              </w:rPr>
            </w:pPr>
          </w:p>
          <w:p>
            <w:pPr>
              <w:pStyle w:val="TableParagraph"/>
              <w:spacing w:line="129" w:lineRule="exact"/>
              <w:ind w:left="170"/>
              <w:rPr>
                <w:sz w:val="12"/>
              </w:rPr>
            </w:pPr>
            <w:r>
              <w:rPr>
                <w:spacing w:val="-5"/>
                <w:w w:val="150"/>
                <w:sz w:val="12"/>
              </w:rPr>
              <w:t>11</w:t>
            </w:r>
          </w:p>
        </w:tc>
        <w:tc>
          <w:tcPr>
            <w:tcW w:w="2446" w:type="dxa"/>
          </w:tcPr>
          <w:p>
            <w:pPr>
              <w:pStyle w:val="TableParagraph"/>
              <w:spacing w:before="57"/>
              <w:rPr>
                <w:sz w:val="12"/>
              </w:rPr>
            </w:pPr>
          </w:p>
          <w:p>
            <w:pPr>
              <w:pStyle w:val="TableParagraph"/>
              <w:spacing w:line="129" w:lineRule="exact"/>
              <w:ind w:left="285"/>
              <w:rPr>
                <w:sz w:val="12"/>
              </w:rPr>
            </w:pPr>
            <w:r>
              <w:rPr>
                <w:i/>
                <w:w w:val="105"/>
                <w:sz w:val="12"/>
              </w:rPr>
              <w:t>Glycosmis</w:t>
            </w:r>
            <w:r>
              <w:rPr>
                <w:i/>
                <w:spacing w:val="3"/>
                <w:w w:val="105"/>
                <w:sz w:val="12"/>
              </w:rPr>
              <w:t> </w:t>
            </w:r>
            <w:r>
              <w:rPr>
                <w:i/>
                <w:w w:val="105"/>
                <w:sz w:val="12"/>
              </w:rPr>
              <w:t>pentaphylla</w:t>
            </w:r>
            <w:r>
              <w:rPr>
                <w:i/>
                <w:spacing w:val="4"/>
                <w:w w:val="105"/>
                <w:sz w:val="12"/>
              </w:rPr>
              <w:t> </w:t>
            </w:r>
            <w:r>
              <w:rPr>
                <w:spacing w:val="-4"/>
                <w:w w:val="105"/>
                <w:sz w:val="12"/>
              </w:rPr>
              <w:t>(GP)</w:t>
            </w:r>
          </w:p>
        </w:tc>
        <w:tc>
          <w:tcPr>
            <w:tcW w:w="1486" w:type="dxa"/>
          </w:tcPr>
          <w:p>
            <w:pPr>
              <w:pStyle w:val="TableParagraph"/>
              <w:spacing w:before="57"/>
              <w:rPr>
                <w:sz w:val="12"/>
              </w:rPr>
            </w:pPr>
          </w:p>
          <w:p>
            <w:pPr>
              <w:pStyle w:val="TableParagraph"/>
              <w:spacing w:line="129" w:lineRule="exact"/>
              <w:ind w:left="285"/>
              <w:rPr>
                <w:sz w:val="12"/>
              </w:rPr>
            </w:pPr>
            <w:r>
              <w:rPr>
                <w:spacing w:val="-2"/>
                <w:w w:val="110"/>
                <w:sz w:val="12"/>
              </w:rPr>
              <w:t>Rutaceae</w:t>
            </w:r>
          </w:p>
        </w:tc>
        <w:tc>
          <w:tcPr>
            <w:tcW w:w="1501" w:type="dxa"/>
          </w:tcPr>
          <w:p>
            <w:pPr>
              <w:pStyle w:val="TableParagraph"/>
              <w:spacing w:before="57"/>
              <w:rPr>
                <w:sz w:val="12"/>
              </w:rPr>
            </w:pPr>
          </w:p>
          <w:p>
            <w:pPr>
              <w:pStyle w:val="TableParagraph"/>
              <w:spacing w:line="129" w:lineRule="exact"/>
              <w:ind w:left="285"/>
              <w:rPr>
                <w:sz w:val="12"/>
              </w:rPr>
            </w:pPr>
            <w:r>
              <w:rPr>
                <w:spacing w:val="-10"/>
                <w:w w:val="115"/>
                <w:sz w:val="12"/>
              </w:rPr>
              <w:t>2</w:t>
            </w:r>
          </w:p>
        </w:tc>
        <w:tc>
          <w:tcPr>
            <w:tcW w:w="1407" w:type="dxa"/>
          </w:tcPr>
          <w:p>
            <w:pPr>
              <w:pStyle w:val="TableParagraph"/>
              <w:spacing w:before="22"/>
              <w:ind w:left="286"/>
              <w:rPr>
                <w:sz w:val="12"/>
              </w:rPr>
            </w:pPr>
            <w:r>
              <w:rPr>
                <w:spacing w:val="-2"/>
                <w:w w:val="105"/>
                <w:sz w:val="12"/>
              </w:rPr>
              <w:t>MGTMMP040</w:t>
            </w:r>
          </w:p>
          <w:p>
            <w:pPr>
              <w:pStyle w:val="TableParagraph"/>
              <w:spacing w:line="129" w:lineRule="exact" w:before="35"/>
              <w:ind w:left="286"/>
              <w:rPr>
                <w:sz w:val="12"/>
              </w:rPr>
            </w:pPr>
            <w:r>
              <w:rPr>
                <w:spacing w:val="-2"/>
                <w:w w:val="110"/>
                <w:sz w:val="12"/>
              </w:rPr>
              <w:t>MGTMMP041</w:t>
            </w:r>
          </w:p>
        </w:tc>
        <w:tc>
          <w:tcPr>
            <w:tcW w:w="2721" w:type="dxa"/>
          </w:tcPr>
          <w:p>
            <w:pPr>
              <w:pStyle w:val="TableParagraph"/>
              <w:spacing w:before="22"/>
              <w:ind w:left="286"/>
              <w:rPr>
                <w:i/>
                <w:sz w:val="12"/>
              </w:rPr>
            </w:pPr>
            <w:r>
              <w:rPr>
                <w:i/>
                <w:sz w:val="12"/>
              </w:rPr>
              <w:t>Libertella</w:t>
            </w:r>
            <w:r>
              <w:rPr>
                <w:i/>
                <w:spacing w:val="24"/>
                <w:sz w:val="12"/>
              </w:rPr>
              <w:t> </w:t>
            </w:r>
            <w:r>
              <w:rPr>
                <w:i/>
                <w:spacing w:val="-2"/>
                <w:sz w:val="12"/>
              </w:rPr>
              <w:t>heveae</w:t>
            </w:r>
          </w:p>
          <w:p>
            <w:pPr>
              <w:pStyle w:val="TableParagraph"/>
              <w:spacing w:line="129" w:lineRule="exact" w:before="35"/>
              <w:ind w:left="286"/>
              <w:rPr>
                <w:sz w:val="12"/>
              </w:rPr>
            </w:pPr>
            <w:r>
              <w:rPr>
                <w:w w:val="115"/>
                <w:sz w:val="12"/>
              </w:rPr>
              <w:t>Mycelia</w:t>
            </w:r>
            <w:r>
              <w:rPr>
                <w:spacing w:val="4"/>
                <w:w w:val="115"/>
                <w:sz w:val="12"/>
              </w:rPr>
              <w:t> </w:t>
            </w:r>
            <w:r>
              <w:rPr>
                <w:spacing w:val="-2"/>
                <w:w w:val="115"/>
                <w:sz w:val="12"/>
              </w:rPr>
              <w:t>sterilia</w:t>
            </w:r>
          </w:p>
        </w:tc>
      </w:tr>
      <w:tr>
        <w:trPr>
          <w:trHeight w:val="238" w:hRule="atLeast"/>
        </w:trPr>
        <w:tc>
          <w:tcPr>
            <w:tcW w:w="839" w:type="dxa"/>
            <w:tcBorders>
              <w:bottom w:val="single" w:sz="4" w:space="0" w:color="000000"/>
            </w:tcBorders>
          </w:tcPr>
          <w:p>
            <w:pPr>
              <w:pStyle w:val="TableParagraph"/>
              <w:rPr>
                <w:rFonts w:ascii="Times New Roman"/>
                <w:sz w:val="12"/>
              </w:rPr>
            </w:pPr>
          </w:p>
        </w:tc>
        <w:tc>
          <w:tcPr>
            <w:tcW w:w="2446" w:type="dxa"/>
            <w:tcBorders>
              <w:bottom w:val="single" w:sz="4" w:space="0" w:color="000000"/>
            </w:tcBorders>
          </w:tcPr>
          <w:p>
            <w:pPr>
              <w:pStyle w:val="TableParagraph"/>
              <w:rPr>
                <w:rFonts w:ascii="Times New Roman"/>
                <w:sz w:val="12"/>
              </w:rPr>
            </w:pPr>
          </w:p>
        </w:tc>
        <w:tc>
          <w:tcPr>
            <w:tcW w:w="1486" w:type="dxa"/>
            <w:tcBorders>
              <w:bottom w:val="single" w:sz="4" w:space="0" w:color="000000"/>
            </w:tcBorders>
          </w:tcPr>
          <w:p>
            <w:pPr>
              <w:pStyle w:val="TableParagraph"/>
              <w:rPr>
                <w:rFonts w:ascii="Times New Roman"/>
                <w:sz w:val="12"/>
              </w:rPr>
            </w:pPr>
          </w:p>
        </w:tc>
        <w:tc>
          <w:tcPr>
            <w:tcW w:w="1501" w:type="dxa"/>
            <w:tcBorders>
              <w:bottom w:val="single" w:sz="4" w:space="0" w:color="000000"/>
            </w:tcBorders>
          </w:tcPr>
          <w:p>
            <w:pPr>
              <w:pStyle w:val="TableParagraph"/>
              <w:rPr>
                <w:rFonts w:ascii="Times New Roman"/>
                <w:sz w:val="12"/>
              </w:rPr>
            </w:pPr>
          </w:p>
        </w:tc>
        <w:tc>
          <w:tcPr>
            <w:tcW w:w="1407" w:type="dxa"/>
            <w:tcBorders>
              <w:bottom w:val="single" w:sz="4" w:space="0" w:color="000000"/>
            </w:tcBorders>
          </w:tcPr>
          <w:p>
            <w:pPr>
              <w:pStyle w:val="TableParagraph"/>
              <w:spacing w:before="22"/>
              <w:ind w:left="96" w:right="96"/>
              <w:jc w:val="center"/>
              <w:rPr>
                <w:sz w:val="12"/>
              </w:rPr>
            </w:pPr>
            <w:r>
              <w:rPr>
                <w:spacing w:val="-2"/>
                <w:w w:val="105"/>
                <w:sz w:val="12"/>
              </w:rPr>
              <w:t>MGTMMP042</w:t>
            </w:r>
          </w:p>
        </w:tc>
        <w:tc>
          <w:tcPr>
            <w:tcW w:w="2721" w:type="dxa"/>
            <w:tcBorders>
              <w:bottom w:val="single" w:sz="4" w:space="0" w:color="000000"/>
            </w:tcBorders>
          </w:tcPr>
          <w:p>
            <w:pPr>
              <w:pStyle w:val="TableParagraph"/>
              <w:spacing w:before="22"/>
              <w:ind w:left="286"/>
              <w:rPr>
                <w:sz w:val="12"/>
              </w:rPr>
            </w:pPr>
            <w:r>
              <w:rPr>
                <w:i/>
                <w:sz w:val="12"/>
              </w:rPr>
              <w:t>Fusarium</w:t>
            </w:r>
            <w:r>
              <w:rPr>
                <w:i/>
                <w:spacing w:val="23"/>
                <w:sz w:val="12"/>
              </w:rPr>
              <w:t> </w:t>
            </w:r>
            <w:r>
              <w:rPr>
                <w:spacing w:val="-5"/>
                <w:sz w:val="12"/>
              </w:rPr>
              <w:t>sp.</w:t>
            </w:r>
          </w:p>
        </w:tc>
      </w:tr>
    </w:tbl>
    <w:p>
      <w:pPr>
        <w:pStyle w:val="BodyText"/>
        <w:rPr>
          <w:sz w:val="12"/>
        </w:rPr>
      </w:pPr>
    </w:p>
    <w:p>
      <w:pPr>
        <w:pStyle w:val="BodyText"/>
        <w:rPr>
          <w:sz w:val="12"/>
        </w:rPr>
      </w:pPr>
    </w:p>
    <w:p>
      <w:pPr>
        <w:pStyle w:val="BodyText"/>
        <w:spacing w:before="1"/>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Antibacterial</w:t>
      </w:r>
      <w:r>
        <w:rPr>
          <w:spacing w:val="12"/>
          <w:w w:val="110"/>
          <w:sz w:val="12"/>
        </w:rPr>
        <w:t> </w:t>
      </w:r>
      <w:r>
        <w:rPr>
          <w:w w:val="110"/>
          <w:sz w:val="12"/>
        </w:rPr>
        <w:t>activity</w:t>
      </w:r>
      <w:r>
        <w:rPr>
          <w:spacing w:val="13"/>
          <w:w w:val="110"/>
          <w:sz w:val="12"/>
        </w:rPr>
        <w:t> </w:t>
      </w:r>
      <w:r>
        <w:rPr>
          <w:w w:val="110"/>
          <w:sz w:val="12"/>
        </w:rPr>
        <w:t>of</w:t>
      </w:r>
      <w:r>
        <w:rPr>
          <w:spacing w:val="12"/>
          <w:w w:val="110"/>
          <w:sz w:val="12"/>
        </w:rPr>
        <w:t> </w:t>
      </w:r>
      <w:r>
        <w:rPr>
          <w:w w:val="110"/>
          <w:sz w:val="12"/>
        </w:rPr>
        <w:t>crude</w:t>
      </w:r>
      <w:r>
        <w:rPr>
          <w:spacing w:val="13"/>
          <w:w w:val="110"/>
          <w:sz w:val="12"/>
        </w:rPr>
        <w:t> </w:t>
      </w:r>
      <w:r>
        <w:rPr>
          <w:w w:val="110"/>
          <w:sz w:val="12"/>
        </w:rPr>
        <w:t>extracts</w:t>
      </w:r>
      <w:r>
        <w:rPr>
          <w:spacing w:val="13"/>
          <w:w w:val="110"/>
          <w:sz w:val="12"/>
        </w:rPr>
        <w:t> </w:t>
      </w:r>
      <w:r>
        <w:rPr>
          <w:w w:val="110"/>
          <w:sz w:val="12"/>
        </w:rPr>
        <w:t>from</w:t>
      </w:r>
      <w:r>
        <w:rPr>
          <w:spacing w:val="12"/>
          <w:w w:val="110"/>
          <w:sz w:val="12"/>
        </w:rPr>
        <w:t> </w:t>
      </w:r>
      <w:r>
        <w:rPr>
          <w:w w:val="110"/>
          <w:sz w:val="12"/>
        </w:rPr>
        <w:t>endophytic</w:t>
      </w:r>
      <w:r>
        <w:rPr>
          <w:spacing w:val="14"/>
          <w:w w:val="110"/>
          <w:sz w:val="12"/>
        </w:rPr>
        <w:t> </w:t>
      </w:r>
      <w:r>
        <w:rPr>
          <w:w w:val="110"/>
          <w:sz w:val="12"/>
        </w:rPr>
        <w:t>fungal</w:t>
      </w:r>
      <w:r>
        <w:rPr>
          <w:spacing w:val="12"/>
          <w:w w:val="110"/>
          <w:sz w:val="12"/>
        </w:rPr>
        <w:t> </w:t>
      </w:r>
      <w:r>
        <w:rPr>
          <w:w w:val="110"/>
          <w:sz w:val="12"/>
        </w:rPr>
        <w:t>isolates</w:t>
      </w:r>
      <w:r>
        <w:rPr>
          <w:spacing w:val="12"/>
          <w:w w:val="110"/>
          <w:sz w:val="12"/>
        </w:rPr>
        <w:t> </w:t>
      </w:r>
      <w:r>
        <w:rPr>
          <w:w w:val="110"/>
          <w:sz w:val="12"/>
        </w:rPr>
        <w:t>against</w:t>
      </w:r>
      <w:r>
        <w:rPr>
          <w:spacing w:val="13"/>
          <w:w w:val="110"/>
          <w:sz w:val="12"/>
        </w:rPr>
        <w:t> </w:t>
      </w:r>
      <w:r>
        <w:rPr>
          <w:w w:val="110"/>
          <w:sz w:val="12"/>
        </w:rPr>
        <w:t>human</w:t>
      </w:r>
      <w:r>
        <w:rPr>
          <w:spacing w:val="12"/>
          <w:w w:val="110"/>
          <w:sz w:val="12"/>
        </w:rPr>
        <w:t> </w:t>
      </w:r>
      <w:r>
        <w:rPr>
          <w:w w:val="110"/>
          <w:sz w:val="12"/>
        </w:rPr>
        <w:t>bacterial</w:t>
      </w:r>
      <w:r>
        <w:rPr>
          <w:spacing w:val="13"/>
          <w:w w:val="110"/>
          <w:sz w:val="12"/>
        </w:rPr>
        <w:t> </w:t>
      </w:r>
      <w:r>
        <w:rPr>
          <w:spacing w:val="-2"/>
          <w:w w:val="110"/>
          <w:sz w:val="12"/>
        </w:rPr>
        <w:t>pathogens.</w:t>
      </w:r>
    </w:p>
    <w:p>
      <w:pPr>
        <w:pStyle w:val="BodyText"/>
        <w:spacing w:before="5" w:after="1"/>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913"/>
        <w:gridCol w:w="1314"/>
        <w:gridCol w:w="1868"/>
        <w:gridCol w:w="1840"/>
        <w:gridCol w:w="1839"/>
        <w:gridCol w:w="1287"/>
        <w:gridCol w:w="170"/>
      </w:tblGrid>
      <w:tr>
        <w:trPr>
          <w:trHeight w:val="232" w:hRule="atLeast"/>
        </w:trPr>
        <w:tc>
          <w:tcPr>
            <w:tcW w:w="170" w:type="dxa"/>
            <w:vMerge w:val="restart"/>
            <w:tcBorders>
              <w:top w:val="single" w:sz="6" w:space="0" w:color="000000"/>
              <w:bottom w:val="single" w:sz="6" w:space="0" w:color="000000"/>
            </w:tcBorders>
          </w:tcPr>
          <w:p>
            <w:pPr>
              <w:pStyle w:val="TableParagraph"/>
              <w:rPr>
                <w:rFonts w:ascii="Times New Roman"/>
                <w:sz w:val="12"/>
              </w:rPr>
            </w:pPr>
          </w:p>
        </w:tc>
        <w:tc>
          <w:tcPr>
            <w:tcW w:w="1913" w:type="dxa"/>
            <w:tcBorders>
              <w:top w:val="single" w:sz="6" w:space="0" w:color="000000"/>
              <w:bottom w:val="single" w:sz="6" w:space="0" w:color="000000"/>
            </w:tcBorders>
          </w:tcPr>
          <w:p>
            <w:pPr>
              <w:pStyle w:val="TableParagraph"/>
              <w:spacing w:before="56"/>
              <w:rPr>
                <w:sz w:val="12"/>
              </w:rPr>
            </w:pPr>
            <w:r>
              <w:rPr>
                <w:w w:val="110"/>
                <w:sz w:val="12"/>
              </w:rPr>
              <w:t>Zone</w:t>
            </w:r>
            <w:r>
              <w:rPr>
                <w:spacing w:val="9"/>
                <w:w w:val="110"/>
                <w:sz w:val="12"/>
              </w:rPr>
              <w:t> </w:t>
            </w:r>
            <w:r>
              <w:rPr>
                <w:w w:val="110"/>
                <w:sz w:val="12"/>
              </w:rPr>
              <w:t>of</w:t>
            </w:r>
            <w:r>
              <w:rPr>
                <w:spacing w:val="9"/>
                <w:w w:val="110"/>
                <w:sz w:val="12"/>
              </w:rPr>
              <w:t> </w:t>
            </w:r>
            <w:r>
              <w:rPr>
                <w:w w:val="110"/>
                <w:sz w:val="12"/>
              </w:rPr>
              <w:t>inhibition</w:t>
            </w:r>
            <w:r>
              <w:rPr>
                <w:spacing w:val="9"/>
                <w:w w:val="110"/>
                <w:sz w:val="12"/>
              </w:rPr>
              <w:t> </w:t>
            </w:r>
            <w:r>
              <w:rPr>
                <w:w w:val="110"/>
                <w:sz w:val="12"/>
              </w:rPr>
              <w:t>(ZOI)</w:t>
            </w:r>
            <w:r>
              <w:rPr>
                <w:spacing w:val="10"/>
                <w:w w:val="110"/>
                <w:sz w:val="12"/>
              </w:rPr>
              <w:t> </w:t>
            </w:r>
            <w:r>
              <w:rPr>
                <w:w w:val="110"/>
                <w:sz w:val="12"/>
              </w:rPr>
              <w:t>in</w:t>
            </w:r>
            <w:r>
              <w:rPr>
                <w:spacing w:val="9"/>
                <w:w w:val="110"/>
                <w:sz w:val="12"/>
              </w:rPr>
              <w:t> </w:t>
            </w:r>
            <w:r>
              <w:rPr>
                <w:spacing w:val="-5"/>
                <w:w w:val="110"/>
                <w:sz w:val="12"/>
              </w:rPr>
              <w:t>mm</w:t>
            </w:r>
          </w:p>
        </w:tc>
        <w:tc>
          <w:tcPr>
            <w:tcW w:w="8318" w:type="dxa"/>
            <w:gridSpan w:val="6"/>
            <w:tcBorders>
              <w:top w:val="single" w:sz="6" w:space="0" w:color="000000"/>
            </w:tcBorders>
          </w:tcPr>
          <w:p>
            <w:pPr>
              <w:pStyle w:val="TableParagraph"/>
              <w:rPr>
                <w:rFonts w:ascii="Times New Roman"/>
                <w:sz w:val="12"/>
              </w:rPr>
            </w:pPr>
          </w:p>
        </w:tc>
      </w:tr>
      <w:tr>
        <w:trPr>
          <w:trHeight w:val="238" w:hRule="atLeast"/>
        </w:trPr>
        <w:tc>
          <w:tcPr>
            <w:tcW w:w="170" w:type="dxa"/>
            <w:vMerge/>
            <w:tcBorders>
              <w:top w:val="nil"/>
              <w:bottom w:val="single" w:sz="6" w:space="0" w:color="000000"/>
            </w:tcBorders>
          </w:tcPr>
          <w:p>
            <w:pPr>
              <w:rPr>
                <w:sz w:val="2"/>
                <w:szCs w:val="2"/>
              </w:rPr>
            </w:pPr>
          </w:p>
        </w:tc>
        <w:tc>
          <w:tcPr>
            <w:tcW w:w="1913" w:type="dxa"/>
            <w:tcBorders>
              <w:top w:val="single" w:sz="6" w:space="0" w:color="000000"/>
              <w:bottom w:val="single" w:sz="6" w:space="0" w:color="000000"/>
            </w:tcBorders>
          </w:tcPr>
          <w:p>
            <w:pPr>
              <w:pStyle w:val="TableParagraph"/>
              <w:spacing w:before="63"/>
              <w:rPr>
                <w:sz w:val="12"/>
              </w:rPr>
            </w:pPr>
            <w:r>
              <w:rPr>
                <w:spacing w:val="-2"/>
                <w:w w:val="110"/>
                <w:sz w:val="12"/>
              </w:rPr>
              <w:t>Isolates</w:t>
            </w:r>
          </w:p>
        </w:tc>
        <w:tc>
          <w:tcPr>
            <w:tcW w:w="1314" w:type="dxa"/>
            <w:tcBorders>
              <w:top w:val="single" w:sz="6" w:space="0" w:color="000000"/>
              <w:bottom w:val="single" w:sz="6" w:space="0" w:color="000000"/>
            </w:tcBorders>
          </w:tcPr>
          <w:p>
            <w:pPr>
              <w:pStyle w:val="TableParagraph"/>
              <w:spacing w:before="63"/>
              <w:ind w:left="27"/>
              <w:rPr>
                <w:i/>
                <w:sz w:val="12"/>
              </w:rPr>
            </w:pPr>
            <w:r>
              <w:rPr>
                <w:i/>
                <w:sz w:val="12"/>
              </w:rPr>
              <w:t>E.</w:t>
            </w:r>
            <w:r>
              <w:rPr>
                <w:i/>
                <w:spacing w:val="4"/>
                <w:sz w:val="12"/>
              </w:rPr>
              <w:t> </w:t>
            </w:r>
            <w:r>
              <w:rPr>
                <w:i/>
                <w:spacing w:val="-4"/>
                <w:sz w:val="12"/>
              </w:rPr>
              <w:t>coli</w:t>
            </w:r>
          </w:p>
        </w:tc>
        <w:tc>
          <w:tcPr>
            <w:tcW w:w="1868" w:type="dxa"/>
            <w:tcBorders>
              <w:top w:val="single" w:sz="6" w:space="0" w:color="000000"/>
              <w:bottom w:val="single" w:sz="6" w:space="0" w:color="000000"/>
            </w:tcBorders>
          </w:tcPr>
          <w:p>
            <w:pPr>
              <w:pStyle w:val="TableParagraph"/>
              <w:spacing w:before="63"/>
              <w:ind w:left="552"/>
              <w:rPr>
                <w:i/>
                <w:sz w:val="12"/>
              </w:rPr>
            </w:pPr>
            <w:r>
              <w:rPr>
                <w:i/>
                <w:spacing w:val="-2"/>
                <w:w w:val="105"/>
                <w:sz w:val="12"/>
              </w:rPr>
              <w:t>C.diphtheriae</w:t>
            </w:r>
          </w:p>
        </w:tc>
        <w:tc>
          <w:tcPr>
            <w:tcW w:w="1840" w:type="dxa"/>
            <w:tcBorders>
              <w:top w:val="single" w:sz="6" w:space="0" w:color="000000"/>
              <w:bottom w:val="single" w:sz="6" w:space="0" w:color="000000"/>
            </w:tcBorders>
          </w:tcPr>
          <w:p>
            <w:pPr>
              <w:pStyle w:val="TableParagraph"/>
              <w:spacing w:before="63"/>
              <w:ind w:left="551"/>
              <w:rPr>
                <w:i/>
                <w:sz w:val="12"/>
              </w:rPr>
            </w:pPr>
            <w:r>
              <w:rPr>
                <w:i/>
                <w:spacing w:val="-2"/>
                <w:sz w:val="12"/>
              </w:rPr>
              <w:t>S.aureus</w:t>
            </w:r>
          </w:p>
        </w:tc>
        <w:tc>
          <w:tcPr>
            <w:tcW w:w="1839" w:type="dxa"/>
            <w:tcBorders>
              <w:top w:val="single" w:sz="6" w:space="0" w:color="000000"/>
              <w:bottom w:val="single" w:sz="6" w:space="0" w:color="000000"/>
            </w:tcBorders>
          </w:tcPr>
          <w:p>
            <w:pPr>
              <w:pStyle w:val="TableParagraph"/>
              <w:spacing w:before="63"/>
              <w:ind w:left="551"/>
              <w:rPr>
                <w:i/>
                <w:sz w:val="12"/>
              </w:rPr>
            </w:pPr>
            <w:r>
              <w:rPr>
                <w:i/>
                <w:spacing w:val="-2"/>
                <w:sz w:val="12"/>
              </w:rPr>
              <w:t>P.mirabilis</w:t>
            </w:r>
          </w:p>
        </w:tc>
        <w:tc>
          <w:tcPr>
            <w:tcW w:w="1287" w:type="dxa"/>
            <w:tcBorders>
              <w:top w:val="single" w:sz="6" w:space="0" w:color="000000"/>
              <w:bottom w:val="single" w:sz="6" w:space="0" w:color="000000"/>
            </w:tcBorders>
          </w:tcPr>
          <w:p>
            <w:pPr>
              <w:pStyle w:val="TableParagraph"/>
              <w:spacing w:before="63"/>
              <w:ind w:left="552"/>
              <w:rPr>
                <w:i/>
                <w:sz w:val="12"/>
              </w:rPr>
            </w:pPr>
            <w:r>
              <w:rPr>
                <w:i/>
                <w:spacing w:val="-2"/>
                <w:sz w:val="12"/>
              </w:rPr>
              <w:t>S.typhi</w:t>
            </w:r>
          </w:p>
        </w:tc>
        <w:tc>
          <w:tcPr>
            <w:tcW w:w="170" w:type="dxa"/>
            <w:tcBorders>
              <w:bottom w:val="single" w:sz="6" w:space="0" w:color="000000"/>
            </w:tcBorders>
          </w:tcPr>
          <w:p>
            <w:pPr>
              <w:pStyle w:val="TableParagraph"/>
              <w:rPr>
                <w:rFonts w:ascii="Times New Roman"/>
                <w:sz w:val="12"/>
              </w:rPr>
            </w:pPr>
          </w:p>
        </w:tc>
      </w:tr>
      <w:tr>
        <w:trPr>
          <w:trHeight w:val="211" w:hRule="atLeast"/>
        </w:trPr>
        <w:tc>
          <w:tcPr>
            <w:tcW w:w="170" w:type="dxa"/>
            <w:tcBorders>
              <w:top w:val="single" w:sz="6" w:space="0" w:color="000000"/>
            </w:tcBorders>
          </w:tcPr>
          <w:p>
            <w:pPr>
              <w:pStyle w:val="TableParagraph"/>
              <w:rPr>
                <w:rFonts w:ascii="Times New Roman"/>
                <w:sz w:val="12"/>
              </w:rPr>
            </w:pPr>
          </w:p>
        </w:tc>
        <w:tc>
          <w:tcPr>
            <w:tcW w:w="1913" w:type="dxa"/>
            <w:tcBorders>
              <w:top w:val="single" w:sz="6" w:space="0" w:color="000000"/>
            </w:tcBorders>
          </w:tcPr>
          <w:p>
            <w:pPr>
              <w:pStyle w:val="TableParagraph"/>
              <w:spacing w:line="129" w:lineRule="exact" w:before="62"/>
              <w:rPr>
                <w:sz w:val="12"/>
              </w:rPr>
            </w:pPr>
            <w:r>
              <w:rPr>
                <w:spacing w:val="-2"/>
                <w:w w:val="105"/>
                <w:sz w:val="12"/>
              </w:rPr>
              <w:t>MGTMMP003</w:t>
            </w:r>
          </w:p>
        </w:tc>
        <w:tc>
          <w:tcPr>
            <w:tcW w:w="1314" w:type="dxa"/>
            <w:tcBorders>
              <w:top w:val="single" w:sz="6" w:space="0" w:color="000000"/>
            </w:tcBorders>
          </w:tcPr>
          <w:p>
            <w:pPr>
              <w:pStyle w:val="TableParagraph"/>
              <w:spacing w:line="129" w:lineRule="exact" w:before="62"/>
              <w:ind w:left="27"/>
              <w:rPr>
                <w:sz w:val="12"/>
              </w:rPr>
            </w:pPr>
            <w:r>
              <w:rPr>
                <w:w w:val="115"/>
                <w:sz w:val="12"/>
              </w:rPr>
              <w:t>12</w:t>
            </w:r>
            <w:r>
              <w:rPr>
                <w:spacing w:val="-2"/>
                <w:w w:val="115"/>
                <w:sz w:val="12"/>
              </w:rPr>
              <w:t> </w:t>
            </w:r>
            <w:r>
              <w:rPr>
                <w:w w:val="115"/>
                <w:sz w:val="12"/>
              </w:rPr>
              <w:t>±</w:t>
            </w:r>
            <w:r>
              <w:rPr>
                <w:spacing w:val="-2"/>
                <w:w w:val="115"/>
                <w:sz w:val="12"/>
              </w:rPr>
              <w:t> </w:t>
            </w:r>
            <w:r>
              <w:rPr>
                <w:spacing w:val="-4"/>
                <w:w w:val="115"/>
                <w:sz w:val="12"/>
              </w:rPr>
              <w:t>1.73</w:t>
            </w:r>
          </w:p>
        </w:tc>
        <w:tc>
          <w:tcPr>
            <w:tcW w:w="1868" w:type="dxa"/>
            <w:tcBorders>
              <w:top w:val="single" w:sz="6" w:space="0" w:color="000000"/>
            </w:tcBorders>
          </w:tcPr>
          <w:p>
            <w:pPr>
              <w:pStyle w:val="TableParagraph"/>
              <w:spacing w:line="129" w:lineRule="exact" w:before="62"/>
              <w:ind w:left="552"/>
              <w:rPr>
                <w:sz w:val="12"/>
              </w:rPr>
            </w:pPr>
            <w:r>
              <w:rPr>
                <w:w w:val="110"/>
                <w:sz w:val="12"/>
              </w:rPr>
              <w:t>10.33 ±</w:t>
            </w:r>
            <w:r>
              <w:rPr>
                <w:spacing w:val="2"/>
                <w:w w:val="110"/>
                <w:sz w:val="12"/>
              </w:rPr>
              <w:t> </w:t>
            </w:r>
            <w:r>
              <w:rPr>
                <w:spacing w:val="-4"/>
                <w:w w:val="110"/>
                <w:sz w:val="12"/>
              </w:rPr>
              <w:t>0.57</w:t>
            </w:r>
          </w:p>
        </w:tc>
        <w:tc>
          <w:tcPr>
            <w:tcW w:w="1840" w:type="dxa"/>
            <w:tcBorders>
              <w:top w:val="single" w:sz="6" w:space="0" w:color="000000"/>
            </w:tcBorders>
          </w:tcPr>
          <w:p>
            <w:pPr>
              <w:pStyle w:val="TableParagraph"/>
              <w:spacing w:line="129" w:lineRule="exact" w:before="62"/>
              <w:ind w:left="551"/>
              <w:rPr>
                <w:sz w:val="12"/>
              </w:rPr>
            </w:pPr>
            <w:r>
              <w:rPr>
                <w:spacing w:val="-10"/>
                <w:sz w:val="12"/>
              </w:rPr>
              <w:t>0</w:t>
            </w:r>
          </w:p>
        </w:tc>
        <w:tc>
          <w:tcPr>
            <w:tcW w:w="1839" w:type="dxa"/>
            <w:tcBorders>
              <w:top w:val="single" w:sz="6" w:space="0" w:color="000000"/>
            </w:tcBorders>
          </w:tcPr>
          <w:p>
            <w:pPr>
              <w:pStyle w:val="TableParagraph"/>
              <w:spacing w:line="129" w:lineRule="exact" w:before="62"/>
              <w:ind w:left="551"/>
              <w:rPr>
                <w:sz w:val="12"/>
              </w:rPr>
            </w:pPr>
            <w:r>
              <w:rPr>
                <w:w w:val="125"/>
                <w:sz w:val="12"/>
              </w:rPr>
              <w:t>13</w:t>
            </w:r>
            <w:r>
              <w:rPr>
                <w:spacing w:val="-10"/>
                <w:w w:val="125"/>
                <w:sz w:val="12"/>
              </w:rPr>
              <w:t> </w:t>
            </w:r>
            <w:r>
              <w:rPr>
                <w:w w:val="115"/>
                <w:sz w:val="12"/>
              </w:rPr>
              <w:t>±</w:t>
            </w:r>
            <w:r>
              <w:rPr>
                <w:spacing w:val="-7"/>
                <w:w w:val="115"/>
                <w:sz w:val="12"/>
              </w:rPr>
              <w:t> </w:t>
            </w:r>
            <w:r>
              <w:rPr>
                <w:spacing w:val="-10"/>
                <w:w w:val="125"/>
                <w:sz w:val="12"/>
              </w:rPr>
              <w:t>1</w:t>
            </w:r>
          </w:p>
        </w:tc>
        <w:tc>
          <w:tcPr>
            <w:tcW w:w="1287" w:type="dxa"/>
            <w:tcBorders>
              <w:top w:val="single" w:sz="6" w:space="0" w:color="000000"/>
            </w:tcBorders>
          </w:tcPr>
          <w:p>
            <w:pPr>
              <w:pStyle w:val="TableParagraph"/>
              <w:spacing w:line="129" w:lineRule="exact" w:before="62"/>
              <w:ind w:left="552"/>
              <w:rPr>
                <w:sz w:val="12"/>
              </w:rPr>
            </w:pPr>
            <w:r>
              <w:rPr>
                <w:spacing w:val="-10"/>
                <w:sz w:val="12"/>
              </w:rPr>
              <w:t>0</w:t>
            </w:r>
          </w:p>
        </w:tc>
        <w:tc>
          <w:tcPr>
            <w:tcW w:w="170" w:type="dxa"/>
            <w:tcBorders>
              <w:top w:val="single" w:sz="6" w:space="0" w:color="000000"/>
            </w:tcBorders>
          </w:tcPr>
          <w:p>
            <w:pPr>
              <w:pStyle w:val="TableParagraph"/>
              <w:rPr>
                <w:rFonts w:ascii="Times New Roman"/>
                <w:sz w:val="12"/>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05"/>
                <w:sz w:val="12"/>
              </w:rPr>
              <w:t>MGTMMP006</w:t>
            </w:r>
          </w:p>
        </w:tc>
        <w:tc>
          <w:tcPr>
            <w:tcW w:w="1314" w:type="dxa"/>
          </w:tcPr>
          <w:p>
            <w:pPr>
              <w:pStyle w:val="TableParagraph"/>
              <w:spacing w:line="129" w:lineRule="exact" w:before="22"/>
              <w:ind w:left="27"/>
              <w:rPr>
                <w:sz w:val="12"/>
              </w:rPr>
            </w:pPr>
            <w:r>
              <w:rPr>
                <w:spacing w:val="-10"/>
                <w:sz w:val="12"/>
              </w:rPr>
              <w:t>0</w:t>
            </w:r>
          </w:p>
        </w:tc>
        <w:tc>
          <w:tcPr>
            <w:tcW w:w="1868" w:type="dxa"/>
          </w:tcPr>
          <w:p>
            <w:pPr>
              <w:pStyle w:val="TableParagraph"/>
              <w:spacing w:line="129" w:lineRule="exact" w:before="22"/>
              <w:ind w:left="552"/>
              <w:rPr>
                <w:sz w:val="12"/>
              </w:rPr>
            </w:pPr>
            <w:r>
              <w:rPr>
                <w:spacing w:val="-10"/>
                <w:sz w:val="12"/>
              </w:rPr>
              <w:t>0</w:t>
            </w:r>
          </w:p>
        </w:tc>
        <w:tc>
          <w:tcPr>
            <w:tcW w:w="1840" w:type="dxa"/>
          </w:tcPr>
          <w:p>
            <w:pPr>
              <w:pStyle w:val="TableParagraph"/>
              <w:spacing w:line="129" w:lineRule="exact" w:before="22"/>
              <w:ind w:left="551"/>
              <w:rPr>
                <w:sz w:val="12"/>
              </w:rPr>
            </w:pPr>
            <w:r>
              <w:rPr>
                <w:w w:val="110"/>
                <w:sz w:val="12"/>
              </w:rPr>
              <w:t>11.66</w:t>
            </w:r>
            <w:r>
              <w:rPr>
                <w:spacing w:val="13"/>
                <w:w w:val="110"/>
                <w:sz w:val="12"/>
              </w:rPr>
              <w:t> </w:t>
            </w:r>
            <w:r>
              <w:rPr>
                <w:w w:val="110"/>
                <w:sz w:val="12"/>
              </w:rPr>
              <w:t>±</w:t>
            </w:r>
            <w:r>
              <w:rPr>
                <w:spacing w:val="14"/>
                <w:w w:val="110"/>
                <w:sz w:val="12"/>
              </w:rPr>
              <w:t> </w:t>
            </w:r>
            <w:r>
              <w:rPr>
                <w:spacing w:val="-4"/>
                <w:w w:val="110"/>
                <w:sz w:val="12"/>
              </w:rPr>
              <w:t>0.57</w:t>
            </w:r>
          </w:p>
        </w:tc>
        <w:tc>
          <w:tcPr>
            <w:tcW w:w="1839" w:type="dxa"/>
          </w:tcPr>
          <w:p>
            <w:pPr>
              <w:pStyle w:val="TableParagraph"/>
              <w:spacing w:line="129" w:lineRule="exact" w:before="22"/>
              <w:ind w:left="551"/>
              <w:rPr>
                <w:sz w:val="12"/>
              </w:rPr>
            </w:pPr>
            <w:r>
              <w:rPr>
                <w:spacing w:val="-10"/>
                <w:sz w:val="12"/>
              </w:rPr>
              <w:t>0</w:t>
            </w:r>
          </w:p>
        </w:tc>
        <w:tc>
          <w:tcPr>
            <w:tcW w:w="1287" w:type="dxa"/>
          </w:tcPr>
          <w:p>
            <w:pPr>
              <w:pStyle w:val="TableParagraph"/>
              <w:spacing w:line="129" w:lineRule="exact" w:before="22"/>
              <w:ind w:left="552"/>
              <w:rPr>
                <w:sz w:val="12"/>
              </w:rPr>
            </w:pPr>
            <w:r>
              <w:rPr>
                <w:spacing w:val="-10"/>
                <w:sz w:val="12"/>
              </w:rPr>
              <w:t>0</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05"/>
                <w:sz w:val="12"/>
              </w:rPr>
              <w:t>MGTMMP008</w:t>
            </w:r>
          </w:p>
        </w:tc>
        <w:tc>
          <w:tcPr>
            <w:tcW w:w="1314" w:type="dxa"/>
          </w:tcPr>
          <w:p>
            <w:pPr>
              <w:pStyle w:val="TableParagraph"/>
              <w:spacing w:line="129" w:lineRule="exact" w:before="22"/>
              <w:ind w:left="27"/>
              <w:rPr>
                <w:sz w:val="12"/>
              </w:rPr>
            </w:pPr>
            <w:r>
              <w:rPr>
                <w:w w:val="110"/>
                <w:sz w:val="12"/>
              </w:rPr>
              <w:t>13.33</w:t>
            </w:r>
            <w:r>
              <w:rPr>
                <w:spacing w:val="7"/>
                <w:w w:val="110"/>
                <w:sz w:val="12"/>
              </w:rPr>
              <w:t> </w:t>
            </w:r>
            <w:r>
              <w:rPr>
                <w:w w:val="110"/>
                <w:sz w:val="12"/>
              </w:rPr>
              <w:t>±</w:t>
            </w:r>
            <w:r>
              <w:rPr>
                <w:spacing w:val="7"/>
                <w:w w:val="110"/>
                <w:sz w:val="12"/>
              </w:rPr>
              <w:t> </w:t>
            </w:r>
            <w:r>
              <w:rPr>
                <w:spacing w:val="-4"/>
                <w:w w:val="110"/>
                <w:sz w:val="12"/>
              </w:rPr>
              <w:t>0.57</w:t>
            </w:r>
          </w:p>
        </w:tc>
        <w:tc>
          <w:tcPr>
            <w:tcW w:w="1868" w:type="dxa"/>
          </w:tcPr>
          <w:p>
            <w:pPr>
              <w:pStyle w:val="TableParagraph"/>
              <w:spacing w:line="129" w:lineRule="exact" w:before="22"/>
              <w:ind w:left="552"/>
              <w:rPr>
                <w:sz w:val="12"/>
              </w:rPr>
            </w:pPr>
            <w:r>
              <w:rPr>
                <w:w w:val="120"/>
                <w:sz w:val="12"/>
              </w:rPr>
              <w:t>14</w:t>
            </w:r>
            <w:r>
              <w:rPr>
                <w:spacing w:val="-8"/>
                <w:w w:val="120"/>
                <w:sz w:val="12"/>
              </w:rPr>
              <w:t> </w:t>
            </w:r>
            <w:r>
              <w:rPr>
                <w:w w:val="115"/>
                <w:sz w:val="12"/>
              </w:rPr>
              <w:t>±</w:t>
            </w:r>
            <w:r>
              <w:rPr>
                <w:spacing w:val="-4"/>
                <w:w w:val="115"/>
                <w:sz w:val="12"/>
              </w:rPr>
              <w:t> </w:t>
            </w:r>
            <w:r>
              <w:rPr>
                <w:spacing w:val="-10"/>
                <w:w w:val="120"/>
                <w:sz w:val="12"/>
              </w:rPr>
              <w:t>1</w:t>
            </w:r>
          </w:p>
        </w:tc>
        <w:tc>
          <w:tcPr>
            <w:tcW w:w="1840" w:type="dxa"/>
          </w:tcPr>
          <w:p>
            <w:pPr>
              <w:pStyle w:val="TableParagraph"/>
              <w:spacing w:line="129" w:lineRule="exact" w:before="22"/>
              <w:ind w:left="551"/>
              <w:rPr>
                <w:sz w:val="12"/>
              </w:rPr>
            </w:pPr>
            <w:r>
              <w:rPr>
                <w:w w:val="135"/>
                <w:sz w:val="12"/>
              </w:rPr>
              <w:t>11</w:t>
            </w:r>
            <w:r>
              <w:rPr>
                <w:spacing w:val="-8"/>
                <w:w w:val="135"/>
                <w:sz w:val="12"/>
              </w:rPr>
              <w:t> </w:t>
            </w:r>
            <w:r>
              <w:rPr>
                <w:w w:val="115"/>
                <w:sz w:val="12"/>
              </w:rPr>
              <w:t>±</w:t>
            </w:r>
            <w:r>
              <w:rPr>
                <w:spacing w:val="-4"/>
                <w:w w:val="115"/>
                <w:sz w:val="12"/>
              </w:rPr>
              <w:t> </w:t>
            </w:r>
            <w:r>
              <w:rPr>
                <w:spacing w:val="-10"/>
                <w:w w:val="135"/>
                <w:sz w:val="12"/>
              </w:rPr>
              <w:t>1</w:t>
            </w:r>
          </w:p>
        </w:tc>
        <w:tc>
          <w:tcPr>
            <w:tcW w:w="1839" w:type="dxa"/>
          </w:tcPr>
          <w:p>
            <w:pPr>
              <w:pStyle w:val="TableParagraph"/>
              <w:spacing w:line="129" w:lineRule="exact" w:before="22"/>
              <w:ind w:left="551"/>
              <w:rPr>
                <w:sz w:val="12"/>
              </w:rPr>
            </w:pPr>
            <w:r>
              <w:rPr>
                <w:w w:val="110"/>
                <w:sz w:val="12"/>
              </w:rPr>
              <w:t>13.66</w:t>
            </w:r>
            <w:r>
              <w:rPr>
                <w:spacing w:val="2"/>
                <w:w w:val="110"/>
                <w:sz w:val="12"/>
              </w:rPr>
              <w:t> </w:t>
            </w:r>
            <w:r>
              <w:rPr>
                <w:w w:val="110"/>
                <w:sz w:val="12"/>
              </w:rPr>
              <w:t>±</w:t>
            </w:r>
            <w:r>
              <w:rPr>
                <w:spacing w:val="5"/>
                <w:w w:val="110"/>
                <w:sz w:val="12"/>
              </w:rPr>
              <w:t> </w:t>
            </w:r>
            <w:r>
              <w:rPr>
                <w:spacing w:val="-4"/>
                <w:w w:val="110"/>
                <w:sz w:val="12"/>
              </w:rPr>
              <w:t>0.57</w:t>
            </w:r>
          </w:p>
        </w:tc>
        <w:tc>
          <w:tcPr>
            <w:tcW w:w="1287" w:type="dxa"/>
          </w:tcPr>
          <w:p>
            <w:pPr>
              <w:pStyle w:val="TableParagraph"/>
              <w:spacing w:line="129" w:lineRule="exact" w:before="22"/>
              <w:ind w:left="552"/>
              <w:rPr>
                <w:sz w:val="12"/>
              </w:rPr>
            </w:pPr>
            <w:r>
              <w:rPr>
                <w:w w:val="110"/>
                <w:sz w:val="12"/>
              </w:rPr>
              <w:t>11.66</w:t>
            </w:r>
            <w:r>
              <w:rPr>
                <w:spacing w:val="13"/>
                <w:w w:val="110"/>
                <w:sz w:val="12"/>
              </w:rPr>
              <w:t> </w:t>
            </w:r>
            <w:r>
              <w:rPr>
                <w:w w:val="110"/>
                <w:sz w:val="12"/>
              </w:rPr>
              <w:t>±</w:t>
            </w:r>
            <w:r>
              <w:rPr>
                <w:spacing w:val="13"/>
                <w:w w:val="110"/>
                <w:sz w:val="12"/>
              </w:rPr>
              <w:t> </w:t>
            </w:r>
            <w:r>
              <w:rPr>
                <w:spacing w:val="-4"/>
                <w:w w:val="110"/>
                <w:sz w:val="12"/>
              </w:rPr>
              <w:t>0.57</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10"/>
                <w:sz w:val="12"/>
              </w:rPr>
              <w:t>MGTMMP012</w:t>
            </w:r>
          </w:p>
        </w:tc>
        <w:tc>
          <w:tcPr>
            <w:tcW w:w="1314" w:type="dxa"/>
          </w:tcPr>
          <w:p>
            <w:pPr>
              <w:pStyle w:val="TableParagraph"/>
              <w:spacing w:line="129" w:lineRule="exact" w:before="22"/>
              <w:ind w:left="27"/>
              <w:rPr>
                <w:sz w:val="12"/>
              </w:rPr>
            </w:pPr>
            <w:r>
              <w:rPr>
                <w:w w:val="110"/>
                <w:sz w:val="12"/>
              </w:rPr>
              <w:t>14.33</w:t>
            </w:r>
            <w:r>
              <w:rPr>
                <w:spacing w:val="5"/>
                <w:w w:val="110"/>
                <w:sz w:val="12"/>
              </w:rPr>
              <w:t> </w:t>
            </w:r>
            <w:r>
              <w:rPr>
                <w:w w:val="110"/>
                <w:sz w:val="12"/>
              </w:rPr>
              <w:t>±</w:t>
            </w:r>
            <w:r>
              <w:rPr>
                <w:spacing w:val="6"/>
                <w:w w:val="110"/>
                <w:sz w:val="12"/>
              </w:rPr>
              <w:t> </w:t>
            </w:r>
            <w:r>
              <w:rPr>
                <w:spacing w:val="-4"/>
                <w:w w:val="110"/>
                <w:sz w:val="12"/>
              </w:rPr>
              <w:t>0.57</w:t>
            </w:r>
          </w:p>
        </w:tc>
        <w:tc>
          <w:tcPr>
            <w:tcW w:w="1868" w:type="dxa"/>
          </w:tcPr>
          <w:p>
            <w:pPr>
              <w:pStyle w:val="TableParagraph"/>
              <w:spacing w:line="129" w:lineRule="exact" w:before="22"/>
              <w:ind w:left="552"/>
              <w:rPr>
                <w:sz w:val="12"/>
              </w:rPr>
            </w:pPr>
            <w:r>
              <w:rPr>
                <w:w w:val="110"/>
                <w:sz w:val="12"/>
              </w:rPr>
              <w:t>10.33 ±</w:t>
            </w:r>
            <w:r>
              <w:rPr>
                <w:spacing w:val="2"/>
                <w:w w:val="110"/>
                <w:sz w:val="12"/>
              </w:rPr>
              <w:t> </w:t>
            </w:r>
            <w:r>
              <w:rPr>
                <w:spacing w:val="-4"/>
                <w:w w:val="110"/>
                <w:sz w:val="12"/>
              </w:rPr>
              <w:t>0.57</w:t>
            </w:r>
          </w:p>
        </w:tc>
        <w:tc>
          <w:tcPr>
            <w:tcW w:w="1840" w:type="dxa"/>
          </w:tcPr>
          <w:p>
            <w:pPr>
              <w:pStyle w:val="TableParagraph"/>
              <w:spacing w:line="129" w:lineRule="exact" w:before="22"/>
              <w:ind w:left="551"/>
              <w:rPr>
                <w:sz w:val="12"/>
              </w:rPr>
            </w:pPr>
            <w:r>
              <w:rPr>
                <w:spacing w:val="-10"/>
                <w:sz w:val="12"/>
              </w:rPr>
              <w:t>0</w:t>
            </w:r>
          </w:p>
        </w:tc>
        <w:tc>
          <w:tcPr>
            <w:tcW w:w="1839" w:type="dxa"/>
          </w:tcPr>
          <w:p>
            <w:pPr>
              <w:pStyle w:val="TableParagraph"/>
              <w:spacing w:line="129" w:lineRule="exact" w:before="22"/>
              <w:ind w:left="551"/>
              <w:rPr>
                <w:sz w:val="12"/>
              </w:rPr>
            </w:pPr>
            <w:r>
              <w:rPr>
                <w:spacing w:val="-10"/>
                <w:sz w:val="12"/>
              </w:rPr>
              <w:t>0</w:t>
            </w:r>
          </w:p>
        </w:tc>
        <w:tc>
          <w:tcPr>
            <w:tcW w:w="1287" w:type="dxa"/>
          </w:tcPr>
          <w:p>
            <w:pPr>
              <w:pStyle w:val="TableParagraph"/>
              <w:spacing w:line="129" w:lineRule="exact" w:before="22"/>
              <w:ind w:left="552"/>
              <w:rPr>
                <w:sz w:val="12"/>
              </w:rPr>
            </w:pPr>
            <w:r>
              <w:rPr>
                <w:w w:val="110"/>
                <w:sz w:val="12"/>
              </w:rPr>
              <w:t>12.33</w:t>
            </w:r>
            <w:r>
              <w:rPr>
                <w:spacing w:val="5"/>
                <w:w w:val="110"/>
                <w:sz w:val="12"/>
              </w:rPr>
              <w:t> </w:t>
            </w:r>
            <w:r>
              <w:rPr>
                <w:w w:val="110"/>
                <w:sz w:val="12"/>
              </w:rPr>
              <w:t>±</w:t>
            </w:r>
            <w:r>
              <w:rPr>
                <w:spacing w:val="5"/>
                <w:w w:val="110"/>
                <w:sz w:val="12"/>
              </w:rPr>
              <w:t> </w:t>
            </w:r>
            <w:r>
              <w:rPr>
                <w:spacing w:val="-4"/>
                <w:w w:val="110"/>
                <w:sz w:val="12"/>
              </w:rPr>
              <w:t>0.57</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30" w:lineRule="exact" w:before="22"/>
              <w:rPr>
                <w:sz w:val="12"/>
              </w:rPr>
            </w:pPr>
            <w:r>
              <w:rPr>
                <w:spacing w:val="-2"/>
                <w:w w:val="110"/>
                <w:sz w:val="12"/>
              </w:rPr>
              <w:t>MGTMMP015</w:t>
            </w:r>
          </w:p>
        </w:tc>
        <w:tc>
          <w:tcPr>
            <w:tcW w:w="1314" w:type="dxa"/>
          </w:tcPr>
          <w:p>
            <w:pPr>
              <w:pStyle w:val="TableParagraph"/>
              <w:spacing w:line="130" w:lineRule="exact" w:before="22"/>
              <w:ind w:left="27"/>
              <w:rPr>
                <w:sz w:val="12"/>
              </w:rPr>
            </w:pPr>
            <w:r>
              <w:rPr>
                <w:w w:val="110"/>
                <w:sz w:val="12"/>
              </w:rPr>
              <w:t>18.33</w:t>
            </w:r>
            <w:r>
              <w:rPr>
                <w:spacing w:val="3"/>
                <w:w w:val="110"/>
                <w:sz w:val="12"/>
              </w:rPr>
              <w:t> </w:t>
            </w:r>
            <w:r>
              <w:rPr>
                <w:w w:val="110"/>
                <w:sz w:val="12"/>
              </w:rPr>
              <w:t>±</w:t>
            </w:r>
            <w:r>
              <w:rPr>
                <w:spacing w:val="3"/>
                <w:w w:val="110"/>
                <w:sz w:val="12"/>
              </w:rPr>
              <w:t> </w:t>
            </w:r>
            <w:r>
              <w:rPr>
                <w:spacing w:val="-4"/>
                <w:w w:val="110"/>
                <w:sz w:val="12"/>
              </w:rPr>
              <w:t>0.57</w:t>
            </w:r>
          </w:p>
        </w:tc>
        <w:tc>
          <w:tcPr>
            <w:tcW w:w="1868" w:type="dxa"/>
          </w:tcPr>
          <w:p>
            <w:pPr>
              <w:pStyle w:val="TableParagraph"/>
              <w:spacing w:line="130" w:lineRule="exact" w:before="22"/>
              <w:ind w:left="552"/>
              <w:rPr>
                <w:sz w:val="12"/>
              </w:rPr>
            </w:pPr>
            <w:r>
              <w:rPr>
                <w:spacing w:val="-10"/>
                <w:sz w:val="12"/>
              </w:rPr>
              <w:t>0</w:t>
            </w:r>
          </w:p>
        </w:tc>
        <w:tc>
          <w:tcPr>
            <w:tcW w:w="1840" w:type="dxa"/>
          </w:tcPr>
          <w:p>
            <w:pPr>
              <w:pStyle w:val="TableParagraph"/>
              <w:spacing w:line="130" w:lineRule="exact" w:before="22"/>
              <w:ind w:left="551"/>
              <w:rPr>
                <w:sz w:val="12"/>
              </w:rPr>
            </w:pPr>
            <w:r>
              <w:rPr>
                <w:w w:val="110"/>
                <w:sz w:val="12"/>
              </w:rPr>
              <w:t>12.66</w:t>
            </w:r>
            <w:r>
              <w:rPr>
                <w:spacing w:val="4"/>
                <w:w w:val="110"/>
                <w:sz w:val="12"/>
              </w:rPr>
              <w:t> </w:t>
            </w:r>
            <w:r>
              <w:rPr>
                <w:w w:val="110"/>
                <w:sz w:val="12"/>
              </w:rPr>
              <w:t>±</w:t>
            </w:r>
            <w:r>
              <w:rPr>
                <w:spacing w:val="5"/>
                <w:w w:val="110"/>
                <w:sz w:val="12"/>
              </w:rPr>
              <w:t> </w:t>
            </w:r>
            <w:r>
              <w:rPr>
                <w:spacing w:val="-4"/>
                <w:w w:val="110"/>
                <w:sz w:val="12"/>
              </w:rPr>
              <w:t>0.57</w:t>
            </w:r>
          </w:p>
        </w:tc>
        <w:tc>
          <w:tcPr>
            <w:tcW w:w="1839" w:type="dxa"/>
          </w:tcPr>
          <w:p>
            <w:pPr>
              <w:pStyle w:val="TableParagraph"/>
              <w:spacing w:line="130" w:lineRule="exact" w:before="22"/>
              <w:ind w:left="551"/>
              <w:rPr>
                <w:sz w:val="12"/>
              </w:rPr>
            </w:pPr>
            <w:r>
              <w:rPr>
                <w:spacing w:val="-10"/>
                <w:sz w:val="12"/>
              </w:rPr>
              <w:t>0</w:t>
            </w:r>
          </w:p>
        </w:tc>
        <w:tc>
          <w:tcPr>
            <w:tcW w:w="1287" w:type="dxa"/>
          </w:tcPr>
          <w:p>
            <w:pPr>
              <w:pStyle w:val="TableParagraph"/>
              <w:spacing w:line="130" w:lineRule="exact" w:before="22"/>
              <w:ind w:left="552"/>
              <w:rPr>
                <w:sz w:val="12"/>
              </w:rPr>
            </w:pPr>
            <w:r>
              <w:rPr>
                <w:spacing w:val="-10"/>
                <w:sz w:val="12"/>
              </w:rPr>
              <w:t>0</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10"/>
                <w:sz w:val="12"/>
              </w:rPr>
              <w:t>MGTMMP017</w:t>
            </w:r>
          </w:p>
        </w:tc>
        <w:tc>
          <w:tcPr>
            <w:tcW w:w="1314" w:type="dxa"/>
          </w:tcPr>
          <w:p>
            <w:pPr>
              <w:pStyle w:val="TableParagraph"/>
              <w:spacing w:line="129" w:lineRule="exact" w:before="22"/>
              <w:ind w:left="27"/>
              <w:rPr>
                <w:sz w:val="12"/>
              </w:rPr>
            </w:pPr>
            <w:r>
              <w:rPr>
                <w:w w:val="110"/>
                <w:sz w:val="12"/>
              </w:rPr>
              <w:t>13.6</w:t>
            </w:r>
            <w:r>
              <w:rPr>
                <w:spacing w:val="4"/>
                <w:w w:val="110"/>
                <w:sz w:val="12"/>
              </w:rPr>
              <w:t> </w:t>
            </w:r>
            <w:r>
              <w:rPr>
                <w:w w:val="110"/>
                <w:sz w:val="12"/>
              </w:rPr>
              <w:t>±</w:t>
            </w:r>
            <w:r>
              <w:rPr>
                <w:spacing w:val="3"/>
                <w:w w:val="110"/>
                <w:sz w:val="12"/>
              </w:rPr>
              <w:t> </w:t>
            </w:r>
            <w:r>
              <w:rPr>
                <w:spacing w:val="-4"/>
                <w:w w:val="110"/>
                <w:sz w:val="12"/>
              </w:rPr>
              <w:t>0.57</w:t>
            </w:r>
          </w:p>
        </w:tc>
        <w:tc>
          <w:tcPr>
            <w:tcW w:w="1868" w:type="dxa"/>
          </w:tcPr>
          <w:p>
            <w:pPr>
              <w:pStyle w:val="TableParagraph"/>
              <w:spacing w:line="129" w:lineRule="exact" w:before="22"/>
              <w:ind w:left="552"/>
              <w:rPr>
                <w:sz w:val="12"/>
              </w:rPr>
            </w:pPr>
            <w:r>
              <w:rPr>
                <w:w w:val="120"/>
                <w:sz w:val="12"/>
              </w:rPr>
              <w:t>12</w:t>
            </w:r>
            <w:r>
              <w:rPr>
                <w:spacing w:val="-7"/>
                <w:w w:val="120"/>
                <w:sz w:val="12"/>
              </w:rPr>
              <w:t> </w:t>
            </w:r>
            <w:r>
              <w:rPr>
                <w:w w:val="115"/>
                <w:sz w:val="12"/>
              </w:rPr>
              <w:t>±</w:t>
            </w:r>
            <w:r>
              <w:rPr>
                <w:spacing w:val="-4"/>
                <w:w w:val="115"/>
                <w:sz w:val="12"/>
              </w:rPr>
              <w:t> </w:t>
            </w:r>
            <w:r>
              <w:rPr>
                <w:spacing w:val="-10"/>
                <w:w w:val="120"/>
                <w:sz w:val="12"/>
              </w:rPr>
              <w:t>1</w:t>
            </w:r>
          </w:p>
        </w:tc>
        <w:tc>
          <w:tcPr>
            <w:tcW w:w="1840" w:type="dxa"/>
          </w:tcPr>
          <w:p>
            <w:pPr>
              <w:pStyle w:val="TableParagraph"/>
              <w:spacing w:line="129" w:lineRule="exact" w:before="22"/>
              <w:ind w:left="551"/>
              <w:rPr>
                <w:sz w:val="12"/>
              </w:rPr>
            </w:pPr>
            <w:r>
              <w:rPr>
                <w:spacing w:val="-10"/>
                <w:sz w:val="12"/>
              </w:rPr>
              <w:t>0</w:t>
            </w:r>
          </w:p>
        </w:tc>
        <w:tc>
          <w:tcPr>
            <w:tcW w:w="1839" w:type="dxa"/>
          </w:tcPr>
          <w:p>
            <w:pPr>
              <w:pStyle w:val="TableParagraph"/>
              <w:spacing w:line="129" w:lineRule="exact" w:before="22"/>
              <w:ind w:left="551"/>
              <w:rPr>
                <w:sz w:val="12"/>
              </w:rPr>
            </w:pPr>
            <w:r>
              <w:rPr>
                <w:w w:val="110"/>
                <w:sz w:val="12"/>
              </w:rPr>
              <w:t>12.33</w:t>
            </w:r>
            <w:r>
              <w:rPr>
                <w:spacing w:val="3"/>
                <w:w w:val="110"/>
                <w:sz w:val="12"/>
              </w:rPr>
              <w:t> </w:t>
            </w:r>
            <w:r>
              <w:rPr>
                <w:w w:val="110"/>
                <w:sz w:val="12"/>
              </w:rPr>
              <w:t>±</w:t>
            </w:r>
            <w:r>
              <w:rPr>
                <w:spacing w:val="6"/>
                <w:w w:val="110"/>
                <w:sz w:val="12"/>
              </w:rPr>
              <w:t> </w:t>
            </w:r>
            <w:r>
              <w:rPr>
                <w:spacing w:val="-4"/>
                <w:w w:val="110"/>
                <w:sz w:val="12"/>
              </w:rPr>
              <w:t>0.57</w:t>
            </w:r>
          </w:p>
        </w:tc>
        <w:tc>
          <w:tcPr>
            <w:tcW w:w="1287" w:type="dxa"/>
          </w:tcPr>
          <w:p>
            <w:pPr>
              <w:pStyle w:val="TableParagraph"/>
              <w:spacing w:line="129" w:lineRule="exact" w:before="22"/>
              <w:ind w:left="552"/>
              <w:rPr>
                <w:sz w:val="12"/>
              </w:rPr>
            </w:pPr>
            <w:r>
              <w:rPr>
                <w:w w:val="110"/>
                <w:sz w:val="12"/>
              </w:rPr>
              <w:t>14.33</w:t>
            </w:r>
            <w:r>
              <w:rPr>
                <w:spacing w:val="5"/>
                <w:w w:val="110"/>
                <w:sz w:val="12"/>
              </w:rPr>
              <w:t> </w:t>
            </w:r>
            <w:r>
              <w:rPr>
                <w:w w:val="110"/>
                <w:sz w:val="12"/>
              </w:rPr>
              <w:t>±</w:t>
            </w:r>
            <w:r>
              <w:rPr>
                <w:spacing w:val="5"/>
                <w:w w:val="110"/>
                <w:sz w:val="12"/>
              </w:rPr>
              <w:t> </w:t>
            </w:r>
            <w:r>
              <w:rPr>
                <w:spacing w:val="-4"/>
                <w:w w:val="110"/>
                <w:sz w:val="12"/>
              </w:rPr>
              <w:t>0.57</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05"/>
                <w:sz w:val="12"/>
              </w:rPr>
              <w:t>MGTMMP020</w:t>
            </w:r>
          </w:p>
        </w:tc>
        <w:tc>
          <w:tcPr>
            <w:tcW w:w="1314" w:type="dxa"/>
          </w:tcPr>
          <w:p>
            <w:pPr>
              <w:pStyle w:val="TableParagraph"/>
              <w:spacing w:line="129" w:lineRule="exact" w:before="22"/>
              <w:ind w:left="27"/>
              <w:rPr>
                <w:sz w:val="12"/>
              </w:rPr>
            </w:pPr>
            <w:r>
              <w:rPr>
                <w:w w:val="125"/>
                <w:sz w:val="12"/>
              </w:rPr>
              <w:t>13</w:t>
            </w:r>
            <w:r>
              <w:rPr>
                <w:spacing w:val="-10"/>
                <w:w w:val="125"/>
                <w:sz w:val="12"/>
              </w:rPr>
              <w:t> </w:t>
            </w:r>
            <w:r>
              <w:rPr>
                <w:w w:val="115"/>
                <w:sz w:val="12"/>
              </w:rPr>
              <w:t>±</w:t>
            </w:r>
            <w:r>
              <w:rPr>
                <w:spacing w:val="-7"/>
                <w:w w:val="115"/>
                <w:sz w:val="12"/>
              </w:rPr>
              <w:t> </w:t>
            </w:r>
            <w:r>
              <w:rPr>
                <w:spacing w:val="-10"/>
                <w:w w:val="125"/>
                <w:sz w:val="12"/>
              </w:rPr>
              <w:t>1</w:t>
            </w:r>
          </w:p>
        </w:tc>
        <w:tc>
          <w:tcPr>
            <w:tcW w:w="1868" w:type="dxa"/>
          </w:tcPr>
          <w:p>
            <w:pPr>
              <w:pStyle w:val="TableParagraph"/>
              <w:spacing w:line="129" w:lineRule="exact" w:before="22"/>
              <w:ind w:left="552"/>
              <w:rPr>
                <w:sz w:val="12"/>
              </w:rPr>
            </w:pPr>
            <w:r>
              <w:rPr>
                <w:spacing w:val="-10"/>
                <w:sz w:val="12"/>
              </w:rPr>
              <w:t>0</w:t>
            </w:r>
          </w:p>
        </w:tc>
        <w:tc>
          <w:tcPr>
            <w:tcW w:w="1840" w:type="dxa"/>
          </w:tcPr>
          <w:p>
            <w:pPr>
              <w:pStyle w:val="TableParagraph"/>
              <w:spacing w:line="129" w:lineRule="exact" w:before="22"/>
              <w:ind w:left="551"/>
              <w:rPr>
                <w:sz w:val="12"/>
              </w:rPr>
            </w:pPr>
            <w:r>
              <w:rPr>
                <w:w w:val="115"/>
                <w:sz w:val="12"/>
              </w:rPr>
              <w:t>14.66</w:t>
            </w:r>
            <w:r>
              <w:rPr>
                <w:spacing w:val="-6"/>
                <w:w w:val="115"/>
                <w:sz w:val="12"/>
              </w:rPr>
              <w:t> </w:t>
            </w:r>
            <w:r>
              <w:rPr>
                <w:w w:val="115"/>
                <w:sz w:val="12"/>
              </w:rPr>
              <w:t>±</w:t>
            </w:r>
            <w:r>
              <w:rPr>
                <w:spacing w:val="-6"/>
                <w:w w:val="115"/>
                <w:sz w:val="12"/>
              </w:rPr>
              <w:t> </w:t>
            </w:r>
            <w:r>
              <w:rPr>
                <w:spacing w:val="-4"/>
                <w:w w:val="115"/>
                <w:sz w:val="12"/>
              </w:rPr>
              <w:t>1.15</w:t>
            </w:r>
          </w:p>
        </w:tc>
        <w:tc>
          <w:tcPr>
            <w:tcW w:w="1839" w:type="dxa"/>
          </w:tcPr>
          <w:p>
            <w:pPr>
              <w:pStyle w:val="TableParagraph"/>
              <w:spacing w:line="129" w:lineRule="exact" w:before="22"/>
              <w:ind w:left="551"/>
              <w:rPr>
                <w:sz w:val="12"/>
              </w:rPr>
            </w:pPr>
            <w:r>
              <w:rPr>
                <w:spacing w:val="-10"/>
                <w:sz w:val="12"/>
              </w:rPr>
              <w:t>0</w:t>
            </w:r>
          </w:p>
        </w:tc>
        <w:tc>
          <w:tcPr>
            <w:tcW w:w="1287" w:type="dxa"/>
          </w:tcPr>
          <w:p>
            <w:pPr>
              <w:pStyle w:val="TableParagraph"/>
              <w:spacing w:line="129" w:lineRule="exact" w:before="22"/>
              <w:ind w:left="552"/>
              <w:rPr>
                <w:sz w:val="12"/>
              </w:rPr>
            </w:pPr>
            <w:r>
              <w:rPr>
                <w:w w:val="125"/>
                <w:sz w:val="12"/>
              </w:rPr>
              <w:t>15</w:t>
            </w:r>
            <w:r>
              <w:rPr>
                <w:spacing w:val="-9"/>
                <w:w w:val="125"/>
                <w:sz w:val="12"/>
              </w:rPr>
              <w:t> </w:t>
            </w:r>
            <w:r>
              <w:rPr>
                <w:w w:val="115"/>
                <w:sz w:val="12"/>
              </w:rPr>
              <w:t>±</w:t>
            </w:r>
            <w:r>
              <w:rPr>
                <w:spacing w:val="-4"/>
                <w:w w:val="115"/>
                <w:sz w:val="12"/>
              </w:rPr>
              <w:t> </w:t>
            </w:r>
            <w:r>
              <w:rPr>
                <w:spacing w:val="-10"/>
                <w:w w:val="125"/>
                <w:sz w:val="12"/>
              </w:rPr>
              <w:t>1</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10"/>
                <w:sz w:val="12"/>
              </w:rPr>
              <w:t>MGTMMP021</w:t>
            </w:r>
          </w:p>
        </w:tc>
        <w:tc>
          <w:tcPr>
            <w:tcW w:w="1314" w:type="dxa"/>
          </w:tcPr>
          <w:p>
            <w:pPr>
              <w:pStyle w:val="TableParagraph"/>
              <w:spacing w:line="129" w:lineRule="exact" w:before="22"/>
              <w:ind w:left="27"/>
              <w:rPr>
                <w:sz w:val="12"/>
              </w:rPr>
            </w:pPr>
            <w:r>
              <w:rPr>
                <w:w w:val="135"/>
                <w:sz w:val="12"/>
              </w:rPr>
              <w:t>11</w:t>
            </w:r>
            <w:r>
              <w:rPr>
                <w:spacing w:val="-8"/>
                <w:w w:val="135"/>
                <w:sz w:val="12"/>
              </w:rPr>
              <w:t> </w:t>
            </w:r>
            <w:r>
              <w:rPr>
                <w:w w:val="115"/>
                <w:sz w:val="12"/>
              </w:rPr>
              <w:t>±</w:t>
            </w:r>
            <w:r>
              <w:rPr>
                <w:spacing w:val="-4"/>
                <w:w w:val="115"/>
                <w:sz w:val="12"/>
              </w:rPr>
              <w:t> </w:t>
            </w:r>
            <w:r>
              <w:rPr>
                <w:spacing w:val="-10"/>
                <w:w w:val="135"/>
                <w:sz w:val="12"/>
              </w:rPr>
              <w:t>1</w:t>
            </w:r>
          </w:p>
        </w:tc>
        <w:tc>
          <w:tcPr>
            <w:tcW w:w="1868" w:type="dxa"/>
          </w:tcPr>
          <w:p>
            <w:pPr>
              <w:pStyle w:val="TableParagraph"/>
              <w:spacing w:line="129" w:lineRule="exact" w:before="22"/>
              <w:ind w:left="552"/>
              <w:rPr>
                <w:sz w:val="12"/>
              </w:rPr>
            </w:pPr>
            <w:r>
              <w:rPr>
                <w:w w:val="110"/>
                <w:sz w:val="12"/>
              </w:rPr>
              <w:t>13.66</w:t>
            </w:r>
            <w:r>
              <w:rPr>
                <w:spacing w:val="2"/>
                <w:w w:val="110"/>
                <w:sz w:val="12"/>
              </w:rPr>
              <w:t> </w:t>
            </w:r>
            <w:r>
              <w:rPr>
                <w:w w:val="110"/>
                <w:sz w:val="12"/>
              </w:rPr>
              <w:t>±</w:t>
            </w:r>
            <w:r>
              <w:rPr>
                <w:spacing w:val="5"/>
                <w:w w:val="110"/>
                <w:sz w:val="12"/>
              </w:rPr>
              <w:t> </w:t>
            </w:r>
            <w:r>
              <w:rPr>
                <w:spacing w:val="-4"/>
                <w:w w:val="110"/>
                <w:sz w:val="12"/>
              </w:rPr>
              <w:t>0.57</w:t>
            </w:r>
          </w:p>
        </w:tc>
        <w:tc>
          <w:tcPr>
            <w:tcW w:w="1840" w:type="dxa"/>
          </w:tcPr>
          <w:p>
            <w:pPr>
              <w:pStyle w:val="TableParagraph"/>
              <w:spacing w:line="129" w:lineRule="exact" w:before="22"/>
              <w:ind w:left="551"/>
              <w:rPr>
                <w:sz w:val="12"/>
              </w:rPr>
            </w:pPr>
            <w:r>
              <w:rPr>
                <w:w w:val="110"/>
                <w:sz w:val="12"/>
              </w:rPr>
              <w:t>13.66</w:t>
            </w:r>
            <w:r>
              <w:rPr>
                <w:spacing w:val="4"/>
                <w:w w:val="110"/>
                <w:sz w:val="12"/>
              </w:rPr>
              <w:t> </w:t>
            </w:r>
            <w:r>
              <w:rPr>
                <w:w w:val="110"/>
                <w:sz w:val="12"/>
              </w:rPr>
              <w:t>±</w:t>
            </w:r>
            <w:r>
              <w:rPr>
                <w:spacing w:val="5"/>
                <w:w w:val="110"/>
                <w:sz w:val="12"/>
              </w:rPr>
              <w:t> </w:t>
            </w:r>
            <w:r>
              <w:rPr>
                <w:spacing w:val="-4"/>
                <w:w w:val="110"/>
                <w:sz w:val="12"/>
              </w:rPr>
              <w:t>0.57</w:t>
            </w:r>
          </w:p>
        </w:tc>
        <w:tc>
          <w:tcPr>
            <w:tcW w:w="1839" w:type="dxa"/>
          </w:tcPr>
          <w:p>
            <w:pPr>
              <w:pStyle w:val="TableParagraph"/>
              <w:spacing w:line="129" w:lineRule="exact" w:before="22"/>
              <w:ind w:left="551"/>
              <w:rPr>
                <w:sz w:val="12"/>
              </w:rPr>
            </w:pPr>
            <w:r>
              <w:rPr>
                <w:w w:val="110"/>
                <w:sz w:val="12"/>
              </w:rPr>
              <w:t>12.33</w:t>
            </w:r>
            <w:r>
              <w:rPr>
                <w:spacing w:val="3"/>
                <w:w w:val="110"/>
                <w:sz w:val="12"/>
              </w:rPr>
              <w:t> </w:t>
            </w:r>
            <w:r>
              <w:rPr>
                <w:w w:val="110"/>
                <w:sz w:val="12"/>
              </w:rPr>
              <w:t>±</w:t>
            </w:r>
            <w:r>
              <w:rPr>
                <w:spacing w:val="6"/>
                <w:w w:val="110"/>
                <w:sz w:val="12"/>
              </w:rPr>
              <w:t> </w:t>
            </w:r>
            <w:r>
              <w:rPr>
                <w:spacing w:val="-4"/>
                <w:w w:val="110"/>
                <w:sz w:val="12"/>
              </w:rPr>
              <w:t>0.57</w:t>
            </w:r>
          </w:p>
        </w:tc>
        <w:tc>
          <w:tcPr>
            <w:tcW w:w="1287" w:type="dxa"/>
          </w:tcPr>
          <w:p>
            <w:pPr>
              <w:pStyle w:val="TableParagraph"/>
              <w:spacing w:line="129" w:lineRule="exact" w:before="22"/>
              <w:ind w:left="552"/>
              <w:rPr>
                <w:sz w:val="12"/>
              </w:rPr>
            </w:pPr>
            <w:r>
              <w:rPr>
                <w:w w:val="115"/>
                <w:sz w:val="12"/>
              </w:rPr>
              <w:t>11.33</w:t>
            </w:r>
            <w:r>
              <w:rPr>
                <w:spacing w:val="4"/>
                <w:w w:val="115"/>
                <w:sz w:val="12"/>
              </w:rPr>
              <w:t> </w:t>
            </w:r>
            <w:r>
              <w:rPr>
                <w:w w:val="115"/>
                <w:sz w:val="12"/>
              </w:rPr>
              <w:t>±</w:t>
            </w:r>
            <w:r>
              <w:rPr>
                <w:spacing w:val="4"/>
                <w:w w:val="115"/>
                <w:sz w:val="12"/>
              </w:rPr>
              <w:t> </w:t>
            </w:r>
            <w:r>
              <w:rPr>
                <w:spacing w:val="-4"/>
                <w:w w:val="115"/>
                <w:sz w:val="12"/>
              </w:rPr>
              <w:t>1.15</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05"/>
                <w:sz w:val="12"/>
              </w:rPr>
              <w:t>MGTMMP022</w:t>
            </w:r>
          </w:p>
        </w:tc>
        <w:tc>
          <w:tcPr>
            <w:tcW w:w="1314" w:type="dxa"/>
          </w:tcPr>
          <w:p>
            <w:pPr>
              <w:pStyle w:val="TableParagraph"/>
              <w:spacing w:line="129" w:lineRule="exact" w:before="22"/>
              <w:ind w:left="27"/>
              <w:rPr>
                <w:sz w:val="12"/>
              </w:rPr>
            </w:pPr>
            <w:r>
              <w:rPr>
                <w:w w:val="125"/>
                <w:sz w:val="12"/>
              </w:rPr>
              <w:t>13</w:t>
            </w:r>
            <w:r>
              <w:rPr>
                <w:spacing w:val="-10"/>
                <w:w w:val="125"/>
                <w:sz w:val="12"/>
              </w:rPr>
              <w:t> </w:t>
            </w:r>
            <w:r>
              <w:rPr>
                <w:w w:val="115"/>
                <w:sz w:val="12"/>
              </w:rPr>
              <w:t>±</w:t>
            </w:r>
            <w:r>
              <w:rPr>
                <w:spacing w:val="-7"/>
                <w:w w:val="115"/>
                <w:sz w:val="12"/>
              </w:rPr>
              <w:t> </w:t>
            </w:r>
            <w:r>
              <w:rPr>
                <w:spacing w:val="-10"/>
                <w:w w:val="125"/>
                <w:sz w:val="12"/>
              </w:rPr>
              <w:t>1</w:t>
            </w:r>
          </w:p>
        </w:tc>
        <w:tc>
          <w:tcPr>
            <w:tcW w:w="1868" w:type="dxa"/>
          </w:tcPr>
          <w:p>
            <w:pPr>
              <w:pStyle w:val="TableParagraph"/>
              <w:spacing w:line="129" w:lineRule="exact" w:before="22"/>
              <w:ind w:left="552"/>
              <w:rPr>
                <w:sz w:val="12"/>
              </w:rPr>
            </w:pPr>
            <w:r>
              <w:rPr>
                <w:w w:val="110"/>
                <w:sz w:val="12"/>
              </w:rPr>
              <w:t>13.66</w:t>
            </w:r>
            <w:r>
              <w:rPr>
                <w:spacing w:val="2"/>
                <w:w w:val="110"/>
                <w:sz w:val="12"/>
              </w:rPr>
              <w:t> </w:t>
            </w:r>
            <w:r>
              <w:rPr>
                <w:w w:val="110"/>
                <w:sz w:val="12"/>
              </w:rPr>
              <w:t>±</w:t>
            </w:r>
            <w:r>
              <w:rPr>
                <w:spacing w:val="5"/>
                <w:w w:val="110"/>
                <w:sz w:val="12"/>
              </w:rPr>
              <w:t> </w:t>
            </w:r>
            <w:r>
              <w:rPr>
                <w:spacing w:val="-4"/>
                <w:w w:val="110"/>
                <w:sz w:val="12"/>
              </w:rPr>
              <w:t>0.57</w:t>
            </w:r>
          </w:p>
        </w:tc>
        <w:tc>
          <w:tcPr>
            <w:tcW w:w="1840" w:type="dxa"/>
          </w:tcPr>
          <w:p>
            <w:pPr>
              <w:pStyle w:val="TableParagraph"/>
              <w:spacing w:line="129" w:lineRule="exact" w:before="22"/>
              <w:ind w:left="551"/>
              <w:rPr>
                <w:sz w:val="12"/>
              </w:rPr>
            </w:pPr>
            <w:r>
              <w:rPr>
                <w:spacing w:val="-10"/>
                <w:sz w:val="12"/>
              </w:rPr>
              <w:t>0</w:t>
            </w:r>
          </w:p>
        </w:tc>
        <w:tc>
          <w:tcPr>
            <w:tcW w:w="1839" w:type="dxa"/>
          </w:tcPr>
          <w:p>
            <w:pPr>
              <w:pStyle w:val="TableParagraph"/>
              <w:spacing w:line="129" w:lineRule="exact" w:before="22"/>
              <w:ind w:left="551"/>
              <w:rPr>
                <w:sz w:val="12"/>
              </w:rPr>
            </w:pPr>
            <w:r>
              <w:rPr>
                <w:w w:val="135"/>
                <w:sz w:val="12"/>
              </w:rPr>
              <w:t>11</w:t>
            </w:r>
            <w:r>
              <w:rPr>
                <w:spacing w:val="-9"/>
                <w:w w:val="135"/>
                <w:sz w:val="12"/>
              </w:rPr>
              <w:t> </w:t>
            </w:r>
            <w:r>
              <w:rPr>
                <w:w w:val="115"/>
                <w:sz w:val="12"/>
              </w:rPr>
              <w:t>±</w:t>
            </w:r>
            <w:r>
              <w:rPr>
                <w:spacing w:val="-3"/>
                <w:w w:val="115"/>
                <w:sz w:val="12"/>
              </w:rPr>
              <w:t> </w:t>
            </w:r>
            <w:r>
              <w:rPr>
                <w:spacing w:val="-12"/>
                <w:w w:val="135"/>
                <w:sz w:val="12"/>
              </w:rPr>
              <w:t>1</w:t>
            </w:r>
          </w:p>
        </w:tc>
        <w:tc>
          <w:tcPr>
            <w:tcW w:w="1287" w:type="dxa"/>
          </w:tcPr>
          <w:p>
            <w:pPr>
              <w:pStyle w:val="TableParagraph"/>
              <w:spacing w:line="129" w:lineRule="exact" w:before="22"/>
              <w:ind w:left="552"/>
              <w:rPr>
                <w:sz w:val="12"/>
              </w:rPr>
            </w:pPr>
            <w:r>
              <w:rPr>
                <w:w w:val="110"/>
                <w:sz w:val="12"/>
              </w:rPr>
              <w:t>11.33</w:t>
            </w:r>
            <w:r>
              <w:rPr>
                <w:spacing w:val="14"/>
                <w:w w:val="110"/>
                <w:sz w:val="12"/>
              </w:rPr>
              <w:t> </w:t>
            </w:r>
            <w:r>
              <w:rPr>
                <w:w w:val="110"/>
                <w:sz w:val="12"/>
              </w:rPr>
              <w:t>±</w:t>
            </w:r>
            <w:r>
              <w:rPr>
                <w:spacing w:val="14"/>
                <w:w w:val="110"/>
                <w:sz w:val="12"/>
              </w:rPr>
              <w:t> </w:t>
            </w:r>
            <w:r>
              <w:rPr>
                <w:spacing w:val="-4"/>
                <w:w w:val="110"/>
                <w:sz w:val="12"/>
              </w:rPr>
              <w:t>0.57</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05"/>
                <w:sz w:val="12"/>
              </w:rPr>
              <w:t>MGTMMP024</w:t>
            </w:r>
          </w:p>
        </w:tc>
        <w:tc>
          <w:tcPr>
            <w:tcW w:w="1314" w:type="dxa"/>
          </w:tcPr>
          <w:p>
            <w:pPr>
              <w:pStyle w:val="TableParagraph"/>
              <w:spacing w:line="129" w:lineRule="exact" w:before="22"/>
              <w:ind w:left="27"/>
              <w:rPr>
                <w:sz w:val="12"/>
              </w:rPr>
            </w:pPr>
            <w:r>
              <w:rPr>
                <w:w w:val="110"/>
                <w:sz w:val="12"/>
              </w:rPr>
              <w:t>10.33</w:t>
            </w:r>
            <w:r>
              <w:rPr>
                <w:spacing w:val="1"/>
                <w:w w:val="110"/>
                <w:sz w:val="12"/>
              </w:rPr>
              <w:t> </w:t>
            </w:r>
            <w:r>
              <w:rPr>
                <w:w w:val="110"/>
                <w:sz w:val="12"/>
              </w:rPr>
              <w:t>±</w:t>
            </w:r>
            <w:r>
              <w:rPr>
                <w:spacing w:val="2"/>
                <w:w w:val="110"/>
                <w:sz w:val="12"/>
              </w:rPr>
              <w:t> </w:t>
            </w:r>
            <w:r>
              <w:rPr>
                <w:spacing w:val="-4"/>
                <w:w w:val="110"/>
                <w:sz w:val="12"/>
              </w:rPr>
              <w:t>0.57</w:t>
            </w:r>
          </w:p>
        </w:tc>
        <w:tc>
          <w:tcPr>
            <w:tcW w:w="1868" w:type="dxa"/>
          </w:tcPr>
          <w:p>
            <w:pPr>
              <w:pStyle w:val="TableParagraph"/>
              <w:spacing w:line="129" w:lineRule="exact" w:before="22"/>
              <w:ind w:left="552"/>
              <w:rPr>
                <w:sz w:val="12"/>
              </w:rPr>
            </w:pPr>
            <w:r>
              <w:rPr>
                <w:w w:val="110"/>
                <w:sz w:val="12"/>
              </w:rPr>
              <w:t>12.33</w:t>
            </w:r>
            <w:r>
              <w:rPr>
                <w:spacing w:val="3"/>
                <w:w w:val="110"/>
                <w:sz w:val="12"/>
              </w:rPr>
              <w:t> </w:t>
            </w:r>
            <w:r>
              <w:rPr>
                <w:w w:val="110"/>
                <w:sz w:val="12"/>
              </w:rPr>
              <w:t>±</w:t>
            </w:r>
            <w:r>
              <w:rPr>
                <w:spacing w:val="6"/>
                <w:w w:val="110"/>
                <w:sz w:val="12"/>
              </w:rPr>
              <w:t> </w:t>
            </w:r>
            <w:r>
              <w:rPr>
                <w:spacing w:val="-4"/>
                <w:w w:val="110"/>
                <w:sz w:val="12"/>
              </w:rPr>
              <w:t>0.57</w:t>
            </w:r>
          </w:p>
        </w:tc>
        <w:tc>
          <w:tcPr>
            <w:tcW w:w="1840" w:type="dxa"/>
          </w:tcPr>
          <w:p>
            <w:pPr>
              <w:pStyle w:val="TableParagraph"/>
              <w:spacing w:line="129" w:lineRule="exact" w:before="22"/>
              <w:ind w:left="551"/>
              <w:rPr>
                <w:sz w:val="12"/>
              </w:rPr>
            </w:pPr>
            <w:r>
              <w:rPr>
                <w:spacing w:val="-10"/>
                <w:sz w:val="12"/>
              </w:rPr>
              <w:t>0</w:t>
            </w:r>
          </w:p>
        </w:tc>
        <w:tc>
          <w:tcPr>
            <w:tcW w:w="1839" w:type="dxa"/>
          </w:tcPr>
          <w:p>
            <w:pPr>
              <w:pStyle w:val="TableParagraph"/>
              <w:spacing w:line="129" w:lineRule="exact" w:before="22"/>
              <w:ind w:left="551"/>
              <w:rPr>
                <w:sz w:val="12"/>
              </w:rPr>
            </w:pPr>
            <w:r>
              <w:rPr>
                <w:w w:val="115"/>
                <w:sz w:val="12"/>
              </w:rPr>
              <w:t>11.66</w:t>
            </w:r>
            <w:r>
              <w:rPr>
                <w:spacing w:val="1"/>
                <w:w w:val="115"/>
                <w:sz w:val="12"/>
              </w:rPr>
              <w:t> </w:t>
            </w:r>
            <w:r>
              <w:rPr>
                <w:w w:val="115"/>
                <w:sz w:val="12"/>
              </w:rPr>
              <w:t>±</w:t>
            </w:r>
            <w:r>
              <w:rPr>
                <w:spacing w:val="3"/>
                <w:w w:val="115"/>
                <w:sz w:val="12"/>
              </w:rPr>
              <w:t> </w:t>
            </w:r>
            <w:r>
              <w:rPr>
                <w:spacing w:val="-4"/>
                <w:w w:val="115"/>
                <w:sz w:val="12"/>
              </w:rPr>
              <w:t>1.57</w:t>
            </w:r>
          </w:p>
        </w:tc>
        <w:tc>
          <w:tcPr>
            <w:tcW w:w="1287" w:type="dxa"/>
          </w:tcPr>
          <w:p>
            <w:pPr>
              <w:pStyle w:val="TableParagraph"/>
              <w:spacing w:line="129" w:lineRule="exact" w:before="22"/>
              <w:ind w:left="552"/>
              <w:rPr>
                <w:sz w:val="12"/>
              </w:rPr>
            </w:pPr>
            <w:r>
              <w:rPr>
                <w:spacing w:val="-10"/>
                <w:sz w:val="12"/>
              </w:rPr>
              <w:t>0</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10"/>
                <w:sz w:val="12"/>
              </w:rPr>
              <w:t>MGTMMP031</w:t>
            </w:r>
          </w:p>
        </w:tc>
        <w:tc>
          <w:tcPr>
            <w:tcW w:w="1314" w:type="dxa"/>
          </w:tcPr>
          <w:p>
            <w:pPr>
              <w:pStyle w:val="TableParagraph"/>
              <w:spacing w:line="129" w:lineRule="exact" w:before="22"/>
              <w:ind w:left="27"/>
              <w:rPr>
                <w:sz w:val="12"/>
              </w:rPr>
            </w:pPr>
            <w:r>
              <w:rPr>
                <w:w w:val="110"/>
                <w:sz w:val="12"/>
              </w:rPr>
              <w:t>19.33</w:t>
            </w:r>
            <w:r>
              <w:rPr>
                <w:spacing w:val="5"/>
                <w:w w:val="110"/>
                <w:sz w:val="12"/>
              </w:rPr>
              <w:t> </w:t>
            </w:r>
            <w:r>
              <w:rPr>
                <w:w w:val="110"/>
                <w:sz w:val="12"/>
              </w:rPr>
              <w:t>±</w:t>
            </w:r>
            <w:r>
              <w:rPr>
                <w:spacing w:val="6"/>
                <w:w w:val="110"/>
                <w:sz w:val="12"/>
              </w:rPr>
              <w:t> </w:t>
            </w:r>
            <w:r>
              <w:rPr>
                <w:spacing w:val="-4"/>
                <w:w w:val="110"/>
                <w:sz w:val="12"/>
              </w:rPr>
              <w:t>0.57</w:t>
            </w:r>
          </w:p>
        </w:tc>
        <w:tc>
          <w:tcPr>
            <w:tcW w:w="1868" w:type="dxa"/>
          </w:tcPr>
          <w:p>
            <w:pPr>
              <w:pStyle w:val="TableParagraph"/>
              <w:spacing w:line="129" w:lineRule="exact" w:before="22"/>
              <w:ind w:left="552"/>
              <w:rPr>
                <w:sz w:val="12"/>
              </w:rPr>
            </w:pPr>
            <w:r>
              <w:rPr>
                <w:w w:val="110"/>
                <w:sz w:val="12"/>
              </w:rPr>
              <w:t>20.33</w:t>
            </w:r>
            <w:r>
              <w:rPr>
                <w:spacing w:val="-8"/>
                <w:w w:val="110"/>
                <w:sz w:val="12"/>
              </w:rPr>
              <w:t> </w:t>
            </w:r>
            <w:r>
              <w:rPr>
                <w:w w:val="110"/>
                <w:sz w:val="12"/>
              </w:rPr>
              <w:t>±</w:t>
            </w:r>
            <w:r>
              <w:rPr>
                <w:spacing w:val="-7"/>
                <w:w w:val="110"/>
                <w:sz w:val="12"/>
              </w:rPr>
              <w:t> </w:t>
            </w:r>
            <w:r>
              <w:rPr>
                <w:spacing w:val="-4"/>
                <w:w w:val="110"/>
                <w:sz w:val="12"/>
              </w:rPr>
              <w:t>1.52</w:t>
            </w:r>
          </w:p>
        </w:tc>
        <w:tc>
          <w:tcPr>
            <w:tcW w:w="1840" w:type="dxa"/>
          </w:tcPr>
          <w:p>
            <w:pPr>
              <w:pStyle w:val="TableParagraph"/>
              <w:spacing w:line="129" w:lineRule="exact" w:before="22"/>
              <w:ind w:left="551"/>
              <w:rPr>
                <w:sz w:val="12"/>
              </w:rPr>
            </w:pPr>
            <w:r>
              <w:rPr>
                <w:w w:val="110"/>
                <w:sz w:val="12"/>
              </w:rPr>
              <w:t>24</w:t>
            </w:r>
            <w:r>
              <w:rPr>
                <w:spacing w:val="-4"/>
                <w:w w:val="110"/>
                <w:sz w:val="12"/>
              </w:rPr>
              <w:t> </w:t>
            </w:r>
            <w:r>
              <w:rPr>
                <w:w w:val="110"/>
                <w:sz w:val="12"/>
              </w:rPr>
              <w:t>±</w:t>
            </w:r>
            <w:r>
              <w:rPr>
                <w:spacing w:val="-4"/>
                <w:w w:val="110"/>
                <w:sz w:val="12"/>
              </w:rPr>
              <w:t> </w:t>
            </w:r>
            <w:r>
              <w:rPr>
                <w:spacing w:val="-10"/>
                <w:w w:val="110"/>
                <w:sz w:val="12"/>
              </w:rPr>
              <w:t>1</w:t>
            </w:r>
          </w:p>
        </w:tc>
        <w:tc>
          <w:tcPr>
            <w:tcW w:w="1839" w:type="dxa"/>
          </w:tcPr>
          <w:p>
            <w:pPr>
              <w:pStyle w:val="TableParagraph"/>
              <w:spacing w:line="129" w:lineRule="exact" w:before="22"/>
              <w:ind w:left="551"/>
              <w:rPr>
                <w:sz w:val="12"/>
              </w:rPr>
            </w:pPr>
            <w:r>
              <w:rPr>
                <w:sz w:val="12"/>
              </w:rPr>
              <w:t>28.66</w:t>
            </w:r>
            <w:r>
              <w:rPr>
                <w:spacing w:val="12"/>
                <w:sz w:val="12"/>
              </w:rPr>
              <w:t> </w:t>
            </w:r>
            <w:r>
              <w:rPr>
                <w:sz w:val="12"/>
              </w:rPr>
              <w:t>±</w:t>
            </w:r>
            <w:r>
              <w:rPr>
                <w:spacing w:val="16"/>
                <w:sz w:val="12"/>
              </w:rPr>
              <w:t> </w:t>
            </w:r>
            <w:r>
              <w:rPr>
                <w:spacing w:val="-4"/>
                <w:sz w:val="12"/>
              </w:rPr>
              <w:t>1.15</w:t>
            </w:r>
          </w:p>
        </w:tc>
        <w:tc>
          <w:tcPr>
            <w:tcW w:w="1287" w:type="dxa"/>
          </w:tcPr>
          <w:p>
            <w:pPr>
              <w:pStyle w:val="TableParagraph"/>
              <w:spacing w:line="129" w:lineRule="exact" w:before="22"/>
              <w:ind w:left="552"/>
              <w:rPr>
                <w:sz w:val="12"/>
              </w:rPr>
            </w:pPr>
            <w:r>
              <w:rPr>
                <w:w w:val="110"/>
                <w:sz w:val="12"/>
              </w:rPr>
              <w:t>34</w:t>
            </w:r>
            <w:r>
              <w:rPr>
                <w:spacing w:val="-5"/>
                <w:w w:val="110"/>
                <w:sz w:val="12"/>
              </w:rPr>
              <w:t> </w:t>
            </w:r>
            <w:r>
              <w:rPr>
                <w:w w:val="110"/>
                <w:sz w:val="12"/>
              </w:rPr>
              <w:t>±</w:t>
            </w:r>
            <w:r>
              <w:rPr>
                <w:spacing w:val="-3"/>
                <w:w w:val="110"/>
                <w:sz w:val="12"/>
              </w:rPr>
              <w:t> </w:t>
            </w:r>
            <w:r>
              <w:rPr>
                <w:spacing w:val="-10"/>
                <w:w w:val="110"/>
                <w:sz w:val="12"/>
              </w:rPr>
              <w:t>1</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05"/>
                <w:sz w:val="12"/>
              </w:rPr>
              <w:t>MGTMMP033</w:t>
            </w:r>
          </w:p>
        </w:tc>
        <w:tc>
          <w:tcPr>
            <w:tcW w:w="1314" w:type="dxa"/>
          </w:tcPr>
          <w:p>
            <w:pPr>
              <w:pStyle w:val="TableParagraph"/>
              <w:spacing w:line="129" w:lineRule="exact" w:before="22"/>
              <w:ind w:left="27"/>
              <w:rPr>
                <w:sz w:val="12"/>
              </w:rPr>
            </w:pPr>
            <w:r>
              <w:rPr>
                <w:w w:val="110"/>
                <w:sz w:val="12"/>
              </w:rPr>
              <w:t>15.33</w:t>
            </w:r>
            <w:r>
              <w:rPr>
                <w:spacing w:val="8"/>
                <w:w w:val="110"/>
                <w:sz w:val="12"/>
              </w:rPr>
              <w:t> </w:t>
            </w:r>
            <w:r>
              <w:rPr>
                <w:w w:val="110"/>
                <w:sz w:val="12"/>
              </w:rPr>
              <w:t>±</w:t>
            </w:r>
            <w:r>
              <w:rPr>
                <w:spacing w:val="9"/>
                <w:w w:val="110"/>
                <w:sz w:val="12"/>
              </w:rPr>
              <w:t> </w:t>
            </w:r>
            <w:r>
              <w:rPr>
                <w:spacing w:val="-4"/>
                <w:w w:val="110"/>
                <w:sz w:val="12"/>
              </w:rPr>
              <w:t>0.57</w:t>
            </w:r>
          </w:p>
        </w:tc>
        <w:tc>
          <w:tcPr>
            <w:tcW w:w="1868" w:type="dxa"/>
          </w:tcPr>
          <w:p>
            <w:pPr>
              <w:pStyle w:val="TableParagraph"/>
              <w:spacing w:line="129" w:lineRule="exact" w:before="22"/>
              <w:ind w:left="552"/>
              <w:rPr>
                <w:sz w:val="12"/>
              </w:rPr>
            </w:pPr>
            <w:r>
              <w:rPr>
                <w:w w:val="120"/>
                <w:sz w:val="12"/>
              </w:rPr>
              <w:t>16</w:t>
            </w:r>
            <w:r>
              <w:rPr>
                <w:spacing w:val="-8"/>
                <w:w w:val="120"/>
                <w:sz w:val="12"/>
              </w:rPr>
              <w:t> </w:t>
            </w:r>
            <w:r>
              <w:rPr>
                <w:w w:val="115"/>
                <w:sz w:val="12"/>
              </w:rPr>
              <w:t>±</w:t>
            </w:r>
            <w:r>
              <w:rPr>
                <w:spacing w:val="-4"/>
                <w:w w:val="115"/>
                <w:sz w:val="12"/>
              </w:rPr>
              <w:t> </w:t>
            </w:r>
            <w:r>
              <w:rPr>
                <w:spacing w:val="-10"/>
                <w:w w:val="120"/>
                <w:sz w:val="12"/>
              </w:rPr>
              <w:t>1</w:t>
            </w:r>
          </w:p>
        </w:tc>
        <w:tc>
          <w:tcPr>
            <w:tcW w:w="1840" w:type="dxa"/>
          </w:tcPr>
          <w:p>
            <w:pPr>
              <w:pStyle w:val="TableParagraph"/>
              <w:spacing w:line="129" w:lineRule="exact" w:before="22"/>
              <w:ind w:left="551"/>
              <w:rPr>
                <w:sz w:val="12"/>
              </w:rPr>
            </w:pPr>
            <w:r>
              <w:rPr>
                <w:w w:val="105"/>
                <w:sz w:val="12"/>
              </w:rPr>
              <w:t>24.33</w:t>
            </w:r>
            <w:r>
              <w:rPr>
                <w:spacing w:val="8"/>
                <w:w w:val="105"/>
                <w:sz w:val="12"/>
              </w:rPr>
              <w:t> </w:t>
            </w:r>
            <w:r>
              <w:rPr>
                <w:w w:val="105"/>
                <w:sz w:val="12"/>
              </w:rPr>
              <w:t>±</w:t>
            </w:r>
            <w:r>
              <w:rPr>
                <w:spacing w:val="8"/>
                <w:w w:val="105"/>
                <w:sz w:val="12"/>
              </w:rPr>
              <w:t> </w:t>
            </w:r>
            <w:r>
              <w:rPr>
                <w:spacing w:val="-4"/>
                <w:w w:val="105"/>
                <w:sz w:val="12"/>
              </w:rPr>
              <w:t>0.57</w:t>
            </w:r>
          </w:p>
        </w:tc>
        <w:tc>
          <w:tcPr>
            <w:tcW w:w="1839" w:type="dxa"/>
          </w:tcPr>
          <w:p>
            <w:pPr>
              <w:pStyle w:val="TableParagraph"/>
              <w:spacing w:line="129" w:lineRule="exact" w:before="22"/>
              <w:ind w:left="551"/>
              <w:rPr>
                <w:sz w:val="12"/>
              </w:rPr>
            </w:pPr>
            <w:r>
              <w:rPr>
                <w:w w:val="120"/>
                <w:sz w:val="12"/>
              </w:rPr>
              <w:t>21</w:t>
            </w:r>
            <w:r>
              <w:rPr>
                <w:spacing w:val="-7"/>
                <w:w w:val="120"/>
                <w:sz w:val="12"/>
              </w:rPr>
              <w:t> </w:t>
            </w:r>
            <w:r>
              <w:rPr>
                <w:w w:val="115"/>
                <w:sz w:val="12"/>
              </w:rPr>
              <w:t>±</w:t>
            </w:r>
            <w:r>
              <w:rPr>
                <w:spacing w:val="-4"/>
                <w:w w:val="115"/>
                <w:sz w:val="12"/>
              </w:rPr>
              <w:t> </w:t>
            </w:r>
            <w:r>
              <w:rPr>
                <w:spacing w:val="-10"/>
                <w:w w:val="120"/>
                <w:sz w:val="12"/>
              </w:rPr>
              <w:t>1</w:t>
            </w:r>
          </w:p>
        </w:tc>
        <w:tc>
          <w:tcPr>
            <w:tcW w:w="1287" w:type="dxa"/>
          </w:tcPr>
          <w:p>
            <w:pPr>
              <w:pStyle w:val="TableParagraph"/>
              <w:spacing w:line="129" w:lineRule="exact" w:before="22"/>
              <w:ind w:left="552"/>
              <w:rPr>
                <w:sz w:val="12"/>
              </w:rPr>
            </w:pPr>
            <w:r>
              <w:rPr>
                <w:w w:val="120"/>
                <w:sz w:val="12"/>
              </w:rPr>
              <w:t>14</w:t>
            </w:r>
            <w:r>
              <w:rPr>
                <w:spacing w:val="-8"/>
                <w:w w:val="120"/>
                <w:sz w:val="12"/>
              </w:rPr>
              <w:t> </w:t>
            </w:r>
            <w:r>
              <w:rPr>
                <w:w w:val="115"/>
                <w:sz w:val="12"/>
              </w:rPr>
              <w:t>±</w:t>
            </w:r>
            <w:r>
              <w:rPr>
                <w:spacing w:val="-4"/>
                <w:w w:val="115"/>
                <w:sz w:val="12"/>
              </w:rPr>
              <w:t> </w:t>
            </w:r>
            <w:r>
              <w:rPr>
                <w:spacing w:val="-10"/>
                <w:w w:val="120"/>
                <w:sz w:val="12"/>
              </w:rPr>
              <w:t>1</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30" w:lineRule="exact" w:before="22"/>
              <w:rPr>
                <w:sz w:val="12"/>
              </w:rPr>
            </w:pPr>
            <w:r>
              <w:rPr>
                <w:spacing w:val="-2"/>
                <w:w w:val="110"/>
                <w:sz w:val="12"/>
              </w:rPr>
              <w:t>MGTMMP037</w:t>
            </w:r>
          </w:p>
        </w:tc>
        <w:tc>
          <w:tcPr>
            <w:tcW w:w="1314" w:type="dxa"/>
          </w:tcPr>
          <w:p>
            <w:pPr>
              <w:pStyle w:val="TableParagraph"/>
              <w:spacing w:line="130" w:lineRule="exact" w:before="22"/>
              <w:ind w:left="27"/>
              <w:rPr>
                <w:sz w:val="12"/>
              </w:rPr>
            </w:pPr>
            <w:r>
              <w:rPr>
                <w:w w:val="110"/>
                <w:sz w:val="12"/>
              </w:rPr>
              <w:t>15.33</w:t>
            </w:r>
            <w:r>
              <w:rPr>
                <w:spacing w:val="8"/>
                <w:w w:val="110"/>
                <w:sz w:val="12"/>
              </w:rPr>
              <w:t> </w:t>
            </w:r>
            <w:r>
              <w:rPr>
                <w:w w:val="110"/>
                <w:sz w:val="12"/>
              </w:rPr>
              <w:t>±</w:t>
            </w:r>
            <w:r>
              <w:rPr>
                <w:spacing w:val="9"/>
                <w:w w:val="110"/>
                <w:sz w:val="12"/>
              </w:rPr>
              <w:t> </w:t>
            </w:r>
            <w:r>
              <w:rPr>
                <w:spacing w:val="-4"/>
                <w:w w:val="110"/>
                <w:sz w:val="12"/>
              </w:rPr>
              <w:t>0.57</w:t>
            </w:r>
          </w:p>
        </w:tc>
        <w:tc>
          <w:tcPr>
            <w:tcW w:w="1868" w:type="dxa"/>
          </w:tcPr>
          <w:p>
            <w:pPr>
              <w:pStyle w:val="TableParagraph"/>
              <w:spacing w:line="130" w:lineRule="exact" w:before="22"/>
              <w:ind w:left="552"/>
              <w:rPr>
                <w:sz w:val="12"/>
              </w:rPr>
            </w:pPr>
            <w:r>
              <w:rPr>
                <w:w w:val="120"/>
                <w:sz w:val="12"/>
              </w:rPr>
              <w:t>16</w:t>
            </w:r>
            <w:r>
              <w:rPr>
                <w:spacing w:val="-8"/>
                <w:w w:val="120"/>
                <w:sz w:val="12"/>
              </w:rPr>
              <w:t> </w:t>
            </w:r>
            <w:r>
              <w:rPr>
                <w:w w:val="115"/>
                <w:sz w:val="12"/>
              </w:rPr>
              <w:t>±</w:t>
            </w:r>
            <w:r>
              <w:rPr>
                <w:spacing w:val="-4"/>
                <w:w w:val="115"/>
                <w:sz w:val="12"/>
              </w:rPr>
              <w:t> </w:t>
            </w:r>
            <w:r>
              <w:rPr>
                <w:spacing w:val="-10"/>
                <w:w w:val="120"/>
                <w:sz w:val="12"/>
              </w:rPr>
              <w:t>1</w:t>
            </w:r>
          </w:p>
        </w:tc>
        <w:tc>
          <w:tcPr>
            <w:tcW w:w="1840" w:type="dxa"/>
          </w:tcPr>
          <w:p>
            <w:pPr>
              <w:pStyle w:val="TableParagraph"/>
              <w:spacing w:line="130" w:lineRule="exact" w:before="22"/>
              <w:ind w:left="551"/>
              <w:rPr>
                <w:sz w:val="12"/>
              </w:rPr>
            </w:pPr>
            <w:r>
              <w:rPr>
                <w:w w:val="120"/>
                <w:sz w:val="12"/>
              </w:rPr>
              <w:t>18</w:t>
            </w:r>
            <w:r>
              <w:rPr>
                <w:spacing w:val="-8"/>
                <w:w w:val="120"/>
                <w:sz w:val="12"/>
              </w:rPr>
              <w:t> </w:t>
            </w:r>
            <w:r>
              <w:rPr>
                <w:w w:val="115"/>
                <w:sz w:val="12"/>
              </w:rPr>
              <w:t>±</w:t>
            </w:r>
            <w:r>
              <w:rPr>
                <w:spacing w:val="-8"/>
                <w:w w:val="115"/>
                <w:sz w:val="12"/>
              </w:rPr>
              <w:t> </w:t>
            </w:r>
            <w:r>
              <w:rPr>
                <w:spacing w:val="-12"/>
                <w:w w:val="120"/>
                <w:sz w:val="12"/>
              </w:rPr>
              <w:t>1</w:t>
            </w:r>
          </w:p>
        </w:tc>
        <w:tc>
          <w:tcPr>
            <w:tcW w:w="1839" w:type="dxa"/>
          </w:tcPr>
          <w:p>
            <w:pPr>
              <w:pStyle w:val="TableParagraph"/>
              <w:spacing w:line="130" w:lineRule="exact" w:before="22"/>
              <w:ind w:left="551"/>
              <w:rPr>
                <w:sz w:val="12"/>
              </w:rPr>
            </w:pPr>
            <w:r>
              <w:rPr>
                <w:w w:val="125"/>
                <w:sz w:val="12"/>
              </w:rPr>
              <w:t>15</w:t>
            </w:r>
            <w:r>
              <w:rPr>
                <w:spacing w:val="-9"/>
                <w:w w:val="125"/>
                <w:sz w:val="12"/>
              </w:rPr>
              <w:t> </w:t>
            </w:r>
            <w:r>
              <w:rPr>
                <w:w w:val="115"/>
                <w:sz w:val="12"/>
              </w:rPr>
              <w:t>±</w:t>
            </w:r>
            <w:r>
              <w:rPr>
                <w:spacing w:val="-5"/>
                <w:w w:val="115"/>
                <w:sz w:val="12"/>
              </w:rPr>
              <w:t> </w:t>
            </w:r>
            <w:r>
              <w:rPr>
                <w:spacing w:val="-10"/>
                <w:w w:val="125"/>
                <w:sz w:val="12"/>
              </w:rPr>
              <w:t>1</w:t>
            </w:r>
          </w:p>
        </w:tc>
        <w:tc>
          <w:tcPr>
            <w:tcW w:w="1287" w:type="dxa"/>
          </w:tcPr>
          <w:p>
            <w:pPr>
              <w:pStyle w:val="TableParagraph"/>
              <w:spacing w:line="130" w:lineRule="exact" w:before="22"/>
              <w:ind w:left="552"/>
              <w:rPr>
                <w:sz w:val="12"/>
              </w:rPr>
            </w:pPr>
            <w:r>
              <w:rPr>
                <w:w w:val="125"/>
                <w:sz w:val="12"/>
              </w:rPr>
              <w:t>15</w:t>
            </w:r>
            <w:r>
              <w:rPr>
                <w:spacing w:val="-9"/>
                <w:w w:val="125"/>
                <w:sz w:val="12"/>
              </w:rPr>
              <w:t> </w:t>
            </w:r>
            <w:r>
              <w:rPr>
                <w:w w:val="115"/>
                <w:sz w:val="12"/>
              </w:rPr>
              <w:t>±</w:t>
            </w:r>
            <w:r>
              <w:rPr>
                <w:spacing w:val="-5"/>
                <w:w w:val="115"/>
                <w:sz w:val="12"/>
              </w:rPr>
              <w:t> </w:t>
            </w:r>
            <w:r>
              <w:rPr>
                <w:spacing w:val="-10"/>
                <w:w w:val="125"/>
                <w:sz w:val="12"/>
              </w:rPr>
              <w:t>1</w:t>
            </w:r>
          </w:p>
        </w:tc>
        <w:tc>
          <w:tcPr>
            <w:tcW w:w="170" w:type="dxa"/>
          </w:tcPr>
          <w:p>
            <w:pPr>
              <w:pStyle w:val="TableParagraph"/>
              <w:rPr>
                <w:rFonts w:ascii="Times New Roman"/>
                <w:sz w:val="10"/>
              </w:rPr>
            </w:pPr>
          </w:p>
        </w:tc>
      </w:tr>
      <w:tr>
        <w:trPr>
          <w:trHeight w:val="171" w:hRule="atLeast"/>
        </w:trPr>
        <w:tc>
          <w:tcPr>
            <w:tcW w:w="170" w:type="dxa"/>
          </w:tcPr>
          <w:p>
            <w:pPr>
              <w:pStyle w:val="TableParagraph"/>
              <w:rPr>
                <w:rFonts w:ascii="Times New Roman"/>
                <w:sz w:val="10"/>
              </w:rPr>
            </w:pPr>
          </w:p>
        </w:tc>
        <w:tc>
          <w:tcPr>
            <w:tcW w:w="1913" w:type="dxa"/>
          </w:tcPr>
          <w:p>
            <w:pPr>
              <w:pStyle w:val="TableParagraph"/>
              <w:spacing w:line="129" w:lineRule="exact" w:before="22"/>
              <w:rPr>
                <w:sz w:val="12"/>
              </w:rPr>
            </w:pPr>
            <w:r>
              <w:rPr>
                <w:spacing w:val="-2"/>
                <w:w w:val="105"/>
                <w:sz w:val="12"/>
              </w:rPr>
              <w:t>MGTMMP040</w:t>
            </w:r>
          </w:p>
        </w:tc>
        <w:tc>
          <w:tcPr>
            <w:tcW w:w="1314" w:type="dxa"/>
          </w:tcPr>
          <w:p>
            <w:pPr>
              <w:pStyle w:val="TableParagraph"/>
              <w:spacing w:line="129" w:lineRule="exact" w:before="22"/>
              <w:ind w:left="27"/>
              <w:rPr>
                <w:sz w:val="12"/>
              </w:rPr>
            </w:pPr>
            <w:r>
              <w:rPr>
                <w:w w:val="120"/>
                <w:sz w:val="12"/>
              </w:rPr>
              <w:t>12</w:t>
            </w:r>
            <w:r>
              <w:rPr>
                <w:spacing w:val="-6"/>
                <w:w w:val="120"/>
                <w:sz w:val="12"/>
              </w:rPr>
              <w:t> </w:t>
            </w:r>
            <w:r>
              <w:rPr>
                <w:w w:val="115"/>
                <w:sz w:val="12"/>
              </w:rPr>
              <w:t>±</w:t>
            </w:r>
            <w:r>
              <w:rPr>
                <w:spacing w:val="-5"/>
                <w:w w:val="115"/>
                <w:sz w:val="12"/>
              </w:rPr>
              <w:t> </w:t>
            </w:r>
            <w:r>
              <w:rPr>
                <w:spacing w:val="-10"/>
                <w:w w:val="120"/>
                <w:sz w:val="12"/>
              </w:rPr>
              <w:t>1</w:t>
            </w:r>
          </w:p>
        </w:tc>
        <w:tc>
          <w:tcPr>
            <w:tcW w:w="1868" w:type="dxa"/>
          </w:tcPr>
          <w:p>
            <w:pPr>
              <w:pStyle w:val="TableParagraph"/>
              <w:spacing w:line="129" w:lineRule="exact" w:before="22"/>
              <w:ind w:left="552"/>
              <w:rPr>
                <w:sz w:val="12"/>
              </w:rPr>
            </w:pPr>
            <w:r>
              <w:rPr>
                <w:spacing w:val="-10"/>
                <w:sz w:val="12"/>
              </w:rPr>
              <w:t>0</w:t>
            </w:r>
          </w:p>
        </w:tc>
        <w:tc>
          <w:tcPr>
            <w:tcW w:w="1840" w:type="dxa"/>
          </w:tcPr>
          <w:p>
            <w:pPr>
              <w:pStyle w:val="TableParagraph"/>
              <w:spacing w:line="129" w:lineRule="exact" w:before="22"/>
              <w:ind w:left="551"/>
              <w:rPr>
                <w:sz w:val="12"/>
              </w:rPr>
            </w:pPr>
            <w:r>
              <w:rPr>
                <w:spacing w:val="-10"/>
                <w:sz w:val="12"/>
              </w:rPr>
              <w:t>0</w:t>
            </w:r>
          </w:p>
        </w:tc>
        <w:tc>
          <w:tcPr>
            <w:tcW w:w="1839" w:type="dxa"/>
          </w:tcPr>
          <w:p>
            <w:pPr>
              <w:pStyle w:val="TableParagraph"/>
              <w:spacing w:line="129" w:lineRule="exact" w:before="22"/>
              <w:ind w:left="551"/>
              <w:rPr>
                <w:sz w:val="12"/>
              </w:rPr>
            </w:pPr>
            <w:r>
              <w:rPr>
                <w:w w:val="120"/>
                <w:sz w:val="12"/>
              </w:rPr>
              <w:t>12</w:t>
            </w:r>
            <w:r>
              <w:rPr>
                <w:spacing w:val="-7"/>
                <w:w w:val="120"/>
                <w:sz w:val="12"/>
              </w:rPr>
              <w:t> </w:t>
            </w:r>
            <w:r>
              <w:rPr>
                <w:w w:val="115"/>
                <w:sz w:val="12"/>
              </w:rPr>
              <w:t>±</w:t>
            </w:r>
            <w:r>
              <w:rPr>
                <w:spacing w:val="-4"/>
                <w:w w:val="115"/>
                <w:sz w:val="12"/>
              </w:rPr>
              <w:t> </w:t>
            </w:r>
            <w:r>
              <w:rPr>
                <w:spacing w:val="-10"/>
                <w:w w:val="120"/>
                <w:sz w:val="12"/>
              </w:rPr>
              <w:t>1</w:t>
            </w:r>
          </w:p>
        </w:tc>
        <w:tc>
          <w:tcPr>
            <w:tcW w:w="1287" w:type="dxa"/>
          </w:tcPr>
          <w:p>
            <w:pPr>
              <w:pStyle w:val="TableParagraph"/>
              <w:spacing w:line="129" w:lineRule="exact" w:before="22"/>
              <w:ind w:left="552"/>
              <w:rPr>
                <w:sz w:val="12"/>
              </w:rPr>
            </w:pPr>
            <w:r>
              <w:rPr>
                <w:spacing w:val="-10"/>
                <w:sz w:val="12"/>
              </w:rPr>
              <w:t>0</w:t>
            </w:r>
          </w:p>
        </w:tc>
        <w:tc>
          <w:tcPr>
            <w:tcW w:w="170" w:type="dxa"/>
          </w:tcPr>
          <w:p>
            <w:pPr>
              <w:pStyle w:val="TableParagraph"/>
              <w:rPr>
                <w:rFonts w:ascii="Times New Roman"/>
                <w:sz w:val="10"/>
              </w:rPr>
            </w:pPr>
          </w:p>
        </w:tc>
      </w:tr>
      <w:tr>
        <w:trPr>
          <w:trHeight w:val="235" w:hRule="atLeast"/>
        </w:trPr>
        <w:tc>
          <w:tcPr>
            <w:tcW w:w="170" w:type="dxa"/>
            <w:tcBorders>
              <w:bottom w:val="single" w:sz="6" w:space="0" w:color="000000"/>
            </w:tcBorders>
          </w:tcPr>
          <w:p>
            <w:pPr>
              <w:pStyle w:val="TableParagraph"/>
              <w:rPr>
                <w:rFonts w:ascii="Times New Roman"/>
                <w:sz w:val="12"/>
              </w:rPr>
            </w:pPr>
          </w:p>
        </w:tc>
        <w:tc>
          <w:tcPr>
            <w:tcW w:w="1913" w:type="dxa"/>
            <w:tcBorders>
              <w:bottom w:val="single" w:sz="6" w:space="0" w:color="000000"/>
            </w:tcBorders>
          </w:tcPr>
          <w:p>
            <w:pPr>
              <w:pStyle w:val="TableParagraph"/>
              <w:spacing w:before="22"/>
              <w:rPr>
                <w:sz w:val="12"/>
              </w:rPr>
            </w:pPr>
            <w:r>
              <w:rPr>
                <w:spacing w:val="-2"/>
                <w:w w:val="110"/>
                <w:sz w:val="12"/>
              </w:rPr>
              <w:t>MGTMMP041</w:t>
            </w:r>
          </w:p>
        </w:tc>
        <w:tc>
          <w:tcPr>
            <w:tcW w:w="1314" w:type="dxa"/>
            <w:tcBorders>
              <w:bottom w:val="single" w:sz="6" w:space="0" w:color="000000"/>
            </w:tcBorders>
          </w:tcPr>
          <w:p>
            <w:pPr>
              <w:pStyle w:val="TableParagraph"/>
              <w:spacing w:before="22"/>
              <w:ind w:left="27"/>
              <w:rPr>
                <w:sz w:val="12"/>
              </w:rPr>
            </w:pPr>
            <w:r>
              <w:rPr>
                <w:w w:val="135"/>
                <w:sz w:val="12"/>
              </w:rPr>
              <w:t>11</w:t>
            </w:r>
            <w:r>
              <w:rPr>
                <w:spacing w:val="-8"/>
                <w:w w:val="135"/>
                <w:sz w:val="12"/>
              </w:rPr>
              <w:t> </w:t>
            </w:r>
            <w:r>
              <w:rPr>
                <w:w w:val="115"/>
                <w:sz w:val="12"/>
              </w:rPr>
              <w:t>±</w:t>
            </w:r>
            <w:r>
              <w:rPr>
                <w:spacing w:val="-4"/>
                <w:w w:val="115"/>
                <w:sz w:val="12"/>
              </w:rPr>
              <w:t> </w:t>
            </w:r>
            <w:r>
              <w:rPr>
                <w:spacing w:val="-10"/>
                <w:w w:val="135"/>
                <w:sz w:val="12"/>
              </w:rPr>
              <w:t>1</w:t>
            </w:r>
          </w:p>
        </w:tc>
        <w:tc>
          <w:tcPr>
            <w:tcW w:w="1868" w:type="dxa"/>
            <w:tcBorders>
              <w:bottom w:val="single" w:sz="6" w:space="0" w:color="000000"/>
            </w:tcBorders>
          </w:tcPr>
          <w:p>
            <w:pPr>
              <w:pStyle w:val="TableParagraph"/>
              <w:spacing w:before="22"/>
              <w:ind w:left="552"/>
              <w:rPr>
                <w:sz w:val="12"/>
              </w:rPr>
            </w:pPr>
            <w:r>
              <w:rPr>
                <w:w w:val="120"/>
                <w:sz w:val="12"/>
              </w:rPr>
              <w:t>11.6</w:t>
            </w:r>
            <w:r>
              <w:rPr>
                <w:spacing w:val="-6"/>
                <w:w w:val="120"/>
                <w:sz w:val="12"/>
              </w:rPr>
              <w:t> </w:t>
            </w:r>
            <w:r>
              <w:rPr>
                <w:w w:val="120"/>
                <w:sz w:val="12"/>
              </w:rPr>
              <w:t>±</w:t>
            </w:r>
            <w:r>
              <w:rPr>
                <w:spacing w:val="-4"/>
                <w:w w:val="120"/>
                <w:sz w:val="12"/>
              </w:rPr>
              <w:t> 1.15</w:t>
            </w:r>
          </w:p>
        </w:tc>
        <w:tc>
          <w:tcPr>
            <w:tcW w:w="1840" w:type="dxa"/>
            <w:tcBorders>
              <w:bottom w:val="single" w:sz="6" w:space="0" w:color="000000"/>
            </w:tcBorders>
          </w:tcPr>
          <w:p>
            <w:pPr>
              <w:pStyle w:val="TableParagraph"/>
              <w:spacing w:before="22"/>
              <w:ind w:left="551"/>
              <w:rPr>
                <w:sz w:val="12"/>
              </w:rPr>
            </w:pPr>
            <w:r>
              <w:rPr>
                <w:spacing w:val="-10"/>
                <w:sz w:val="12"/>
              </w:rPr>
              <w:t>0</w:t>
            </w:r>
          </w:p>
        </w:tc>
        <w:tc>
          <w:tcPr>
            <w:tcW w:w="1839" w:type="dxa"/>
            <w:tcBorders>
              <w:bottom w:val="single" w:sz="6" w:space="0" w:color="000000"/>
            </w:tcBorders>
          </w:tcPr>
          <w:p>
            <w:pPr>
              <w:pStyle w:val="TableParagraph"/>
              <w:spacing w:before="22"/>
              <w:ind w:left="551"/>
              <w:rPr>
                <w:sz w:val="12"/>
              </w:rPr>
            </w:pPr>
            <w:r>
              <w:rPr>
                <w:w w:val="125"/>
                <w:sz w:val="12"/>
              </w:rPr>
              <w:t>15</w:t>
            </w:r>
            <w:r>
              <w:rPr>
                <w:spacing w:val="-9"/>
                <w:w w:val="125"/>
                <w:sz w:val="12"/>
              </w:rPr>
              <w:t> </w:t>
            </w:r>
            <w:r>
              <w:rPr>
                <w:w w:val="115"/>
                <w:sz w:val="12"/>
              </w:rPr>
              <w:t>±</w:t>
            </w:r>
            <w:r>
              <w:rPr>
                <w:spacing w:val="-4"/>
                <w:w w:val="115"/>
                <w:sz w:val="12"/>
              </w:rPr>
              <w:t> </w:t>
            </w:r>
            <w:r>
              <w:rPr>
                <w:spacing w:val="-10"/>
                <w:w w:val="125"/>
                <w:sz w:val="12"/>
              </w:rPr>
              <w:t>1</w:t>
            </w:r>
          </w:p>
        </w:tc>
        <w:tc>
          <w:tcPr>
            <w:tcW w:w="1287" w:type="dxa"/>
            <w:tcBorders>
              <w:bottom w:val="single" w:sz="6" w:space="0" w:color="000000"/>
            </w:tcBorders>
          </w:tcPr>
          <w:p>
            <w:pPr>
              <w:pStyle w:val="TableParagraph"/>
              <w:spacing w:before="22"/>
              <w:ind w:left="552"/>
              <w:rPr>
                <w:sz w:val="12"/>
              </w:rPr>
            </w:pPr>
            <w:r>
              <w:rPr>
                <w:spacing w:val="-10"/>
                <w:sz w:val="12"/>
              </w:rPr>
              <w:t>0</w:t>
            </w:r>
          </w:p>
        </w:tc>
        <w:tc>
          <w:tcPr>
            <w:tcW w:w="170" w:type="dxa"/>
            <w:tcBorders>
              <w:bottom w:val="single" w:sz="6" w:space="0" w:color="000000"/>
            </w:tcBorders>
          </w:tcPr>
          <w:p>
            <w:pPr>
              <w:pStyle w:val="TableParagraph"/>
              <w:rPr>
                <w:rFonts w:ascii="Times New Roman"/>
                <w:sz w:val="12"/>
              </w:rPr>
            </w:pPr>
          </w:p>
        </w:tc>
      </w:tr>
    </w:tbl>
    <w:p>
      <w:pPr>
        <w:spacing w:before="61"/>
        <w:ind w:left="310" w:right="0" w:firstLine="0"/>
        <w:jc w:val="left"/>
        <w:rPr>
          <w:sz w:val="12"/>
        </w:rPr>
      </w:pPr>
      <w:r>
        <w:rPr>
          <w:w w:val="115"/>
          <w:sz w:val="12"/>
        </w:rPr>
        <w:t>Values are</w:t>
      </w:r>
      <w:r>
        <w:rPr>
          <w:spacing w:val="1"/>
          <w:w w:val="115"/>
          <w:sz w:val="12"/>
        </w:rPr>
        <w:t> </w:t>
      </w:r>
      <w:r>
        <w:rPr>
          <w:w w:val="115"/>
          <w:sz w:val="12"/>
        </w:rPr>
        <w:t>mean</w:t>
      </w:r>
      <w:r>
        <w:rPr>
          <w:spacing w:val="1"/>
          <w:w w:val="115"/>
          <w:sz w:val="12"/>
        </w:rPr>
        <w:t> </w:t>
      </w:r>
      <w:r>
        <w:rPr>
          <w:w w:val="115"/>
          <w:sz w:val="12"/>
        </w:rPr>
        <w:t>of three</w:t>
      </w:r>
      <w:r>
        <w:rPr>
          <w:spacing w:val="1"/>
          <w:w w:val="115"/>
          <w:sz w:val="12"/>
        </w:rPr>
        <w:t> </w:t>
      </w:r>
      <w:r>
        <w:rPr>
          <w:w w:val="115"/>
          <w:sz w:val="12"/>
        </w:rPr>
        <w:t>replication</w:t>
      </w:r>
      <w:r>
        <w:rPr>
          <w:spacing w:val="-7"/>
          <w:w w:val="115"/>
          <w:sz w:val="12"/>
        </w:rPr>
        <w:t> </w:t>
      </w:r>
      <w:r>
        <w:rPr>
          <w:w w:val="115"/>
          <w:sz w:val="12"/>
        </w:rPr>
        <w:t>±</w:t>
      </w:r>
      <w:r>
        <w:rPr>
          <w:spacing w:val="-7"/>
          <w:w w:val="115"/>
          <w:sz w:val="12"/>
        </w:rPr>
        <w:t> </w:t>
      </w:r>
      <w:r>
        <w:rPr>
          <w:w w:val="115"/>
          <w:sz w:val="12"/>
        </w:rPr>
        <w:t>standard </w:t>
      </w:r>
      <w:r>
        <w:rPr>
          <w:spacing w:val="-2"/>
          <w:w w:val="115"/>
          <w:sz w:val="12"/>
        </w:rPr>
        <w:t>deviation.</w:t>
      </w:r>
    </w:p>
    <w:p>
      <w:pPr>
        <w:spacing w:after="0"/>
        <w:jc w:val="left"/>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2.7.5 Reducing power assay" w:id="18"/>
      <w:bookmarkEnd w:id="18"/>
      <w:r>
        <w:rPr/>
      </w:r>
      <w:bookmarkStart w:name="2.8 Evaluation of anti-proliferative pro" w:id="19"/>
      <w:bookmarkEnd w:id="19"/>
      <w:r>
        <w:rPr/>
      </w:r>
      <w:bookmarkStart w:name="2.9 Genomic DNA Isolation, ITS region am" w:id="20"/>
      <w:bookmarkEnd w:id="20"/>
      <w:r>
        <w:rPr/>
      </w:r>
      <w:r>
        <w:rPr>
          <w:w w:val="105"/>
        </w:rPr>
        <w:t>standard and was treated the same way as that of crude </w:t>
      </w:r>
      <w:r>
        <w:rPr>
          <w:w w:val="105"/>
        </w:rPr>
        <w:t>extracts. Sodium</w:t>
      </w:r>
      <w:r>
        <w:rPr>
          <w:w w:val="105"/>
        </w:rPr>
        <w:t> nitroprusside</w:t>
      </w:r>
      <w:r>
        <w:rPr>
          <w:w w:val="105"/>
        </w:rPr>
        <w:t> in</w:t>
      </w:r>
      <w:r>
        <w:rPr>
          <w:w w:val="105"/>
        </w:rPr>
        <w:t> phosphate</w:t>
      </w:r>
      <w:r>
        <w:rPr>
          <w:w w:val="105"/>
        </w:rPr>
        <w:t> buffer</w:t>
      </w:r>
      <w:r>
        <w:rPr>
          <w:w w:val="105"/>
        </w:rPr>
        <w:t> (2 ml)</w:t>
      </w:r>
      <w:r>
        <w:rPr>
          <w:w w:val="105"/>
        </w:rPr>
        <w:t> was</w:t>
      </w:r>
      <w:r>
        <w:rPr>
          <w:w w:val="105"/>
        </w:rPr>
        <w:t> used</w:t>
      </w:r>
      <w:r>
        <w:rPr>
          <w:w w:val="105"/>
        </w:rPr>
        <w:t> as </w:t>
      </w:r>
      <w:r>
        <w:rPr>
          <w:spacing w:val="-2"/>
          <w:w w:val="105"/>
        </w:rPr>
        <w:t>control.</w:t>
      </w:r>
    </w:p>
    <w:p>
      <w:pPr>
        <w:pStyle w:val="ListParagraph"/>
        <w:numPr>
          <w:ilvl w:val="2"/>
          <w:numId w:val="1"/>
        </w:numPr>
        <w:tabs>
          <w:tab w:pos="551" w:val="left" w:leader="none"/>
        </w:tabs>
        <w:spacing w:line="240" w:lineRule="auto" w:before="174" w:after="0"/>
        <w:ind w:left="551" w:right="0" w:hanging="436"/>
        <w:jc w:val="both"/>
        <w:rPr>
          <w:i/>
          <w:sz w:val="16"/>
        </w:rPr>
      </w:pPr>
      <w:r>
        <w:rPr>
          <w:i/>
          <w:sz w:val="16"/>
        </w:rPr>
        <w:t>Reducing</w:t>
      </w:r>
      <w:r>
        <w:rPr>
          <w:i/>
          <w:spacing w:val="-5"/>
          <w:sz w:val="16"/>
        </w:rPr>
        <w:t> </w:t>
      </w:r>
      <w:r>
        <w:rPr>
          <w:i/>
          <w:sz w:val="16"/>
        </w:rPr>
        <w:t>power</w:t>
      </w:r>
      <w:r>
        <w:rPr>
          <w:i/>
          <w:spacing w:val="-5"/>
          <w:sz w:val="16"/>
        </w:rPr>
        <w:t> </w:t>
      </w:r>
      <w:r>
        <w:rPr>
          <w:i/>
          <w:spacing w:val="-2"/>
          <w:sz w:val="16"/>
        </w:rPr>
        <w:t>assay</w:t>
      </w:r>
    </w:p>
    <w:p>
      <w:pPr>
        <w:pStyle w:val="BodyText"/>
        <w:spacing w:line="276" w:lineRule="auto" w:before="27"/>
        <w:ind w:left="114" w:right="38" w:firstLine="233"/>
        <w:jc w:val="both"/>
      </w:pPr>
      <w:r>
        <w:rPr>
          <w:w w:val="105"/>
        </w:rPr>
        <w:t>The</w:t>
      </w:r>
      <w:r>
        <w:rPr>
          <w:w w:val="105"/>
        </w:rPr>
        <w:t> reducing</w:t>
      </w:r>
      <w:r>
        <w:rPr>
          <w:w w:val="105"/>
        </w:rPr>
        <w:t> power</w:t>
      </w:r>
      <w:r>
        <w:rPr>
          <w:w w:val="105"/>
        </w:rPr>
        <w:t> of</w:t>
      </w:r>
      <w:r>
        <w:rPr>
          <w:w w:val="105"/>
        </w:rPr>
        <w:t> the</w:t>
      </w:r>
      <w:r>
        <w:rPr>
          <w:w w:val="105"/>
        </w:rPr>
        <w:t> crude</w:t>
      </w:r>
      <w:r>
        <w:rPr>
          <w:w w:val="105"/>
        </w:rPr>
        <w:t> extracts</w:t>
      </w:r>
      <w:r>
        <w:rPr>
          <w:w w:val="105"/>
        </w:rPr>
        <w:t> was</w:t>
      </w:r>
      <w:r>
        <w:rPr>
          <w:w w:val="105"/>
        </w:rPr>
        <w:t> </w:t>
      </w:r>
      <w:r>
        <w:rPr>
          <w:w w:val="105"/>
        </w:rPr>
        <w:t>determined according</w:t>
      </w:r>
      <w:r>
        <w:rPr>
          <w:w w:val="105"/>
        </w:rPr>
        <w:t> to</w:t>
      </w:r>
      <w:r>
        <w:rPr>
          <w:w w:val="105"/>
        </w:rPr>
        <w:t> the</w:t>
      </w:r>
      <w:r>
        <w:rPr>
          <w:w w:val="105"/>
        </w:rPr>
        <w:t> method</w:t>
      </w:r>
      <w:r>
        <w:rPr>
          <w:w w:val="105"/>
        </w:rPr>
        <w:t> of</w:t>
      </w:r>
      <w:r>
        <w:rPr>
          <w:w w:val="105"/>
        </w:rPr>
        <w:t> Oyaizu,</w:t>
      </w:r>
      <w:r>
        <w:rPr>
          <w:w w:val="105"/>
        </w:rPr>
        <w:t> </w:t>
      </w:r>
      <w:hyperlink w:history="true" w:anchor="_bookmark26">
        <w:r>
          <w:rPr>
            <w:color w:val="007FAD"/>
            <w:w w:val="105"/>
          </w:rPr>
          <w:t>[19]</w:t>
        </w:r>
      </w:hyperlink>
      <w:r>
        <w:rPr>
          <w:w w:val="105"/>
        </w:rPr>
        <w:t>.</w:t>
      </w:r>
      <w:r>
        <w:rPr>
          <w:w w:val="105"/>
        </w:rPr>
        <w:t> 0.1 ml</w:t>
      </w:r>
      <w:r>
        <w:rPr>
          <w:w w:val="105"/>
        </w:rPr>
        <w:t> of</w:t>
      </w:r>
      <w:r>
        <w:rPr>
          <w:w w:val="105"/>
        </w:rPr>
        <w:t> extracts</w:t>
      </w:r>
      <w:r>
        <w:rPr>
          <w:w w:val="105"/>
        </w:rPr>
        <w:t> were mixed</w:t>
      </w:r>
      <w:r>
        <w:rPr>
          <w:spacing w:val="30"/>
          <w:w w:val="105"/>
        </w:rPr>
        <w:t> </w:t>
      </w:r>
      <w:r>
        <w:rPr>
          <w:w w:val="105"/>
        </w:rPr>
        <w:t>with</w:t>
      </w:r>
      <w:r>
        <w:rPr>
          <w:spacing w:val="32"/>
          <w:w w:val="105"/>
        </w:rPr>
        <w:t> </w:t>
      </w:r>
      <w:r>
        <w:rPr>
          <w:w w:val="105"/>
        </w:rPr>
        <w:t>0.25 ml</w:t>
      </w:r>
      <w:r>
        <w:rPr>
          <w:spacing w:val="30"/>
          <w:w w:val="105"/>
        </w:rPr>
        <w:t> </w:t>
      </w:r>
      <w:r>
        <w:rPr>
          <w:w w:val="105"/>
        </w:rPr>
        <w:t>of</w:t>
      </w:r>
      <w:r>
        <w:rPr>
          <w:spacing w:val="32"/>
          <w:w w:val="105"/>
        </w:rPr>
        <w:t> </w:t>
      </w:r>
      <w:r>
        <w:rPr>
          <w:w w:val="105"/>
        </w:rPr>
        <w:t>0.2 M</w:t>
      </w:r>
      <w:r>
        <w:rPr>
          <w:spacing w:val="31"/>
          <w:w w:val="105"/>
        </w:rPr>
        <w:t> </w:t>
      </w:r>
      <w:r>
        <w:rPr>
          <w:w w:val="105"/>
        </w:rPr>
        <w:t>sodium</w:t>
      </w:r>
      <w:r>
        <w:rPr>
          <w:spacing w:val="31"/>
          <w:w w:val="105"/>
        </w:rPr>
        <w:t> </w:t>
      </w:r>
      <w:r>
        <w:rPr>
          <w:w w:val="105"/>
        </w:rPr>
        <w:t>phosphate</w:t>
      </w:r>
      <w:r>
        <w:rPr>
          <w:spacing w:val="31"/>
          <w:w w:val="105"/>
        </w:rPr>
        <w:t> </w:t>
      </w:r>
      <w:r>
        <w:rPr>
          <w:w w:val="105"/>
        </w:rPr>
        <w:t>buffer</w:t>
      </w:r>
      <w:r>
        <w:rPr>
          <w:spacing w:val="32"/>
          <w:w w:val="105"/>
        </w:rPr>
        <w:t> </w:t>
      </w:r>
      <w:r>
        <w:rPr>
          <w:w w:val="105"/>
        </w:rPr>
        <w:t>(pH</w:t>
      </w:r>
      <w:r>
        <w:rPr>
          <w:spacing w:val="31"/>
          <w:w w:val="105"/>
        </w:rPr>
        <w:t> </w:t>
      </w:r>
      <w:r>
        <w:rPr>
          <w:spacing w:val="-2"/>
          <w:w w:val="105"/>
        </w:rPr>
        <w:t>6.6).</w:t>
      </w:r>
    </w:p>
    <w:p>
      <w:pPr>
        <w:pStyle w:val="BodyText"/>
        <w:spacing w:line="266" w:lineRule="auto" w:before="1"/>
        <w:ind w:left="114" w:right="38"/>
        <w:jc w:val="both"/>
      </w:pPr>
      <w:r>
        <w:rPr>
          <w:w w:val="110"/>
        </w:rPr>
        <w:t>To</w:t>
      </w:r>
      <w:r>
        <w:rPr>
          <w:spacing w:val="-4"/>
          <w:w w:val="110"/>
        </w:rPr>
        <w:t> </w:t>
      </w:r>
      <w:r>
        <w:rPr>
          <w:w w:val="110"/>
        </w:rPr>
        <w:t>this,</w:t>
      </w:r>
      <w:r>
        <w:rPr>
          <w:w w:val="110"/>
        </w:rPr>
        <w:t> 0.25</w:t>
      </w:r>
      <w:r>
        <w:rPr>
          <w:spacing w:val="-11"/>
          <w:w w:val="110"/>
        </w:rPr>
        <w:t> </w:t>
      </w:r>
      <w:r>
        <w:rPr>
          <w:w w:val="110"/>
        </w:rPr>
        <w:t>ml</w:t>
      </w:r>
      <w:r>
        <w:rPr>
          <w:w w:val="110"/>
        </w:rPr>
        <w:t> of</w:t>
      </w:r>
      <w:r>
        <w:rPr>
          <w:w w:val="110"/>
        </w:rPr>
        <w:t> 1%</w:t>
      </w:r>
      <w:r>
        <w:rPr>
          <w:w w:val="110"/>
        </w:rPr>
        <w:t> potassium</w:t>
      </w:r>
      <w:r>
        <w:rPr>
          <w:w w:val="110"/>
        </w:rPr>
        <w:t> ferricyanide</w:t>
      </w:r>
      <w:r>
        <w:rPr>
          <w:w w:val="110"/>
        </w:rPr>
        <w:t> was</w:t>
      </w:r>
      <w:r>
        <w:rPr>
          <w:w w:val="110"/>
        </w:rPr>
        <w:t> added</w:t>
      </w:r>
      <w:r>
        <w:rPr>
          <w:w w:val="110"/>
        </w:rPr>
        <w:t> and</w:t>
      </w:r>
      <w:r>
        <w:rPr>
          <w:w w:val="110"/>
        </w:rPr>
        <w:t> </w:t>
      </w:r>
      <w:r>
        <w:rPr>
          <w:w w:val="110"/>
        </w:rPr>
        <w:t>the </w:t>
      </w:r>
      <w:r>
        <w:rPr/>
        <w:t>mixture was incubated at 50 </w:t>
      </w:r>
      <w:r>
        <w:rPr>
          <w:rFonts w:ascii="Noto Sans Display" w:hAnsi="Noto Sans Display"/>
        </w:rPr>
        <w:t>°</w:t>
      </w:r>
      <w:r>
        <w:rPr/>
        <w:t>C for 20 min. The reaction was termi-</w:t>
      </w:r>
      <w:r>
        <w:rPr>
          <w:w w:val="110"/>
        </w:rPr>
        <w:t> nated</w:t>
      </w:r>
      <w:r>
        <w:rPr>
          <w:spacing w:val="-11"/>
          <w:w w:val="110"/>
        </w:rPr>
        <w:t> </w:t>
      </w:r>
      <w:r>
        <w:rPr>
          <w:w w:val="110"/>
        </w:rPr>
        <w:t>by</w:t>
      </w:r>
      <w:r>
        <w:rPr>
          <w:spacing w:val="-11"/>
          <w:w w:val="110"/>
        </w:rPr>
        <w:t> </w:t>
      </w:r>
      <w:r>
        <w:rPr>
          <w:w w:val="110"/>
        </w:rPr>
        <w:t>adding</w:t>
      </w:r>
      <w:r>
        <w:rPr>
          <w:spacing w:val="-8"/>
          <w:w w:val="110"/>
        </w:rPr>
        <w:t> </w:t>
      </w:r>
      <w:r>
        <w:rPr>
          <w:w w:val="110"/>
        </w:rPr>
        <w:t>0.25</w:t>
      </w:r>
      <w:r>
        <w:rPr>
          <w:spacing w:val="-11"/>
          <w:w w:val="110"/>
        </w:rPr>
        <w:t> </w:t>
      </w:r>
      <w:r>
        <w:rPr>
          <w:w w:val="110"/>
        </w:rPr>
        <w:t>ml</w:t>
      </w:r>
      <w:r>
        <w:rPr>
          <w:spacing w:val="-8"/>
          <w:w w:val="110"/>
        </w:rPr>
        <w:t> </w:t>
      </w:r>
      <w:r>
        <w:rPr>
          <w:w w:val="110"/>
        </w:rPr>
        <w:t>of</w:t>
      </w:r>
      <w:r>
        <w:rPr>
          <w:spacing w:val="-8"/>
          <w:w w:val="110"/>
        </w:rPr>
        <w:t> </w:t>
      </w:r>
      <w:r>
        <w:rPr>
          <w:w w:val="110"/>
        </w:rPr>
        <w:t>10%</w:t>
      </w:r>
      <w:r>
        <w:rPr>
          <w:spacing w:val="-8"/>
          <w:w w:val="110"/>
        </w:rPr>
        <w:t> </w:t>
      </w:r>
      <w:r>
        <w:rPr>
          <w:w w:val="110"/>
        </w:rPr>
        <w:t>trichloroacetic</w:t>
      </w:r>
      <w:r>
        <w:rPr>
          <w:spacing w:val="-8"/>
          <w:w w:val="110"/>
        </w:rPr>
        <w:t> </w:t>
      </w:r>
      <w:r>
        <w:rPr>
          <w:w w:val="110"/>
        </w:rPr>
        <w:t>acid</w:t>
      </w:r>
      <w:r>
        <w:rPr>
          <w:spacing w:val="-8"/>
          <w:w w:val="110"/>
        </w:rPr>
        <w:t> </w:t>
      </w:r>
      <w:r>
        <w:rPr>
          <w:w w:val="110"/>
        </w:rPr>
        <w:t>(w/v)</w:t>
      </w:r>
      <w:r>
        <w:rPr>
          <w:spacing w:val="-8"/>
          <w:w w:val="110"/>
        </w:rPr>
        <w:t> </w:t>
      </w:r>
      <w:r>
        <w:rPr>
          <w:w w:val="110"/>
        </w:rPr>
        <w:t>and</w:t>
      </w:r>
      <w:r>
        <w:rPr>
          <w:spacing w:val="-8"/>
          <w:w w:val="110"/>
        </w:rPr>
        <w:t> </w:t>
      </w:r>
      <w:r>
        <w:rPr>
          <w:w w:val="110"/>
        </w:rPr>
        <w:t>the mixture</w:t>
      </w:r>
      <w:r>
        <w:rPr>
          <w:spacing w:val="-11"/>
          <w:w w:val="110"/>
        </w:rPr>
        <w:t> </w:t>
      </w:r>
      <w:r>
        <w:rPr>
          <w:w w:val="110"/>
        </w:rPr>
        <w:t>was</w:t>
      </w:r>
      <w:r>
        <w:rPr>
          <w:spacing w:val="-9"/>
          <w:w w:val="110"/>
        </w:rPr>
        <w:t> </w:t>
      </w:r>
      <w:r>
        <w:rPr>
          <w:w w:val="110"/>
        </w:rPr>
        <w:t>centrifuged</w:t>
      </w:r>
      <w:r>
        <w:rPr>
          <w:spacing w:val="-5"/>
          <w:w w:val="110"/>
        </w:rPr>
        <w:t> </w:t>
      </w:r>
      <w:r>
        <w:rPr>
          <w:w w:val="110"/>
        </w:rPr>
        <w:t>at</w:t>
      </w:r>
      <w:r>
        <w:rPr>
          <w:spacing w:val="-6"/>
          <w:w w:val="110"/>
        </w:rPr>
        <w:t> </w:t>
      </w:r>
      <w:r>
        <w:rPr>
          <w:w w:val="110"/>
        </w:rPr>
        <w:t>5000</w:t>
      </w:r>
      <w:r>
        <w:rPr>
          <w:spacing w:val="-11"/>
          <w:w w:val="110"/>
        </w:rPr>
        <w:t> </w:t>
      </w:r>
      <w:r>
        <w:rPr>
          <w:w w:val="110"/>
        </w:rPr>
        <w:t>rpm</w:t>
      </w:r>
      <w:r>
        <w:rPr>
          <w:spacing w:val="-6"/>
          <w:w w:val="110"/>
        </w:rPr>
        <w:t> </w:t>
      </w:r>
      <w:r>
        <w:rPr>
          <w:w w:val="110"/>
        </w:rPr>
        <w:t>for</w:t>
      </w:r>
      <w:r>
        <w:rPr>
          <w:spacing w:val="-6"/>
          <w:w w:val="110"/>
        </w:rPr>
        <w:t> </w:t>
      </w:r>
      <w:r>
        <w:rPr>
          <w:w w:val="110"/>
        </w:rPr>
        <w:t>10</w:t>
      </w:r>
      <w:r>
        <w:rPr>
          <w:spacing w:val="-11"/>
          <w:w w:val="110"/>
        </w:rPr>
        <w:t> </w:t>
      </w:r>
      <w:r>
        <w:rPr>
          <w:w w:val="110"/>
        </w:rPr>
        <w:t>min.</w:t>
      </w:r>
      <w:r>
        <w:rPr>
          <w:spacing w:val="-6"/>
          <w:w w:val="110"/>
        </w:rPr>
        <w:t> </w:t>
      </w:r>
      <w:r>
        <w:rPr>
          <w:w w:val="110"/>
        </w:rPr>
        <w:t>The</w:t>
      </w:r>
      <w:r>
        <w:rPr>
          <w:spacing w:val="-6"/>
          <w:w w:val="110"/>
        </w:rPr>
        <w:t> </w:t>
      </w:r>
      <w:r>
        <w:rPr>
          <w:w w:val="110"/>
        </w:rPr>
        <w:t>upper</w:t>
      </w:r>
      <w:r>
        <w:rPr>
          <w:spacing w:val="-6"/>
          <w:w w:val="110"/>
        </w:rPr>
        <w:t> </w:t>
      </w:r>
      <w:r>
        <w:rPr>
          <w:w w:val="110"/>
        </w:rPr>
        <w:t>layer (0.5</w:t>
      </w:r>
      <w:r>
        <w:rPr>
          <w:spacing w:val="-8"/>
          <w:w w:val="110"/>
        </w:rPr>
        <w:t> </w:t>
      </w:r>
      <w:r>
        <w:rPr>
          <w:w w:val="110"/>
        </w:rPr>
        <w:t>ml)</w:t>
      </w:r>
      <w:r>
        <w:rPr>
          <w:w w:val="110"/>
        </w:rPr>
        <w:t> was</w:t>
      </w:r>
      <w:r>
        <w:rPr>
          <w:w w:val="110"/>
        </w:rPr>
        <w:t> mixed</w:t>
      </w:r>
      <w:r>
        <w:rPr>
          <w:w w:val="110"/>
        </w:rPr>
        <w:t> with</w:t>
      </w:r>
      <w:r>
        <w:rPr>
          <w:w w:val="110"/>
        </w:rPr>
        <w:t> 0.5</w:t>
      </w:r>
      <w:r>
        <w:rPr>
          <w:spacing w:val="-8"/>
          <w:w w:val="110"/>
        </w:rPr>
        <w:t> </w:t>
      </w:r>
      <w:r>
        <w:rPr>
          <w:w w:val="110"/>
        </w:rPr>
        <w:t>ml</w:t>
      </w:r>
      <w:r>
        <w:rPr>
          <w:w w:val="110"/>
        </w:rPr>
        <w:t> of</w:t>
      </w:r>
      <w:r>
        <w:rPr>
          <w:w w:val="110"/>
        </w:rPr>
        <w:t> deionized</w:t>
      </w:r>
      <w:r>
        <w:rPr>
          <w:w w:val="110"/>
        </w:rPr>
        <w:t> water</w:t>
      </w:r>
      <w:r>
        <w:rPr>
          <w:w w:val="110"/>
        </w:rPr>
        <w:t> and</w:t>
      </w:r>
      <w:r>
        <w:rPr>
          <w:w w:val="110"/>
        </w:rPr>
        <w:t> 1</w:t>
      </w:r>
      <w:r>
        <w:rPr>
          <w:spacing w:val="-7"/>
          <w:w w:val="110"/>
        </w:rPr>
        <w:t> </w:t>
      </w:r>
      <w:r>
        <w:rPr>
          <w:w w:val="110"/>
        </w:rPr>
        <w:t>ml</w:t>
      </w:r>
      <w:r>
        <w:rPr>
          <w:w w:val="110"/>
        </w:rPr>
        <w:t> of 0.1%</w:t>
      </w:r>
      <w:r>
        <w:rPr>
          <w:spacing w:val="-9"/>
          <w:w w:val="110"/>
        </w:rPr>
        <w:t> </w:t>
      </w:r>
      <w:r>
        <w:rPr>
          <w:w w:val="110"/>
        </w:rPr>
        <w:t>of</w:t>
      </w:r>
      <w:r>
        <w:rPr>
          <w:spacing w:val="-8"/>
          <w:w w:val="110"/>
        </w:rPr>
        <w:t> </w:t>
      </w:r>
      <w:r>
        <w:rPr>
          <w:w w:val="110"/>
        </w:rPr>
        <w:t>ferric</w:t>
      </w:r>
      <w:r>
        <w:rPr>
          <w:spacing w:val="-7"/>
          <w:w w:val="110"/>
        </w:rPr>
        <w:t> </w:t>
      </w:r>
      <w:r>
        <w:rPr>
          <w:w w:val="110"/>
        </w:rPr>
        <w:t>chloride.</w:t>
      </w:r>
      <w:r>
        <w:rPr>
          <w:spacing w:val="-7"/>
          <w:w w:val="110"/>
        </w:rPr>
        <w:t> </w:t>
      </w:r>
      <w:r>
        <w:rPr>
          <w:w w:val="110"/>
        </w:rPr>
        <w:t>The</w:t>
      </w:r>
      <w:r>
        <w:rPr>
          <w:spacing w:val="-7"/>
          <w:w w:val="110"/>
        </w:rPr>
        <w:t> </w:t>
      </w:r>
      <w:r>
        <w:rPr>
          <w:w w:val="110"/>
        </w:rPr>
        <w:t>absorbance</w:t>
      </w:r>
      <w:r>
        <w:rPr>
          <w:spacing w:val="-7"/>
          <w:w w:val="110"/>
        </w:rPr>
        <w:t> </w:t>
      </w:r>
      <w:r>
        <w:rPr>
          <w:w w:val="110"/>
        </w:rPr>
        <w:t>was</w:t>
      </w:r>
      <w:r>
        <w:rPr>
          <w:spacing w:val="-7"/>
          <w:w w:val="110"/>
        </w:rPr>
        <w:t> </w:t>
      </w:r>
      <w:r>
        <w:rPr>
          <w:w w:val="110"/>
        </w:rPr>
        <w:t>measured</w:t>
      </w:r>
      <w:r>
        <w:rPr>
          <w:spacing w:val="-7"/>
          <w:w w:val="110"/>
        </w:rPr>
        <w:t> </w:t>
      </w:r>
      <w:r>
        <w:rPr>
          <w:w w:val="110"/>
        </w:rPr>
        <w:t>at</w:t>
      </w:r>
      <w:r>
        <w:rPr>
          <w:spacing w:val="-7"/>
          <w:w w:val="110"/>
        </w:rPr>
        <w:t> </w:t>
      </w:r>
      <w:r>
        <w:rPr>
          <w:w w:val="110"/>
        </w:rPr>
        <w:t>700</w:t>
      </w:r>
      <w:r>
        <w:rPr>
          <w:spacing w:val="-11"/>
          <w:w w:val="110"/>
        </w:rPr>
        <w:t> </w:t>
      </w:r>
      <w:r>
        <w:rPr>
          <w:w w:val="110"/>
        </w:rPr>
        <w:t>nm.</w:t>
      </w:r>
    </w:p>
    <w:p>
      <w:pPr>
        <w:pStyle w:val="ListParagraph"/>
        <w:numPr>
          <w:ilvl w:val="1"/>
          <w:numId w:val="1"/>
        </w:numPr>
        <w:tabs>
          <w:tab w:pos="423" w:val="left" w:leader="none"/>
        </w:tabs>
        <w:spacing w:line="240" w:lineRule="auto" w:before="179" w:after="0"/>
        <w:ind w:left="423" w:right="0" w:hanging="308"/>
        <w:jc w:val="both"/>
        <w:rPr>
          <w:i/>
          <w:sz w:val="16"/>
        </w:rPr>
      </w:pPr>
      <w:r>
        <w:rPr>
          <w:i/>
          <w:spacing w:val="-2"/>
          <w:sz w:val="16"/>
        </w:rPr>
        <w:t>Evaluation</w:t>
      </w:r>
      <w:r>
        <w:rPr>
          <w:i/>
          <w:spacing w:val="13"/>
          <w:sz w:val="16"/>
        </w:rPr>
        <w:t> </w:t>
      </w:r>
      <w:r>
        <w:rPr>
          <w:i/>
          <w:spacing w:val="-2"/>
          <w:sz w:val="16"/>
        </w:rPr>
        <w:t>of</w:t>
      </w:r>
      <w:r>
        <w:rPr>
          <w:i/>
          <w:spacing w:val="14"/>
          <w:sz w:val="16"/>
        </w:rPr>
        <w:t> </w:t>
      </w:r>
      <w:r>
        <w:rPr>
          <w:i/>
          <w:spacing w:val="-2"/>
          <w:sz w:val="16"/>
        </w:rPr>
        <w:t>anti-proliferative</w:t>
      </w:r>
      <w:r>
        <w:rPr>
          <w:i/>
          <w:spacing w:val="13"/>
          <w:sz w:val="16"/>
        </w:rPr>
        <w:t> </w:t>
      </w:r>
      <w:r>
        <w:rPr>
          <w:i/>
          <w:spacing w:val="-2"/>
          <w:sz w:val="16"/>
        </w:rPr>
        <w:t>property</w:t>
      </w:r>
    </w:p>
    <w:p>
      <w:pPr>
        <w:pStyle w:val="BodyText"/>
        <w:spacing w:before="54"/>
        <w:rPr>
          <w:i/>
        </w:rPr>
      </w:pPr>
    </w:p>
    <w:p>
      <w:pPr>
        <w:pStyle w:val="BodyText"/>
        <w:spacing w:line="266" w:lineRule="auto" w:before="1"/>
        <w:ind w:left="114" w:right="38" w:firstLine="233"/>
        <w:jc w:val="both"/>
      </w:pPr>
      <w:r>
        <w:rPr>
          <w:w w:val="105"/>
        </w:rPr>
        <w:t>The</w:t>
      </w:r>
      <w:r>
        <w:rPr>
          <w:spacing w:val="-3"/>
          <w:w w:val="105"/>
        </w:rPr>
        <w:t> </w:t>
      </w:r>
      <w:r>
        <w:rPr>
          <w:w w:val="105"/>
        </w:rPr>
        <w:t>Vero</w:t>
      </w:r>
      <w:r>
        <w:rPr>
          <w:spacing w:val="-3"/>
          <w:w w:val="105"/>
        </w:rPr>
        <w:t> </w:t>
      </w:r>
      <w:r>
        <w:rPr>
          <w:w w:val="105"/>
        </w:rPr>
        <w:t>cell</w:t>
      </w:r>
      <w:r>
        <w:rPr>
          <w:spacing w:val="-4"/>
          <w:w w:val="105"/>
        </w:rPr>
        <w:t> </w:t>
      </w:r>
      <w:r>
        <w:rPr>
          <w:w w:val="105"/>
        </w:rPr>
        <w:t>line,</w:t>
      </w:r>
      <w:r>
        <w:rPr>
          <w:spacing w:val="-4"/>
          <w:w w:val="105"/>
        </w:rPr>
        <w:t> </w:t>
      </w:r>
      <w:r>
        <w:rPr>
          <w:w w:val="105"/>
        </w:rPr>
        <w:t>MCF-7,</w:t>
      </w:r>
      <w:r>
        <w:rPr>
          <w:spacing w:val="-3"/>
          <w:w w:val="105"/>
        </w:rPr>
        <w:t> </w:t>
      </w:r>
      <w:r>
        <w:rPr>
          <w:w w:val="105"/>
        </w:rPr>
        <w:t>HUH-7</w:t>
      </w:r>
      <w:r>
        <w:rPr>
          <w:spacing w:val="-5"/>
          <w:w w:val="105"/>
        </w:rPr>
        <w:t> </w:t>
      </w:r>
      <w:r>
        <w:rPr>
          <w:w w:val="105"/>
        </w:rPr>
        <w:t>and</w:t>
      </w:r>
      <w:r>
        <w:rPr>
          <w:spacing w:val="-3"/>
          <w:w w:val="105"/>
        </w:rPr>
        <w:t> </w:t>
      </w:r>
      <w:r>
        <w:rPr>
          <w:w w:val="105"/>
        </w:rPr>
        <w:t>A549</w:t>
      </w:r>
      <w:r>
        <w:rPr>
          <w:spacing w:val="-4"/>
          <w:w w:val="105"/>
        </w:rPr>
        <w:t> </w:t>
      </w:r>
      <w:r>
        <w:rPr>
          <w:w w:val="105"/>
        </w:rPr>
        <w:t>cell</w:t>
      </w:r>
      <w:r>
        <w:rPr>
          <w:spacing w:val="-4"/>
          <w:w w:val="105"/>
        </w:rPr>
        <w:t> </w:t>
      </w:r>
      <w:r>
        <w:rPr>
          <w:w w:val="105"/>
        </w:rPr>
        <w:t>line</w:t>
      </w:r>
      <w:r>
        <w:rPr>
          <w:spacing w:val="-3"/>
          <w:w w:val="105"/>
        </w:rPr>
        <w:t> </w:t>
      </w:r>
      <w:r>
        <w:rPr>
          <w:w w:val="105"/>
        </w:rPr>
        <w:t>were</w:t>
      </w:r>
      <w:r>
        <w:rPr>
          <w:spacing w:val="-3"/>
          <w:w w:val="105"/>
        </w:rPr>
        <w:t> </w:t>
      </w:r>
      <w:r>
        <w:rPr>
          <w:w w:val="105"/>
        </w:rPr>
        <w:t>grown in</w:t>
      </w:r>
      <w:r>
        <w:rPr>
          <w:w w:val="105"/>
        </w:rPr>
        <w:t> minimum</w:t>
      </w:r>
      <w:r>
        <w:rPr>
          <w:w w:val="105"/>
        </w:rPr>
        <w:t> essential</w:t>
      </w:r>
      <w:r>
        <w:rPr>
          <w:w w:val="105"/>
        </w:rPr>
        <w:t> medium</w:t>
      </w:r>
      <w:r>
        <w:rPr>
          <w:w w:val="105"/>
        </w:rPr>
        <w:t> (MEM)</w:t>
      </w:r>
      <w:r>
        <w:rPr>
          <w:w w:val="105"/>
        </w:rPr>
        <w:t> supplemented</w:t>
      </w:r>
      <w:r>
        <w:rPr>
          <w:w w:val="105"/>
        </w:rPr>
        <w:t> with</w:t>
      </w:r>
      <w:r>
        <w:rPr>
          <w:w w:val="105"/>
        </w:rPr>
        <w:t> 10%</w:t>
      </w:r>
      <w:r>
        <w:rPr>
          <w:spacing w:val="40"/>
          <w:w w:val="105"/>
        </w:rPr>
        <w:t> </w:t>
      </w:r>
      <w:r>
        <w:rPr>
          <w:w w:val="105"/>
        </w:rPr>
        <w:t>fetal bovine serum (FBS), 100 U/ml of penicillin, and 100</w:t>
      </w:r>
      <w:r>
        <w:rPr>
          <w:spacing w:val="-7"/>
          <w:w w:val="105"/>
        </w:rPr>
        <w:t> </w:t>
      </w:r>
      <w:r>
        <w:rPr>
          <w:rFonts w:ascii="Times New Roman" w:hAnsi="Times New Roman"/>
          <w:w w:val="105"/>
        </w:rPr>
        <w:t>µ</w:t>
      </w:r>
      <w:r>
        <w:rPr>
          <w:w w:val="105"/>
        </w:rPr>
        <w:t>g/ml of streptomycin.</w:t>
      </w:r>
      <w:r>
        <w:rPr>
          <w:w w:val="105"/>
        </w:rPr>
        <w:t> All</w:t>
      </w:r>
      <w:r>
        <w:rPr>
          <w:w w:val="105"/>
        </w:rPr>
        <w:t> cultures</w:t>
      </w:r>
      <w:r>
        <w:rPr>
          <w:w w:val="105"/>
        </w:rPr>
        <w:t> were</w:t>
      </w:r>
      <w:r>
        <w:rPr>
          <w:w w:val="105"/>
        </w:rPr>
        <w:t> maintained</w:t>
      </w:r>
      <w:r>
        <w:rPr>
          <w:w w:val="105"/>
        </w:rPr>
        <w:t> at</w:t>
      </w:r>
      <w:r>
        <w:rPr>
          <w:w w:val="105"/>
        </w:rPr>
        <w:t> 37 </w:t>
      </w:r>
      <w:r>
        <w:rPr>
          <w:rFonts w:ascii="Noto Sans Display" w:hAnsi="Noto Sans Display"/>
          <w:w w:val="105"/>
        </w:rPr>
        <w:t>°</w:t>
      </w:r>
      <w:r>
        <w:rPr>
          <w:w w:val="105"/>
        </w:rPr>
        <w:t>C</w:t>
      </w:r>
      <w:r>
        <w:rPr>
          <w:w w:val="105"/>
        </w:rPr>
        <w:t> in</w:t>
      </w:r>
      <w:r>
        <w:rPr>
          <w:w w:val="105"/>
        </w:rPr>
        <w:t> a</w:t>
      </w:r>
      <w:r>
        <w:rPr>
          <w:w w:val="105"/>
        </w:rPr>
        <w:t> humidi- fied</w:t>
      </w:r>
      <w:r>
        <w:rPr>
          <w:w w:val="105"/>
        </w:rPr>
        <w:t> atmosphere</w:t>
      </w:r>
      <w:r>
        <w:rPr>
          <w:w w:val="105"/>
        </w:rPr>
        <w:t> of</w:t>
      </w:r>
      <w:r>
        <w:rPr>
          <w:w w:val="105"/>
        </w:rPr>
        <w:t> 5%</w:t>
      </w:r>
      <w:r>
        <w:rPr>
          <w:w w:val="105"/>
        </w:rPr>
        <w:t> CO</w:t>
      </w:r>
      <w:r>
        <w:rPr>
          <w:w w:val="105"/>
          <w:vertAlign w:val="subscript"/>
        </w:rPr>
        <w:t>2</w:t>
      </w:r>
      <w:r>
        <w:rPr>
          <w:w w:val="105"/>
          <w:vertAlign w:val="baseline"/>
        </w:rPr>
        <w:t>.</w:t>
      </w:r>
      <w:r>
        <w:rPr>
          <w:w w:val="105"/>
          <w:vertAlign w:val="baseline"/>
        </w:rPr>
        <w:t> After</w:t>
      </w:r>
      <w:r>
        <w:rPr>
          <w:w w:val="105"/>
          <w:vertAlign w:val="baseline"/>
        </w:rPr>
        <w:t> attaining</w:t>
      </w:r>
      <w:r>
        <w:rPr>
          <w:w w:val="105"/>
          <w:vertAlign w:val="baseline"/>
        </w:rPr>
        <w:t> confluency,</w:t>
      </w:r>
      <w:r>
        <w:rPr>
          <w:w w:val="105"/>
          <w:vertAlign w:val="baseline"/>
        </w:rPr>
        <w:t> the</w:t>
      </w:r>
      <w:r>
        <w:rPr>
          <w:w w:val="105"/>
          <w:vertAlign w:val="baseline"/>
        </w:rPr>
        <w:t> cells were</w:t>
      </w:r>
      <w:r>
        <w:rPr>
          <w:spacing w:val="16"/>
          <w:w w:val="105"/>
          <w:vertAlign w:val="baseline"/>
        </w:rPr>
        <w:t> </w:t>
      </w:r>
      <w:r>
        <w:rPr>
          <w:w w:val="105"/>
          <w:vertAlign w:val="baseline"/>
        </w:rPr>
        <w:t>trypsinized</w:t>
      </w:r>
      <w:r>
        <w:rPr>
          <w:spacing w:val="17"/>
          <w:w w:val="105"/>
          <w:vertAlign w:val="baseline"/>
        </w:rPr>
        <w:t> </w:t>
      </w:r>
      <w:r>
        <w:rPr>
          <w:w w:val="105"/>
          <w:vertAlign w:val="baseline"/>
        </w:rPr>
        <w:t>and</w:t>
      </w:r>
      <w:r>
        <w:rPr>
          <w:spacing w:val="17"/>
          <w:w w:val="105"/>
          <w:vertAlign w:val="baseline"/>
        </w:rPr>
        <w:t> </w:t>
      </w:r>
      <w:r>
        <w:rPr>
          <w:w w:val="105"/>
          <w:vertAlign w:val="baseline"/>
        </w:rPr>
        <w:t>the</w:t>
      </w:r>
      <w:r>
        <w:rPr>
          <w:spacing w:val="17"/>
          <w:w w:val="105"/>
          <w:vertAlign w:val="baseline"/>
        </w:rPr>
        <w:t> </w:t>
      </w:r>
      <w:r>
        <w:rPr>
          <w:w w:val="105"/>
          <w:vertAlign w:val="baseline"/>
        </w:rPr>
        <w:t>number</w:t>
      </w:r>
      <w:r>
        <w:rPr>
          <w:spacing w:val="14"/>
          <w:w w:val="105"/>
          <w:vertAlign w:val="baseline"/>
        </w:rPr>
        <w:t> </w:t>
      </w:r>
      <w:r>
        <w:rPr>
          <w:w w:val="105"/>
          <w:vertAlign w:val="baseline"/>
        </w:rPr>
        <w:t>of</w:t>
      </w:r>
      <w:r>
        <w:rPr>
          <w:spacing w:val="17"/>
          <w:w w:val="105"/>
          <w:vertAlign w:val="baseline"/>
        </w:rPr>
        <w:t> </w:t>
      </w:r>
      <w:r>
        <w:rPr>
          <w:w w:val="105"/>
          <w:vertAlign w:val="baseline"/>
        </w:rPr>
        <w:t>viable</w:t>
      </w:r>
      <w:r>
        <w:rPr>
          <w:spacing w:val="17"/>
          <w:w w:val="105"/>
          <w:vertAlign w:val="baseline"/>
        </w:rPr>
        <w:t> </w:t>
      </w:r>
      <w:r>
        <w:rPr>
          <w:w w:val="105"/>
          <w:vertAlign w:val="baseline"/>
        </w:rPr>
        <w:t>cells</w:t>
      </w:r>
      <w:r>
        <w:rPr>
          <w:spacing w:val="17"/>
          <w:w w:val="105"/>
          <w:vertAlign w:val="baseline"/>
        </w:rPr>
        <w:t> </w:t>
      </w:r>
      <w:r>
        <w:rPr>
          <w:w w:val="105"/>
          <w:vertAlign w:val="baseline"/>
        </w:rPr>
        <w:t>was</w:t>
      </w:r>
      <w:r>
        <w:rPr>
          <w:spacing w:val="17"/>
          <w:w w:val="105"/>
          <w:vertAlign w:val="baseline"/>
        </w:rPr>
        <w:t> </w:t>
      </w:r>
      <w:r>
        <w:rPr>
          <w:w w:val="105"/>
          <w:vertAlign w:val="baseline"/>
        </w:rPr>
        <w:t>counted</w:t>
      </w:r>
      <w:r>
        <w:rPr>
          <w:spacing w:val="17"/>
          <w:w w:val="105"/>
          <w:vertAlign w:val="baseline"/>
        </w:rPr>
        <w:t> </w:t>
      </w:r>
      <w:r>
        <w:rPr>
          <w:w w:val="105"/>
          <w:vertAlign w:val="baseline"/>
        </w:rPr>
        <w:t>with a hemocytometer to prepare a cell suspension </w:t>
      </w:r>
      <w:hyperlink w:history="true" w:anchor="_bookmark26">
        <w:r>
          <w:rPr>
            <w:color w:val="007FAD"/>
            <w:w w:val="105"/>
            <w:vertAlign w:val="baseline"/>
          </w:rPr>
          <w:t>[20]</w:t>
        </w:r>
      </w:hyperlink>
      <w:r>
        <w:rPr>
          <w:w w:val="105"/>
          <w:vertAlign w:val="baseline"/>
        </w:rPr>
        <w:t>.</w:t>
      </w:r>
    </w:p>
    <w:p>
      <w:pPr>
        <w:pStyle w:val="BodyText"/>
        <w:spacing w:line="276" w:lineRule="auto" w:before="8"/>
        <w:ind w:left="114" w:right="39" w:firstLine="233"/>
        <w:jc w:val="both"/>
      </w:pPr>
      <w:r>
        <w:rPr/>
        <w:t>1 ml of MEM was added to the dissolved fungal extract. The </w:t>
      </w:r>
      <w:r>
        <w:rPr/>
        <w:t>dis-</w:t>
      </w:r>
      <w:r>
        <w:rPr>
          <w:w w:val="110"/>
        </w:rPr>
        <w:t> solved</w:t>
      </w:r>
      <w:r>
        <w:rPr>
          <w:spacing w:val="-7"/>
          <w:w w:val="110"/>
        </w:rPr>
        <w:t> </w:t>
      </w:r>
      <w:r>
        <w:rPr>
          <w:w w:val="110"/>
        </w:rPr>
        <w:t>extracts</w:t>
      </w:r>
      <w:r>
        <w:rPr>
          <w:spacing w:val="-7"/>
          <w:w w:val="110"/>
        </w:rPr>
        <w:t> </w:t>
      </w:r>
      <w:r>
        <w:rPr>
          <w:w w:val="110"/>
        </w:rPr>
        <w:t>were</w:t>
      </w:r>
      <w:r>
        <w:rPr>
          <w:spacing w:val="-7"/>
          <w:w w:val="110"/>
        </w:rPr>
        <w:t> </w:t>
      </w:r>
      <w:r>
        <w:rPr>
          <w:w w:val="110"/>
        </w:rPr>
        <w:t>filtered</w:t>
      </w:r>
      <w:r>
        <w:rPr>
          <w:spacing w:val="-7"/>
          <w:w w:val="110"/>
        </w:rPr>
        <w:t> </w:t>
      </w:r>
      <w:r>
        <w:rPr>
          <w:w w:val="110"/>
        </w:rPr>
        <w:t>through</w:t>
      </w:r>
      <w:r>
        <w:rPr>
          <w:spacing w:val="-8"/>
          <w:w w:val="110"/>
        </w:rPr>
        <w:t> </w:t>
      </w:r>
      <w:r>
        <w:rPr>
          <w:w w:val="110"/>
        </w:rPr>
        <w:t>Whatman</w:t>
      </w:r>
      <w:r>
        <w:rPr>
          <w:spacing w:val="-7"/>
          <w:w w:val="110"/>
        </w:rPr>
        <w:t> </w:t>
      </w:r>
      <w:r>
        <w:rPr>
          <w:w w:val="110"/>
        </w:rPr>
        <w:t>syringe</w:t>
      </w:r>
      <w:r>
        <w:rPr>
          <w:spacing w:val="-8"/>
          <w:w w:val="110"/>
        </w:rPr>
        <w:t> </w:t>
      </w:r>
      <w:r>
        <w:rPr>
          <w:w w:val="110"/>
        </w:rPr>
        <w:t>filter</w:t>
      </w:r>
      <w:r>
        <w:rPr>
          <w:spacing w:val="-7"/>
          <w:w w:val="110"/>
        </w:rPr>
        <w:t> </w:t>
      </w:r>
      <w:r>
        <w:rPr>
          <w:w w:val="110"/>
        </w:rPr>
        <w:t>(0.2</w:t>
      </w:r>
    </w:p>
    <w:p>
      <w:pPr>
        <w:pStyle w:val="BodyText"/>
        <w:spacing w:line="261" w:lineRule="auto" w:before="107"/>
        <w:ind w:left="114" w:right="307"/>
        <w:jc w:val="both"/>
      </w:pPr>
      <w:r>
        <w:rPr/>
        <w:br w:type="column"/>
      </w:r>
      <w:r>
        <w:rPr>
          <w:rFonts w:ascii="Times New Roman" w:hAnsi="Times New Roman"/>
          <w:w w:val="110"/>
        </w:rPr>
        <w:t>µ</w:t>
      </w:r>
      <w:r>
        <w:rPr>
          <w:w w:val="110"/>
        </w:rPr>
        <w:t>m).</w:t>
      </w:r>
      <w:r>
        <w:rPr>
          <w:w w:val="110"/>
        </w:rPr>
        <w:t> The</w:t>
      </w:r>
      <w:r>
        <w:rPr>
          <w:w w:val="110"/>
        </w:rPr>
        <w:t> fungal</w:t>
      </w:r>
      <w:r>
        <w:rPr>
          <w:w w:val="110"/>
        </w:rPr>
        <w:t> extracts</w:t>
      </w:r>
      <w:r>
        <w:rPr>
          <w:w w:val="110"/>
        </w:rPr>
        <w:t> were</w:t>
      </w:r>
      <w:r>
        <w:rPr>
          <w:w w:val="110"/>
        </w:rPr>
        <w:t> made</w:t>
      </w:r>
      <w:r>
        <w:rPr>
          <w:w w:val="110"/>
        </w:rPr>
        <w:t> up</w:t>
      </w:r>
      <w:r>
        <w:rPr>
          <w:w w:val="110"/>
        </w:rPr>
        <w:t> into</w:t>
      </w:r>
      <w:r>
        <w:rPr>
          <w:w w:val="110"/>
        </w:rPr>
        <w:t> 1</w:t>
      </w:r>
      <w:r>
        <w:rPr>
          <w:spacing w:val="-10"/>
          <w:w w:val="110"/>
        </w:rPr>
        <w:t> </w:t>
      </w:r>
      <w:r>
        <w:rPr>
          <w:w w:val="110"/>
        </w:rPr>
        <w:t>ml</w:t>
      </w:r>
      <w:r>
        <w:rPr>
          <w:w w:val="110"/>
        </w:rPr>
        <w:t> stock.</w:t>
      </w:r>
      <w:r>
        <w:rPr>
          <w:w w:val="110"/>
        </w:rPr>
        <w:t> 100</w:t>
      </w:r>
      <w:r>
        <w:rPr>
          <w:spacing w:val="-11"/>
          <w:w w:val="110"/>
        </w:rPr>
        <w:t> </w:t>
      </w:r>
      <w:r>
        <w:rPr>
          <w:rFonts w:ascii="Times New Roman" w:hAnsi="Times New Roman"/>
          <w:w w:val="110"/>
        </w:rPr>
        <w:t>µ</w:t>
      </w:r>
      <w:r>
        <w:rPr>
          <w:w w:val="110"/>
        </w:rPr>
        <w:t>l</w:t>
      </w:r>
      <w:r>
        <w:rPr>
          <w:w w:val="110"/>
        </w:rPr>
        <w:t> of fugal</w:t>
      </w:r>
      <w:r>
        <w:rPr>
          <w:w w:val="110"/>
        </w:rPr>
        <w:t> extract</w:t>
      </w:r>
      <w:r>
        <w:rPr>
          <w:w w:val="110"/>
        </w:rPr>
        <w:t> was</w:t>
      </w:r>
      <w:r>
        <w:rPr>
          <w:w w:val="110"/>
        </w:rPr>
        <w:t> added</w:t>
      </w:r>
      <w:r>
        <w:rPr>
          <w:w w:val="110"/>
        </w:rPr>
        <w:t> in</w:t>
      </w:r>
      <w:r>
        <w:rPr>
          <w:w w:val="110"/>
        </w:rPr>
        <w:t> each</w:t>
      </w:r>
      <w:r>
        <w:rPr>
          <w:w w:val="110"/>
        </w:rPr>
        <w:t> well</w:t>
      </w:r>
      <w:r>
        <w:rPr>
          <w:w w:val="110"/>
        </w:rPr>
        <w:t> of</w:t>
      </w:r>
      <w:r>
        <w:rPr>
          <w:w w:val="110"/>
        </w:rPr>
        <w:t> 96-well</w:t>
      </w:r>
      <w:r>
        <w:rPr>
          <w:w w:val="110"/>
        </w:rPr>
        <w:t> microtiter</w:t>
      </w:r>
      <w:r>
        <w:rPr>
          <w:w w:val="110"/>
        </w:rPr>
        <w:t> </w:t>
      </w:r>
      <w:r>
        <w:rPr>
          <w:w w:val="110"/>
        </w:rPr>
        <w:t>plate and</w:t>
      </w:r>
      <w:r>
        <w:rPr>
          <w:spacing w:val="-10"/>
          <w:w w:val="110"/>
        </w:rPr>
        <w:t> </w:t>
      </w:r>
      <w:r>
        <w:rPr>
          <w:w w:val="110"/>
        </w:rPr>
        <w:t>incubated</w:t>
      </w:r>
      <w:r>
        <w:rPr>
          <w:spacing w:val="-5"/>
          <w:w w:val="110"/>
        </w:rPr>
        <w:t> </w:t>
      </w:r>
      <w:r>
        <w:rPr>
          <w:w w:val="110"/>
        </w:rPr>
        <w:t>at</w:t>
      </w:r>
      <w:r>
        <w:rPr>
          <w:spacing w:val="-5"/>
          <w:w w:val="110"/>
        </w:rPr>
        <w:t> </w:t>
      </w:r>
      <w:r>
        <w:rPr>
          <w:w w:val="110"/>
        </w:rPr>
        <w:t>37</w:t>
      </w:r>
      <w:r>
        <w:rPr>
          <w:spacing w:val="-11"/>
          <w:w w:val="110"/>
        </w:rPr>
        <w:t> </w:t>
      </w:r>
      <w:r>
        <w:rPr>
          <w:rFonts w:ascii="Noto Sans Display" w:hAnsi="Noto Sans Display"/>
          <w:w w:val="110"/>
        </w:rPr>
        <w:t>°</w:t>
      </w:r>
      <w:r>
        <w:rPr>
          <w:w w:val="110"/>
        </w:rPr>
        <w:t>C</w:t>
      </w:r>
      <w:r>
        <w:rPr>
          <w:spacing w:val="-3"/>
          <w:w w:val="110"/>
        </w:rPr>
        <w:t> </w:t>
      </w:r>
      <w:r>
        <w:rPr>
          <w:w w:val="110"/>
        </w:rPr>
        <w:t>and</w:t>
      </w:r>
      <w:r>
        <w:rPr>
          <w:spacing w:val="-5"/>
          <w:w w:val="110"/>
        </w:rPr>
        <w:t> </w:t>
      </w:r>
      <w:r>
        <w:rPr>
          <w:w w:val="110"/>
        </w:rPr>
        <w:t>5%</w:t>
      </w:r>
      <w:r>
        <w:rPr>
          <w:spacing w:val="-4"/>
          <w:w w:val="110"/>
        </w:rPr>
        <w:t> </w:t>
      </w:r>
      <w:r>
        <w:rPr>
          <w:w w:val="110"/>
        </w:rPr>
        <w:t>CO</w:t>
      </w:r>
      <w:r>
        <w:rPr>
          <w:w w:val="110"/>
          <w:vertAlign w:val="subscript"/>
        </w:rPr>
        <w:t>2</w:t>
      </w:r>
      <w:r>
        <w:rPr>
          <w:w w:val="110"/>
          <w:vertAlign w:val="baseline"/>
        </w:rPr>
        <w:t>.</w:t>
      </w:r>
      <w:r>
        <w:rPr>
          <w:spacing w:val="-5"/>
          <w:w w:val="110"/>
          <w:vertAlign w:val="baseline"/>
        </w:rPr>
        <w:t> </w:t>
      </w:r>
      <w:r>
        <w:rPr>
          <w:w w:val="110"/>
          <w:vertAlign w:val="baseline"/>
        </w:rPr>
        <w:t>The</w:t>
      </w:r>
      <w:r>
        <w:rPr>
          <w:spacing w:val="-4"/>
          <w:w w:val="110"/>
          <w:vertAlign w:val="baseline"/>
        </w:rPr>
        <w:t> </w:t>
      </w:r>
      <w:r>
        <w:rPr>
          <w:w w:val="110"/>
          <w:vertAlign w:val="baseline"/>
        </w:rPr>
        <w:t>cells</w:t>
      </w:r>
      <w:r>
        <w:rPr>
          <w:spacing w:val="-6"/>
          <w:w w:val="110"/>
          <w:vertAlign w:val="baseline"/>
        </w:rPr>
        <w:t> </w:t>
      </w:r>
      <w:r>
        <w:rPr>
          <w:w w:val="110"/>
          <w:vertAlign w:val="baseline"/>
        </w:rPr>
        <w:t>were</w:t>
      </w:r>
      <w:r>
        <w:rPr>
          <w:spacing w:val="-4"/>
          <w:w w:val="110"/>
          <w:vertAlign w:val="baseline"/>
        </w:rPr>
        <w:t> </w:t>
      </w:r>
      <w:r>
        <w:rPr>
          <w:w w:val="110"/>
          <w:vertAlign w:val="baseline"/>
        </w:rPr>
        <w:t>observed</w:t>
      </w:r>
      <w:r>
        <w:rPr>
          <w:spacing w:val="-5"/>
          <w:w w:val="110"/>
          <w:vertAlign w:val="baseline"/>
        </w:rPr>
        <w:t> </w:t>
      </w:r>
      <w:r>
        <w:rPr>
          <w:w w:val="110"/>
          <w:vertAlign w:val="baseline"/>
        </w:rPr>
        <w:t>after 24</w:t>
      </w:r>
      <w:r>
        <w:rPr>
          <w:spacing w:val="-11"/>
          <w:w w:val="110"/>
          <w:vertAlign w:val="baseline"/>
        </w:rPr>
        <w:t> </w:t>
      </w:r>
      <w:r>
        <w:rPr>
          <w:w w:val="110"/>
          <w:vertAlign w:val="baseline"/>
        </w:rPr>
        <w:t>h,</w:t>
      </w:r>
      <w:r>
        <w:rPr>
          <w:w w:val="110"/>
          <w:vertAlign w:val="baseline"/>
        </w:rPr>
        <w:t> 48</w:t>
      </w:r>
      <w:r>
        <w:rPr>
          <w:spacing w:val="-11"/>
          <w:w w:val="110"/>
          <w:vertAlign w:val="baseline"/>
        </w:rPr>
        <w:t> </w:t>
      </w:r>
      <w:r>
        <w:rPr>
          <w:w w:val="110"/>
          <w:vertAlign w:val="baseline"/>
        </w:rPr>
        <w:t>h</w:t>
      </w:r>
      <w:r>
        <w:rPr>
          <w:w w:val="110"/>
          <w:vertAlign w:val="baseline"/>
        </w:rPr>
        <w:t> and</w:t>
      </w:r>
      <w:r>
        <w:rPr>
          <w:w w:val="110"/>
          <w:vertAlign w:val="baseline"/>
        </w:rPr>
        <w:t> 72</w:t>
      </w:r>
      <w:r>
        <w:rPr>
          <w:spacing w:val="-11"/>
          <w:w w:val="110"/>
          <w:vertAlign w:val="baseline"/>
        </w:rPr>
        <w:t> </w:t>
      </w:r>
      <w:r>
        <w:rPr>
          <w:w w:val="110"/>
          <w:vertAlign w:val="baseline"/>
        </w:rPr>
        <w:t>h.</w:t>
      </w:r>
      <w:r>
        <w:rPr>
          <w:w w:val="110"/>
          <w:vertAlign w:val="baseline"/>
        </w:rPr>
        <w:t> After</w:t>
      </w:r>
      <w:r>
        <w:rPr>
          <w:w w:val="110"/>
          <w:vertAlign w:val="baseline"/>
        </w:rPr>
        <w:t> 72</w:t>
      </w:r>
      <w:r>
        <w:rPr>
          <w:spacing w:val="-11"/>
          <w:w w:val="110"/>
          <w:vertAlign w:val="baseline"/>
        </w:rPr>
        <w:t> </w:t>
      </w:r>
      <w:r>
        <w:rPr>
          <w:w w:val="110"/>
          <w:vertAlign w:val="baseline"/>
        </w:rPr>
        <w:t>h</w:t>
      </w:r>
      <w:r>
        <w:rPr>
          <w:w w:val="110"/>
          <w:vertAlign w:val="baseline"/>
        </w:rPr>
        <w:t> incubation,</w:t>
      </w:r>
      <w:r>
        <w:rPr>
          <w:w w:val="110"/>
          <w:vertAlign w:val="baseline"/>
        </w:rPr>
        <w:t> each</w:t>
      </w:r>
      <w:r>
        <w:rPr>
          <w:w w:val="110"/>
          <w:vertAlign w:val="baseline"/>
        </w:rPr>
        <w:t> well</w:t>
      </w:r>
      <w:r>
        <w:rPr>
          <w:w w:val="110"/>
          <w:vertAlign w:val="baseline"/>
        </w:rPr>
        <w:t> was</w:t>
      </w:r>
      <w:r>
        <w:rPr>
          <w:w w:val="110"/>
          <w:vertAlign w:val="baseline"/>
        </w:rPr>
        <w:t> treated </w:t>
      </w:r>
      <w:r>
        <w:rPr>
          <w:spacing w:val="-2"/>
          <w:w w:val="110"/>
          <w:vertAlign w:val="baseline"/>
        </w:rPr>
        <w:t>with 20</w:t>
      </w:r>
      <w:r>
        <w:rPr>
          <w:spacing w:val="-9"/>
          <w:w w:val="110"/>
          <w:vertAlign w:val="baseline"/>
        </w:rPr>
        <w:t> </w:t>
      </w:r>
      <w:r>
        <w:rPr>
          <w:rFonts w:ascii="Times New Roman" w:hAnsi="Times New Roman"/>
          <w:spacing w:val="-2"/>
          <w:w w:val="110"/>
          <w:vertAlign w:val="baseline"/>
        </w:rPr>
        <w:t>µ</w:t>
      </w:r>
      <w:r>
        <w:rPr>
          <w:spacing w:val="-2"/>
          <w:w w:val="110"/>
          <w:vertAlign w:val="baseline"/>
        </w:rPr>
        <w:t>l of 5</w:t>
      </w:r>
      <w:r>
        <w:rPr>
          <w:spacing w:val="-8"/>
          <w:w w:val="110"/>
          <w:vertAlign w:val="baseline"/>
        </w:rPr>
        <w:t> </w:t>
      </w:r>
      <w:r>
        <w:rPr>
          <w:spacing w:val="-2"/>
          <w:w w:val="110"/>
          <w:vertAlign w:val="baseline"/>
        </w:rPr>
        <w:t>mg/ml 3-(4,5-dimethylthiazol-2-yl)-2,5-diphenylte </w:t>
      </w:r>
      <w:r>
        <w:rPr>
          <w:vertAlign w:val="baseline"/>
        </w:rPr>
        <w:t>trazolium</w:t>
      </w:r>
      <w:r>
        <w:rPr>
          <w:spacing w:val="23"/>
          <w:vertAlign w:val="baseline"/>
        </w:rPr>
        <w:t> </w:t>
      </w:r>
      <w:r>
        <w:rPr>
          <w:vertAlign w:val="baseline"/>
        </w:rPr>
        <w:t>bromide</w:t>
      </w:r>
      <w:r>
        <w:rPr>
          <w:spacing w:val="23"/>
          <w:vertAlign w:val="baseline"/>
        </w:rPr>
        <w:t> </w:t>
      </w:r>
      <w:r>
        <w:rPr>
          <w:vertAlign w:val="baseline"/>
        </w:rPr>
        <w:t>(MTT)</w:t>
      </w:r>
      <w:r>
        <w:rPr>
          <w:spacing w:val="26"/>
          <w:vertAlign w:val="baseline"/>
        </w:rPr>
        <w:t> </w:t>
      </w:r>
      <w:r>
        <w:rPr>
          <w:vertAlign w:val="baseline"/>
        </w:rPr>
        <w:t>in</w:t>
      </w:r>
      <w:r>
        <w:rPr>
          <w:spacing w:val="24"/>
          <w:vertAlign w:val="baseline"/>
        </w:rPr>
        <w:t> </w:t>
      </w:r>
      <w:r>
        <w:rPr>
          <w:vertAlign w:val="baseline"/>
        </w:rPr>
        <w:t>PBS</w:t>
      </w:r>
      <w:r>
        <w:rPr>
          <w:spacing w:val="26"/>
          <w:vertAlign w:val="baseline"/>
        </w:rPr>
        <w:t> </w:t>
      </w:r>
      <w:r>
        <w:rPr>
          <w:vertAlign w:val="baseline"/>
        </w:rPr>
        <w:t>and</w:t>
      </w:r>
      <w:r>
        <w:rPr>
          <w:spacing w:val="24"/>
          <w:vertAlign w:val="baseline"/>
        </w:rPr>
        <w:t> </w:t>
      </w:r>
      <w:r>
        <w:rPr>
          <w:vertAlign w:val="baseline"/>
        </w:rPr>
        <w:t>the</w:t>
      </w:r>
      <w:r>
        <w:rPr>
          <w:spacing w:val="26"/>
          <w:vertAlign w:val="baseline"/>
        </w:rPr>
        <w:t> </w:t>
      </w:r>
      <w:r>
        <w:rPr>
          <w:vertAlign w:val="baseline"/>
        </w:rPr>
        <w:t>plate</w:t>
      </w:r>
      <w:r>
        <w:rPr>
          <w:spacing w:val="24"/>
          <w:vertAlign w:val="baseline"/>
        </w:rPr>
        <w:t> </w:t>
      </w:r>
      <w:r>
        <w:rPr>
          <w:vertAlign w:val="baseline"/>
        </w:rPr>
        <w:t>was</w:t>
      </w:r>
      <w:r>
        <w:rPr>
          <w:spacing w:val="24"/>
          <w:vertAlign w:val="baseline"/>
        </w:rPr>
        <w:t> </w:t>
      </w:r>
      <w:r>
        <w:rPr>
          <w:vertAlign w:val="baseline"/>
        </w:rPr>
        <w:t>incubated</w:t>
      </w:r>
      <w:r>
        <w:rPr>
          <w:spacing w:val="24"/>
          <w:vertAlign w:val="baseline"/>
        </w:rPr>
        <w:t> </w:t>
      </w:r>
      <w:r>
        <w:rPr>
          <w:vertAlign w:val="baseline"/>
        </w:rPr>
        <w:t>for</w:t>
      </w:r>
      <w:r>
        <w:rPr>
          <w:spacing w:val="24"/>
          <w:vertAlign w:val="baseline"/>
        </w:rPr>
        <w:t> </w:t>
      </w:r>
      <w:r>
        <w:rPr>
          <w:vertAlign w:val="baseline"/>
        </w:rPr>
        <w:t>4</w:t>
      </w:r>
      <w:r>
        <w:rPr>
          <w:w w:val="110"/>
          <w:vertAlign w:val="baseline"/>
        </w:rPr>
        <w:t> h</w:t>
      </w:r>
      <w:r>
        <w:rPr>
          <w:w w:val="110"/>
          <w:vertAlign w:val="baseline"/>
        </w:rPr>
        <w:t> at</w:t>
      </w:r>
      <w:r>
        <w:rPr>
          <w:w w:val="110"/>
          <w:vertAlign w:val="baseline"/>
        </w:rPr>
        <w:t> 37</w:t>
      </w:r>
      <w:r>
        <w:rPr>
          <w:spacing w:val="-11"/>
          <w:w w:val="110"/>
          <w:vertAlign w:val="baseline"/>
        </w:rPr>
        <w:t> </w:t>
      </w:r>
      <w:r>
        <w:rPr>
          <w:rFonts w:ascii="Noto Sans Display" w:hAnsi="Noto Sans Display"/>
          <w:w w:val="110"/>
          <w:vertAlign w:val="baseline"/>
        </w:rPr>
        <w:t>°</w:t>
      </w:r>
      <w:r>
        <w:rPr>
          <w:w w:val="110"/>
          <w:vertAlign w:val="baseline"/>
        </w:rPr>
        <w:t>C</w:t>
      </w:r>
      <w:r>
        <w:rPr>
          <w:w w:val="110"/>
          <w:vertAlign w:val="baseline"/>
        </w:rPr>
        <w:t> and</w:t>
      </w:r>
      <w:r>
        <w:rPr>
          <w:w w:val="110"/>
          <w:vertAlign w:val="baseline"/>
        </w:rPr>
        <w:t> 5%</w:t>
      </w:r>
      <w:r>
        <w:rPr>
          <w:w w:val="110"/>
          <w:vertAlign w:val="baseline"/>
        </w:rPr>
        <w:t> CO</w:t>
      </w:r>
      <w:r>
        <w:rPr>
          <w:w w:val="110"/>
          <w:vertAlign w:val="subscript"/>
        </w:rPr>
        <w:t>2</w:t>
      </w:r>
      <w:r>
        <w:rPr>
          <w:w w:val="110"/>
          <w:vertAlign w:val="baseline"/>
        </w:rPr>
        <w:t>.</w:t>
      </w:r>
      <w:r>
        <w:rPr>
          <w:w w:val="110"/>
          <w:vertAlign w:val="baseline"/>
        </w:rPr>
        <w:t> Formazan</w:t>
      </w:r>
      <w:r>
        <w:rPr>
          <w:w w:val="110"/>
          <w:vertAlign w:val="baseline"/>
        </w:rPr>
        <w:t> crystals</w:t>
      </w:r>
      <w:r>
        <w:rPr>
          <w:w w:val="110"/>
          <w:vertAlign w:val="baseline"/>
        </w:rPr>
        <w:t> were</w:t>
      </w:r>
      <w:r>
        <w:rPr>
          <w:w w:val="110"/>
          <w:vertAlign w:val="baseline"/>
        </w:rPr>
        <w:t> formed</w:t>
      </w:r>
      <w:r>
        <w:rPr>
          <w:w w:val="110"/>
          <w:vertAlign w:val="baseline"/>
        </w:rPr>
        <w:t> and</w:t>
      </w:r>
      <w:r>
        <w:rPr>
          <w:w w:val="110"/>
          <w:vertAlign w:val="baseline"/>
        </w:rPr>
        <w:t> dis- solved</w:t>
      </w:r>
      <w:r>
        <w:rPr>
          <w:w w:val="110"/>
          <w:vertAlign w:val="baseline"/>
        </w:rPr>
        <w:t> in</w:t>
      </w:r>
      <w:r>
        <w:rPr>
          <w:w w:val="110"/>
          <w:vertAlign w:val="baseline"/>
        </w:rPr>
        <w:t> 100</w:t>
      </w:r>
      <w:r>
        <w:rPr>
          <w:spacing w:val="-11"/>
          <w:w w:val="110"/>
          <w:vertAlign w:val="baseline"/>
        </w:rPr>
        <w:t> </w:t>
      </w:r>
      <w:r>
        <w:rPr>
          <w:rFonts w:ascii="Times New Roman" w:hAnsi="Times New Roman"/>
          <w:w w:val="110"/>
          <w:vertAlign w:val="baseline"/>
        </w:rPr>
        <w:t>µ</w:t>
      </w:r>
      <w:r>
        <w:rPr>
          <w:w w:val="110"/>
          <w:vertAlign w:val="baseline"/>
        </w:rPr>
        <w:t>l</w:t>
      </w:r>
      <w:r>
        <w:rPr>
          <w:w w:val="110"/>
          <w:vertAlign w:val="baseline"/>
        </w:rPr>
        <w:t> of</w:t>
      </w:r>
      <w:r>
        <w:rPr>
          <w:w w:val="110"/>
          <w:vertAlign w:val="baseline"/>
        </w:rPr>
        <w:t> DMSO.</w:t>
      </w:r>
      <w:r>
        <w:rPr>
          <w:w w:val="110"/>
          <w:vertAlign w:val="baseline"/>
        </w:rPr>
        <w:t> The</w:t>
      </w:r>
      <w:r>
        <w:rPr>
          <w:w w:val="110"/>
          <w:vertAlign w:val="baseline"/>
        </w:rPr>
        <w:t> cell</w:t>
      </w:r>
      <w:r>
        <w:rPr>
          <w:w w:val="110"/>
          <w:vertAlign w:val="baseline"/>
        </w:rPr>
        <w:t> viability</w:t>
      </w:r>
      <w:r>
        <w:rPr>
          <w:w w:val="110"/>
          <w:vertAlign w:val="baseline"/>
        </w:rPr>
        <w:t> was</w:t>
      </w:r>
      <w:r>
        <w:rPr>
          <w:w w:val="110"/>
          <w:vertAlign w:val="baseline"/>
        </w:rPr>
        <w:t> measured</w:t>
      </w:r>
      <w:r>
        <w:rPr>
          <w:w w:val="110"/>
          <w:vertAlign w:val="baseline"/>
        </w:rPr>
        <w:t> using an ELISA reader at 620</w:t>
      </w:r>
      <w:r>
        <w:rPr>
          <w:spacing w:val="-2"/>
          <w:w w:val="110"/>
          <w:vertAlign w:val="baseline"/>
        </w:rPr>
        <w:t> </w:t>
      </w:r>
      <w:r>
        <w:rPr>
          <w:w w:val="110"/>
          <w:vertAlign w:val="baseline"/>
        </w:rPr>
        <w:t>nm </w:t>
      </w:r>
      <w:hyperlink w:history="true" w:anchor="_bookmark26">
        <w:r>
          <w:rPr>
            <w:color w:val="007FAD"/>
            <w:w w:val="110"/>
            <w:vertAlign w:val="baseline"/>
          </w:rPr>
          <w:t>[21]</w:t>
        </w:r>
      </w:hyperlink>
      <w:r>
        <w:rPr>
          <w:w w:val="110"/>
          <w:vertAlign w:val="baseline"/>
        </w:rPr>
        <w:t>.</w:t>
      </w:r>
    </w:p>
    <w:p>
      <w:pPr>
        <w:pStyle w:val="BodyText"/>
      </w:pPr>
    </w:p>
    <w:p>
      <w:pPr>
        <w:pStyle w:val="BodyText"/>
      </w:pPr>
    </w:p>
    <w:p>
      <w:pPr>
        <w:pStyle w:val="ListParagraph"/>
        <w:numPr>
          <w:ilvl w:val="1"/>
          <w:numId w:val="1"/>
        </w:numPr>
        <w:tabs>
          <w:tab w:pos="415" w:val="left" w:leader="none"/>
        </w:tabs>
        <w:spacing w:line="276" w:lineRule="auto" w:before="0" w:after="0"/>
        <w:ind w:left="114" w:right="309" w:firstLine="1"/>
        <w:jc w:val="left"/>
        <w:rPr>
          <w:i/>
          <w:sz w:val="16"/>
        </w:rPr>
      </w:pPr>
      <w:r>
        <w:rPr>
          <w:i/>
          <w:spacing w:val="-2"/>
          <w:sz w:val="16"/>
        </w:rPr>
        <w:t>Genomic</w:t>
      </w:r>
      <w:r>
        <w:rPr>
          <w:i/>
          <w:spacing w:val="-3"/>
          <w:sz w:val="16"/>
        </w:rPr>
        <w:t> </w:t>
      </w:r>
      <w:r>
        <w:rPr>
          <w:i/>
          <w:spacing w:val="-2"/>
          <w:sz w:val="16"/>
        </w:rPr>
        <w:t>DNA</w:t>
      </w:r>
      <w:r>
        <w:rPr>
          <w:i/>
          <w:spacing w:val="-3"/>
          <w:sz w:val="16"/>
        </w:rPr>
        <w:t> </w:t>
      </w:r>
      <w:r>
        <w:rPr>
          <w:i/>
          <w:spacing w:val="-2"/>
          <w:sz w:val="16"/>
        </w:rPr>
        <w:t>Isolation,</w:t>
      </w:r>
      <w:r>
        <w:rPr>
          <w:i/>
          <w:spacing w:val="-3"/>
          <w:sz w:val="16"/>
        </w:rPr>
        <w:t> </w:t>
      </w:r>
      <w:r>
        <w:rPr>
          <w:i/>
          <w:spacing w:val="-2"/>
          <w:sz w:val="16"/>
        </w:rPr>
        <w:t>ITS</w:t>
      </w:r>
      <w:r>
        <w:rPr>
          <w:i/>
          <w:spacing w:val="-3"/>
          <w:sz w:val="16"/>
        </w:rPr>
        <w:t> </w:t>
      </w:r>
      <w:r>
        <w:rPr>
          <w:i/>
          <w:spacing w:val="-2"/>
          <w:sz w:val="16"/>
        </w:rPr>
        <w:t>region</w:t>
      </w:r>
      <w:r>
        <w:rPr>
          <w:i/>
          <w:spacing w:val="-3"/>
          <w:sz w:val="16"/>
        </w:rPr>
        <w:t> </w:t>
      </w:r>
      <w:r>
        <w:rPr>
          <w:i/>
          <w:spacing w:val="-2"/>
          <w:sz w:val="16"/>
        </w:rPr>
        <w:t>amplification</w:t>
      </w:r>
      <w:r>
        <w:rPr>
          <w:i/>
          <w:spacing w:val="-3"/>
          <w:sz w:val="16"/>
        </w:rPr>
        <w:t> </w:t>
      </w:r>
      <w:r>
        <w:rPr>
          <w:i/>
          <w:spacing w:val="-2"/>
          <w:sz w:val="16"/>
        </w:rPr>
        <w:t>and</w:t>
      </w:r>
      <w:r>
        <w:rPr>
          <w:i/>
          <w:spacing w:val="-3"/>
          <w:sz w:val="16"/>
        </w:rPr>
        <w:t> </w:t>
      </w:r>
      <w:r>
        <w:rPr>
          <w:i/>
          <w:spacing w:val="-2"/>
          <w:sz w:val="16"/>
        </w:rPr>
        <w:t>phylogenetic</w:t>
      </w:r>
      <w:r>
        <w:rPr>
          <w:i/>
          <w:spacing w:val="40"/>
          <w:sz w:val="16"/>
        </w:rPr>
        <w:t> </w:t>
      </w:r>
      <w:r>
        <w:rPr>
          <w:i/>
          <w:spacing w:val="-2"/>
          <w:sz w:val="16"/>
        </w:rPr>
        <w:t>analysis</w:t>
      </w:r>
    </w:p>
    <w:p>
      <w:pPr>
        <w:pStyle w:val="BodyText"/>
        <w:spacing w:before="27"/>
        <w:rPr>
          <w:i/>
        </w:rPr>
      </w:pPr>
    </w:p>
    <w:p>
      <w:pPr>
        <w:pStyle w:val="BodyText"/>
        <w:spacing w:line="273" w:lineRule="auto"/>
        <w:ind w:left="114" w:right="306" w:firstLine="233"/>
        <w:jc w:val="both"/>
      </w:pPr>
      <w:r>
        <w:rPr/>
        <w:t>Fungal genomic DNA was isolated using STE buffer comprises </w:t>
      </w:r>
      <w:r>
        <w:rPr/>
        <w:t>of</w:t>
      </w:r>
      <w:r>
        <w:rPr>
          <w:spacing w:val="80"/>
        </w:rPr>
        <w:t> </w:t>
      </w:r>
      <w:r>
        <w:rPr/>
        <w:t>10 mM Tris pH 8, 320 mM sucrose, 20 mM EDTA, 75 mM NaCl, 20%</w:t>
      </w:r>
      <w:r>
        <w:rPr>
          <w:spacing w:val="40"/>
        </w:rPr>
        <w:t> </w:t>
      </w:r>
      <w:r>
        <w:rPr/>
        <w:t>SDS, 5 mg of polyvinyl pyrrollidone for 50 ml </w:t>
      </w:r>
      <w:hyperlink w:history="true" w:anchor="_bookmark26">
        <w:r>
          <w:rPr>
            <w:color w:val="007FAD"/>
          </w:rPr>
          <w:t>[22]</w:t>
        </w:r>
      </w:hyperlink>
      <w:r>
        <w:rPr/>
        <w:t>. ITS region was</w:t>
      </w:r>
      <w:r>
        <w:rPr>
          <w:spacing w:val="40"/>
        </w:rPr>
        <w:t> </w:t>
      </w:r>
      <w:r>
        <w:rPr/>
        <w:t>amplified using specific universal primer ITS1 and ITS4 primers F</w:t>
      </w:r>
      <w:r>
        <w:rPr>
          <w:spacing w:val="40"/>
        </w:rPr>
        <w:t> </w:t>
      </w:r>
      <w:r>
        <w:rPr/>
        <w:t>(ITS1</w:t>
      </w:r>
      <w:r>
        <w:rPr>
          <w:spacing w:val="13"/>
        </w:rPr>
        <w:t> </w:t>
      </w:r>
      <w:r>
        <w:rPr/>
        <w:t>–</w:t>
      </w:r>
      <w:r>
        <w:rPr>
          <w:spacing w:val="17"/>
        </w:rPr>
        <w:t> </w:t>
      </w:r>
      <w:r>
        <w:rPr/>
        <w:t>5</w:t>
      </w:r>
      <w:r>
        <w:rPr>
          <w:rFonts w:ascii="Arial" w:hAnsi="Arial"/>
          <w:position w:val="6"/>
          <w:sz w:val="10"/>
        </w:rPr>
        <w:t>0</w:t>
      </w:r>
      <w:r>
        <w:rPr>
          <w:rFonts w:ascii="Arial" w:hAnsi="Arial"/>
          <w:spacing w:val="36"/>
          <w:position w:val="6"/>
          <w:sz w:val="10"/>
        </w:rPr>
        <w:t> </w:t>
      </w:r>
      <w:r>
        <w:rPr/>
        <w:t>TCCGTAGGTGAACCTGCGG</w:t>
      </w:r>
      <w:r>
        <w:rPr>
          <w:spacing w:val="16"/>
        </w:rPr>
        <w:t> </w:t>
      </w:r>
      <w:r>
        <w:rPr/>
        <w:t>3</w:t>
      </w:r>
      <w:r>
        <w:rPr>
          <w:rFonts w:ascii="Arial" w:hAnsi="Arial"/>
          <w:position w:val="6"/>
          <w:sz w:val="10"/>
        </w:rPr>
        <w:t>0</w:t>
      </w:r>
      <w:r>
        <w:rPr>
          <w:rFonts w:ascii="Arial" w:hAnsi="Arial"/>
          <w:spacing w:val="-18"/>
          <w:position w:val="6"/>
          <w:sz w:val="10"/>
        </w:rPr>
        <w:t> </w:t>
      </w:r>
      <w:r>
        <w:rPr/>
        <w:t>),</w:t>
      </w:r>
      <w:r>
        <w:rPr>
          <w:spacing w:val="16"/>
        </w:rPr>
        <w:t> </w:t>
      </w:r>
      <w:r>
        <w:rPr/>
        <w:t>R</w:t>
      </w:r>
      <w:r>
        <w:rPr>
          <w:spacing w:val="18"/>
        </w:rPr>
        <w:t> </w:t>
      </w:r>
      <w:r>
        <w:rPr/>
        <w:t>(ITS4</w:t>
      </w:r>
      <w:r>
        <w:rPr>
          <w:spacing w:val="18"/>
        </w:rPr>
        <w:t> </w:t>
      </w:r>
      <w:r>
        <w:rPr/>
        <w:t>–</w:t>
      </w:r>
      <w:r>
        <w:rPr>
          <w:spacing w:val="16"/>
        </w:rPr>
        <w:t> </w:t>
      </w:r>
      <w:r>
        <w:rPr/>
        <w:t>5</w:t>
      </w:r>
      <w:r>
        <w:rPr>
          <w:rFonts w:ascii="Arial" w:hAnsi="Arial"/>
          <w:position w:val="6"/>
          <w:sz w:val="10"/>
        </w:rPr>
        <w:t>0</w:t>
      </w:r>
      <w:r>
        <w:rPr>
          <w:rFonts w:ascii="Arial" w:hAnsi="Arial"/>
          <w:spacing w:val="37"/>
          <w:position w:val="6"/>
          <w:sz w:val="10"/>
        </w:rPr>
        <w:t> </w:t>
      </w:r>
      <w:r>
        <w:rPr>
          <w:spacing w:val="-2"/>
        </w:rPr>
        <w:t>TCCTCCGC</w:t>
      </w:r>
    </w:p>
    <w:p>
      <w:pPr>
        <w:pStyle w:val="BodyText"/>
        <w:spacing w:line="276" w:lineRule="auto"/>
        <w:ind w:left="114" w:right="307"/>
        <w:jc w:val="both"/>
      </w:pPr>
      <w:r>
        <w:rPr>
          <w:w w:val="105"/>
        </w:rPr>
        <w:t>TTATTGATATGC</w:t>
      </w:r>
      <w:r>
        <w:rPr>
          <w:spacing w:val="-4"/>
          <w:w w:val="105"/>
        </w:rPr>
        <w:t> </w:t>
      </w:r>
      <w:r>
        <w:rPr>
          <w:w w:val="105"/>
        </w:rPr>
        <w:t>3</w:t>
      </w:r>
      <w:r>
        <w:rPr>
          <w:rFonts w:ascii="Arial"/>
          <w:w w:val="105"/>
          <w:position w:val="6"/>
          <w:sz w:val="10"/>
        </w:rPr>
        <w:t>0</w:t>
      </w:r>
      <w:r>
        <w:rPr>
          <w:rFonts w:ascii="Arial"/>
          <w:spacing w:val="-8"/>
          <w:w w:val="105"/>
          <w:position w:val="6"/>
          <w:sz w:val="10"/>
        </w:rPr>
        <w:t> </w:t>
      </w:r>
      <w:r>
        <w:rPr>
          <w:w w:val="105"/>
        </w:rPr>
        <w:t>).</w:t>
      </w:r>
      <w:r>
        <w:rPr>
          <w:w w:val="105"/>
        </w:rPr>
        <w:t> Amplicon</w:t>
      </w:r>
      <w:r>
        <w:rPr>
          <w:w w:val="105"/>
        </w:rPr>
        <w:t> was</w:t>
      </w:r>
      <w:r>
        <w:rPr>
          <w:w w:val="105"/>
        </w:rPr>
        <w:t> sequenced</w:t>
      </w:r>
      <w:r>
        <w:rPr>
          <w:w w:val="105"/>
        </w:rPr>
        <w:t> and</w:t>
      </w:r>
      <w:r>
        <w:rPr>
          <w:w w:val="105"/>
        </w:rPr>
        <w:t> the</w:t>
      </w:r>
      <w:r>
        <w:rPr>
          <w:w w:val="105"/>
        </w:rPr>
        <w:t> </w:t>
      </w:r>
      <w:r>
        <w:rPr>
          <w:w w:val="105"/>
        </w:rPr>
        <w:t>sequences were compared with available sequences in the NCBI database by BLAST</w:t>
      </w:r>
      <w:r>
        <w:rPr>
          <w:w w:val="105"/>
        </w:rPr>
        <w:t> program</w:t>
      </w:r>
      <w:r>
        <w:rPr>
          <w:w w:val="105"/>
        </w:rPr>
        <w:t> (</w:t>
      </w:r>
      <w:hyperlink r:id="rId17">
        <w:r>
          <w:rPr>
            <w:color w:val="007FAD"/>
            <w:w w:val="105"/>
          </w:rPr>
          <w:t>http://blast.ncbi.nlm.nih.gov/Blast.cgi</w:t>
        </w:r>
      </w:hyperlink>
      <w:r>
        <w:rPr>
          <w:w w:val="105"/>
        </w:rPr>
        <w:t>).</w:t>
      </w:r>
      <w:r>
        <w:rPr>
          <w:w w:val="105"/>
        </w:rPr>
        <w:t> High scored</w:t>
      </w:r>
      <w:r>
        <w:rPr>
          <w:w w:val="105"/>
        </w:rPr>
        <w:t> sequences</w:t>
      </w:r>
      <w:r>
        <w:rPr>
          <w:w w:val="105"/>
        </w:rPr>
        <w:t> were</w:t>
      </w:r>
      <w:r>
        <w:rPr>
          <w:w w:val="105"/>
        </w:rPr>
        <w:t> clustered</w:t>
      </w:r>
      <w:r>
        <w:rPr>
          <w:w w:val="105"/>
        </w:rPr>
        <w:t> using</w:t>
      </w:r>
      <w:r>
        <w:rPr>
          <w:w w:val="105"/>
        </w:rPr>
        <w:t> Molecular</w:t>
      </w:r>
      <w:r>
        <w:rPr>
          <w:w w:val="105"/>
        </w:rPr>
        <w:t> Evolutionary Genetics</w:t>
      </w:r>
      <w:r>
        <w:rPr>
          <w:w w:val="105"/>
        </w:rPr>
        <w:t> Analysis</w:t>
      </w:r>
      <w:r>
        <w:rPr>
          <w:w w:val="105"/>
        </w:rPr>
        <w:t> (MEGA</w:t>
      </w:r>
      <w:r>
        <w:rPr>
          <w:w w:val="105"/>
        </w:rPr>
        <w:t> 6.06).</w:t>
      </w:r>
      <w:r>
        <w:rPr>
          <w:w w:val="105"/>
        </w:rPr>
        <w:t> Sequences</w:t>
      </w:r>
      <w:r>
        <w:rPr>
          <w:w w:val="105"/>
        </w:rPr>
        <w:t> were</w:t>
      </w:r>
      <w:r>
        <w:rPr>
          <w:w w:val="105"/>
        </w:rPr>
        <w:t> aligned</w:t>
      </w:r>
      <w:r>
        <w:rPr>
          <w:w w:val="105"/>
        </w:rPr>
        <w:t> by ClustalW inbuilt in the MEGA 6.06 and the phylogenetic tree was constructed by neighbor joining method.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61"/>
        <w:rPr>
          <w:sz w:val="20"/>
        </w:rPr>
      </w:pPr>
    </w:p>
    <w:p>
      <w:pPr>
        <w:pStyle w:val="BodyText"/>
        <w:ind w:left="1758"/>
        <w:rPr>
          <w:sz w:val="20"/>
        </w:rPr>
      </w:pPr>
      <w:r>
        <w:rPr>
          <w:sz w:val="20"/>
        </w:rPr>
        <w:drawing>
          <wp:inline distT="0" distB="0" distL="0" distR="0">
            <wp:extent cx="4498945" cy="48768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4498945" cy="4876800"/>
                    </a:xfrm>
                    <a:prstGeom prst="rect">
                      <a:avLst/>
                    </a:prstGeom>
                  </pic:spPr>
                </pic:pic>
              </a:graphicData>
            </a:graphic>
          </wp:inline>
        </w:drawing>
      </w:r>
      <w:r>
        <w:rPr>
          <w:sz w:val="20"/>
        </w:rPr>
      </w:r>
    </w:p>
    <w:p>
      <w:pPr>
        <w:pStyle w:val="BodyText"/>
        <w:spacing w:before="58"/>
        <w:rPr>
          <w:sz w:val="12"/>
        </w:rPr>
      </w:pPr>
    </w:p>
    <w:p>
      <w:pPr>
        <w:spacing w:before="0"/>
        <w:ind w:left="196" w:right="389" w:firstLine="0"/>
        <w:jc w:val="center"/>
        <w:rPr>
          <w:sz w:val="12"/>
        </w:rPr>
      </w:pPr>
      <w:bookmarkStart w:name="_bookmark3" w:id="21"/>
      <w:bookmarkEnd w:id="21"/>
      <w:r>
        <w:rPr/>
      </w:r>
      <w:r>
        <w:rPr>
          <w:w w:val="115"/>
          <w:sz w:val="12"/>
        </w:rPr>
        <w:t>Fig.</w:t>
      </w:r>
      <w:r>
        <w:rPr>
          <w:spacing w:val="1"/>
          <w:w w:val="115"/>
          <w:sz w:val="12"/>
        </w:rPr>
        <w:t> </w:t>
      </w:r>
      <w:r>
        <w:rPr>
          <w:w w:val="115"/>
          <w:sz w:val="12"/>
        </w:rPr>
        <w:t>1.</w:t>
      </w:r>
      <w:r>
        <w:rPr>
          <w:spacing w:val="20"/>
          <w:w w:val="115"/>
          <w:sz w:val="12"/>
        </w:rPr>
        <w:t> </w:t>
      </w:r>
      <w:r>
        <w:rPr>
          <w:w w:val="115"/>
          <w:sz w:val="12"/>
        </w:rPr>
        <w:t>Antibacterial</w:t>
      </w:r>
      <w:r>
        <w:rPr>
          <w:spacing w:val="2"/>
          <w:w w:val="115"/>
          <w:sz w:val="12"/>
        </w:rPr>
        <w:t> </w:t>
      </w:r>
      <w:r>
        <w:rPr>
          <w:w w:val="115"/>
          <w:sz w:val="12"/>
        </w:rPr>
        <w:t>activity</w:t>
      </w:r>
      <w:r>
        <w:rPr>
          <w:spacing w:val="3"/>
          <w:w w:val="115"/>
          <w:sz w:val="12"/>
        </w:rPr>
        <w:t> </w:t>
      </w:r>
      <w:r>
        <w:rPr>
          <w:w w:val="115"/>
          <w:sz w:val="12"/>
        </w:rPr>
        <w:t>of</w:t>
      </w:r>
      <w:r>
        <w:rPr>
          <w:spacing w:val="2"/>
          <w:w w:val="115"/>
          <w:sz w:val="12"/>
        </w:rPr>
        <w:t> </w:t>
      </w:r>
      <w:r>
        <w:rPr>
          <w:w w:val="115"/>
          <w:sz w:val="12"/>
        </w:rPr>
        <w:t>MGTMMP031</w:t>
      </w:r>
      <w:r>
        <w:rPr>
          <w:spacing w:val="2"/>
          <w:w w:val="115"/>
          <w:sz w:val="12"/>
        </w:rPr>
        <w:t> </w:t>
      </w:r>
      <w:r>
        <w:rPr>
          <w:w w:val="115"/>
          <w:sz w:val="12"/>
        </w:rPr>
        <w:t>extract</w:t>
      </w:r>
      <w:r>
        <w:rPr>
          <w:spacing w:val="2"/>
          <w:w w:val="115"/>
          <w:sz w:val="12"/>
        </w:rPr>
        <w:t> </w:t>
      </w:r>
      <w:r>
        <w:rPr>
          <w:w w:val="115"/>
          <w:sz w:val="12"/>
        </w:rPr>
        <w:t>against</w:t>
      </w:r>
      <w:r>
        <w:rPr>
          <w:spacing w:val="1"/>
          <w:w w:val="115"/>
          <w:sz w:val="12"/>
        </w:rPr>
        <w:t> </w:t>
      </w:r>
      <w:r>
        <w:rPr>
          <w:w w:val="115"/>
          <w:sz w:val="12"/>
        </w:rPr>
        <w:t>human</w:t>
      </w:r>
      <w:r>
        <w:rPr>
          <w:spacing w:val="2"/>
          <w:w w:val="115"/>
          <w:sz w:val="12"/>
        </w:rPr>
        <w:t> </w:t>
      </w:r>
      <w:r>
        <w:rPr>
          <w:w w:val="115"/>
          <w:sz w:val="12"/>
        </w:rPr>
        <w:t>bacterial</w:t>
      </w:r>
      <w:r>
        <w:rPr>
          <w:spacing w:val="3"/>
          <w:w w:val="115"/>
          <w:sz w:val="12"/>
        </w:rPr>
        <w:t> </w:t>
      </w:r>
      <w:r>
        <w:rPr>
          <w:spacing w:val="-2"/>
          <w:w w:val="115"/>
          <w:sz w:val="12"/>
        </w:rPr>
        <w:t>pathogens.</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ListParagraph"/>
        <w:numPr>
          <w:ilvl w:val="1"/>
          <w:numId w:val="1"/>
        </w:numPr>
        <w:tabs>
          <w:tab w:pos="709" w:val="left" w:leader="none"/>
        </w:tabs>
        <w:spacing w:line="240" w:lineRule="auto" w:before="110" w:after="0"/>
        <w:ind w:left="709" w:right="0" w:hanging="397"/>
        <w:jc w:val="left"/>
        <w:rPr>
          <w:i/>
          <w:sz w:val="16"/>
        </w:rPr>
      </w:pPr>
      <w:bookmarkStart w:name="2.10 Statistics and data analysis" w:id="22"/>
      <w:bookmarkEnd w:id="22"/>
      <w:r>
        <w:rPr/>
      </w:r>
      <w:bookmarkStart w:name="3 Results" w:id="23"/>
      <w:bookmarkEnd w:id="23"/>
      <w:r>
        <w:rPr/>
      </w:r>
      <w:bookmarkStart w:name="3.1 Isolation and identification of endo" w:id="24"/>
      <w:bookmarkEnd w:id="24"/>
      <w:r>
        <w:rPr/>
      </w:r>
      <w:bookmarkStart w:name="3.2 Assessment of antibacterial activity" w:id="25"/>
      <w:bookmarkEnd w:id="25"/>
      <w:r>
        <w:rPr/>
      </w:r>
      <w:r>
        <w:rPr>
          <w:i/>
          <w:sz w:val="16"/>
        </w:rPr>
        <w:t>Statistics</w:t>
      </w:r>
      <w:r>
        <w:rPr>
          <w:i/>
          <w:spacing w:val="1"/>
          <w:sz w:val="16"/>
        </w:rPr>
        <w:t> </w:t>
      </w:r>
      <w:r>
        <w:rPr>
          <w:i/>
          <w:sz w:val="16"/>
        </w:rPr>
        <w:t>and data</w:t>
      </w:r>
      <w:r>
        <w:rPr>
          <w:i/>
          <w:spacing w:val="1"/>
          <w:sz w:val="16"/>
        </w:rPr>
        <w:t> </w:t>
      </w:r>
      <w:r>
        <w:rPr>
          <w:i/>
          <w:spacing w:val="-2"/>
          <w:sz w:val="16"/>
        </w:rPr>
        <w:t>analysis</w:t>
      </w:r>
    </w:p>
    <w:p>
      <w:pPr>
        <w:pStyle w:val="BodyText"/>
        <w:spacing w:before="54"/>
        <w:rPr>
          <w:i/>
        </w:rPr>
      </w:pPr>
    </w:p>
    <w:p>
      <w:pPr>
        <w:pStyle w:val="BodyText"/>
        <w:spacing w:line="276" w:lineRule="auto" w:before="1"/>
        <w:ind w:left="310" w:right="1" w:firstLine="234"/>
        <w:jc w:val="both"/>
      </w:pPr>
      <w:r>
        <w:rPr>
          <w:w w:val="105"/>
        </w:rPr>
        <w:t>All experiments were carried out in triplicate to check for </w:t>
      </w:r>
      <w:r>
        <w:rPr>
          <w:w w:val="105"/>
        </w:rPr>
        <w:t>repro- ducibility.</w:t>
      </w:r>
      <w:r>
        <w:rPr>
          <w:w w:val="105"/>
        </w:rPr>
        <w:t> All</w:t>
      </w:r>
      <w:r>
        <w:rPr>
          <w:w w:val="105"/>
        </w:rPr>
        <w:t> the</w:t>
      </w:r>
      <w:r>
        <w:rPr>
          <w:w w:val="105"/>
        </w:rPr>
        <w:t> statistical</w:t>
      </w:r>
      <w:r>
        <w:rPr>
          <w:w w:val="105"/>
        </w:rPr>
        <w:t> data</w:t>
      </w:r>
      <w:r>
        <w:rPr>
          <w:w w:val="105"/>
        </w:rPr>
        <w:t> of</w:t>
      </w:r>
      <w:r>
        <w:rPr>
          <w:w w:val="105"/>
        </w:rPr>
        <w:t> this</w:t>
      </w:r>
      <w:r>
        <w:rPr>
          <w:w w:val="105"/>
        </w:rPr>
        <w:t> paper</w:t>
      </w:r>
      <w:r>
        <w:rPr>
          <w:w w:val="105"/>
        </w:rPr>
        <w:t> are</w:t>
      </w:r>
      <w:r>
        <w:rPr>
          <w:w w:val="105"/>
        </w:rPr>
        <w:t> the</w:t>
      </w:r>
      <w:r>
        <w:rPr>
          <w:w w:val="105"/>
        </w:rPr>
        <w:t> average</w:t>
      </w:r>
      <w:r>
        <w:rPr>
          <w:w w:val="105"/>
        </w:rPr>
        <w:t> of triplicate determinations ± SD.</w:t>
      </w:r>
    </w:p>
    <w:p>
      <w:pPr>
        <w:pStyle w:val="BodyText"/>
      </w:pPr>
    </w:p>
    <w:p>
      <w:pPr>
        <w:pStyle w:val="BodyText"/>
        <w:spacing w:before="17"/>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Results</w:t>
      </w:r>
    </w:p>
    <w:p>
      <w:pPr>
        <w:pStyle w:val="BodyText"/>
        <w:spacing w:before="56"/>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Isolation and</w:t>
      </w:r>
      <w:r>
        <w:rPr>
          <w:i/>
          <w:spacing w:val="1"/>
          <w:sz w:val="16"/>
        </w:rPr>
        <w:t> </w:t>
      </w:r>
      <w:r>
        <w:rPr>
          <w:i/>
          <w:sz w:val="16"/>
        </w:rPr>
        <w:t>identification</w:t>
      </w:r>
      <w:r>
        <w:rPr>
          <w:i/>
          <w:spacing w:val="1"/>
          <w:sz w:val="16"/>
        </w:rPr>
        <w:t> </w:t>
      </w:r>
      <w:r>
        <w:rPr>
          <w:i/>
          <w:sz w:val="16"/>
        </w:rPr>
        <w:t>of</w:t>
      </w:r>
      <w:r>
        <w:rPr>
          <w:i/>
          <w:spacing w:val="1"/>
          <w:sz w:val="16"/>
        </w:rPr>
        <w:t> </w:t>
      </w:r>
      <w:r>
        <w:rPr>
          <w:i/>
          <w:sz w:val="16"/>
        </w:rPr>
        <w:t>endophytic</w:t>
      </w:r>
      <w:r>
        <w:rPr>
          <w:i/>
          <w:spacing w:val="1"/>
          <w:sz w:val="16"/>
        </w:rPr>
        <w:t> </w:t>
      </w:r>
      <w:r>
        <w:rPr>
          <w:i/>
          <w:spacing w:val="-2"/>
          <w:sz w:val="16"/>
        </w:rPr>
        <w:t>fungi</w:t>
      </w:r>
    </w:p>
    <w:p>
      <w:pPr>
        <w:pStyle w:val="BodyText"/>
        <w:spacing w:before="54"/>
        <w:rPr>
          <w:i/>
        </w:rPr>
      </w:pPr>
    </w:p>
    <w:p>
      <w:pPr>
        <w:pStyle w:val="BodyText"/>
        <w:spacing w:line="276" w:lineRule="auto"/>
        <w:ind w:left="310" w:firstLine="234"/>
        <w:jc w:val="both"/>
      </w:pPr>
      <w:r>
        <w:rPr>
          <w:w w:val="105"/>
        </w:rPr>
        <w:t>A</w:t>
      </w:r>
      <w:r>
        <w:rPr>
          <w:w w:val="105"/>
        </w:rPr>
        <w:t> total</w:t>
      </w:r>
      <w:r>
        <w:rPr>
          <w:w w:val="105"/>
        </w:rPr>
        <w:t> of</w:t>
      </w:r>
      <w:r>
        <w:rPr>
          <w:w w:val="105"/>
        </w:rPr>
        <w:t> 48</w:t>
      </w:r>
      <w:r>
        <w:rPr>
          <w:w w:val="105"/>
        </w:rPr>
        <w:t> fungal</w:t>
      </w:r>
      <w:r>
        <w:rPr>
          <w:w w:val="105"/>
        </w:rPr>
        <w:t> strains</w:t>
      </w:r>
      <w:r>
        <w:rPr>
          <w:w w:val="105"/>
        </w:rPr>
        <w:t> were</w:t>
      </w:r>
      <w:r>
        <w:rPr>
          <w:w w:val="105"/>
        </w:rPr>
        <w:t> isolated</w:t>
      </w:r>
      <w:r>
        <w:rPr>
          <w:w w:val="105"/>
        </w:rPr>
        <w:t> from</w:t>
      </w:r>
      <w:r>
        <w:rPr>
          <w:w w:val="105"/>
        </w:rPr>
        <w:t> the</w:t>
      </w:r>
      <w:r>
        <w:rPr>
          <w:w w:val="105"/>
        </w:rPr>
        <w:t> </w:t>
      </w:r>
      <w:r>
        <w:rPr>
          <w:w w:val="105"/>
        </w:rPr>
        <w:t>medicinal plants</w:t>
      </w:r>
      <w:r>
        <w:rPr>
          <w:w w:val="105"/>
        </w:rPr>
        <w:t> and</w:t>
      </w:r>
      <w:r>
        <w:rPr>
          <w:w w:val="105"/>
        </w:rPr>
        <w:t> they</w:t>
      </w:r>
      <w:r>
        <w:rPr>
          <w:w w:val="105"/>
        </w:rPr>
        <w:t> exhibited</w:t>
      </w:r>
      <w:r>
        <w:rPr>
          <w:w w:val="105"/>
        </w:rPr>
        <w:t> characteristic</w:t>
      </w:r>
      <w:r>
        <w:rPr>
          <w:w w:val="105"/>
        </w:rPr>
        <w:t> colony</w:t>
      </w:r>
      <w:r>
        <w:rPr>
          <w:w w:val="105"/>
        </w:rPr>
        <w:t> and</w:t>
      </w:r>
      <w:r>
        <w:rPr>
          <w:w w:val="105"/>
        </w:rPr>
        <w:t> microscopic morphology</w:t>
      </w:r>
      <w:r>
        <w:rPr>
          <w:w w:val="105"/>
        </w:rPr>
        <w:t> that</w:t>
      </w:r>
      <w:r>
        <w:rPr>
          <w:w w:val="105"/>
        </w:rPr>
        <w:t> could</w:t>
      </w:r>
      <w:r>
        <w:rPr>
          <w:w w:val="105"/>
        </w:rPr>
        <w:t> be</w:t>
      </w:r>
      <w:r>
        <w:rPr>
          <w:w w:val="105"/>
        </w:rPr>
        <w:t> used</w:t>
      </w:r>
      <w:r>
        <w:rPr>
          <w:w w:val="105"/>
        </w:rPr>
        <w:t> to</w:t>
      </w:r>
      <w:r>
        <w:rPr>
          <w:w w:val="105"/>
        </w:rPr>
        <w:t> differentiate</w:t>
      </w:r>
      <w:r>
        <w:rPr>
          <w:w w:val="105"/>
        </w:rPr>
        <w:t> amongst</w:t>
      </w:r>
      <w:r>
        <w:rPr>
          <w:w w:val="105"/>
        </w:rPr>
        <w:t> the</w:t>
      </w:r>
      <w:r>
        <w:rPr>
          <w:w w:val="105"/>
        </w:rPr>
        <w:t> iso- lates. The</w:t>
      </w:r>
      <w:r>
        <w:rPr>
          <w:w w:val="105"/>
        </w:rPr>
        <w:t> high numbers</w:t>
      </w:r>
      <w:r>
        <w:rPr>
          <w:w w:val="105"/>
        </w:rPr>
        <w:t> of endophytic fungi (6</w:t>
      </w:r>
      <w:r>
        <w:rPr>
          <w:w w:val="105"/>
        </w:rPr>
        <w:t> strains) were</w:t>
      </w:r>
      <w:r>
        <w:rPr>
          <w:w w:val="105"/>
        </w:rPr>
        <w:t> iso- lated</w:t>
      </w:r>
      <w:r>
        <w:rPr>
          <w:w w:val="105"/>
        </w:rPr>
        <w:t> from</w:t>
      </w:r>
      <w:r>
        <w:rPr>
          <w:w w:val="105"/>
        </w:rPr>
        <w:t> the</w:t>
      </w:r>
      <w:r>
        <w:rPr>
          <w:w w:val="105"/>
        </w:rPr>
        <w:t> plant</w:t>
      </w:r>
      <w:r>
        <w:rPr>
          <w:w w:val="105"/>
        </w:rPr>
        <w:t> </w:t>
      </w:r>
      <w:r>
        <w:rPr>
          <w:i/>
          <w:w w:val="105"/>
        </w:rPr>
        <w:t>Pleurostylia</w:t>
      </w:r>
      <w:r>
        <w:rPr>
          <w:i/>
          <w:w w:val="105"/>
        </w:rPr>
        <w:t> opposita</w:t>
      </w:r>
      <w:r>
        <w:rPr>
          <w:w w:val="105"/>
        </w:rPr>
        <w:t>.</w:t>
      </w:r>
      <w:r>
        <w:rPr>
          <w:w w:val="105"/>
        </w:rPr>
        <w:t> Out</w:t>
      </w:r>
      <w:r>
        <w:rPr>
          <w:w w:val="105"/>
        </w:rPr>
        <w:t> of</w:t>
      </w:r>
      <w:r>
        <w:rPr>
          <w:w w:val="105"/>
        </w:rPr>
        <w:t> the</w:t>
      </w:r>
      <w:r>
        <w:rPr>
          <w:w w:val="105"/>
        </w:rPr>
        <w:t> 48</w:t>
      </w:r>
      <w:r>
        <w:rPr>
          <w:w w:val="105"/>
        </w:rPr>
        <w:t> primary fungal</w:t>
      </w:r>
      <w:r>
        <w:rPr>
          <w:w w:val="105"/>
        </w:rPr>
        <w:t> isolates,</w:t>
      </w:r>
      <w:r>
        <w:rPr>
          <w:w w:val="105"/>
        </w:rPr>
        <w:t> 42</w:t>
      </w:r>
      <w:r>
        <w:rPr>
          <w:w w:val="105"/>
        </w:rPr>
        <w:t> morphologically</w:t>
      </w:r>
      <w:r>
        <w:rPr>
          <w:w w:val="105"/>
        </w:rPr>
        <w:t> dissimilar</w:t>
      </w:r>
      <w:r>
        <w:rPr>
          <w:w w:val="105"/>
        </w:rPr>
        <w:t> isolates</w:t>
      </w:r>
      <w:r>
        <w:rPr>
          <w:w w:val="105"/>
        </w:rPr>
        <w:t> were</w:t>
      </w:r>
      <w:r>
        <w:rPr>
          <w:spacing w:val="80"/>
          <w:w w:val="105"/>
        </w:rPr>
        <w:t> </w:t>
      </w:r>
      <w:r>
        <w:rPr>
          <w:w w:val="105"/>
        </w:rPr>
        <w:t>selected for biological activity screening. All the isolates were rec- ognized</w:t>
      </w:r>
      <w:r>
        <w:rPr>
          <w:w w:val="105"/>
        </w:rPr>
        <w:t> based</w:t>
      </w:r>
      <w:r>
        <w:rPr>
          <w:w w:val="105"/>
        </w:rPr>
        <w:t> on</w:t>
      </w:r>
      <w:r>
        <w:rPr>
          <w:w w:val="105"/>
        </w:rPr>
        <w:t> spore</w:t>
      </w:r>
      <w:r>
        <w:rPr>
          <w:w w:val="105"/>
        </w:rPr>
        <w:t> morphology.</w:t>
      </w:r>
      <w:r>
        <w:rPr>
          <w:w w:val="105"/>
        </w:rPr>
        <w:t> Nearly</w:t>
      </w:r>
      <w:r>
        <w:rPr>
          <w:w w:val="105"/>
        </w:rPr>
        <w:t> half</w:t>
      </w:r>
      <w:r>
        <w:rPr>
          <w:w w:val="105"/>
        </w:rPr>
        <w:t> of</w:t>
      </w:r>
      <w:r>
        <w:rPr>
          <w:w w:val="105"/>
        </w:rPr>
        <w:t> the</w:t>
      </w:r>
      <w:r>
        <w:rPr>
          <w:w w:val="105"/>
        </w:rPr>
        <w:t> fungal strains (50% relative frequency) lacking sporulation were grouped together</w:t>
      </w:r>
      <w:r>
        <w:rPr>
          <w:spacing w:val="37"/>
          <w:w w:val="105"/>
        </w:rPr>
        <w:t>  </w:t>
      </w:r>
      <w:r>
        <w:rPr>
          <w:w w:val="105"/>
        </w:rPr>
        <w:t>as</w:t>
      </w:r>
      <w:r>
        <w:rPr>
          <w:spacing w:val="40"/>
          <w:w w:val="105"/>
        </w:rPr>
        <w:t>  </w:t>
      </w:r>
      <w:r>
        <w:rPr>
          <w:w w:val="105"/>
        </w:rPr>
        <w:t>mycelia</w:t>
      </w:r>
      <w:r>
        <w:rPr>
          <w:spacing w:val="38"/>
          <w:w w:val="105"/>
        </w:rPr>
        <w:t>  </w:t>
      </w:r>
      <w:r>
        <w:rPr>
          <w:w w:val="105"/>
        </w:rPr>
        <w:t>sterilia</w:t>
      </w:r>
      <w:r>
        <w:rPr>
          <w:spacing w:val="37"/>
          <w:w w:val="105"/>
        </w:rPr>
        <w:t>  </w:t>
      </w:r>
      <w:r>
        <w:rPr>
          <w:w w:val="105"/>
        </w:rPr>
        <w:t>(</w:t>
      </w:r>
      <w:hyperlink w:history="true" w:anchor="_bookmark1">
        <w:r>
          <w:rPr>
            <w:color w:val="007FAD"/>
            <w:w w:val="105"/>
          </w:rPr>
          <w:t>Table</w:t>
        </w:r>
        <w:r>
          <w:rPr>
            <w:color w:val="007FAD"/>
            <w:spacing w:val="39"/>
            <w:w w:val="105"/>
          </w:rPr>
          <w:t>  </w:t>
        </w:r>
        <w:r>
          <w:rPr>
            <w:color w:val="007FAD"/>
            <w:w w:val="105"/>
          </w:rPr>
          <w:t>1</w:t>
        </w:r>
      </w:hyperlink>
      <w:r>
        <w:rPr>
          <w:w w:val="105"/>
        </w:rPr>
        <w:t>).</w:t>
      </w:r>
      <w:r>
        <w:rPr>
          <w:spacing w:val="38"/>
          <w:w w:val="105"/>
        </w:rPr>
        <w:t>  </w:t>
      </w:r>
      <w:r>
        <w:rPr>
          <w:w w:val="105"/>
        </w:rPr>
        <w:t>Apart</w:t>
      </w:r>
      <w:r>
        <w:rPr>
          <w:spacing w:val="39"/>
          <w:w w:val="105"/>
        </w:rPr>
        <w:t>  </w:t>
      </w:r>
      <w:r>
        <w:rPr>
          <w:w w:val="105"/>
        </w:rPr>
        <w:t>from</w:t>
      </w:r>
      <w:r>
        <w:rPr>
          <w:spacing w:val="39"/>
          <w:w w:val="105"/>
        </w:rPr>
        <w:t>  </w:t>
      </w:r>
      <w:r>
        <w:rPr>
          <w:spacing w:val="-2"/>
          <w:w w:val="105"/>
        </w:rPr>
        <w:t>them,</w:t>
      </w:r>
    </w:p>
    <w:p>
      <w:pPr>
        <w:pStyle w:val="BodyText"/>
        <w:spacing w:line="276" w:lineRule="auto" w:before="110"/>
        <w:ind w:left="310" w:right="110"/>
        <w:jc w:val="both"/>
      </w:pPr>
      <w:r>
        <w:rPr/>
        <w:br w:type="column"/>
      </w:r>
      <w:r>
        <w:rPr/>
        <w:t>MGTMMP002, MGTMMP017, MGTMMP039, </w:t>
      </w:r>
      <w:r>
        <w:rPr/>
        <w:t>MGTMMP042,</w:t>
      </w:r>
      <w:r>
        <w:rPr>
          <w:spacing w:val="40"/>
        </w:rPr>
        <w:t> </w:t>
      </w:r>
      <w:r>
        <w:rPr/>
        <w:t>MGTMMP013,</w:t>
      </w:r>
      <w:r>
        <w:rPr>
          <w:spacing w:val="63"/>
          <w:w w:val="150"/>
        </w:rPr>
        <w:t>  </w:t>
      </w:r>
      <w:r>
        <w:rPr/>
        <w:t>MGTMMP031,</w:t>
      </w:r>
      <w:r>
        <w:rPr>
          <w:spacing w:val="64"/>
          <w:w w:val="150"/>
        </w:rPr>
        <w:t>  </w:t>
      </w:r>
      <w:r>
        <w:rPr/>
        <w:t>MGTMMP033,</w:t>
      </w:r>
      <w:r>
        <w:rPr>
          <w:spacing w:val="64"/>
          <w:w w:val="150"/>
        </w:rPr>
        <w:t>  </w:t>
      </w:r>
      <w:r>
        <w:rPr>
          <w:spacing w:val="-2"/>
        </w:rPr>
        <w:t>MGTMMP001,</w:t>
      </w:r>
    </w:p>
    <w:p>
      <w:pPr>
        <w:pStyle w:val="BodyText"/>
        <w:spacing w:line="276" w:lineRule="auto"/>
        <w:ind w:left="310" w:right="111"/>
        <w:jc w:val="both"/>
      </w:pPr>
      <w:r>
        <w:rPr>
          <w:w w:val="105"/>
        </w:rPr>
        <w:t>MGTMMP010</w:t>
      </w:r>
      <w:r>
        <w:rPr>
          <w:w w:val="105"/>
        </w:rPr>
        <w:t> and</w:t>
      </w:r>
      <w:r>
        <w:rPr>
          <w:w w:val="105"/>
        </w:rPr>
        <w:t> MGTMMP021</w:t>
      </w:r>
      <w:r>
        <w:rPr>
          <w:w w:val="105"/>
        </w:rPr>
        <w:t> were</w:t>
      </w:r>
      <w:r>
        <w:rPr>
          <w:w w:val="105"/>
        </w:rPr>
        <w:t> found</w:t>
      </w:r>
      <w:r>
        <w:rPr>
          <w:w w:val="105"/>
        </w:rPr>
        <w:t> as</w:t>
      </w:r>
      <w:r>
        <w:rPr>
          <w:w w:val="105"/>
        </w:rPr>
        <w:t> </w:t>
      </w:r>
      <w:r>
        <w:rPr>
          <w:i/>
          <w:w w:val="105"/>
        </w:rPr>
        <w:t>Fusarium</w:t>
      </w:r>
      <w:r>
        <w:rPr>
          <w:i/>
          <w:w w:val="105"/>
        </w:rPr>
        <w:t> </w:t>
      </w:r>
      <w:r>
        <w:rPr>
          <w:w w:val="105"/>
        </w:rPr>
        <w:t>sp</w:t>
      </w:r>
      <w:r>
        <w:rPr>
          <w:w w:val="105"/>
        </w:rPr>
        <w:t> </w:t>
      </w:r>
      <w:r>
        <w:rPr>
          <w:w w:val="105"/>
        </w:rPr>
        <w:t>with</w:t>
      </w:r>
      <w:r>
        <w:rPr>
          <w:spacing w:val="40"/>
          <w:w w:val="105"/>
        </w:rPr>
        <w:t> </w:t>
      </w:r>
      <w:r>
        <w:rPr>
          <w:w w:val="105"/>
        </w:rPr>
        <w:t>4</w:t>
      </w:r>
      <w:r>
        <w:rPr>
          <w:w w:val="105"/>
        </w:rPr>
        <w:t> isolates</w:t>
      </w:r>
      <w:r>
        <w:rPr>
          <w:w w:val="105"/>
        </w:rPr>
        <w:t> (9.5%</w:t>
      </w:r>
      <w:r>
        <w:rPr>
          <w:w w:val="105"/>
        </w:rPr>
        <w:t> relative</w:t>
      </w:r>
      <w:r>
        <w:rPr>
          <w:w w:val="105"/>
        </w:rPr>
        <w:t> isolation</w:t>
      </w:r>
      <w:r>
        <w:rPr>
          <w:w w:val="105"/>
        </w:rPr>
        <w:t> frequency),</w:t>
      </w:r>
      <w:r>
        <w:rPr>
          <w:w w:val="105"/>
        </w:rPr>
        <w:t> </w:t>
      </w:r>
      <w:r>
        <w:rPr>
          <w:i/>
          <w:w w:val="105"/>
        </w:rPr>
        <w:t>Alternaria</w:t>
      </w:r>
      <w:r>
        <w:rPr>
          <w:i/>
          <w:w w:val="105"/>
        </w:rPr>
        <w:t> </w:t>
      </w:r>
      <w:r>
        <w:rPr>
          <w:w w:val="105"/>
        </w:rPr>
        <w:t>sp</w:t>
      </w:r>
      <w:r>
        <w:rPr>
          <w:w w:val="105"/>
        </w:rPr>
        <w:t> with</w:t>
      </w:r>
      <w:r>
        <w:rPr>
          <w:w w:val="105"/>
        </w:rPr>
        <w:t> 3 isolates and </w:t>
      </w:r>
      <w:r>
        <w:rPr>
          <w:i/>
          <w:w w:val="105"/>
        </w:rPr>
        <w:t>Phoma </w:t>
      </w:r>
      <w:r>
        <w:rPr>
          <w:w w:val="105"/>
        </w:rPr>
        <w:t>sp with 3 isolates (7.14%) respectively.</w:t>
      </w:r>
    </w:p>
    <w:p>
      <w:pPr>
        <w:pStyle w:val="BodyText"/>
      </w:pPr>
    </w:p>
    <w:p>
      <w:pPr>
        <w:pStyle w:val="BodyText"/>
        <w:spacing w:before="17"/>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Assessment</w:t>
      </w:r>
      <w:r>
        <w:rPr>
          <w:i/>
          <w:spacing w:val="-1"/>
          <w:sz w:val="16"/>
        </w:rPr>
        <w:t> </w:t>
      </w:r>
      <w:r>
        <w:rPr>
          <w:i/>
          <w:sz w:val="16"/>
        </w:rPr>
        <w:t>of</w:t>
      </w:r>
      <w:r>
        <w:rPr>
          <w:i/>
          <w:spacing w:val="1"/>
          <w:sz w:val="16"/>
        </w:rPr>
        <w:t> </w:t>
      </w:r>
      <w:r>
        <w:rPr>
          <w:i/>
          <w:sz w:val="16"/>
        </w:rPr>
        <w:t>antibacterial activity of fungal </w:t>
      </w:r>
      <w:r>
        <w:rPr>
          <w:i/>
          <w:spacing w:val="-2"/>
          <w:sz w:val="16"/>
        </w:rPr>
        <w:t>extracts</w:t>
      </w:r>
    </w:p>
    <w:p>
      <w:pPr>
        <w:pStyle w:val="BodyText"/>
        <w:spacing w:before="56"/>
        <w:rPr>
          <w:i/>
        </w:rPr>
      </w:pPr>
    </w:p>
    <w:p>
      <w:pPr>
        <w:pStyle w:val="BodyText"/>
        <w:spacing w:line="276" w:lineRule="auto"/>
        <w:ind w:left="310" w:right="111" w:firstLine="233"/>
        <w:jc w:val="both"/>
      </w:pPr>
      <w:r>
        <w:rPr>
          <w:w w:val="105"/>
        </w:rPr>
        <w:t>After fermentation with 14 days a total of 42 mycelium free </w:t>
      </w:r>
      <w:r>
        <w:rPr>
          <w:w w:val="105"/>
        </w:rPr>
        <w:t>cul- ture supernatants were harvested and extracted with ethyl acetate. The</w:t>
      </w:r>
      <w:r>
        <w:rPr>
          <w:w w:val="105"/>
        </w:rPr>
        <w:t> extracts</w:t>
      </w:r>
      <w:r>
        <w:rPr>
          <w:w w:val="105"/>
        </w:rPr>
        <w:t> obtained</w:t>
      </w:r>
      <w:r>
        <w:rPr>
          <w:w w:val="105"/>
        </w:rPr>
        <w:t> were</w:t>
      </w:r>
      <w:r>
        <w:rPr>
          <w:w w:val="105"/>
        </w:rPr>
        <w:t> assessed</w:t>
      </w:r>
      <w:r>
        <w:rPr>
          <w:w w:val="105"/>
        </w:rPr>
        <w:t> for</w:t>
      </w:r>
      <w:r>
        <w:rPr>
          <w:w w:val="105"/>
        </w:rPr>
        <w:t> antibacterial</w:t>
      </w:r>
      <w:r>
        <w:rPr>
          <w:w w:val="105"/>
        </w:rPr>
        <w:t> activity</w:t>
      </w:r>
      <w:r>
        <w:rPr>
          <w:w w:val="105"/>
        </w:rPr>
        <w:t> by</w:t>
      </w:r>
      <w:r>
        <w:rPr>
          <w:spacing w:val="40"/>
          <w:w w:val="105"/>
        </w:rPr>
        <w:t> </w:t>
      </w:r>
      <w:r>
        <w:rPr>
          <w:w w:val="105"/>
        </w:rPr>
        <w:t>agar well diffusion method. Streptomycin was employed as a refer- ence</w:t>
      </w:r>
      <w:r>
        <w:rPr>
          <w:w w:val="105"/>
        </w:rPr>
        <w:t> standard</w:t>
      </w:r>
      <w:r>
        <w:rPr>
          <w:w w:val="105"/>
        </w:rPr>
        <w:t> to</w:t>
      </w:r>
      <w:r>
        <w:rPr>
          <w:w w:val="105"/>
        </w:rPr>
        <w:t> evaluate</w:t>
      </w:r>
      <w:r>
        <w:rPr>
          <w:w w:val="105"/>
        </w:rPr>
        <w:t> the</w:t>
      </w:r>
      <w:r>
        <w:rPr>
          <w:w w:val="105"/>
        </w:rPr>
        <w:t> efficiency</w:t>
      </w:r>
      <w:r>
        <w:rPr>
          <w:w w:val="105"/>
        </w:rPr>
        <w:t> of</w:t>
      </w:r>
      <w:r>
        <w:rPr>
          <w:w w:val="105"/>
        </w:rPr>
        <w:t> fungal</w:t>
      </w:r>
      <w:r>
        <w:rPr>
          <w:w w:val="105"/>
        </w:rPr>
        <w:t> compounds. Antibacterial</w:t>
      </w:r>
      <w:r>
        <w:rPr>
          <w:w w:val="105"/>
        </w:rPr>
        <w:t> activity</w:t>
      </w:r>
      <w:r>
        <w:rPr>
          <w:w w:val="105"/>
        </w:rPr>
        <w:t> screening</w:t>
      </w:r>
      <w:r>
        <w:rPr>
          <w:w w:val="105"/>
        </w:rPr>
        <w:t> of</w:t>
      </w:r>
      <w:r>
        <w:rPr>
          <w:w w:val="105"/>
        </w:rPr>
        <w:t> secondary</w:t>
      </w:r>
      <w:r>
        <w:rPr>
          <w:w w:val="105"/>
        </w:rPr>
        <w:t> metabolites</w:t>
      </w:r>
      <w:r>
        <w:rPr>
          <w:w w:val="105"/>
        </w:rPr>
        <w:t> from selected 42 fungi that inhibited at least one of the bacteria studied, presenting</w:t>
      </w:r>
      <w:r>
        <w:rPr>
          <w:w w:val="105"/>
        </w:rPr>
        <w:t> MIC</w:t>
      </w:r>
      <w:r>
        <w:rPr>
          <w:w w:val="105"/>
        </w:rPr>
        <w:t> between</w:t>
      </w:r>
      <w:r>
        <w:rPr>
          <w:w w:val="105"/>
        </w:rPr>
        <w:t> 0.2</w:t>
      </w:r>
      <w:r>
        <w:rPr>
          <w:w w:val="105"/>
        </w:rPr>
        <w:t> and</w:t>
      </w:r>
      <w:r>
        <w:rPr>
          <w:w w:val="105"/>
        </w:rPr>
        <w:t> 1.0 mg/ml</w:t>
      </w:r>
      <w:r>
        <w:rPr>
          <w:w w:val="105"/>
        </w:rPr>
        <w:t> were</w:t>
      </w:r>
      <w:r>
        <w:rPr>
          <w:w w:val="105"/>
        </w:rPr>
        <w:t> represented</w:t>
      </w:r>
      <w:r>
        <w:rPr>
          <w:w w:val="105"/>
        </w:rPr>
        <w:t> in </w:t>
      </w:r>
      <w:hyperlink w:history="true" w:anchor="_bookmark2">
        <w:r>
          <w:rPr>
            <w:color w:val="007FAD"/>
            <w:w w:val="105"/>
          </w:rPr>
          <w:t>Table</w:t>
        </w:r>
        <w:r>
          <w:rPr>
            <w:color w:val="007FAD"/>
            <w:spacing w:val="-1"/>
            <w:w w:val="105"/>
          </w:rPr>
          <w:t> </w:t>
        </w:r>
        <w:r>
          <w:rPr>
            <w:color w:val="007FAD"/>
            <w:w w:val="105"/>
          </w:rPr>
          <w:t>2</w:t>
        </w:r>
      </w:hyperlink>
      <w:r>
        <w:rPr>
          <w:w w:val="105"/>
        </w:rPr>
        <w:t>. The crude</w:t>
      </w:r>
      <w:r>
        <w:rPr>
          <w:spacing w:val="-1"/>
          <w:w w:val="105"/>
        </w:rPr>
        <w:t> </w:t>
      </w:r>
      <w:r>
        <w:rPr>
          <w:w w:val="105"/>
        </w:rPr>
        <w:t>extracts of fungus</w:t>
      </w:r>
      <w:r>
        <w:rPr>
          <w:spacing w:val="-1"/>
          <w:w w:val="105"/>
        </w:rPr>
        <w:t> </w:t>
      </w:r>
      <w:r>
        <w:rPr>
          <w:w w:val="105"/>
        </w:rPr>
        <w:t>from </w:t>
      </w:r>
      <w:r>
        <w:rPr>
          <w:i/>
          <w:w w:val="105"/>
        </w:rPr>
        <w:t>Vitex</w:t>
      </w:r>
      <w:r>
        <w:rPr>
          <w:i/>
          <w:spacing w:val="-1"/>
          <w:w w:val="105"/>
        </w:rPr>
        <w:t> </w:t>
      </w:r>
      <w:r>
        <w:rPr>
          <w:i/>
          <w:w w:val="105"/>
        </w:rPr>
        <w:t>negundo</w:t>
      </w:r>
      <w:r>
        <w:rPr>
          <w:w w:val="105"/>
        </w:rPr>
        <w:t>, </w:t>
      </w:r>
      <w:r>
        <w:rPr>
          <w:i/>
          <w:w w:val="105"/>
        </w:rPr>
        <w:t>Ocimum</w:t>
      </w:r>
      <w:r>
        <w:rPr>
          <w:i/>
          <w:w w:val="105"/>
        </w:rPr>
        <w:t> basilicum</w:t>
      </w:r>
      <w:r>
        <w:rPr>
          <w:i/>
          <w:w w:val="105"/>
        </w:rPr>
        <w:t> </w:t>
      </w:r>
      <w:r>
        <w:rPr>
          <w:w w:val="105"/>
        </w:rPr>
        <w:t>and</w:t>
      </w:r>
      <w:r>
        <w:rPr>
          <w:w w:val="105"/>
        </w:rPr>
        <w:t> </w:t>
      </w:r>
      <w:r>
        <w:rPr>
          <w:i/>
          <w:w w:val="105"/>
        </w:rPr>
        <w:t>Justicia</w:t>
      </w:r>
      <w:r>
        <w:rPr>
          <w:i/>
          <w:w w:val="105"/>
        </w:rPr>
        <w:t> gendarussa</w:t>
      </w:r>
      <w:r>
        <w:rPr>
          <w:i/>
          <w:w w:val="105"/>
        </w:rPr>
        <w:t> </w:t>
      </w:r>
      <w:r>
        <w:rPr>
          <w:w w:val="105"/>
        </w:rPr>
        <w:t>inhibited</w:t>
      </w:r>
      <w:r>
        <w:rPr>
          <w:w w:val="105"/>
        </w:rPr>
        <w:t> all</w:t>
      </w:r>
      <w:r>
        <w:rPr>
          <w:w w:val="105"/>
        </w:rPr>
        <w:t> the</w:t>
      </w:r>
      <w:r>
        <w:rPr>
          <w:w w:val="105"/>
        </w:rPr>
        <w:t> five</w:t>
      </w:r>
      <w:r>
        <w:rPr>
          <w:w w:val="105"/>
        </w:rPr>
        <w:t> pathogenic bacterial species. Differences were observed between strains from the</w:t>
      </w:r>
      <w:r>
        <w:rPr>
          <w:spacing w:val="38"/>
          <w:w w:val="105"/>
        </w:rPr>
        <w:t> </w:t>
      </w:r>
      <w:r>
        <w:rPr>
          <w:w w:val="105"/>
        </w:rPr>
        <w:t>same</w:t>
      </w:r>
      <w:r>
        <w:rPr>
          <w:spacing w:val="39"/>
          <w:w w:val="105"/>
        </w:rPr>
        <w:t> </w:t>
      </w:r>
      <w:r>
        <w:rPr>
          <w:w w:val="105"/>
        </w:rPr>
        <w:t>species</w:t>
      </w:r>
      <w:r>
        <w:rPr>
          <w:spacing w:val="40"/>
          <w:w w:val="105"/>
        </w:rPr>
        <w:t> </w:t>
      </w:r>
      <w:r>
        <w:rPr>
          <w:w w:val="105"/>
        </w:rPr>
        <w:t>with</w:t>
      </w:r>
      <w:r>
        <w:rPr>
          <w:spacing w:val="38"/>
          <w:w w:val="105"/>
        </w:rPr>
        <w:t> </w:t>
      </w:r>
      <w:r>
        <w:rPr>
          <w:w w:val="105"/>
        </w:rPr>
        <w:t>respect</w:t>
      </w:r>
      <w:r>
        <w:rPr>
          <w:spacing w:val="38"/>
          <w:w w:val="105"/>
        </w:rPr>
        <w:t> </w:t>
      </w:r>
      <w:r>
        <w:rPr>
          <w:w w:val="105"/>
        </w:rPr>
        <w:t>to</w:t>
      </w:r>
      <w:r>
        <w:rPr>
          <w:spacing w:val="38"/>
          <w:w w:val="105"/>
        </w:rPr>
        <w:t> </w:t>
      </w:r>
      <w:r>
        <w:rPr>
          <w:w w:val="105"/>
        </w:rPr>
        <w:t>their</w:t>
      </w:r>
      <w:r>
        <w:rPr>
          <w:spacing w:val="40"/>
          <w:w w:val="105"/>
        </w:rPr>
        <w:t> </w:t>
      </w:r>
      <w:r>
        <w:rPr>
          <w:w w:val="105"/>
        </w:rPr>
        <w:t>capability</w:t>
      </w:r>
      <w:r>
        <w:rPr>
          <w:spacing w:val="38"/>
          <w:w w:val="105"/>
        </w:rPr>
        <w:t> </w:t>
      </w:r>
      <w:r>
        <w:rPr>
          <w:w w:val="105"/>
        </w:rPr>
        <w:t>to</w:t>
      </w:r>
      <w:r>
        <w:rPr>
          <w:spacing w:val="40"/>
          <w:w w:val="105"/>
        </w:rPr>
        <w:t> </w:t>
      </w:r>
      <w:r>
        <w:rPr>
          <w:w w:val="105"/>
        </w:rPr>
        <w:t>yield</w:t>
      </w:r>
      <w:r>
        <w:rPr>
          <w:spacing w:val="39"/>
          <w:w w:val="105"/>
        </w:rPr>
        <w:t> </w:t>
      </w:r>
      <w:r>
        <w:rPr>
          <w:spacing w:val="-2"/>
          <w:w w:val="105"/>
        </w:rPr>
        <w:t>active</w:t>
      </w:r>
    </w:p>
    <w:p>
      <w:pPr>
        <w:spacing w:after="0" w:line="276" w:lineRule="auto"/>
        <w:jc w:val="both"/>
        <w:sectPr>
          <w:type w:val="continuous"/>
          <w:pgSz w:w="11910" w:h="15880"/>
          <w:pgMar w:header="889" w:footer="0" w:top="840" w:bottom="280" w:left="540" w:right="540"/>
          <w:cols w:num="2" w:equalWidth="0">
            <w:col w:w="5334" w:space="47"/>
            <w:col w:w="5449"/>
          </w:cols>
        </w:sectPr>
      </w:pPr>
    </w:p>
    <w:p>
      <w:pPr>
        <w:pStyle w:val="BodyText"/>
        <w:spacing w:before="165"/>
        <w:rPr>
          <w:sz w:val="20"/>
        </w:rPr>
      </w:pPr>
    </w:p>
    <w:p>
      <w:pPr>
        <w:pStyle w:val="BodyText"/>
        <w:ind w:left="1104"/>
        <w:rPr>
          <w:sz w:val="20"/>
        </w:rPr>
      </w:pPr>
      <w:r>
        <w:rPr>
          <w:sz w:val="20"/>
        </w:rPr>
        <w:drawing>
          <wp:inline distT="0" distB="0" distL="0" distR="0">
            <wp:extent cx="5580378" cy="551992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5580378" cy="5519928"/>
                    </a:xfrm>
                    <a:prstGeom prst="rect">
                      <a:avLst/>
                    </a:prstGeom>
                  </pic:spPr>
                </pic:pic>
              </a:graphicData>
            </a:graphic>
          </wp:inline>
        </w:drawing>
      </w:r>
      <w:r>
        <w:rPr>
          <w:sz w:val="20"/>
        </w:rPr>
      </w:r>
    </w:p>
    <w:p>
      <w:pPr>
        <w:pStyle w:val="BodyText"/>
        <w:spacing w:before="58"/>
        <w:rPr>
          <w:sz w:val="12"/>
        </w:rPr>
      </w:pPr>
    </w:p>
    <w:p>
      <w:pPr>
        <w:spacing w:before="1"/>
        <w:ind w:left="388" w:right="193" w:firstLine="0"/>
        <w:jc w:val="center"/>
        <w:rPr>
          <w:sz w:val="12"/>
        </w:rPr>
      </w:pPr>
      <w:bookmarkStart w:name="_bookmark4" w:id="26"/>
      <w:bookmarkEnd w:id="26"/>
      <w:r>
        <w:rPr/>
      </w:r>
      <w:r>
        <w:rPr>
          <w:w w:val="110"/>
          <w:sz w:val="12"/>
        </w:rPr>
        <w:t>Fig.</w:t>
      </w:r>
      <w:r>
        <w:rPr>
          <w:spacing w:val="17"/>
          <w:w w:val="110"/>
          <w:sz w:val="12"/>
        </w:rPr>
        <w:t> </w:t>
      </w:r>
      <w:r>
        <w:rPr>
          <w:w w:val="110"/>
          <w:sz w:val="12"/>
        </w:rPr>
        <w:t>2.</w:t>
      </w:r>
      <w:r>
        <w:rPr>
          <w:spacing w:val="42"/>
          <w:w w:val="110"/>
          <w:sz w:val="12"/>
        </w:rPr>
        <w:t> </w:t>
      </w:r>
      <w:r>
        <w:rPr>
          <w:w w:val="110"/>
          <w:sz w:val="12"/>
        </w:rPr>
        <w:t>ITS</w:t>
      </w:r>
      <w:r>
        <w:rPr>
          <w:spacing w:val="19"/>
          <w:w w:val="110"/>
          <w:sz w:val="12"/>
        </w:rPr>
        <w:t> </w:t>
      </w:r>
      <w:r>
        <w:rPr>
          <w:w w:val="110"/>
          <w:sz w:val="12"/>
        </w:rPr>
        <w:t>sequence-based</w:t>
      </w:r>
      <w:r>
        <w:rPr>
          <w:spacing w:val="17"/>
          <w:w w:val="110"/>
          <w:sz w:val="12"/>
        </w:rPr>
        <w:t> </w:t>
      </w:r>
      <w:r>
        <w:rPr>
          <w:w w:val="110"/>
          <w:sz w:val="12"/>
        </w:rPr>
        <w:t>phylogenetic</w:t>
      </w:r>
      <w:r>
        <w:rPr>
          <w:spacing w:val="18"/>
          <w:w w:val="110"/>
          <w:sz w:val="12"/>
        </w:rPr>
        <w:t> </w:t>
      </w:r>
      <w:r>
        <w:rPr>
          <w:w w:val="110"/>
          <w:sz w:val="12"/>
        </w:rPr>
        <w:t>tree</w:t>
      </w:r>
      <w:r>
        <w:rPr>
          <w:spacing w:val="16"/>
          <w:w w:val="110"/>
          <w:sz w:val="12"/>
        </w:rPr>
        <w:t> </w:t>
      </w:r>
      <w:r>
        <w:rPr>
          <w:w w:val="110"/>
          <w:sz w:val="12"/>
        </w:rPr>
        <w:t>of</w:t>
      </w:r>
      <w:r>
        <w:rPr>
          <w:spacing w:val="18"/>
          <w:w w:val="110"/>
          <w:sz w:val="12"/>
        </w:rPr>
        <w:t> </w:t>
      </w:r>
      <w:r>
        <w:rPr>
          <w:spacing w:val="-2"/>
          <w:w w:val="110"/>
          <w:sz w:val="12"/>
        </w:rPr>
        <w:t>MGTMMP031.</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3.3 Molecular taxonomic characterization" w:id="27"/>
      <w:bookmarkEnd w:id="27"/>
      <w:r>
        <w:rPr/>
      </w:r>
      <w:bookmarkStart w:name="3.4 Characterization of crude compound" w:id="28"/>
      <w:bookmarkEnd w:id="28"/>
      <w:r>
        <w:rPr/>
      </w:r>
      <w:r>
        <w:rPr/>
        <w:t>metabolites, as observed for the isolates </w:t>
      </w:r>
      <w:r>
        <w:rPr/>
        <w:t>MGTMMP008,</w:t>
      </w:r>
      <w:r>
        <w:rPr>
          <w:spacing w:val="40"/>
        </w:rPr>
        <w:t> </w:t>
      </w:r>
      <w:r>
        <w:rPr/>
        <w:t>MGTMMP021,</w:t>
      </w:r>
      <w:r>
        <w:rPr>
          <w:spacing w:val="62"/>
          <w:w w:val="150"/>
        </w:rPr>
        <w:t> </w:t>
      </w:r>
      <w:r>
        <w:rPr/>
        <w:t>MGTMMP022,</w:t>
      </w:r>
      <w:r>
        <w:rPr>
          <w:spacing w:val="63"/>
          <w:w w:val="150"/>
        </w:rPr>
        <w:t> </w:t>
      </w:r>
      <w:r>
        <w:rPr/>
        <w:t>MGTMMP033,</w:t>
      </w:r>
      <w:r>
        <w:rPr>
          <w:spacing w:val="62"/>
          <w:w w:val="150"/>
        </w:rPr>
        <w:t> </w:t>
      </w:r>
      <w:r>
        <w:rPr/>
        <w:t>and</w:t>
      </w:r>
      <w:r>
        <w:rPr>
          <w:spacing w:val="64"/>
          <w:w w:val="150"/>
        </w:rPr>
        <w:t> </w:t>
      </w:r>
      <w:r>
        <w:rPr>
          <w:spacing w:val="-2"/>
        </w:rPr>
        <w:t>MGTMMP037</w:t>
      </w:r>
    </w:p>
    <w:p>
      <w:pPr>
        <w:pStyle w:val="BodyText"/>
        <w:spacing w:line="276" w:lineRule="auto"/>
        <w:ind w:left="114" w:right="38"/>
        <w:jc w:val="both"/>
      </w:pPr>
      <w:r>
        <w:rPr>
          <w:w w:val="105"/>
        </w:rPr>
        <w:t>which</w:t>
      </w:r>
      <w:r>
        <w:rPr>
          <w:spacing w:val="40"/>
          <w:w w:val="105"/>
        </w:rPr>
        <w:t> </w:t>
      </w:r>
      <w:r>
        <w:rPr>
          <w:w w:val="105"/>
        </w:rPr>
        <w:t>showed</w:t>
      </w:r>
      <w:r>
        <w:rPr>
          <w:spacing w:val="40"/>
          <w:w w:val="105"/>
        </w:rPr>
        <w:t> </w:t>
      </w:r>
      <w:r>
        <w:rPr>
          <w:w w:val="105"/>
        </w:rPr>
        <w:t>broad</w:t>
      </w:r>
      <w:r>
        <w:rPr>
          <w:spacing w:val="40"/>
          <w:w w:val="105"/>
        </w:rPr>
        <w:t> </w:t>
      </w:r>
      <w:r>
        <w:rPr>
          <w:w w:val="105"/>
        </w:rPr>
        <w:t>spectrum</w:t>
      </w:r>
      <w:r>
        <w:rPr>
          <w:spacing w:val="40"/>
          <w:w w:val="105"/>
        </w:rPr>
        <w:t> </w:t>
      </w:r>
      <w:r>
        <w:rPr>
          <w:w w:val="105"/>
        </w:rPr>
        <w:t>of</w:t>
      </w:r>
      <w:r>
        <w:rPr>
          <w:spacing w:val="40"/>
          <w:w w:val="105"/>
        </w:rPr>
        <w:t> </w:t>
      </w:r>
      <w:r>
        <w:rPr>
          <w:w w:val="105"/>
        </w:rPr>
        <w:t>anti-bacterial</w:t>
      </w:r>
      <w:r>
        <w:rPr>
          <w:spacing w:val="40"/>
          <w:w w:val="105"/>
        </w:rPr>
        <w:t> </w:t>
      </w:r>
      <w:r>
        <w:rPr>
          <w:w w:val="105"/>
        </w:rPr>
        <w:t>activity</w:t>
      </w:r>
      <w:r>
        <w:rPr>
          <w:spacing w:val="40"/>
          <w:w w:val="105"/>
        </w:rPr>
        <w:t> </w:t>
      </w:r>
      <w:r>
        <w:rPr>
          <w:w w:val="105"/>
        </w:rPr>
        <w:t>against the</w:t>
      </w:r>
      <w:r>
        <w:rPr>
          <w:w w:val="105"/>
        </w:rPr>
        <w:t> tested</w:t>
      </w:r>
      <w:r>
        <w:rPr>
          <w:w w:val="105"/>
        </w:rPr>
        <w:t> pathogens.</w:t>
      </w:r>
      <w:r>
        <w:rPr>
          <w:w w:val="105"/>
        </w:rPr>
        <w:t> On</w:t>
      </w:r>
      <w:r>
        <w:rPr>
          <w:w w:val="105"/>
        </w:rPr>
        <w:t> the</w:t>
      </w:r>
      <w:r>
        <w:rPr>
          <w:w w:val="105"/>
        </w:rPr>
        <w:t> other</w:t>
      </w:r>
      <w:r>
        <w:rPr>
          <w:w w:val="105"/>
        </w:rPr>
        <w:t> hand,</w:t>
      </w:r>
      <w:r>
        <w:rPr>
          <w:w w:val="105"/>
        </w:rPr>
        <w:t> the</w:t>
      </w:r>
      <w:r>
        <w:rPr>
          <w:w w:val="105"/>
        </w:rPr>
        <w:t> extract</w:t>
      </w:r>
      <w:r>
        <w:rPr>
          <w:w w:val="105"/>
        </w:rPr>
        <w:t> from</w:t>
      </w:r>
      <w:r>
        <w:rPr>
          <w:w w:val="105"/>
        </w:rPr>
        <w:t> the</w:t>
      </w:r>
      <w:r>
        <w:rPr>
          <w:spacing w:val="80"/>
          <w:w w:val="105"/>
        </w:rPr>
        <w:t> </w:t>
      </w:r>
      <w:r>
        <w:rPr>
          <w:w w:val="105"/>
        </w:rPr>
        <w:t>strain MGTMMP006 was highly specific and showed antibacterial activity</w:t>
      </w:r>
      <w:r>
        <w:rPr>
          <w:w w:val="105"/>
        </w:rPr>
        <w:t> only</w:t>
      </w:r>
      <w:r>
        <w:rPr>
          <w:w w:val="105"/>
        </w:rPr>
        <w:t> against</w:t>
      </w:r>
      <w:r>
        <w:rPr>
          <w:w w:val="105"/>
        </w:rPr>
        <w:t> </w:t>
      </w:r>
      <w:r>
        <w:rPr>
          <w:i/>
          <w:w w:val="105"/>
        </w:rPr>
        <w:t>S.</w:t>
      </w:r>
      <w:r>
        <w:rPr>
          <w:i/>
          <w:w w:val="105"/>
        </w:rPr>
        <w:t> aureus</w:t>
      </w:r>
      <w:r>
        <w:rPr>
          <w:w w:val="105"/>
        </w:rPr>
        <w:t>.</w:t>
      </w:r>
      <w:r>
        <w:rPr>
          <w:w w:val="105"/>
        </w:rPr>
        <w:t> The</w:t>
      </w:r>
      <w:r>
        <w:rPr>
          <w:w w:val="105"/>
        </w:rPr>
        <w:t> fungal</w:t>
      </w:r>
      <w:r>
        <w:rPr>
          <w:w w:val="105"/>
        </w:rPr>
        <w:t> extract</w:t>
      </w:r>
      <w:r>
        <w:rPr>
          <w:w w:val="105"/>
        </w:rPr>
        <w:t> from</w:t>
      </w:r>
      <w:r>
        <w:rPr>
          <w:w w:val="105"/>
        </w:rPr>
        <w:t> strain MGTMMP031</w:t>
      </w:r>
      <w:r>
        <w:rPr>
          <w:w w:val="105"/>
        </w:rPr>
        <w:t> resides</w:t>
      </w:r>
      <w:r>
        <w:rPr>
          <w:w w:val="105"/>
        </w:rPr>
        <w:t> in</w:t>
      </w:r>
      <w:r>
        <w:rPr>
          <w:w w:val="105"/>
        </w:rPr>
        <w:t> the</w:t>
      </w:r>
      <w:r>
        <w:rPr>
          <w:w w:val="105"/>
        </w:rPr>
        <w:t> plant</w:t>
      </w:r>
      <w:r>
        <w:rPr>
          <w:w w:val="105"/>
        </w:rPr>
        <w:t> </w:t>
      </w:r>
      <w:r>
        <w:rPr>
          <w:i/>
          <w:w w:val="105"/>
        </w:rPr>
        <w:t>Vitex</w:t>
      </w:r>
      <w:r>
        <w:rPr>
          <w:i/>
          <w:w w:val="105"/>
        </w:rPr>
        <w:t> negundo</w:t>
      </w:r>
      <w:r>
        <w:rPr>
          <w:i/>
          <w:w w:val="105"/>
        </w:rPr>
        <w:t> </w:t>
      </w:r>
      <w:r>
        <w:rPr>
          <w:w w:val="105"/>
        </w:rPr>
        <w:t>inhibited</w:t>
      </w:r>
      <w:r>
        <w:rPr>
          <w:w w:val="105"/>
        </w:rPr>
        <w:t> both </w:t>
      </w:r>
      <w:bookmarkStart w:name="_bookmark5" w:id="29"/>
      <w:bookmarkEnd w:id="29"/>
      <w:r>
        <w:rPr>
          <w:w w:val="105"/>
        </w:rPr>
        <w:t>Gram</w:t>
      </w:r>
      <w:r>
        <w:rPr>
          <w:w w:val="105"/>
        </w:rPr>
        <w:t> positive and Gram negative pathogens with superior activity (</w:t>
      </w:r>
      <w:hyperlink w:history="true" w:anchor="_bookmark3">
        <w:r>
          <w:rPr>
            <w:color w:val="007FAD"/>
            <w:w w:val="105"/>
          </w:rPr>
          <w:t>Fig. 1</w:t>
        </w:r>
      </w:hyperlink>
      <w:r>
        <w:rPr>
          <w:w w:val="105"/>
        </w:rPr>
        <w:t>).</w:t>
      </w:r>
    </w:p>
    <w:p>
      <w:pPr>
        <w:pStyle w:val="BodyText"/>
        <w:spacing w:before="28"/>
      </w:pPr>
    </w:p>
    <w:p>
      <w:pPr>
        <w:pStyle w:val="ListParagraph"/>
        <w:numPr>
          <w:ilvl w:val="1"/>
          <w:numId w:val="1"/>
        </w:numPr>
        <w:tabs>
          <w:tab w:pos="423" w:val="left" w:leader="none"/>
        </w:tabs>
        <w:spacing w:line="240" w:lineRule="auto" w:before="0" w:after="0"/>
        <w:ind w:left="423" w:right="0" w:hanging="308"/>
        <w:jc w:val="left"/>
        <w:rPr>
          <w:i/>
          <w:sz w:val="16"/>
        </w:rPr>
      </w:pPr>
      <w:bookmarkStart w:name="3.5 Total phenolic content (TPC) and tot" w:id="30"/>
      <w:bookmarkEnd w:id="30"/>
      <w:r>
        <w:rPr/>
      </w:r>
      <w:r>
        <w:rPr>
          <w:i/>
          <w:sz w:val="16"/>
        </w:rPr>
        <w:t>Molecular</w:t>
      </w:r>
      <w:r>
        <w:rPr>
          <w:i/>
          <w:spacing w:val="-1"/>
          <w:sz w:val="16"/>
        </w:rPr>
        <w:t> </w:t>
      </w:r>
      <w:r>
        <w:rPr>
          <w:i/>
          <w:sz w:val="16"/>
        </w:rPr>
        <w:t>taxonomic</w:t>
      </w:r>
      <w:r>
        <w:rPr>
          <w:i/>
          <w:spacing w:val="-1"/>
          <w:sz w:val="16"/>
        </w:rPr>
        <w:t> </w:t>
      </w:r>
      <w:r>
        <w:rPr>
          <w:i/>
          <w:sz w:val="16"/>
        </w:rPr>
        <w:t>characterization</w:t>
      </w:r>
      <w:r>
        <w:rPr>
          <w:i/>
          <w:spacing w:val="-1"/>
          <w:sz w:val="16"/>
        </w:rPr>
        <w:t> </w:t>
      </w:r>
      <w:r>
        <w:rPr>
          <w:i/>
          <w:sz w:val="16"/>
        </w:rPr>
        <w:t>and phylogenetic</w:t>
      </w:r>
      <w:r>
        <w:rPr>
          <w:i/>
          <w:spacing w:val="-1"/>
          <w:sz w:val="16"/>
        </w:rPr>
        <w:t> </w:t>
      </w:r>
      <w:r>
        <w:rPr>
          <w:i/>
          <w:spacing w:val="-2"/>
          <w:sz w:val="16"/>
        </w:rPr>
        <w:t>analysis</w:t>
      </w:r>
    </w:p>
    <w:p>
      <w:pPr>
        <w:pStyle w:val="BodyText"/>
        <w:spacing w:before="55"/>
        <w:rPr>
          <w:i/>
        </w:rPr>
      </w:pPr>
    </w:p>
    <w:p>
      <w:pPr>
        <w:pStyle w:val="BodyText"/>
        <w:spacing w:line="276" w:lineRule="auto"/>
        <w:ind w:left="114" w:right="38" w:firstLine="233"/>
        <w:jc w:val="both"/>
      </w:pPr>
      <w:r>
        <w:rPr>
          <w:w w:val="105"/>
        </w:rPr>
        <w:t>Molecular and phylogenetic analysis was used for the </w:t>
      </w:r>
      <w:r>
        <w:rPr>
          <w:w w:val="105"/>
        </w:rPr>
        <w:t>taxonom- ical characterization of the potential secondary metabolite produc- ing</w:t>
      </w:r>
      <w:r>
        <w:rPr>
          <w:spacing w:val="-10"/>
          <w:w w:val="105"/>
        </w:rPr>
        <w:t> </w:t>
      </w:r>
      <w:r>
        <w:rPr>
          <w:w w:val="105"/>
        </w:rPr>
        <w:t>fungi.</w:t>
      </w:r>
      <w:r>
        <w:rPr>
          <w:spacing w:val="-10"/>
          <w:w w:val="105"/>
        </w:rPr>
        <w:t> </w:t>
      </w:r>
      <w:r>
        <w:rPr>
          <w:w w:val="105"/>
        </w:rPr>
        <w:t>Using</w:t>
      </w:r>
      <w:r>
        <w:rPr>
          <w:spacing w:val="-10"/>
          <w:w w:val="105"/>
        </w:rPr>
        <w:t> </w:t>
      </w:r>
      <w:r>
        <w:rPr>
          <w:w w:val="105"/>
        </w:rPr>
        <w:t>the</w:t>
      </w:r>
      <w:r>
        <w:rPr>
          <w:spacing w:val="-10"/>
          <w:w w:val="105"/>
        </w:rPr>
        <w:t> </w:t>
      </w:r>
      <w:r>
        <w:rPr>
          <w:w w:val="105"/>
        </w:rPr>
        <w:t>ITS1</w:t>
      </w:r>
      <w:r>
        <w:rPr>
          <w:spacing w:val="-10"/>
          <w:w w:val="105"/>
        </w:rPr>
        <w:t> </w:t>
      </w:r>
      <w:r>
        <w:rPr>
          <w:w w:val="105"/>
        </w:rPr>
        <w:t>and</w:t>
      </w:r>
      <w:r>
        <w:rPr>
          <w:spacing w:val="-9"/>
          <w:w w:val="105"/>
        </w:rPr>
        <w:t> </w:t>
      </w:r>
      <w:r>
        <w:rPr>
          <w:w w:val="105"/>
        </w:rPr>
        <w:t>ITS4</w:t>
      </w:r>
      <w:r>
        <w:rPr>
          <w:spacing w:val="-10"/>
          <w:w w:val="105"/>
        </w:rPr>
        <w:t> </w:t>
      </w:r>
      <w:r>
        <w:rPr>
          <w:w w:val="105"/>
        </w:rPr>
        <w:t>specific</w:t>
      </w:r>
      <w:r>
        <w:rPr>
          <w:spacing w:val="-10"/>
          <w:w w:val="105"/>
        </w:rPr>
        <w:t> </w:t>
      </w:r>
      <w:r>
        <w:rPr>
          <w:w w:val="105"/>
        </w:rPr>
        <w:t>primers,</w:t>
      </w:r>
      <w:r>
        <w:rPr>
          <w:spacing w:val="-10"/>
          <w:w w:val="105"/>
        </w:rPr>
        <w:t> </w:t>
      </w:r>
      <w:r>
        <w:rPr>
          <w:w w:val="105"/>
        </w:rPr>
        <w:t>the</w:t>
      </w:r>
      <w:r>
        <w:rPr>
          <w:spacing w:val="-10"/>
          <w:w w:val="105"/>
        </w:rPr>
        <w:t> </w:t>
      </w:r>
      <w:r>
        <w:rPr>
          <w:w w:val="105"/>
        </w:rPr>
        <w:t>PCR</w:t>
      </w:r>
      <w:r>
        <w:rPr>
          <w:spacing w:val="-9"/>
          <w:w w:val="105"/>
        </w:rPr>
        <w:t> </w:t>
      </w:r>
      <w:r>
        <w:rPr>
          <w:w w:val="105"/>
        </w:rPr>
        <w:t>product of 550</w:t>
      </w:r>
      <w:r>
        <w:rPr>
          <w:spacing w:val="-3"/>
          <w:w w:val="105"/>
        </w:rPr>
        <w:t> </w:t>
      </w:r>
      <w:r>
        <w:rPr>
          <w:w w:val="105"/>
        </w:rPr>
        <w:t>bp amplicon size was obtained. ITS1, ITS4 partial sequences of the isolate was matched to ITS sequences of organisms denoted in the Genbank. The highest score sequences were retrieved from Genbank, aligned, distance matrices were calculated and the phy- logenetic</w:t>
      </w:r>
      <w:r>
        <w:rPr>
          <w:w w:val="105"/>
        </w:rPr>
        <w:t> tree</w:t>
      </w:r>
      <w:r>
        <w:rPr>
          <w:w w:val="105"/>
        </w:rPr>
        <w:t> was</w:t>
      </w:r>
      <w:r>
        <w:rPr>
          <w:w w:val="105"/>
        </w:rPr>
        <w:t> constructed</w:t>
      </w:r>
      <w:r>
        <w:rPr>
          <w:w w:val="105"/>
        </w:rPr>
        <w:t> (</w:t>
      </w:r>
      <w:hyperlink w:history="true" w:anchor="_bookmark4">
        <w:r>
          <w:rPr>
            <w:color w:val="007FAD"/>
            <w:w w:val="105"/>
          </w:rPr>
          <w:t>Fig.</w:t>
        </w:r>
        <w:r>
          <w:rPr>
            <w:color w:val="007FAD"/>
            <w:w w:val="105"/>
          </w:rPr>
          <w:t> 2</w:t>
        </w:r>
      </w:hyperlink>
      <w:r>
        <w:rPr>
          <w:w w:val="105"/>
        </w:rPr>
        <w:t>).</w:t>
      </w:r>
      <w:r>
        <w:rPr>
          <w:w w:val="105"/>
        </w:rPr>
        <w:t> Strain</w:t>
      </w:r>
      <w:r>
        <w:rPr>
          <w:w w:val="105"/>
        </w:rPr>
        <w:t> MGTMMP031</w:t>
      </w:r>
      <w:r>
        <w:rPr>
          <w:spacing w:val="40"/>
          <w:w w:val="105"/>
        </w:rPr>
        <w:t> </w:t>
      </w:r>
      <w:r>
        <w:rPr>
          <w:w w:val="105"/>
        </w:rPr>
        <w:t>showed</w:t>
      </w:r>
      <w:r>
        <w:rPr>
          <w:w w:val="105"/>
        </w:rPr>
        <w:t> ITS sequence</w:t>
      </w:r>
      <w:r>
        <w:rPr>
          <w:w w:val="105"/>
        </w:rPr>
        <w:t> similarity</w:t>
      </w:r>
      <w:r>
        <w:rPr>
          <w:w w:val="105"/>
        </w:rPr>
        <w:t> with</w:t>
      </w:r>
      <w:r>
        <w:rPr>
          <w:w w:val="105"/>
        </w:rPr>
        <w:t> </w:t>
      </w:r>
      <w:r>
        <w:rPr>
          <w:i/>
          <w:w w:val="105"/>
        </w:rPr>
        <w:t>Alternaria</w:t>
      </w:r>
      <w:r>
        <w:rPr>
          <w:i/>
          <w:w w:val="105"/>
        </w:rPr>
        <w:t> </w:t>
      </w:r>
      <w:r>
        <w:rPr>
          <w:w w:val="105"/>
        </w:rPr>
        <w:t>species</w:t>
      </w:r>
      <w:r>
        <w:rPr>
          <w:i/>
          <w:w w:val="105"/>
        </w:rPr>
        <w:t>. </w:t>
      </w:r>
      <w:r>
        <w:rPr>
          <w:w w:val="105"/>
        </w:rPr>
        <w:t>The</w:t>
      </w:r>
      <w:r>
        <w:rPr>
          <w:w w:val="105"/>
        </w:rPr>
        <w:t> ITS sequence was submitted to the Genbank data base with the acces- sion number KX198131.</w:t>
      </w:r>
    </w:p>
    <w:p>
      <w:pPr>
        <w:pStyle w:val="BodyText"/>
        <w:spacing w:before="29"/>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Characterization</w:t>
      </w:r>
      <w:r>
        <w:rPr>
          <w:i/>
          <w:spacing w:val="-2"/>
          <w:sz w:val="16"/>
        </w:rPr>
        <w:t> </w:t>
      </w:r>
      <w:r>
        <w:rPr>
          <w:i/>
          <w:sz w:val="16"/>
        </w:rPr>
        <w:t>of</w:t>
      </w:r>
      <w:r>
        <w:rPr>
          <w:i/>
          <w:spacing w:val="-1"/>
          <w:sz w:val="16"/>
        </w:rPr>
        <w:t> </w:t>
      </w:r>
      <w:r>
        <w:rPr>
          <w:i/>
          <w:sz w:val="16"/>
        </w:rPr>
        <w:t>crude</w:t>
      </w:r>
      <w:r>
        <w:rPr>
          <w:i/>
          <w:spacing w:val="-3"/>
          <w:sz w:val="16"/>
        </w:rPr>
        <w:t> </w:t>
      </w:r>
      <w:r>
        <w:rPr>
          <w:i/>
          <w:spacing w:val="-2"/>
          <w:sz w:val="16"/>
        </w:rPr>
        <w:t>compound</w:t>
      </w:r>
    </w:p>
    <w:p>
      <w:pPr>
        <w:pStyle w:val="BodyText"/>
        <w:spacing w:before="54"/>
        <w:rPr>
          <w:i/>
        </w:rPr>
      </w:pPr>
    </w:p>
    <w:p>
      <w:pPr>
        <w:pStyle w:val="BodyText"/>
        <w:spacing w:line="273" w:lineRule="auto" w:before="1"/>
        <w:ind w:left="114" w:right="38" w:firstLine="233"/>
        <w:jc w:val="both"/>
      </w:pPr>
      <w:r>
        <w:rPr>
          <w:w w:val="105"/>
        </w:rPr>
        <w:t>The</w:t>
      </w:r>
      <w:r>
        <w:rPr>
          <w:spacing w:val="-2"/>
          <w:w w:val="105"/>
        </w:rPr>
        <w:t> </w:t>
      </w:r>
      <w:r>
        <w:rPr>
          <w:w w:val="105"/>
        </w:rPr>
        <w:t>fungal</w:t>
      </w:r>
      <w:r>
        <w:rPr>
          <w:spacing w:val="-3"/>
          <w:w w:val="105"/>
        </w:rPr>
        <w:t> </w:t>
      </w:r>
      <w:r>
        <w:rPr>
          <w:w w:val="105"/>
        </w:rPr>
        <w:t>extract</w:t>
      </w:r>
      <w:r>
        <w:rPr>
          <w:spacing w:val="-2"/>
          <w:w w:val="105"/>
        </w:rPr>
        <w:t> </w:t>
      </w:r>
      <w:r>
        <w:rPr>
          <w:w w:val="105"/>
        </w:rPr>
        <w:t>was</w:t>
      </w:r>
      <w:r>
        <w:rPr>
          <w:spacing w:val="-2"/>
          <w:w w:val="105"/>
        </w:rPr>
        <w:t> </w:t>
      </w:r>
      <w:r>
        <w:rPr>
          <w:w w:val="105"/>
        </w:rPr>
        <w:t>examined</w:t>
      </w:r>
      <w:r>
        <w:rPr>
          <w:spacing w:val="-3"/>
          <w:w w:val="105"/>
        </w:rPr>
        <w:t> </w:t>
      </w:r>
      <w:r>
        <w:rPr>
          <w:w w:val="105"/>
        </w:rPr>
        <w:t>by</w:t>
      </w:r>
      <w:r>
        <w:rPr>
          <w:spacing w:val="-2"/>
          <w:w w:val="105"/>
        </w:rPr>
        <w:t> </w:t>
      </w:r>
      <w:r>
        <w:rPr>
          <w:w w:val="105"/>
        </w:rPr>
        <w:t>chromatographic</w:t>
      </w:r>
      <w:r>
        <w:rPr>
          <w:spacing w:val="-1"/>
          <w:w w:val="105"/>
        </w:rPr>
        <w:t> </w:t>
      </w:r>
      <w:r>
        <w:rPr>
          <w:w w:val="105"/>
        </w:rPr>
        <w:t>(TLC)</w:t>
      </w:r>
      <w:r>
        <w:rPr>
          <w:spacing w:val="-3"/>
          <w:w w:val="105"/>
        </w:rPr>
        <w:t> </w:t>
      </w:r>
      <w:r>
        <w:rPr>
          <w:w w:val="105"/>
        </w:rPr>
        <w:t>and spectroscopic</w:t>
      </w:r>
      <w:r>
        <w:rPr>
          <w:w w:val="105"/>
        </w:rPr>
        <w:t> analyses</w:t>
      </w:r>
      <w:r>
        <w:rPr>
          <w:w w:val="105"/>
        </w:rPr>
        <w:t> (UV–VIS</w:t>
      </w:r>
      <w:r>
        <w:rPr>
          <w:w w:val="105"/>
        </w:rPr>
        <w:t> and</w:t>
      </w:r>
      <w:r>
        <w:rPr>
          <w:w w:val="105"/>
        </w:rPr>
        <w:t> FTIR).</w:t>
      </w:r>
      <w:r>
        <w:rPr>
          <w:w w:val="105"/>
        </w:rPr>
        <w:t> The</w:t>
      </w:r>
      <w:r>
        <w:rPr>
          <w:w w:val="105"/>
        </w:rPr>
        <w:t> solvent</w:t>
      </w:r>
      <w:r>
        <w:rPr>
          <w:w w:val="105"/>
        </w:rPr>
        <w:t> system</w:t>
      </w:r>
      <w:r>
        <w:rPr>
          <w:w w:val="105"/>
        </w:rPr>
        <w:t> of ethyl acetate and hexane in the ratio of 2:3 was used to separate</w:t>
      </w:r>
      <w:r>
        <w:rPr>
          <w:spacing w:val="80"/>
          <w:w w:val="105"/>
        </w:rPr>
        <w:t> </w:t>
      </w:r>
      <w:bookmarkStart w:name="3.6 Evaluation of in&amp;blank;vitro antioxi" w:id="31"/>
      <w:bookmarkEnd w:id="31"/>
      <w:r>
        <w:rPr>
          <w:w w:val="105"/>
        </w:rPr>
        <w:t>the</w:t>
      </w:r>
      <w:r>
        <w:rPr>
          <w:w w:val="105"/>
        </w:rPr>
        <w:t> compounds in the TLC plate. Visualization of bands was done</w:t>
      </w:r>
      <w:r>
        <w:rPr>
          <w:spacing w:val="40"/>
          <w:w w:val="105"/>
        </w:rPr>
        <w:t> </w:t>
      </w:r>
      <w:r>
        <w:rPr>
          <w:w w:val="105"/>
        </w:rPr>
        <w:t>by UV illumination and the R</w:t>
      </w:r>
      <w:r>
        <w:rPr>
          <w:w w:val="105"/>
          <w:vertAlign w:val="subscript"/>
        </w:rPr>
        <w:t>f</w:t>
      </w:r>
      <w:r>
        <w:rPr>
          <w:w w:val="105"/>
          <w:vertAlign w:val="baseline"/>
        </w:rPr>
        <w:t> values were found to be 0.83, 0.77, 0.66, 0.5, 0.35 (</w:t>
      </w:r>
      <w:hyperlink w:history="true" w:anchor="_bookmark5">
        <w:r>
          <w:rPr>
            <w:color w:val="007FAD"/>
            <w:w w:val="105"/>
            <w:vertAlign w:val="baseline"/>
          </w:rPr>
          <w:t>Fig. 3</w:t>
        </w:r>
      </w:hyperlink>
      <w:r>
        <w:rPr>
          <w:w w:val="105"/>
          <w:vertAlign w:val="baseline"/>
        </w:rPr>
        <w:t>). The UV spectrum of crude extracts showed</w:t>
      </w:r>
      <w:r>
        <w:rPr>
          <w:spacing w:val="40"/>
          <w:w w:val="105"/>
          <w:vertAlign w:val="baseline"/>
        </w:rPr>
        <w:t> </w:t>
      </w:r>
      <w:r>
        <w:rPr>
          <w:rFonts w:ascii="Liberation Sans" w:hAnsi="Liberation Sans"/>
          <w:w w:val="105"/>
          <w:vertAlign w:val="baseline"/>
        </w:rPr>
        <w:t>ʎ</w:t>
      </w:r>
      <w:r>
        <w:rPr>
          <w:rFonts w:ascii="Liberation Sans" w:hAnsi="Liberation Sans"/>
          <w:w w:val="105"/>
          <w:vertAlign w:val="baseline"/>
        </w:rPr>
        <w:t> </w:t>
      </w:r>
      <w:r>
        <w:rPr>
          <w:w w:val="105"/>
          <w:vertAlign w:val="baseline"/>
        </w:rPr>
        <w:t>max</w:t>
      </w:r>
      <w:r>
        <w:rPr>
          <w:w w:val="105"/>
          <w:vertAlign w:val="baseline"/>
        </w:rPr>
        <w:t> at</w:t>
      </w:r>
      <w:r>
        <w:rPr>
          <w:w w:val="105"/>
          <w:vertAlign w:val="baseline"/>
        </w:rPr>
        <w:t> 224–342</w:t>
      </w:r>
      <w:r>
        <w:rPr>
          <w:spacing w:val="-3"/>
          <w:w w:val="105"/>
          <w:vertAlign w:val="baseline"/>
        </w:rPr>
        <w:t> </w:t>
      </w:r>
      <w:r>
        <w:rPr>
          <w:w w:val="105"/>
          <w:vertAlign w:val="baseline"/>
        </w:rPr>
        <w:t>nm.</w:t>
      </w:r>
      <w:r>
        <w:rPr>
          <w:w w:val="105"/>
          <w:vertAlign w:val="baseline"/>
        </w:rPr>
        <w:t> FT-IR</w:t>
      </w:r>
      <w:r>
        <w:rPr>
          <w:w w:val="105"/>
          <w:vertAlign w:val="baseline"/>
        </w:rPr>
        <w:t> spectrum</w:t>
      </w:r>
      <w:r>
        <w:rPr>
          <w:w w:val="105"/>
          <w:vertAlign w:val="baseline"/>
        </w:rPr>
        <w:t> of</w:t>
      </w:r>
      <w:r>
        <w:rPr>
          <w:w w:val="105"/>
          <w:vertAlign w:val="baseline"/>
        </w:rPr>
        <w:t> ethyl</w:t>
      </w:r>
      <w:r>
        <w:rPr>
          <w:w w:val="105"/>
          <w:vertAlign w:val="baseline"/>
        </w:rPr>
        <w:t> acetate</w:t>
      </w:r>
      <w:r>
        <w:rPr>
          <w:w w:val="105"/>
          <w:vertAlign w:val="baseline"/>
        </w:rPr>
        <w:t> extracts exhibited absorption at 3265 cm</w:t>
      </w:r>
      <w:r>
        <w:rPr>
          <w:rFonts w:ascii="Arial" w:hAnsi="Arial"/>
          <w:w w:val="105"/>
          <w:vertAlign w:val="superscript"/>
        </w:rPr>
        <w:t>—</w:t>
      </w:r>
      <w:r>
        <w:rPr>
          <w:w w:val="140"/>
          <w:vertAlign w:val="superscript"/>
        </w:rPr>
        <w:t>1</w:t>
      </w:r>
      <w:r>
        <w:rPr>
          <w:spacing w:val="-8"/>
          <w:w w:val="140"/>
          <w:vertAlign w:val="baseline"/>
        </w:rPr>
        <w:t> </w:t>
      </w:r>
      <w:r>
        <w:rPr>
          <w:w w:val="105"/>
          <w:vertAlign w:val="baseline"/>
        </w:rPr>
        <w:t>which indicated acidic hydroxyl groups and the absorption in 1624 cm</w:t>
      </w:r>
      <w:r>
        <w:rPr>
          <w:rFonts w:ascii="Arial" w:hAnsi="Arial"/>
          <w:w w:val="105"/>
          <w:vertAlign w:val="superscript"/>
        </w:rPr>
        <w:t>—</w:t>
      </w:r>
      <w:r>
        <w:rPr>
          <w:w w:val="140"/>
          <w:vertAlign w:val="superscript"/>
        </w:rPr>
        <w:t>1</w:t>
      </w:r>
      <w:r>
        <w:rPr>
          <w:w w:val="140"/>
          <w:vertAlign w:val="baseline"/>
        </w:rPr>
        <w:t> </w:t>
      </w:r>
      <w:r>
        <w:rPr>
          <w:w w:val="105"/>
          <w:vertAlign w:val="baseline"/>
        </w:rPr>
        <w:t>which indicated carbonyl group and Also absorption observed at 1460 and 1263 cm</w:t>
      </w:r>
      <w:r>
        <w:rPr>
          <w:rFonts w:ascii="Arial" w:hAnsi="Arial"/>
          <w:w w:val="105"/>
          <w:vertAlign w:val="superscript"/>
        </w:rPr>
        <w:t>—</w:t>
      </w:r>
      <w:r>
        <w:rPr>
          <w:w w:val="105"/>
          <w:vertAlign w:val="superscript"/>
        </w:rPr>
        <w:t>1</w:t>
      </w:r>
      <w:r>
        <w:rPr>
          <w:w w:val="105"/>
          <w:vertAlign w:val="baseline"/>
        </w:rPr>
        <w:t>, which indicated alkane and amine group stretching (</w:t>
      </w:r>
      <w:hyperlink w:history="true" w:anchor="_bookmark6">
        <w:r>
          <w:rPr>
            <w:color w:val="007FAD"/>
            <w:w w:val="105"/>
            <w:vertAlign w:val="baseline"/>
          </w:rPr>
          <w:t>Fig. 4</w:t>
        </w:r>
      </w:hyperlink>
      <w:r>
        <w:rPr>
          <w:w w:val="105"/>
          <w:vertAlign w:val="baseline"/>
        </w:rPr>
        <w:t>).</w:t>
      </w:r>
    </w:p>
    <w:p>
      <w:pPr>
        <w:pStyle w:val="BodyText"/>
        <w:spacing w:before="34"/>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Total</w:t>
      </w:r>
      <w:r>
        <w:rPr>
          <w:i/>
          <w:spacing w:val="5"/>
          <w:sz w:val="16"/>
        </w:rPr>
        <w:t> </w:t>
      </w:r>
      <w:r>
        <w:rPr>
          <w:i/>
          <w:sz w:val="16"/>
        </w:rPr>
        <w:t>phenolic</w:t>
      </w:r>
      <w:r>
        <w:rPr>
          <w:i/>
          <w:spacing w:val="5"/>
          <w:sz w:val="16"/>
        </w:rPr>
        <w:t> </w:t>
      </w:r>
      <w:r>
        <w:rPr>
          <w:i/>
          <w:sz w:val="16"/>
        </w:rPr>
        <w:t>content</w:t>
      </w:r>
      <w:r>
        <w:rPr>
          <w:i/>
          <w:spacing w:val="4"/>
          <w:sz w:val="16"/>
        </w:rPr>
        <w:t> </w:t>
      </w:r>
      <w:r>
        <w:rPr>
          <w:i/>
          <w:sz w:val="16"/>
        </w:rPr>
        <w:t>(TPC)</w:t>
      </w:r>
      <w:r>
        <w:rPr>
          <w:i/>
          <w:spacing w:val="5"/>
          <w:sz w:val="16"/>
        </w:rPr>
        <w:t> </w:t>
      </w:r>
      <w:r>
        <w:rPr>
          <w:i/>
          <w:sz w:val="16"/>
        </w:rPr>
        <w:t>and</w:t>
      </w:r>
      <w:r>
        <w:rPr>
          <w:i/>
          <w:spacing w:val="5"/>
          <w:sz w:val="16"/>
        </w:rPr>
        <w:t> </w:t>
      </w:r>
      <w:r>
        <w:rPr>
          <w:i/>
          <w:sz w:val="16"/>
        </w:rPr>
        <w:t>total</w:t>
      </w:r>
      <w:r>
        <w:rPr>
          <w:i/>
          <w:spacing w:val="5"/>
          <w:sz w:val="16"/>
        </w:rPr>
        <w:t> </w:t>
      </w:r>
      <w:r>
        <w:rPr>
          <w:i/>
          <w:sz w:val="16"/>
        </w:rPr>
        <w:t>flavonoid</w:t>
      </w:r>
      <w:r>
        <w:rPr>
          <w:i/>
          <w:spacing w:val="4"/>
          <w:sz w:val="16"/>
        </w:rPr>
        <w:t> </w:t>
      </w:r>
      <w:r>
        <w:rPr>
          <w:i/>
          <w:sz w:val="16"/>
        </w:rPr>
        <w:t>content</w:t>
      </w:r>
      <w:r>
        <w:rPr>
          <w:i/>
          <w:spacing w:val="5"/>
          <w:sz w:val="16"/>
        </w:rPr>
        <w:t> </w:t>
      </w:r>
      <w:r>
        <w:rPr>
          <w:i/>
          <w:spacing w:val="-2"/>
          <w:sz w:val="16"/>
        </w:rPr>
        <w:t>(TFC)</w:t>
      </w:r>
    </w:p>
    <w:p>
      <w:pPr>
        <w:pStyle w:val="BodyText"/>
        <w:spacing w:before="54"/>
        <w:rPr>
          <w:i/>
        </w:rPr>
      </w:pPr>
    </w:p>
    <w:p>
      <w:pPr>
        <w:pStyle w:val="BodyText"/>
        <w:spacing w:line="273" w:lineRule="auto" w:before="1"/>
        <w:ind w:left="114" w:right="38" w:firstLine="233"/>
        <w:jc w:val="both"/>
      </w:pPr>
      <w:r>
        <w:rPr>
          <w:w w:val="105"/>
        </w:rPr>
        <w:t>It</w:t>
      </w:r>
      <w:r>
        <w:rPr>
          <w:w w:val="105"/>
        </w:rPr>
        <w:t> was</w:t>
      </w:r>
      <w:r>
        <w:rPr>
          <w:w w:val="105"/>
        </w:rPr>
        <w:t> known</w:t>
      </w:r>
      <w:r>
        <w:rPr>
          <w:w w:val="105"/>
        </w:rPr>
        <w:t> that</w:t>
      </w:r>
      <w:r>
        <w:rPr>
          <w:w w:val="105"/>
        </w:rPr>
        <w:t> phenolic</w:t>
      </w:r>
      <w:r>
        <w:rPr>
          <w:w w:val="105"/>
        </w:rPr>
        <w:t> and</w:t>
      </w:r>
      <w:r>
        <w:rPr>
          <w:w w:val="105"/>
        </w:rPr>
        <w:t> flavonoid</w:t>
      </w:r>
      <w:r>
        <w:rPr>
          <w:w w:val="105"/>
        </w:rPr>
        <w:t> compounds</w:t>
      </w:r>
      <w:r>
        <w:rPr>
          <w:w w:val="105"/>
        </w:rPr>
        <w:t> </w:t>
      </w:r>
      <w:r>
        <w:rPr>
          <w:w w:val="105"/>
        </w:rPr>
        <w:t>are potential free radical-scavengers; hence, there is a close correlation was observed between the amount of phytochemical compounds,</w:t>
      </w:r>
      <w:r>
        <w:rPr>
          <w:spacing w:val="40"/>
          <w:w w:val="105"/>
        </w:rPr>
        <w:t> </w:t>
      </w:r>
      <w:r>
        <w:rPr>
          <w:w w:val="105"/>
        </w:rPr>
        <w:t>its</w:t>
      </w:r>
      <w:r>
        <w:rPr>
          <w:spacing w:val="-1"/>
          <w:w w:val="105"/>
        </w:rPr>
        <w:t> </w:t>
      </w:r>
      <w:r>
        <w:rPr>
          <w:w w:val="105"/>
        </w:rPr>
        <w:t>antioxidant</w:t>
      </w:r>
      <w:r>
        <w:rPr>
          <w:spacing w:val="-2"/>
          <w:w w:val="105"/>
        </w:rPr>
        <w:t> </w:t>
      </w:r>
      <w:r>
        <w:rPr>
          <w:w w:val="105"/>
        </w:rPr>
        <w:t>activity</w:t>
      </w:r>
      <w:r>
        <w:rPr>
          <w:spacing w:val="-2"/>
          <w:w w:val="105"/>
        </w:rPr>
        <w:t> </w:t>
      </w:r>
      <w:r>
        <w:rPr>
          <w:w w:val="105"/>
        </w:rPr>
        <w:t>and</w:t>
      </w:r>
      <w:r>
        <w:rPr>
          <w:spacing w:val="-2"/>
          <w:w w:val="105"/>
        </w:rPr>
        <w:t> </w:t>
      </w:r>
      <w:r>
        <w:rPr>
          <w:w w:val="105"/>
        </w:rPr>
        <w:t>lag</w:t>
      </w:r>
      <w:r>
        <w:rPr>
          <w:spacing w:val="-1"/>
          <w:w w:val="105"/>
        </w:rPr>
        <w:t> </w:t>
      </w:r>
      <w:r>
        <w:rPr>
          <w:w w:val="105"/>
        </w:rPr>
        <w:t>in</w:t>
      </w:r>
      <w:r>
        <w:rPr>
          <w:spacing w:val="-1"/>
          <w:w w:val="105"/>
        </w:rPr>
        <w:t> </w:t>
      </w:r>
      <w:r>
        <w:rPr>
          <w:w w:val="105"/>
        </w:rPr>
        <w:t>cancer</w:t>
      </w:r>
      <w:r>
        <w:rPr>
          <w:spacing w:val="-1"/>
          <w:w w:val="105"/>
        </w:rPr>
        <w:t> </w:t>
      </w:r>
      <w:r>
        <w:rPr>
          <w:w w:val="105"/>
        </w:rPr>
        <w:t>progression.</w:t>
      </w:r>
      <w:r>
        <w:rPr>
          <w:spacing w:val="-1"/>
          <w:w w:val="105"/>
        </w:rPr>
        <w:t> </w:t>
      </w:r>
      <w:r>
        <w:rPr>
          <w:w w:val="105"/>
        </w:rPr>
        <w:t>In</w:t>
      </w:r>
      <w:r>
        <w:rPr>
          <w:spacing w:val="-1"/>
          <w:w w:val="105"/>
        </w:rPr>
        <w:t> </w:t>
      </w:r>
      <w:r>
        <w:rPr>
          <w:w w:val="105"/>
        </w:rPr>
        <w:t>the</w:t>
      </w:r>
      <w:r>
        <w:rPr>
          <w:spacing w:val="-1"/>
          <w:w w:val="105"/>
        </w:rPr>
        <w:t> </w:t>
      </w:r>
      <w:r>
        <w:rPr>
          <w:w w:val="105"/>
        </w:rPr>
        <w:t>present study, the TPC and TFC of ethyl acetate extract from MGTMMP031 grown on five</w:t>
      </w:r>
      <w:r>
        <w:rPr>
          <w:w w:val="105"/>
        </w:rPr>
        <w:t> different fungal growth medium were investigated (</w:t>
      </w:r>
      <w:hyperlink w:history="true" w:anchor="_bookmark7">
        <w:r>
          <w:rPr>
            <w:color w:val="007FAD"/>
            <w:w w:val="105"/>
          </w:rPr>
          <w:t>Fig.</w:t>
        </w:r>
        <w:r>
          <w:rPr>
            <w:color w:val="007FAD"/>
            <w:spacing w:val="18"/>
            <w:w w:val="105"/>
          </w:rPr>
          <w:t> </w:t>
        </w:r>
        <w:r>
          <w:rPr>
            <w:color w:val="007FAD"/>
            <w:w w:val="105"/>
          </w:rPr>
          <w:t>5</w:t>
        </w:r>
      </w:hyperlink>
      <w:r>
        <w:rPr>
          <w:w w:val="105"/>
        </w:rPr>
        <w:t>).</w:t>
      </w:r>
      <w:r>
        <w:rPr>
          <w:spacing w:val="19"/>
          <w:w w:val="105"/>
        </w:rPr>
        <w:t> </w:t>
      </w:r>
      <w:r>
        <w:rPr>
          <w:w w:val="105"/>
        </w:rPr>
        <w:t>The</w:t>
      </w:r>
      <w:r>
        <w:rPr>
          <w:spacing w:val="18"/>
          <w:w w:val="105"/>
        </w:rPr>
        <w:t> </w:t>
      </w:r>
      <w:r>
        <w:rPr>
          <w:w w:val="105"/>
        </w:rPr>
        <w:t>TPC</w:t>
      </w:r>
      <w:r>
        <w:rPr>
          <w:spacing w:val="19"/>
          <w:w w:val="105"/>
        </w:rPr>
        <w:t> </w:t>
      </w:r>
      <w:r>
        <w:rPr>
          <w:w w:val="105"/>
        </w:rPr>
        <w:t>of</w:t>
      </w:r>
      <w:r>
        <w:rPr>
          <w:spacing w:val="18"/>
          <w:w w:val="105"/>
        </w:rPr>
        <w:t> </w:t>
      </w:r>
      <w:r>
        <w:rPr>
          <w:w w:val="105"/>
        </w:rPr>
        <w:t>the</w:t>
      </w:r>
      <w:r>
        <w:rPr>
          <w:spacing w:val="19"/>
          <w:w w:val="105"/>
        </w:rPr>
        <w:t> </w:t>
      </w:r>
      <w:r>
        <w:rPr>
          <w:w w:val="105"/>
        </w:rPr>
        <w:t>crude</w:t>
      </w:r>
      <w:r>
        <w:rPr>
          <w:spacing w:val="19"/>
          <w:w w:val="105"/>
        </w:rPr>
        <w:t> </w:t>
      </w:r>
      <w:r>
        <w:rPr>
          <w:w w:val="105"/>
        </w:rPr>
        <w:t>extracts</w:t>
      </w:r>
      <w:r>
        <w:rPr>
          <w:spacing w:val="18"/>
          <w:w w:val="105"/>
        </w:rPr>
        <w:t> </w:t>
      </w:r>
      <w:r>
        <w:rPr>
          <w:w w:val="105"/>
        </w:rPr>
        <w:t>varied</w:t>
      </w:r>
      <w:r>
        <w:rPr>
          <w:spacing w:val="18"/>
          <w:w w:val="105"/>
        </w:rPr>
        <w:t> </w:t>
      </w:r>
      <w:r>
        <w:rPr>
          <w:w w:val="105"/>
        </w:rPr>
        <w:t>from</w:t>
      </w:r>
      <w:r>
        <w:rPr>
          <w:spacing w:val="19"/>
          <w:w w:val="105"/>
        </w:rPr>
        <w:t> </w:t>
      </w:r>
      <w:r>
        <w:rPr>
          <w:w w:val="105"/>
        </w:rPr>
        <w:t>1.781</w:t>
      </w:r>
      <w:r>
        <w:rPr>
          <w:spacing w:val="18"/>
          <w:w w:val="105"/>
        </w:rPr>
        <w:t> </w:t>
      </w:r>
      <w:r>
        <w:rPr>
          <w:w w:val="105"/>
        </w:rPr>
        <w:t>to</w:t>
      </w:r>
      <w:r>
        <w:rPr>
          <w:spacing w:val="18"/>
          <w:w w:val="105"/>
        </w:rPr>
        <w:t> </w:t>
      </w:r>
      <w:r>
        <w:rPr>
          <w:w w:val="105"/>
        </w:rPr>
        <w:t>4.577 </w:t>
      </w:r>
      <w:r>
        <w:rPr>
          <w:rFonts w:ascii="Times New Roman" w:hAnsi="Times New Roman"/>
          <w:w w:val="105"/>
        </w:rPr>
        <w:t>µ</w:t>
      </w:r>
      <w:r>
        <w:rPr>
          <w:w w:val="105"/>
        </w:rPr>
        <w:t>g</w:t>
      </w:r>
      <w:r>
        <w:rPr>
          <w:spacing w:val="35"/>
          <w:w w:val="105"/>
        </w:rPr>
        <w:t> </w:t>
      </w:r>
      <w:r>
        <w:rPr>
          <w:w w:val="105"/>
        </w:rPr>
        <w:t>rutin</w:t>
      </w:r>
      <w:r>
        <w:rPr>
          <w:spacing w:val="33"/>
          <w:w w:val="105"/>
        </w:rPr>
        <w:t> </w:t>
      </w:r>
      <w:r>
        <w:rPr>
          <w:w w:val="105"/>
        </w:rPr>
        <w:t>equivalents</w:t>
      </w:r>
      <w:r>
        <w:rPr>
          <w:spacing w:val="34"/>
          <w:w w:val="105"/>
        </w:rPr>
        <w:t> </w:t>
      </w:r>
      <w:r>
        <w:rPr>
          <w:w w:val="105"/>
        </w:rPr>
        <w:t>(RE)</w:t>
      </w:r>
      <w:r>
        <w:rPr>
          <w:spacing w:val="34"/>
          <w:w w:val="105"/>
        </w:rPr>
        <w:t> </w:t>
      </w:r>
      <w:r>
        <w:rPr>
          <w:w w:val="105"/>
        </w:rPr>
        <w:t>in</w:t>
      </w:r>
      <w:r>
        <w:rPr>
          <w:spacing w:val="35"/>
          <w:w w:val="105"/>
        </w:rPr>
        <w:t> </w:t>
      </w:r>
      <w:r>
        <w:rPr>
          <w:w w:val="105"/>
        </w:rPr>
        <w:t>100</w:t>
      </w:r>
      <w:r>
        <w:rPr>
          <w:spacing w:val="-1"/>
          <w:w w:val="105"/>
        </w:rPr>
        <w:t> </w:t>
      </w:r>
      <w:r>
        <w:rPr>
          <w:rFonts w:ascii="Times New Roman" w:hAnsi="Times New Roman"/>
          <w:w w:val="105"/>
        </w:rPr>
        <w:t>µ</w:t>
      </w:r>
      <w:r>
        <w:rPr>
          <w:w w:val="105"/>
        </w:rPr>
        <w:t>g</w:t>
      </w:r>
      <w:r>
        <w:rPr>
          <w:spacing w:val="34"/>
          <w:w w:val="105"/>
        </w:rPr>
        <w:t> </w:t>
      </w:r>
      <w:r>
        <w:rPr>
          <w:w w:val="105"/>
        </w:rPr>
        <w:t>of</w:t>
      </w:r>
      <w:r>
        <w:rPr>
          <w:spacing w:val="34"/>
          <w:w w:val="105"/>
        </w:rPr>
        <w:t> </w:t>
      </w:r>
      <w:r>
        <w:rPr>
          <w:w w:val="105"/>
        </w:rPr>
        <w:t>extract.</w:t>
      </w:r>
      <w:r>
        <w:rPr>
          <w:spacing w:val="34"/>
          <w:w w:val="105"/>
        </w:rPr>
        <w:t> </w:t>
      </w:r>
      <w:r>
        <w:rPr>
          <w:w w:val="105"/>
        </w:rPr>
        <w:t>The</w:t>
      </w:r>
      <w:r>
        <w:rPr>
          <w:spacing w:val="35"/>
          <w:w w:val="105"/>
        </w:rPr>
        <w:t> </w:t>
      </w:r>
      <w:r>
        <w:rPr>
          <w:w w:val="105"/>
        </w:rPr>
        <w:t>extract</w:t>
      </w:r>
      <w:r>
        <w:rPr>
          <w:spacing w:val="33"/>
          <w:w w:val="105"/>
        </w:rPr>
        <w:t> </w:t>
      </w:r>
      <w:r>
        <w:rPr>
          <w:w w:val="105"/>
        </w:rPr>
        <w:t>with the</w:t>
      </w:r>
      <w:r>
        <w:rPr>
          <w:w w:val="105"/>
        </w:rPr>
        <w:t> highest</w:t>
      </w:r>
      <w:r>
        <w:rPr>
          <w:w w:val="105"/>
        </w:rPr>
        <w:t> TPC</w:t>
      </w:r>
      <w:r>
        <w:rPr>
          <w:w w:val="105"/>
        </w:rPr>
        <w:t> was</w:t>
      </w:r>
      <w:r>
        <w:rPr>
          <w:w w:val="105"/>
        </w:rPr>
        <w:t> observed</w:t>
      </w:r>
      <w:r>
        <w:rPr>
          <w:w w:val="105"/>
        </w:rPr>
        <w:t> in</w:t>
      </w:r>
      <w:r>
        <w:rPr>
          <w:w w:val="105"/>
        </w:rPr>
        <w:t> PDB</w:t>
      </w:r>
      <w:r>
        <w:rPr>
          <w:w w:val="105"/>
        </w:rPr>
        <w:t> extract</w:t>
      </w:r>
      <w:r>
        <w:rPr>
          <w:w w:val="105"/>
        </w:rPr>
        <w:t> (4.577</w:t>
      </w:r>
      <w:r>
        <w:rPr>
          <w:spacing w:val="-4"/>
          <w:w w:val="105"/>
        </w:rPr>
        <w:t> </w:t>
      </w:r>
      <w:r>
        <w:rPr>
          <w:rFonts w:ascii="Times New Roman" w:hAnsi="Times New Roman"/>
          <w:w w:val="105"/>
        </w:rPr>
        <w:t>µ</w:t>
      </w:r>
      <w:r>
        <w:rPr>
          <w:w w:val="105"/>
        </w:rPr>
        <w:t>g</w:t>
      </w:r>
      <w:r>
        <w:rPr>
          <w:w w:val="105"/>
        </w:rPr>
        <w:t> RE),</w:t>
      </w:r>
      <w:r>
        <w:rPr>
          <w:w w:val="105"/>
        </w:rPr>
        <w:t> fol- lowed by extract from MEB (4.021</w:t>
      </w:r>
      <w:r>
        <w:rPr>
          <w:spacing w:val="-5"/>
          <w:w w:val="105"/>
        </w:rPr>
        <w:t> </w:t>
      </w:r>
      <w:r>
        <w:rPr>
          <w:rFonts w:ascii="Times New Roman" w:hAnsi="Times New Roman"/>
          <w:w w:val="105"/>
        </w:rPr>
        <w:t>µ</w:t>
      </w:r>
      <w:r>
        <w:rPr>
          <w:w w:val="105"/>
        </w:rPr>
        <w:t>g RE). The TFC of the extracts ranged</w:t>
      </w:r>
      <w:r>
        <w:rPr>
          <w:w w:val="105"/>
        </w:rPr>
        <w:t> from</w:t>
      </w:r>
      <w:r>
        <w:rPr>
          <w:w w:val="105"/>
        </w:rPr>
        <w:t> 2.051</w:t>
      </w:r>
      <w:r>
        <w:rPr>
          <w:w w:val="105"/>
        </w:rPr>
        <w:t> to</w:t>
      </w:r>
      <w:r>
        <w:rPr>
          <w:w w:val="105"/>
        </w:rPr>
        <w:t> 4.111 </w:t>
      </w:r>
      <w:r>
        <w:rPr>
          <w:rFonts w:ascii="Times New Roman" w:hAnsi="Times New Roman"/>
          <w:w w:val="105"/>
        </w:rPr>
        <w:t>µ</w:t>
      </w:r>
      <w:r>
        <w:rPr>
          <w:w w:val="105"/>
        </w:rPr>
        <w:t>g</w:t>
      </w:r>
      <w:r>
        <w:rPr>
          <w:w w:val="105"/>
        </w:rPr>
        <w:t> RE</w:t>
      </w:r>
      <w:r>
        <w:rPr>
          <w:w w:val="105"/>
        </w:rPr>
        <w:t> in</w:t>
      </w:r>
      <w:r>
        <w:rPr>
          <w:w w:val="105"/>
        </w:rPr>
        <w:t> 100</w:t>
      </w:r>
      <w:r>
        <w:rPr>
          <w:spacing w:val="-1"/>
          <w:w w:val="105"/>
        </w:rPr>
        <w:t> </w:t>
      </w:r>
      <w:r>
        <w:rPr>
          <w:rFonts w:ascii="Times New Roman" w:hAnsi="Times New Roman"/>
          <w:w w:val="105"/>
        </w:rPr>
        <w:t>µ</w:t>
      </w:r>
      <w:r>
        <w:rPr>
          <w:w w:val="105"/>
        </w:rPr>
        <w:t>g</w:t>
      </w:r>
      <w:r>
        <w:rPr>
          <w:w w:val="105"/>
        </w:rPr>
        <w:t> of</w:t>
      </w:r>
      <w:r>
        <w:rPr>
          <w:w w:val="105"/>
        </w:rPr>
        <w:t> extract.</w:t>
      </w:r>
      <w:r>
        <w:rPr>
          <w:w w:val="105"/>
        </w:rPr>
        <w:t> The</w:t>
      </w:r>
      <w:r>
        <w:rPr>
          <w:w w:val="105"/>
        </w:rPr>
        <w:t> PDB extract has the highest TFC (4.111</w:t>
      </w:r>
      <w:r>
        <w:rPr>
          <w:spacing w:val="-1"/>
          <w:w w:val="105"/>
        </w:rPr>
        <w:t> </w:t>
      </w:r>
      <w:r>
        <w:rPr>
          <w:rFonts w:ascii="Times New Roman" w:hAnsi="Times New Roman"/>
          <w:w w:val="105"/>
        </w:rPr>
        <w:t>µ</w:t>
      </w:r>
      <w:r>
        <w:rPr>
          <w:w w:val="105"/>
        </w:rPr>
        <w:t>g RE), followed by MEB extract (3.529</w:t>
      </w:r>
      <w:r>
        <w:rPr>
          <w:spacing w:val="-2"/>
          <w:w w:val="105"/>
        </w:rPr>
        <w:t> </w:t>
      </w:r>
      <w:r>
        <w:rPr>
          <w:rFonts w:ascii="Times New Roman" w:hAnsi="Times New Roman"/>
          <w:w w:val="105"/>
        </w:rPr>
        <w:t>µ</w:t>
      </w:r>
      <w:r>
        <w:rPr>
          <w:w w:val="105"/>
        </w:rPr>
        <w:t>g RE). It indicates that the</w:t>
      </w:r>
      <w:r>
        <w:rPr>
          <w:spacing w:val="-1"/>
          <w:w w:val="105"/>
        </w:rPr>
        <w:t> </w:t>
      </w:r>
      <w:r>
        <w:rPr>
          <w:w w:val="105"/>
        </w:rPr>
        <w:t>fungal growth</w:t>
      </w:r>
      <w:r>
        <w:rPr>
          <w:spacing w:val="-1"/>
          <w:w w:val="105"/>
        </w:rPr>
        <w:t> </w:t>
      </w:r>
      <w:r>
        <w:rPr>
          <w:w w:val="105"/>
        </w:rPr>
        <w:t>media have influ- ence</w:t>
      </w:r>
      <w:r>
        <w:rPr>
          <w:w w:val="105"/>
        </w:rPr>
        <w:t> on</w:t>
      </w:r>
      <w:r>
        <w:rPr>
          <w:w w:val="105"/>
        </w:rPr>
        <w:t> secretion</w:t>
      </w:r>
      <w:r>
        <w:rPr>
          <w:w w:val="105"/>
        </w:rPr>
        <w:t> of</w:t>
      </w:r>
      <w:r>
        <w:rPr>
          <w:w w:val="105"/>
        </w:rPr>
        <w:t> phytochemicals</w:t>
      </w:r>
      <w:r>
        <w:rPr>
          <w:w w:val="105"/>
        </w:rPr>
        <w:t> in</w:t>
      </w:r>
      <w:r>
        <w:rPr>
          <w:w w:val="105"/>
        </w:rPr>
        <w:t> the</w:t>
      </w:r>
      <w:r>
        <w:rPr>
          <w:w w:val="105"/>
        </w:rPr>
        <w:t> fungi</w:t>
      </w:r>
      <w:r>
        <w:rPr>
          <w:w w:val="105"/>
        </w:rPr>
        <w:t> MGTMMP031. Among</w:t>
      </w:r>
      <w:r>
        <w:rPr>
          <w:spacing w:val="38"/>
          <w:w w:val="105"/>
        </w:rPr>
        <w:t> </w:t>
      </w:r>
      <w:r>
        <w:rPr>
          <w:w w:val="105"/>
        </w:rPr>
        <w:t>the</w:t>
      </w:r>
      <w:r>
        <w:rPr>
          <w:spacing w:val="38"/>
          <w:w w:val="105"/>
        </w:rPr>
        <w:t> </w:t>
      </w:r>
      <w:r>
        <w:rPr>
          <w:w w:val="105"/>
        </w:rPr>
        <w:t>extracts</w:t>
      </w:r>
      <w:r>
        <w:rPr>
          <w:spacing w:val="38"/>
          <w:w w:val="105"/>
        </w:rPr>
        <w:t> </w:t>
      </w:r>
      <w:r>
        <w:rPr>
          <w:w w:val="105"/>
        </w:rPr>
        <w:t>MGYP</w:t>
      </w:r>
      <w:r>
        <w:rPr>
          <w:spacing w:val="37"/>
          <w:w w:val="105"/>
        </w:rPr>
        <w:t> </w:t>
      </w:r>
      <w:r>
        <w:rPr>
          <w:w w:val="105"/>
        </w:rPr>
        <w:t>broth</w:t>
      </w:r>
      <w:r>
        <w:rPr>
          <w:spacing w:val="38"/>
          <w:w w:val="105"/>
        </w:rPr>
        <w:t> </w:t>
      </w:r>
      <w:r>
        <w:rPr>
          <w:w w:val="105"/>
        </w:rPr>
        <w:t>extract</w:t>
      </w:r>
      <w:r>
        <w:rPr>
          <w:spacing w:val="38"/>
          <w:w w:val="105"/>
        </w:rPr>
        <w:t> </w:t>
      </w:r>
      <w:r>
        <w:rPr>
          <w:w w:val="105"/>
        </w:rPr>
        <w:t>has</w:t>
      </w:r>
      <w:r>
        <w:rPr>
          <w:spacing w:val="39"/>
          <w:w w:val="105"/>
        </w:rPr>
        <w:t> </w:t>
      </w:r>
      <w:r>
        <w:rPr>
          <w:w w:val="105"/>
        </w:rPr>
        <w:t>very</w:t>
      </w:r>
      <w:r>
        <w:rPr>
          <w:spacing w:val="38"/>
          <w:w w:val="105"/>
        </w:rPr>
        <w:t> </w:t>
      </w:r>
      <w:r>
        <w:rPr>
          <w:w w:val="105"/>
        </w:rPr>
        <w:t>low</w:t>
      </w:r>
      <w:r>
        <w:rPr>
          <w:spacing w:val="38"/>
          <w:w w:val="105"/>
        </w:rPr>
        <w:t> </w:t>
      </w:r>
      <w:r>
        <w:rPr>
          <w:w w:val="105"/>
        </w:rPr>
        <w:t>TPC</w:t>
      </w:r>
      <w:r>
        <w:rPr>
          <w:spacing w:val="39"/>
          <w:w w:val="105"/>
        </w:rPr>
        <w:t> </w:t>
      </w:r>
      <w:r>
        <w:rPr>
          <w:w w:val="105"/>
        </w:rPr>
        <w:t>and YES broth has significantly low TFC.</w:t>
      </w:r>
    </w:p>
    <w:p>
      <w:pPr>
        <w:pStyle w:val="BodyText"/>
        <w:spacing w:before="41"/>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Evaluation of</w:t>
      </w:r>
      <w:r>
        <w:rPr>
          <w:i/>
          <w:spacing w:val="1"/>
          <w:sz w:val="16"/>
        </w:rPr>
        <w:t> </w:t>
      </w:r>
      <w:r>
        <w:rPr>
          <w:i/>
          <w:sz w:val="16"/>
        </w:rPr>
        <w:t>in</w:t>
      </w:r>
      <w:r>
        <w:rPr>
          <w:i/>
          <w:spacing w:val="1"/>
          <w:sz w:val="16"/>
        </w:rPr>
        <w:t> </w:t>
      </w:r>
      <w:r>
        <w:rPr>
          <w:i/>
          <w:sz w:val="16"/>
        </w:rPr>
        <w:t>vitro</w:t>
      </w:r>
      <w:r>
        <w:rPr>
          <w:i/>
          <w:spacing w:val="1"/>
          <w:sz w:val="16"/>
        </w:rPr>
        <w:t> </w:t>
      </w:r>
      <w:r>
        <w:rPr>
          <w:i/>
          <w:sz w:val="16"/>
        </w:rPr>
        <w:t>antioxidant </w:t>
      </w:r>
      <w:r>
        <w:rPr>
          <w:i/>
          <w:spacing w:val="-2"/>
          <w:sz w:val="16"/>
        </w:rPr>
        <w:t>property</w:t>
      </w:r>
    </w:p>
    <w:p>
      <w:pPr>
        <w:pStyle w:val="BodyText"/>
        <w:spacing w:before="54"/>
        <w:rPr>
          <w:i/>
        </w:rPr>
      </w:pPr>
    </w:p>
    <w:p>
      <w:pPr>
        <w:pStyle w:val="BodyText"/>
        <w:spacing w:line="276" w:lineRule="auto" w:before="1"/>
        <w:ind w:left="114" w:right="38" w:firstLine="233"/>
        <w:jc w:val="both"/>
      </w:pPr>
      <w:r>
        <w:rPr>
          <w:w w:val="105"/>
        </w:rPr>
        <w:t>In the present study, ethyl acetate extracts from </w:t>
      </w:r>
      <w:r>
        <w:rPr>
          <w:w w:val="105"/>
        </w:rPr>
        <w:t>MGTMMP031 grown</w:t>
      </w:r>
      <w:r>
        <w:rPr>
          <w:spacing w:val="37"/>
          <w:w w:val="105"/>
        </w:rPr>
        <w:t> </w:t>
      </w:r>
      <w:r>
        <w:rPr>
          <w:w w:val="105"/>
        </w:rPr>
        <w:t>on</w:t>
      </w:r>
      <w:r>
        <w:rPr>
          <w:spacing w:val="37"/>
          <w:w w:val="105"/>
        </w:rPr>
        <w:t> </w:t>
      </w:r>
      <w:r>
        <w:rPr>
          <w:w w:val="105"/>
        </w:rPr>
        <w:t>five</w:t>
      </w:r>
      <w:r>
        <w:rPr>
          <w:spacing w:val="37"/>
          <w:w w:val="105"/>
        </w:rPr>
        <w:t> </w:t>
      </w:r>
      <w:r>
        <w:rPr>
          <w:w w:val="105"/>
        </w:rPr>
        <w:t>different</w:t>
      </w:r>
      <w:r>
        <w:rPr>
          <w:spacing w:val="37"/>
          <w:w w:val="105"/>
        </w:rPr>
        <w:t> </w:t>
      </w:r>
      <w:r>
        <w:rPr>
          <w:w w:val="105"/>
        </w:rPr>
        <w:t>fungal</w:t>
      </w:r>
      <w:r>
        <w:rPr>
          <w:spacing w:val="36"/>
          <w:w w:val="105"/>
        </w:rPr>
        <w:t> </w:t>
      </w:r>
      <w:r>
        <w:rPr>
          <w:w w:val="105"/>
        </w:rPr>
        <w:t>growth</w:t>
      </w:r>
      <w:r>
        <w:rPr>
          <w:spacing w:val="37"/>
          <w:w w:val="105"/>
        </w:rPr>
        <w:t> </w:t>
      </w:r>
      <w:r>
        <w:rPr>
          <w:w w:val="105"/>
        </w:rPr>
        <w:t>medium</w:t>
      </w:r>
      <w:r>
        <w:rPr>
          <w:spacing w:val="36"/>
          <w:w w:val="105"/>
        </w:rPr>
        <w:t> </w:t>
      </w:r>
      <w:r>
        <w:rPr>
          <w:w w:val="105"/>
        </w:rPr>
        <w:t>was</w:t>
      </w:r>
      <w:r>
        <w:rPr>
          <w:spacing w:val="37"/>
          <w:w w:val="105"/>
        </w:rPr>
        <w:t> </w:t>
      </w:r>
      <w:r>
        <w:rPr>
          <w:w w:val="105"/>
        </w:rPr>
        <w:t>investigated for the DPPH radical scavenging property (</w:t>
      </w:r>
      <w:hyperlink w:history="true" w:anchor="_bookmark8">
        <w:r>
          <w:rPr>
            <w:color w:val="007FAD"/>
            <w:w w:val="105"/>
          </w:rPr>
          <w:t>Fig. 6</w:t>
        </w:r>
      </w:hyperlink>
      <w:r>
        <w:rPr>
          <w:w w:val="105"/>
        </w:rPr>
        <w:t>). The scavenging property of the extracts range from 13.818% to 66.162% inhibition on</w:t>
      </w:r>
      <w:r>
        <w:rPr>
          <w:w w:val="105"/>
        </w:rPr>
        <w:t> radical</w:t>
      </w:r>
      <w:r>
        <w:rPr>
          <w:w w:val="105"/>
        </w:rPr>
        <w:t> formation.</w:t>
      </w:r>
      <w:r>
        <w:rPr>
          <w:w w:val="105"/>
        </w:rPr>
        <w:t> The</w:t>
      </w:r>
      <w:r>
        <w:rPr>
          <w:w w:val="105"/>
        </w:rPr>
        <w:t> extract</w:t>
      </w:r>
      <w:r>
        <w:rPr>
          <w:w w:val="105"/>
        </w:rPr>
        <w:t> from</w:t>
      </w:r>
      <w:r>
        <w:rPr>
          <w:w w:val="105"/>
        </w:rPr>
        <w:t> PDB</w:t>
      </w:r>
      <w:r>
        <w:rPr>
          <w:w w:val="105"/>
        </w:rPr>
        <w:t> exerted</w:t>
      </w:r>
      <w:r>
        <w:rPr>
          <w:w w:val="105"/>
        </w:rPr>
        <w:t> the</w:t>
      </w:r>
      <w:r>
        <w:rPr>
          <w:w w:val="105"/>
        </w:rPr>
        <w:t> highest radical</w:t>
      </w:r>
      <w:r>
        <w:rPr>
          <w:spacing w:val="-7"/>
          <w:w w:val="105"/>
        </w:rPr>
        <w:t> </w:t>
      </w:r>
      <w:r>
        <w:rPr>
          <w:w w:val="105"/>
        </w:rPr>
        <w:t>scavenging</w:t>
      </w:r>
      <w:r>
        <w:rPr>
          <w:spacing w:val="-7"/>
          <w:w w:val="105"/>
        </w:rPr>
        <w:t> </w:t>
      </w:r>
      <w:r>
        <w:rPr>
          <w:w w:val="105"/>
        </w:rPr>
        <w:t>property</w:t>
      </w:r>
      <w:r>
        <w:rPr>
          <w:spacing w:val="-6"/>
          <w:w w:val="105"/>
        </w:rPr>
        <w:t> </w:t>
      </w:r>
      <w:r>
        <w:rPr>
          <w:w w:val="105"/>
        </w:rPr>
        <w:t>(66.162%)</w:t>
      </w:r>
      <w:r>
        <w:rPr>
          <w:spacing w:val="-6"/>
          <w:w w:val="105"/>
        </w:rPr>
        <w:t> </w:t>
      </w:r>
      <w:r>
        <w:rPr>
          <w:w w:val="105"/>
        </w:rPr>
        <w:t>and</w:t>
      </w:r>
      <w:r>
        <w:rPr>
          <w:spacing w:val="-7"/>
          <w:w w:val="105"/>
        </w:rPr>
        <w:t> </w:t>
      </w:r>
      <w:r>
        <w:rPr>
          <w:w w:val="105"/>
        </w:rPr>
        <w:t>YES</w:t>
      </w:r>
      <w:r>
        <w:rPr>
          <w:spacing w:val="-6"/>
          <w:w w:val="105"/>
        </w:rPr>
        <w:t> </w:t>
      </w:r>
      <w:r>
        <w:rPr>
          <w:w w:val="105"/>
        </w:rPr>
        <w:t>broth</w:t>
      </w:r>
      <w:r>
        <w:rPr>
          <w:spacing w:val="-7"/>
          <w:w w:val="105"/>
        </w:rPr>
        <w:t> </w:t>
      </w:r>
      <w:r>
        <w:rPr>
          <w:w w:val="105"/>
        </w:rPr>
        <w:t>extract</w:t>
      </w:r>
      <w:r>
        <w:rPr>
          <w:spacing w:val="-6"/>
          <w:w w:val="105"/>
        </w:rPr>
        <w:t> </w:t>
      </w:r>
      <w:r>
        <w:rPr>
          <w:w w:val="105"/>
        </w:rPr>
        <w:t>exhib- ited comparatively low DPPH radical scavenging property.</w:t>
      </w:r>
    </w:p>
    <w:p>
      <w:pPr>
        <w:spacing w:line="240" w:lineRule="auto" w:before="1" w:after="24"/>
        <w:rPr>
          <w:sz w:val="10"/>
        </w:rPr>
      </w:pPr>
      <w:r>
        <w:rPr/>
        <w:br w:type="column"/>
      </w:r>
      <w:r>
        <w:rPr>
          <w:sz w:val="10"/>
        </w:rPr>
      </w:r>
    </w:p>
    <w:p>
      <w:pPr>
        <w:pStyle w:val="BodyText"/>
        <w:ind w:left="1575"/>
        <w:rPr>
          <w:sz w:val="20"/>
        </w:rPr>
      </w:pPr>
      <w:r>
        <w:rPr>
          <w:sz w:val="20"/>
        </w:rPr>
        <w:drawing>
          <wp:inline distT="0" distB="0" distL="0" distR="0">
            <wp:extent cx="1335488" cy="460857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1335488" cy="4608576"/>
                    </a:xfrm>
                    <a:prstGeom prst="rect">
                      <a:avLst/>
                    </a:prstGeom>
                  </pic:spPr>
                </pic:pic>
              </a:graphicData>
            </a:graphic>
          </wp:inline>
        </w:drawing>
      </w:r>
      <w:r>
        <w:rPr>
          <w:sz w:val="20"/>
        </w:rPr>
      </w:r>
    </w:p>
    <w:p>
      <w:pPr>
        <w:pStyle w:val="BodyText"/>
        <w:spacing w:before="52"/>
        <w:rPr>
          <w:sz w:val="12"/>
        </w:rPr>
      </w:pPr>
    </w:p>
    <w:p>
      <w:pPr>
        <w:spacing w:before="0"/>
        <w:ind w:left="1336" w:right="0" w:firstLine="0"/>
        <w:jc w:val="left"/>
        <w:rPr>
          <w:sz w:val="12"/>
        </w:rPr>
      </w:pPr>
      <w:r>
        <w:rPr>
          <w:w w:val="115"/>
          <w:sz w:val="12"/>
        </w:rPr>
        <w:t>Fig. 3.</w:t>
      </w:r>
      <w:r>
        <w:rPr>
          <w:spacing w:val="16"/>
          <w:w w:val="115"/>
          <w:sz w:val="12"/>
        </w:rPr>
        <w:t> </w:t>
      </w:r>
      <w:r>
        <w:rPr>
          <w:w w:val="115"/>
          <w:sz w:val="12"/>
        </w:rPr>
        <w:t>TLC image of the crude </w:t>
      </w:r>
      <w:r>
        <w:rPr>
          <w:spacing w:val="-2"/>
          <w:w w:val="115"/>
          <w:sz w:val="12"/>
        </w:rPr>
        <w:t>metabolite.</w:t>
      </w:r>
    </w:p>
    <w:p>
      <w:pPr>
        <w:pStyle w:val="BodyText"/>
        <w:rPr>
          <w:sz w:val="12"/>
        </w:rPr>
      </w:pPr>
    </w:p>
    <w:p>
      <w:pPr>
        <w:pStyle w:val="BodyText"/>
        <w:rPr>
          <w:sz w:val="12"/>
        </w:rPr>
      </w:pPr>
    </w:p>
    <w:p>
      <w:pPr>
        <w:pStyle w:val="BodyText"/>
        <w:rPr>
          <w:sz w:val="12"/>
        </w:rPr>
      </w:pPr>
    </w:p>
    <w:p>
      <w:pPr>
        <w:pStyle w:val="BodyText"/>
        <w:spacing w:before="2"/>
        <w:rPr>
          <w:sz w:val="12"/>
        </w:rPr>
      </w:pPr>
    </w:p>
    <w:p>
      <w:pPr>
        <w:pStyle w:val="BodyText"/>
        <w:spacing w:line="276" w:lineRule="auto"/>
        <w:ind w:left="114" w:right="307" w:firstLine="233"/>
        <w:jc w:val="both"/>
      </w:pPr>
      <w:r>
        <w:rPr>
          <w:w w:val="105"/>
        </w:rPr>
        <w:t>The</w:t>
      </w:r>
      <w:r>
        <w:rPr>
          <w:w w:val="105"/>
        </w:rPr>
        <w:t> superoxide</w:t>
      </w:r>
      <w:r>
        <w:rPr>
          <w:w w:val="105"/>
        </w:rPr>
        <w:t> radical</w:t>
      </w:r>
      <w:r>
        <w:rPr>
          <w:w w:val="105"/>
        </w:rPr>
        <w:t> is</w:t>
      </w:r>
      <w:r>
        <w:rPr>
          <w:w w:val="105"/>
        </w:rPr>
        <w:t> a</w:t>
      </w:r>
      <w:r>
        <w:rPr>
          <w:w w:val="105"/>
        </w:rPr>
        <w:t> powerful</w:t>
      </w:r>
      <w:r>
        <w:rPr>
          <w:w w:val="105"/>
        </w:rPr>
        <w:t> oxidizing</w:t>
      </w:r>
      <w:r>
        <w:rPr>
          <w:w w:val="105"/>
        </w:rPr>
        <w:t> agent</w:t>
      </w:r>
      <w:r>
        <w:rPr>
          <w:w w:val="105"/>
        </w:rPr>
        <w:t> that</w:t>
      </w:r>
      <w:r>
        <w:rPr>
          <w:w w:val="105"/>
        </w:rPr>
        <w:t> </w:t>
      </w:r>
      <w:r>
        <w:rPr>
          <w:w w:val="105"/>
        </w:rPr>
        <w:t>can react with biological membranes and induce tissue damage. It also acts</w:t>
      </w:r>
      <w:r>
        <w:rPr>
          <w:w w:val="105"/>
        </w:rPr>
        <w:t> as</w:t>
      </w:r>
      <w:r>
        <w:rPr>
          <w:w w:val="105"/>
        </w:rPr>
        <w:t> precursor</w:t>
      </w:r>
      <w:r>
        <w:rPr>
          <w:w w:val="105"/>
        </w:rPr>
        <w:t> to</w:t>
      </w:r>
      <w:r>
        <w:rPr>
          <w:w w:val="105"/>
        </w:rPr>
        <w:t> form</w:t>
      </w:r>
      <w:r>
        <w:rPr>
          <w:w w:val="105"/>
        </w:rPr>
        <w:t> singlet</w:t>
      </w:r>
      <w:r>
        <w:rPr>
          <w:w w:val="105"/>
        </w:rPr>
        <w:t> oxygen,</w:t>
      </w:r>
      <w:r>
        <w:rPr>
          <w:w w:val="105"/>
        </w:rPr>
        <w:t> hydroxyl</w:t>
      </w:r>
      <w:r>
        <w:rPr>
          <w:w w:val="105"/>
        </w:rPr>
        <w:t> radical,</w:t>
      </w:r>
      <w:r>
        <w:rPr>
          <w:w w:val="105"/>
        </w:rPr>
        <w:t> or hydrogen</w:t>
      </w:r>
      <w:r>
        <w:rPr>
          <w:w w:val="105"/>
        </w:rPr>
        <w:t> peroxide.</w:t>
      </w:r>
      <w:r>
        <w:rPr>
          <w:w w:val="105"/>
        </w:rPr>
        <w:t> In</w:t>
      </w:r>
      <w:r>
        <w:rPr>
          <w:w w:val="105"/>
        </w:rPr>
        <w:t> the</w:t>
      </w:r>
      <w:r>
        <w:rPr>
          <w:w w:val="105"/>
        </w:rPr>
        <w:t> present</w:t>
      </w:r>
      <w:r>
        <w:rPr>
          <w:w w:val="105"/>
        </w:rPr>
        <w:t> study,</w:t>
      </w:r>
      <w:r>
        <w:rPr>
          <w:w w:val="105"/>
        </w:rPr>
        <w:t> extracts</w:t>
      </w:r>
      <w:r>
        <w:rPr>
          <w:w w:val="105"/>
        </w:rPr>
        <w:t> were</w:t>
      </w:r>
      <w:r>
        <w:rPr>
          <w:w w:val="105"/>
        </w:rPr>
        <w:t> investi- gated</w:t>
      </w:r>
      <w:r>
        <w:rPr>
          <w:w w:val="105"/>
        </w:rPr>
        <w:t> for</w:t>
      </w:r>
      <w:r>
        <w:rPr>
          <w:w w:val="105"/>
        </w:rPr>
        <w:t> superoxide</w:t>
      </w:r>
      <w:r>
        <w:rPr>
          <w:w w:val="105"/>
        </w:rPr>
        <w:t> radical</w:t>
      </w:r>
      <w:r>
        <w:rPr>
          <w:w w:val="105"/>
        </w:rPr>
        <w:t> scavenging</w:t>
      </w:r>
      <w:r>
        <w:rPr>
          <w:w w:val="105"/>
        </w:rPr>
        <w:t> activity.</w:t>
      </w:r>
      <w:r>
        <w:rPr>
          <w:w w:val="105"/>
        </w:rPr>
        <w:t> The</w:t>
      </w:r>
      <w:r>
        <w:rPr>
          <w:w w:val="105"/>
        </w:rPr>
        <w:t> PDB</w:t>
      </w:r>
      <w:r>
        <w:rPr>
          <w:w w:val="105"/>
        </w:rPr>
        <w:t> extract exhibited</w:t>
      </w:r>
      <w:r>
        <w:rPr>
          <w:spacing w:val="40"/>
          <w:w w:val="105"/>
        </w:rPr>
        <w:t> </w:t>
      </w:r>
      <w:r>
        <w:rPr>
          <w:w w:val="105"/>
        </w:rPr>
        <w:t>highest</w:t>
      </w:r>
      <w:r>
        <w:rPr>
          <w:spacing w:val="40"/>
          <w:w w:val="105"/>
        </w:rPr>
        <w:t> </w:t>
      </w:r>
      <w:r>
        <w:rPr>
          <w:w w:val="105"/>
        </w:rPr>
        <w:t>radical</w:t>
      </w:r>
      <w:r>
        <w:rPr>
          <w:spacing w:val="40"/>
          <w:w w:val="105"/>
        </w:rPr>
        <w:t> </w:t>
      </w:r>
      <w:r>
        <w:rPr>
          <w:w w:val="105"/>
        </w:rPr>
        <w:t>scavenging</w:t>
      </w:r>
      <w:r>
        <w:rPr>
          <w:spacing w:val="40"/>
          <w:w w:val="105"/>
        </w:rPr>
        <w:t> </w:t>
      </w:r>
      <w:r>
        <w:rPr>
          <w:w w:val="105"/>
        </w:rPr>
        <w:t>activity</w:t>
      </w:r>
      <w:r>
        <w:rPr>
          <w:spacing w:val="40"/>
          <w:w w:val="105"/>
        </w:rPr>
        <w:t> </w:t>
      </w:r>
      <w:r>
        <w:rPr>
          <w:w w:val="105"/>
        </w:rPr>
        <w:t>(36.158%)</w:t>
      </w:r>
      <w:r>
        <w:rPr>
          <w:spacing w:val="40"/>
          <w:w w:val="105"/>
        </w:rPr>
        <w:t> </w:t>
      </w:r>
      <w:r>
        <w:rPr>
          <w:w w:val="105"/>
        </w:rPr>
        <w:t>followed by</w:t>
      </w:r>
      <w:r>
        <w:rPr>
          <w:w w:val="105"/>
        </w:rPr>
        <w:t> M1D</w:t>
      </w:r>
      <w:r>
        <w:rPr>
          <w:w w:val="105"/>
        </w:rPr>
        <w:t> broth</w:t>
      </w:r>
      <w:r>
        <w:rPr>
          <w:w w:val="105"/>
        </w:rPr>
        <w:t> (29.237%).</w:t>
      </w:r>
      <w:r>
        <w:rPr>
          <w:w w:val="105"/>
        </w:rPr>
        <w:t> The</w:t>
      </w:r>
      <w:r>
        <w:rPr>
          <w:w w:val="105"/>
        </w:rPr>
        <w:t> inhibition</w:t>
      </w:r>
      <w:r>
        <w:rPr>
          <w:w w:val="105"/>
        </w:rPr>
        <w:t> percentage</w:t>
      </w:r>
      <w:r>
        <w:rPr>
          <w:w w:val="105"/>
        </w:rPr>
        <w:t> values</w:t>
      </w:r>
      <w:r>
        <w:rPr>
          <w:w w:val="105"/>
        </w:rPr>
        <w:t> range between</w:t>
      </w:r>
      <w:r>
        <w:rPr>
          <w:spacing w:val="-2"/>
          <w:w w:val="105"/>
        </w:rPr>
        <w:t> </w:t>
      </w:r>
      <w:r>
        <w:rPr>
          <w:w w:val="105"/>
        </w:rPr>
        <w:t>7.768%</w:t>
      </w:r>
      <w:r>
        <w:rPr>
          <w:spacing w:val="-1"/>
          <w:w w:val="105"/>
        </w:rPr>
        <w:t> </w:t>
      </w:r>
      <w:r>
        <w:rPr>
          <w:w w:val="105"/>
        </w:rPr>
        <w:t>and</w:t>
      </w:r>
      <w:r>
        <w:rPr>
          <w:spacing w:val="-2"/>
          <w:w w:val="105"/>
        </w:rPr>
        <w:t> </w:t>
      </w:r>
      <w:r>
        <w:rPr>
          <w:w w:val="105"/>
        </w:rPr>
        <w:t>36.158%.</w:t>
      </w:r>
      <w:r>
        <w:rPr>
          <w:spacing w:val="-3"/>
          <w:w w:val="105"/>
        </w:rPr>
        <w:t> </w:t>
      </w:r>
      <w:r>
        <w:rPr>
          <w:w w:val="105"/>
        </w:rPr>
        <w:t>The</w:t>
      </w:r>
      <w:r>
        <w:rPr>
          <w:spacing w:val="-1"/>
          <w:w w:val="105"/>
        </w:rPr>
        <w:t> </w:t>
      </w:r>
      <w:r>
        <w:rPr>
          <w:w w:val="105"/>
        </w:rPr>
        <w:t>YES</w:t>
      </w:r>
      <w:r>
        <w:rPr>
          <w:spacing w:val="-2"/>
          <w:w w:val="105"/>
        </w:rPr>
        <w:t> </w:t>
      </w:r>
      <w:r>
        <w:rPr>
          <w:w w:val="105"/>
        </w:rPr>
        <w:t>broth</w:t>
      </w:r>
      <w:r>
        <w:rPr>
          <w:spacing w:val="-2"/>
          <w:w w:val="105"/>
        </w:rPr>
        <w:t> </w:t>
      </w:r>
      <w:r>
        <w:rPr>
          <w:w w:val="105"/>
        </w:rPr>
        <w:t>showed</w:t>
      </w:r>
      <w:r>
        <w:rPr>
          <w:spacing w:val="-1"/>
          <w:w w:val="105"/>
        </w:rPr>
        <w:t> </w:t>
      </w:r>
      <w:r>
        <w:rPr>
          <w:w w:val="105"/>
        </w:rPr>
        <w:t>lowest</w:t>
      </w:r>
      <w:r>
        <w:rPr>
          <w:spacing w:val="-2"/>
          <w:w w:val="105"/>
        </w:rPr>
        <w:t> </w:t>
      </w:r>
      <w:r>
        <w:rPr>
          <w:w w:val="105"/>
        </w:rPr>
        <w:t>super- oxide radical scavenging activity.</w:t>
      </w:r>
    </w:p>
    <w:p>
      <w:pPr>
        <w:pStyle w:val="BodyText"/>
        <w:spacing w:line="276" w:lineRule="auto" w:before="2"/>
        <w:ind w:left="114" w:right="307" w:firstLine="233"/>
        <w:jc w:val="both"/>
      </w:pPr>
      <w:r>
        <w:rPr>
          <w:w w:val="105"/>
        </w:rPr>
        <w:t>Hydroxyl</w:t>
      </w:r>
      <w:r>
        <w:rPr>
          <w:spacing w:val="40"/>
          <w:w w:val="105"/>
        </w:rPr>
        <w:t> </w:t>
      </w:r>
      <w:r>
        <w:rPr>
          <w:w w:val="105"/>
        </w:rPr>
        <w:t>radicals</w:t>
      </w:r>
      <w:r>
        <w:rPr>
          <w:spacing w:val="40"/>
          <w:w w:val="105"/>
        </w:rPr>
        <w:t> </w:t>
      </w:r>
      <w:r>
        <w:rPr>
          <w:w w:val="105"/>
        </w:rPr>
        <w:t>are</w:t>
      </w:r>
      <w:r>
        <w:rPr>
          <w:spacing w:val="40"/>
          <w:w w:val="105"/>
        </w:rPr>
        <w:t> </w:t>
      </w:r>
      <w:r>
        <w:rPr>
          <w:w w:val="105"/>
        </w:rPr>
        <w:t>the</w:t>
      </w:r>
      <w:r>
        <w:rPr>
          <w:spacing w:val="40"/>
          <w:w w:val="105"/>
        </w:rPr>
        <w:t> </w:t>
      </w:r>
      <w:r>
        <w:rPr>
          <w:w w:val="105"/>
        </w:rPr>
        <w:t>major</w:t>
      </w:r>
      <w:r>
        <w:rPr>
          <w:spacing w:val="40"/>
          <w:w w:val="105"/>
        </w:rPr>
        <w:t> </w:t>
      </w:r>
      <w:r>
        <w:rPr>
          <w:w w:val="105"/>
        </w:rPr>
        <w:t>active</w:t>
      </w:r>
      <w:r>
        <w:rPr>
          <w:spacing w:val="40"/>
          <w:w w:val="105"/>
        </w:rPr>
        <w:t> </w:t>
      </w:r>
      <w:r>
        <w:rPr>
          <w:w w:val="105"/>
        </w:rPr>
        <w:t>oxygen</w:t>
      </w:r>
      <w:r>
        <w:rPr>
          <w:spacing w:val="40"/>
          <w:w w:val="105"/>
        </w:rPr>
        <w:t> </w:t>
      </w:r>
      <w:r>
        <w:rPr>
          <w:w w:val="105"/>
        </w:rPr>
        <w:t>species</w:t>
      </w:r>
      <w:r>
        <w:rPr>
          <w:spacing w:val="40"/>
          <w:w w:val="105"/>
        </w:rPr>
        <w:t> </w:t>
      </w:r>
      <w:r>
        <w:rPr>
          <w:w w:val="105"/>
        </w:rPr>
        <w:t>that cause</w:t>
      </w:r>
      <w:r>
        <w:rPr>
          <w:spacing w:val="-1"/>
          <w:w w:val="105"/>
        </w:rPr>
        <w:t> </w:t>
      </w:r>
      <w:r>
        <w:rPr>
          <w:w w:val="105"/>
        </w:rPr>
        <w:t>lipid peroxidation and enormous</w:t>
      </w:r>
      <w:r>
        <w:rPr>
          <w:spacing w:val="-2"/>
          <w:w w:val="105"/>
        </w:rPr>
        <w:t> </w:t>
      </w:r>
      <w:r>
        <w:rPr>
          <w:w w:val="105"/>
        </w:rPr>
        <w:t>biological damage.</w:t>
      </w:r>
      <w:r>
        <w:rPr>
          <w:spacing w:val="-1"/>
          <w:w w:val="105"/>
        </w:rPr>
        <w:t> </w:t>
      </w:r>
      <w:r>
        <w:rPr>
          <w:w w:val="105"/>
        </w:rPr>
        <w:t>The per- centage</w:t>
      </w:r>
      <w:r>
        <w:rPr>
          <w:w w:val="105"/>
        </w:rPr>
        <w:t> of</w:t>
      </w:r>
      <w:r>
        <w:rPr>
          <w:w w:val="105"/>
        </w:rPr>
        <w:t> hydroxyl</w:t>
      </w:r>
      <w:r>
        <w:rPr>
          <w:w w:val="105"/>
        </w:rPr>
        <w:t> scavenging</w:t>
      </w:r>
      <w:r>
        <w:rPr>
          <w:w w:val="105"/>
        </w:rPr>
        <w:t> activity</w:t>
      </w:r>
      <w:r>
        <w:rPr>
          <w:w w:val="105"/>
        </w:rPr>
        <w:t> ranges</w:t>
      </w:r>
      <w:r>
        <w:rPr>
          <w:w w:val="105"/>
        </w:rPr>
        <w:t> from</w:t>
      </w:r>
      <w:r>
        <w:rPr>
          <w:w w:val="105"/>
        </w:rPr>
        <w:t> 31.262%</w:t>
      </w:r>
      <w:r>
        <w:rPr>
          <w:w w:val="105"/>
        </w:rPr>
        <w:t> to 50%.</w:t>
      </w:r>
      <w:r>
        <w:rPr>
          <w:spacing w:val="-11"/>
          <w:w w:val="105"/>
        </w:rPr>
        <w:t> </w:t>
      </w:r>
      <w:r>
        <w:rPr>
          <w:w w:val="105"/>
        </w:rPr>
        <w:t>The</w:t>
      </w:r>
      <w:r>
        <w:rPr>
          <w:spacing w:val="-10"/>
          <w:w w:val="105"/>
        </w:rPr>
        <w:t> </w:t>
      </w:r>
      <w:r>
        <w:rPr>
          <w:w w:val="105"/>
        </w:rPr>
        <w:t>extract</w:t>
      </w:r>
      <w:r>
        <w:rPr>
          <w:spacing w:val="-10"/>
          <w:w w:val="105"/>
        </w:rPr>
        <w:t> </w:t>
      </w:r>
      <w:r>
        <w:rPr>
          <w:w w:val="105"/>
        </w:rPr>
        <w:t>from</w:t>
      </w:r>
      <w:r>
        <w:rPr>
          <w:spacing w:val="-10"/>
          <w:w w:val="105"/>
        </w:rPr>
        <w:t> </w:t>
      </w:r>
      <w:r>
        <w:rPr>
          <w:w w:val="105"/>
        </w:rPr>
        <w:t>PDB</w:t>
      </w:r>
      <w:r>
        <w:rPr>
          <w:spacing w:val="-10"/>
          <w:w w:val="105"/>
        </w:rPr>
        <w:t> </w:t>
      </w:r>
      <w:r>
        <w:rPr>
          <w:w w:val="105"/>
        </w:rPr>
        <w:t>(50%)</w:t>
      </w:r>
      <w:r>
        <w:rPr>
          <w:spacing w:val="-10"/>
          <w:w w:val="105"/>
        </w:rPr>
        <w:t> </w:t>
      </w:r>
      <w:r>
        <w:rPr>
          <w:w w:val="105"/>
        </w:rPr>
        <w:t>exhibits</w:t>
      </w:r>
      <w:r>
        <w:rPr>
          <w:spacing w:val="-10"/>
          <w:w w:val="105"/>
        </w:rPr>
        <w:t> </w:t>
      </w:r>
      <w:r>
        <w:rPr>
          <w:w w:val="105"/>
        </w:rPr>
        <w:t>higher</w:t>
      </w:r>
      <w:r>
        <w:rPr>
          <w:spacing w:val="-11"/>
          <w:w w:val="105"/>
        </w:rPr>
        <w:t> </w:t>
      </w:r>
      <w:r>
        <w:rPr>
          <w:w w:val="105"/>
        </w:rPr>
        <w:t>radical</w:t>
      </w:r>
      <w:r>
        <w:rPr>
          <w:spacing w:val="-10"/>
          <w:w w:val="105"/>
        </w:rPr>
        <w:t> </w:t>
      </w:r>
      <w:r>
        <w:rPr>
          <w:w w:val="105"/>
        </w:rPr>
        <w:t>scavenging activity followed by YES</w:t>
      </w:r>
      <w:r>
        <w:rPr>
          <w:w w:val="105"/>
        </w:rPr>
        <w:t> broth (43.085%). The extract from MGYP broth</w:t>
      </w:r>
      <w:r>
        <w:rPr>
          <w:w w:val="105"/>
        </w:rPr>
        <w:t> exhibits</w:t>
      </w:r>
      <w:r>
        <w:rPr>
          <w:w w:val="105"/>
        </w:rPr>
        <w:t> comparatively</w:t>
      </w:r>
      <w:r>
        <w:rPr>
          <w:w w:val="105"/>
        </w:rPr>
        <w:t> low</w:t>
      </w:r>
      <w:r>
        <w:rPr>
          <w:w w:val="105"/>
        </w:rPr>
        <w:t> hydroxyl</w:t>
      </w:r>
      <w:r>
        <w:rPr>
          <w:w w:val="105"/>
        </w:rPr>
        <w:t> radical</w:t>
      </w:r>
      <w:r>
        <w:rPr>
          <w:w w:val="105"/>
        </w:rPr>
        <w:t> scavenging </w:t>
      </w:r>
      <w:r>
        <w:rPr>
          <w:spacing w:val="-2"/>
          <w:w w:val="105"/>
        </w:rPr>
        <w:t>activity.</w:t>
      </w:r>
    </w:p>
    <w:p>
      <w:pPr>
        <w:pStyle w:val="BodyText"/>
        <w:spacing w:line="276" w:lineRule="auto"/>
        <w:ind w:left="114" w:right="307" w:firstLine="233"/>
        <w:jc w:val="both"/>
      </w:pPr>
      <w:r>
        <w:rPr>
          <w:w w:val="105"/>
        </w:rPr>
        <w:t>In addition to reactive oxygen species, nitric oxide is also </w:t>
      </w:r>
      <w:r>
        <w:rPr>
          <w:w w:val="105"/>
        </w:rPr>
        <w:t>impli- cated</w:t>
      </w:r>
      <w:r>
        <w:rPr>
          <w:spacing w:val="-1"/>
          <w:w w:val="105"/>
        </w:rPr>
        <w:t> </w:t>
      </w:r>
      <w:r>
        <w:rPr>
          <w:w w:val="105"/>
        </w:rPr>
        <w:t>in inflammation,</w:t>
      </w:r>
      <w:r>
        <w:rPr>
          <w:spacing w:val="-2"/>
          <w:w w:val="105"/>
        </w:rPr>
        <w:t> </w:t>
      </w:r>
      <w:r>
        <w:rPr>
          <w:w w:val="105"/>
        </w:rPr>
        <w:t>cancer</w:t>
      </w:r>
      <w:r>
        <w:rPr>
          <w:spacing w:val="-2"/>
          <w:w w:val="105"/>
        </w:rPr>
        <w:t> </w:t>
      </w:r>
      <w:r>
        <w:rPr>
          <w:w w:val="105"/>
        </w:rPr>
        <w:t>and other pathological</w:t>
      </w:r>
      <w:r>
        <w:rPr>
          <w:spacing w:val="-2"/>
          <w:w w:val="105"/>
        </w:rPr>
        <w:t> </w:t>
      </w:r>
      <w:r>
        <w:rPr>
          <w:w w:val="105"/>
        </w:rPr>
        <w:t>conditions.</w:t>
      </w:r>
      <w:r>
        <w:rPr>
          <w:spacing w:val="-1"/>
          <w:w w:val="105"/>
        </w:rPr>
        <w:t> </w:t>
      </w:r>
      <w:r>
        <w:rPr>
          <w:w w:val="105"/>
        </w:rPr>
        <w:t>In this study, extracts were subjected to compete with oxygen lead-</w:t>
      </w:r>
      <w:r>
        <w:rPr>
          <w:spacing w:val="80"/>
          <w:w w:val="105"/>
        </w:rPr>
        <w:t> </w:t>
      </w:r>
      <w:r>
        <w:rPr>
          <w:w w:val="105"/>
        </w:rPr>
        <w:t>ing</w:t>
      </w:r>
      <w:r>
        <w:rPr>
          <w:w w:val="105"/>
        </w:rPr>
        <w:t> to</w:t>
      </w:r>
      <w:r>
        <w:rPr>
          <w:w w:val="105"/>
        </w:rPr>
        <w:t> reduce</w:t>
      </w:r>
      <w:r>
        <w:rPr>
          <w:w w:val="105"/>
        </w:rPr>
        <w:t> production</w:t>
      </w:r>
      <w:r>
        <w:rPr>
          <w:w w:val="105"/>
        </w:rPr>
        <w:t> of</w:t>
      </w:r>
      <w:r>
        <w:rPr>
          <w:w w:val="105"/>
        </w:rPr>
        <w:t> nitric</w:t>
      </w:r>
      <w:r>
        <w:rPr>
          <w:w w:val="105"/>
        </w:rPr>
        <w:t> oxide</w:t>
      </w:r>
      <w:r>
        <w:rPr>
          <w:w w:val="105"/>
        </w:rPr>
        <w:t> that</w:t>
      </w:r>
      <w:r>
        <w:rPr>
          <w:w w:val="105"/>
        </w:rPr>
        <w:t> can</w:t>
      </w:r>
      <w:r>
        <w:rPr>
          <w:w w:val="105"/>
        </w:rPr>
        <w:t> be</w:t>
      </w:r>
      <w:r>
        <w:rPr>
          <w:w w:val="105"/>
        </w:rPr>
        <w:t> measured</w:t>
      </w:r>
      <w:r>
        <w:rPr>
          <w:w w:val="105"/>
        </w:rPr>
        <w:t> by Greiss</w:t>
      </w:r>
      <w:r>
        <w:rPr>
          <w:w w:val="105"/>
        </w:rPr>
        <w:t> reagent.</w:t>
      </w:r>
      <w:r>
        <w:rPr>
          <w:w w:val="105"/>
        </w:rPr>
        <w:t> The</w:t>
      </w:r>
      <w:r>
        <w:rPr>
          <w:w w:val="105"/>
        </w:rPr>
        <w:t> extracts</w:t>
      </w:r>
      <w:r>
        <w:rPr>
          <w:w w:val="105"/>
        </w:rPr>
        <w:t> showed</w:t>
      </w:r>
      <w:r>
        <w:rPr>
          <w:w w:val="105"/>
        </w:rPr>
        <w:t> scavenging</w:t>
      </w:r>
      <w:r>
        <w:rPr>
          <w:w w:val="105"/>
        </w:rPr>
        <w:t> activity</w:t>
      </w:r>
      <w:r>
        <w:rPr>
          <w:w w:val="105"/>
        </w:rPr>
        <w:t> between 30.78%</w:t>
      </w:r>
      <w:r>
        <w:rPr>
          <w:spacing w:val="24"/>
          <w:w w:val="105"/>
        </w:rPr>
        <w:t> </w:t>
      </w:r>
      <w:r>
        <w:rPr>
          <w:w w:val="105"/>
        </w:rPr>
        <w:t>and</w:t>
      </w:r>
      <w:r>
        <w:rPr>
          <w:spacing w:val="25"/>
          <w:w w:val="105"/>
        </w:rPr>
        <w:t> </w:t>
      </w:r>
      <w:r>
        <w:rPr>
          <w:w w:val="105"/>
        </w:rPr>
        <w:t>53.752%.</w:t>
      </w:r>
      <w:r>
        <w:rPr>
          <w:spacing w:val="23"/>
          <w:w w:val="105"/>
        </w:rPr>
        <w:t> </w:t>
      </w:r>
      <w:r>
        <w:rPr>
          <w:w w:val="105"/>
        </w:rPr>
        <w:t>The</w:t>
      </w:r>
      <w:r>
        <w:rPr>
          <w:spacing w:val="24"/>
          <w:w w:val="105"/>
        </w:rPr>
        <w:t> </w:t>
      </w:r>
      <w:r>
        <w:rPr>
          <w:w w:val="105"/>
        </w:rPr>
        <w:t>nitric</w:t>
      </w:r>
      <w:r>
        <w:rPr>
          <w:spacing w:val="24"/>
          <w:w w:val="105"/>
        </w:rPr>
        <w:t> </w:t>
      </w:r>
      <w:r>
        <w:rPr>
          <w:w w:val="105"/>
        </w:rPr>
        <w:t>oxide</w:t>
      </w:r>
      <w:r>
        <w:rPr>
          <w:spacing w:val="23"/>
          <w:w w:val="105"/>
        </w:rPr>
        <w:t> </w:t>
      </w:r>
      <w:r>
        <w:rPr>
          <w:w w:val="105"/>
        </w:rPr>
        <w:t>radical</w:t>
      </w:r>
      <w:r>
        <w:rPr>
          <w:spacing w:val="25"/>
          <w:w w:val="105"/>
        </w:rPr>
        <w:t> </w:t>
      </w:r>
      <w:r>
        <w:rPr>
          <w:w w:val="105"/>
        </w:rPr>
        <w:t>scavenging</w:t>
      </w:r>
      <w:r>
        <w:rPr>
          <w:spacing w:val="23"/>
          <w:w w:val="105"/>
        </w:rPr>
        <w:t> </w:t>
      </w:r>
      <w:r>
        <w:rPr>
          <w:w w:val="105"/>
        </w:rPr>
        <w:t>activity of</w:t>
      </w:r>
      <w:r>
        <w:rPr>
          <w:spacing w:val="16"/>
          <w:w w:val="105"/>
        </w:rPr>
        <w:t> </w:t>
      </w:r>
      <w:r>
        <w:rPr>
          <w:w w:val="105"/>
        </w:rPr>
        <w:t>the</w:t>
      </w:r>
      <w:r>
        <w:rPr>
          <w:spacing w:val="17"/>
          <w:w w:val="105"/>
        </w:rPr>
        <w:t> </w:t>
      </w:r>
      <w:r>
        <w:rPr>
          <w:w w:val="105"/>
        </w:rPr>
        <w:t>extracts</w:t>
      </w:r>
      <w:r>
        <w:rPr>
          <w:spacing w:val="16"/>
          <w:w w:val="105"/>
        </w:rPr>
        <w:t> </w:t>
      </w:r>
      <w:r>
        <w:rPr>
          <w:w w:val="105"/>
        </w:rPr>
        <w:t>decreased</w:t>
      </w:r>
      <w:r>
        <w:rPr>
          <w:spacing w:val="17"/>
          <w:w w:val="105"/>
        </w:rPr>
        <w:t> </w:t>
      </w:r>
      <w:r>
        <w:rPr>
          <w:w w:val="105"/>
        </w:rPr>
        <w:t>in</w:t>
      </w:r>
      <w:r>
        <w:rPr>
          <w:spacing w:val="17"/>
          <w:w w:val="105"/>
        </w:rPr>
        <w:t> </w:t>
      </w:r>
      <w:r>
        <w:rPr>
          <w:w w:val="105"/>
        </w:rPr>
        <w:t>the</w:t>
      </w:r>
      <w:r>
        <w:rPr>
          <w:spacing w:val="16"/>
          <w:w w:val="105"/>
        </w:rPr>
        <w:t> </w:t>
      </w:r>
      <w:r>
        <w:rPr>
          <w:w w:val="105"/>
        </w:rPr>
        <w:t>order</w:t>
      </w:r>
      <w:r>
        <w:rPr>
          <w:spacing w:val="18"/>
          <w:w w:val="105"/>
        </w:rPr>
        <w:t> </w:t>
      </w:r>
      <w:r>
        <w:rPr>
          <w:w w:val="105"/>
        </w:rPr>
        <w:t>of</w:t>
      </w:r>
      <w:r>
        <w:rPr>
          <w:spacing w:val="16"/>
          <w:w w:val="105"/>
        </w:rPr>
        <w:t> </w:t>
      </w:r>
      <w:r>
        <w:rPr>
          <w:w w:val="105"/>
        </w:rPr>
        <w:t>PDB</w:t>
      </w:r>
      <w:r>
        <w:rPr>
          <w:spacing w:val="-2"/>
          <w:w w:val="105"/>
        </w:rPr>
        <w:t> </w:t>
      </w:r>
      <w:r>
        <w:rPr>
          <w:w w:val="105"/>
        </w:rPr>
        <w:t>&gt;</w:t>
      </w:r>
      <w:r>
        <w:rPr>
          <w:spacing w:val="-3"/>
          <w:w w:val="105"/>
        </w:rPr>
        <w:t> </w:t>
      </w:r>
      <w:r>
        <w:rPr>
          <w:w w:val="105"/>
        </w:rPr>
        <w:t>MGYP</w:t>
      </w:r>
      <w:r>
        <w:rPr>
          <w:spacing w:val="16"/>
          <w:w w:val="105"/>
        </w:rPr>
        <w:t> </w:t>
      </w:r>
      <w:r>
        <w:rPr>
          <w:w w:val="105"/>
        </w:rPr>
        <w:t>broth</w:t>
      </w:r>
      <w:r>
        <w:rPr>
          <w:spacing w:val="-3"/>
          <w:w w:val="105"/>
        </w:rPr>
        <w:t> </w:t>
      </w:r>
      <w:r>
        <w:rPr>
          <w:w w:val="105"/>
        </w:rPr>
        <w:t>&gt;</w:t>
      </w:r>
      <w:r>
        <w:rPr>
          <w:spacing w:val="-2"/>
          <w:w w:val="105"/>
        </w:rPr>
        <w:t> </w:t>
      </w:r>
      <w:r>
        <w:rPr>
          <w:w w:val="105"/>
        </w:rPr>
        <w:t>M1 D broth &gt; MEB &gt; YES broth.</w:t>
      </w:r>
    </w:p>
    <w:p>
      <w:pPr>
        <w:pStyle w:val="BodyText"/>
        <w:spacing w:line="276" w:lineRule="auto" w:before="1"/>
        <w:ind w:left="114" w:right="308" w:firstLine="233"/>
        <w:jc w:val="both"/>
      </w:pPr>
      <w:r>
        <w:rPr>
          <w:w w:val="105"/>
        </w:rPr>
        <w:t>In</w:t>
      </w:r>
      <w:r>
        <w:rPr>
          <w:w w:val="105"/>
        </w:rPr>
        <w:t> reducing</w:t>
      </w:r>
      <w:r>
        <w:rPr>
          <w:w w:val="105"/>
        </w:rPr>
        <w:t> power</w:t>
      </w:r>
      <w:r>
        <w:rPr>
          <w:w w:val="105"/>
        </w:rPr>
        <w:t> assay,</w:t>
      </w:r>
      <w:r>
        <w:rPr>
          <w:w w:val="105"/>
        </w:rPr>
        <w:t> the</w:t>
      </w:r>
      <w:r>
        <w:rPr>
          <w:w w:val="105"/>
        </w:rPr>
        <w:t> antioxidants</w:t>
      </w:r>
      <w:r>
        <w:rPr>
          <w:w w:val="105"/>
        </w:rPr>
        <w:t> present</w:t>
      </w:r>
      <w:r>
        <w:rPr>
          <w:w w:val="105"/>
        </w:rPr>
        <w:t> in</w:t>
      </w:r>
      <w:r>
        <w:rPr>
          <w:w w:val="105"/>
        </w:rPr>
        <w:t> </w:t>
      </w:r>
      <w:r>
        <w:rPr>
          <w:w w:val="105"/>
        </w:rPr>
        <w:t>the</w:t>
      </w:r>
      <w:r>
        <w:rPr>
          <w:spacing w:val="80"/>
          <w:w w:val="105"/>
        </w:rPr>
        <w:t> </w:t>
      </w:r>
      <w:r>
        <w:rPr>
          <w:w w:val="105"/>
        </w:rPr>
        <w:t>extracts</w:t>
      </w:r>
      <w:r>
        <w:rPr>
          <w:w w:val="105"/>
        </w:rPr>
        <w:t> reduced</w:t>
      </w:r>
      <w:r>
        <w:rPr>
          <w:w w:val="105"/>
        </w:rPr>
        <w:t> the</w:t>
      </w:r>
      <w:r>
        <w:rPr>
          <w:w w:val="105"/>
        </w:rPr>
        <w:t> ferric</w:t>
      </w:r>
      <w:r>
        <w:rPr>
          <w:w w:val="105"/>
        </w:rPr>
        <w:t> ions</w:t>
      </w:r>
      <w:r>
        <w:rPr>
          <w:w w:val="105"/>
        </w:rPr>
        <w:t> (Fe</w:t>
      </w:r>
      <w:r>
        <w:rPr>
          <w:w w:val="105"/>
          <w:vertAlign w:val="superscript"/>
        </w:rPr>
        <w:t>3+</w:t>
      </w:r>
      <w:r>
        <w:rPr>
          <w:w w:val="105"/>
          <w:vertAlign w:val="baseline"/>
        </w:rPr>
        <w:t>)</w:t>
      </w:r>
      <w:r>
        <w:rPr>
          <w:w w:val="105"/>
          <w:vertAlign w:val="baseline"/>
        </w:rPr>
        <w:t> into</w:t>
      </w:r>
      <w:r>
        <w:rPr>
          <w:w w:val="105"/>
          <w:vertAlign w:val="baseline"/>
        </w:rPr>
        <w:t> ferrous</w:t>
      </w:r>
      <w:r>
        <w:rPr>
          <w:w w:val="105"/>
          <w:vertAlign w:val="baseline"/>
        </w:rPr>
        <w:t> ions</w:t>
      </w:r>
      <w:r>
        <w:rPr>
          <w:w w:val="105"/>
          <w:vertAlign w:val="baseline"/>
        </w:rPr>
        <w:t> (Fe</w:t>
      </w:r>
      <w:r>
        <w:rPr>
          <w:w w:val="105"/>
          <w:vertAlign w:val="superscript"/>
        </w:rPr>
        <w:t>2+</w:t>
      </w:r>
      <w:r>
        <w:rPr>
          <w:w w:val="105"/>
          <w:vertAlign w:val="baseline"/>
        </w:rPr>
        <w:t>)</w:t>
      </w:r>
      <w:r>
        <w:rPr>
          <w:w w:val="105"/>
          <w:vertAlign w:val="baseline"/>
        </w:rPr>
        <w:t> by donating</w:t>
      </w:r>
      <w:r>
        <w:rPr>
          <w:spacing w:val="-1"/>
          <w:w w:val="105"/>
          <w:vertAlign w:val="baseline"/>
        </w:rPr>
        <w:t> </w:t>
      </w:r>
      <w:r>
        <w:rPr>
          <w:w w:val="105"/>
          <w:vertAlign w:val="baseline"/>
        </w:rPr>
        <w:t>an electron. The</w:t>
      </w:r>
      <w:r>
        <w:rPr>
          <w:spacing w:val="1"/>
          <w:w w:val="105"/>
          <w:vertAlign w:val="baseline"/>
        </w:rPr>
        <w:t> </w:t>
      </w:r>
      <w:r>
        <w:rPr>
          <w:w w:val="105"/>
          <w:vertAlign w:val="baseline"/>
        </w:rPr>
        <w:t>amount of Fe</w:t>
      </w:r>
      <w:r>
        <w:rPr>
          <w:w w:val="105"/>
          <w:vertAlign w:val="superscript"/>
        </w:rPr>
        <w:t>2+</w:t>
      </w:r>
      <w:r>
        <w:rPr>
          <w:spacing w:val="2"/>
          <w:w w:val="105"/>
          <w:vertAlign w:val="baseline"/>
        </w:rPr>
        <w:t> </w:t>
      </w:r>
      <w:r>
        <w:rPr>
          <w:w w:val="105"/>
          <w:vertAlign w:val="baseline"/>
        </w:rPr>
        <w:t>present can be </w:t>
      </w:r>
      <w:r>
        <w:rPr>
          <w:spacing w:val="-2"/>
          <w:w w:val="105"/>
          <w:vertAlign w:val="baseline"/>
        </w:rPr>
        <w:t>monitored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650"/>
        <w:rPr>
          <w:sz w:val="20"/>
        </w:rPr>
      </w:pPr>
      <w:r>
        <w:rPr>
          <w:sz w:val="20"/>
        </w:rPr>
        <w:drawing>
          <wp:inline distT="0" distB="0" distL="0" distR="0">
            <wp:extent cx="6120403" cy="494080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6120403" cy="4940808"/>
                    </a:xfrm>
                    <a:prstGeom prst="rect">
                      <a:avLst/>
                    </a:prstGeom>
                  </pic:spPr>
                </pic:pic>
              </a:graphicData>
            </a:graphic>
          </wp:inline>
        </w:drawing>
      </w:r>
      <w:r>
        <w:rPr>
          <w:sz w:val="20"/>
        </w:rPr>
      </w:r>
    </w:p>
    <w:p>
      <w:pPr>
        <w:pStyle w:val="BodyText"/>
        <w:spacing w:before="59"/>
        <w:rPr>
          <w:sz w:val="12"/>
        </w:rPr>
      </w:pPr>
    </w:p>
    <w:p>
      <w:pPr>
        <w:spacing w:before="0"/>
        <w:ind w:left="389" w:right="193" w:firstLine="0"/>
        <w:jc w:val="center"/>
        <w:rPr>
          <w:sz w:val="12"/>
        </w:rPr>
      </w:pPr>
      <w:bookmarkStart w:name="3.7 Anti-proliferative effect of seconda" w:id="32"/>
      <w:bookmarkEnd w:id="32"/>
      <w:r>
        <w:rPr/>
      </w:r>
      <w:bookmarkStart w:name="4 Discussion" w:id="33"/>
      <w:bookmarkEnd w:id="33"/>
      <w:r>
        <w:rPr/>
      </w:r>
      <w:bookmarkStart w:name="_bookmark6" w:id="34"/>
      <w:bookmarkEnd w:id="34"/>
      <w:r>
        <w:rPr/>
      </w:r>
      <w:r>
        <w:rPr>
          <w:w w:val="110"/>
          <w:sz w:val="12"/>
        </w:rPr>
        <w:t>Fig.</w:t>
      </w:r>
      <w:r>
        <w:rPr>
          <w:spacing w:val="13"/>
          <w:w w:val="110"/>
          <w:sz w:val="12"/>
        </w:rPr>
        <w:t> </w:t>
      </w:r>
      <w:r>
        <w:rPr>
          <w:w w:val="110"/>
          <w:sz w:val="12"/>
        </w:rPr>
        <w:t>4.</w:t>
      </w:r>
      <w:r>
        <w:rPr>
          <w:spacing w:val="37"/>
          <w:w w:val="110"/>
          <w:sz w:val="12"/>
        </w:rPr>
        <w:t> </w:t>
      </w:r>
      <w:r>
        <w:rPr>
          <w:w w:val="110"/>
          <w:sz w:val="12"/>
        </w:rPr>
        <w:t>Characterization</w:t>
      </w:r>
      <w:r>
        <w:rPr>
          <w:spacing w:val="14"/>
          <w:w w:val="110"/>
          <w:sz w:val="12"/>
        </w:rPr>
        <w:t> </w:t>
      </w:r>
      <w:r>
        <w:rPr>
          <w:w w:val="110"/>
          <w:sz w:val="12"/>
        </w:rPr>
        <w:t>of</w:t>
      </w:r>
      <w:r>
        <w:rPr>
          <w:spacing w:val="14"/>
          <w:w w:val="110"/>
          <w:sz w:val="12"/>
        </w:rPr>
        <w:t> </w:t>
      </w:r>
      <w:r>
        <w:rPr>
          <w:w w:val="110"/>
          <w:sz w:val="12"/>
        </w:rPr>
        <w:t>fungal</w:t>
      </w:r>
      <w:r>
        <w:rPr>
          <w:spacing w:val="13"/>
          <w:w w:val="110"/>
          <w:sz w:val="12"/>
        </w:rPr>
        <w:t> </w:t>
      </w:r>
      <w:r>
        <w:rPr>
          <w:w w:val="110"/>
          <w:sz w:val="12"/>
        </w:rPr>
        <w:t>crude</w:t>
      </w:r>
      <w:r>
        <w:rPr>
          <w:spacing w:val="14"/>
          <w:w w:val="110"/>
          <w:sz w:val="12"/>
        </w:rPr>
        <w:t> </w:t>
      </w:r>
      <w:r>
        <w:rPr>
          <w:w w:val="110"/>
          <w:sz w:val="12"/>
        </w:rPr>
        <w:t>metabolite</w:t>
      </w:r>
      <w:r>
        <w:rPr>
          <w:spacing w:val="14"/>
          <w:w w:val="110"/>
          <w:sz w:val="12"/>
        </w:rPr>
        <w:t> </w:t>
      </w:r>
      <w:r>
        <w:rPr>
          <w:w w:val="110"/>
          <w:sz w:val="12"/>
        </w:rPr>
        <w:t>by</w:t>
      </w:r>
      <w:r>
        <w:rPr>
          <w:spacing w:val="15"/>
          <w:w w:val="110"/>
          <w:sz w:val="12"/>
        </w:rPr>
        <w:t> </w:t>
      </w:r>
      <w:r>
        <w:rPr>
          <w:w w:val="110"/>
          <w:sz w:val="12"/>
        </w:rPr>
        <w:t>FT-IR</w:t>
      </w:r>
      <w:r>
        <w:rPr>
          <w:spacing w:val="14"/>
          <w:w w:val="110"/>
          <w:sz w:val="12"/>
        </w:rPr>
        <w:t> </w:t>
      </w:r>
      <w:r>
        <w:rPr>
          <w:spacing w:val="-2"/>
          <w:w w:val="110"/>
          <w:sz w:val="12"/>
        </w:rPr>
        <w:t>spectrum.</w:t>
      </w:r>
    </w:p>
    <w:p>
      <w:pPr>
        <w:pStyle w:val="BodyText"/>
        <w:rPr>
          <w:sz w:val="20"/>
        </w:rPr>
      </w:pPr>
    </w:p>
    <w:p>
      <w:pPr>
        <w:pStyle w:val="BodyText"/>
        <w:spacing w:before="65"/>
        <w:rPr>
          <w:sz w:val="20"/>
        </w:rPr>
      </w:pPr>
    </w:p>
    <w:p>
      <w:pPr>
        <w:spacing w:after="0"/>
        <w:rPr>
          <w:sz w:val="20"/>
        </w:rPr>
        <w:sectPr>
          <w:pgSz w:w="11910" w:h="15880"/>
          <w:pgMar w:header="889" w:footer="0" w:top="1080" w:bottom="280" w:left="540" w:right="540"/>
        </w:sectPr>
      </w:pPr>
    </w:p>
    <w:p>
      <w:pPr>
        <w:pStyle w:val="BodyText"/>
        <w:spacing w:line="276" w:lineRule="auto" w:before="109"/>
        <w:ind w:left="310"/>
        <w:jc w:val="both"/>
      </w:pPr>
      <w:r>
        <w:rPr>
          <w:w w:val="105"/>
        </w:rPr>
        <w:t>by measuring</w:t>
      </w:r>
      <w:r>
        <w:rPr>
          <w:w w:val="105"/>
        </w:rPr>
        <w:t> the</w:t>
      </w:r>
      <w:r>
        <w:rPr>
          <w:w w:val="105"/>
        </w:rPr>
        <w:t> formation</w:t>
      </w:r>
      <w:r>
        <w:rPr>
          <w:w w:val="105"/>
        </w:rPr>
        <w:t> of Prussian</w:t>
      </w:r>
      <w:r>
        <w:rPr>
          <w:w w:val="105"/>
        </w:rPr>
        <w:t> blue</w:t>
      </w:r>
      <w:r>
        <w:rPr>
          <w:w w:val="105"/>
        </w:rPr>
        <w:t> colour at</w:t>
      </w:r>
      <w:r>
        <w:rPr>
          <w:w w:val="105"/>
        </w:rPr>
        <w:t> 700</w:t>
      </w:r>
      <w:r>
        <w:rPr>
          <w:spacing w:val="-1"/>
          <w:w w:val="105"/>
        </w:rPr>
        <w:t> </w:t>
      </w:r>
      <w:r>
        <w:rPr>
          <w:w w:val="105"/>
        </w:rPr>
        <w:t>nm. Increasing absorbance at 700</w:t>
      </w:r>
      <w:r>
        <w:rPr>
          <w:spacing w:val="-2"/>
          <w:w w:val="105"/>
        </w:rPr>
        <w:t> </w:t>
      </w:r>
      <w:r>
        <w:rPr>
          <w:w w:val="105"/>
        </w:rPr>
        <w:t>nm indicates an increase in reducing ability.</w:t>
      </w:r>
      <w:r>
        <w:rPr>
          <w:spacing w:val="-1"/>
          <w:w w:val="105"/>
        </w:rPr>
        <w:t> </w:t>
      </w:r>
      <w:r>
        <w:rPr>
          <w:w w:val="105"/>
        </w:rPr>
        <w:t>Reducing power of the</w:t>
      </w:r>
      <w:r>
        <w:rPr>
          <w:spacing w:val="-1"/>
          <w:w w:val="105"/>
        </w:rPr>
        <w:t> </w:t>
      </w:r>
      <w:r>
        <w:rPr>
          <w:w w:val="105"/>
        </w:rPr>
        <w:t>extracts range</w:t>
      </w:r>
      <w:r>
        <w:rPr>
          <w:spacing w:val="-1"/>
          <w:w w:val="105"/>
        </w:rPr>
        <w:t> </w:t>
      </w:r>
      <w:r>
        <w:rPr>
          <w:w w:val="105"/>
        </w:rPr>
        <w:t>from 17.5%</w:t>
      </w:r>
      <w:r>
        <w:rPr>
          <w:spacing w:val="-1"/>
          <w:w w:val="105"/>
        </w:rPr>
        <w:t> </w:t>
      </w:r>
      <w:r>
        <w:rPr>
          <w:w w:val="105"/>
        </w:rPr>
        <w:t>to 74.81%. The PDB extract (74.81%) showed higher reducing power followed by</w:t>
      </w:r>
      <w:r>
        <w:rPr>
          <w:w w:val="105"/>
        </w:rPr>
        <w:t> M1D</w:t>
      </w:r>
      <w:r>
        <w:rPr>
          <w:w w:val="105"/>
        </w:rPr>
        <w:t> broth</w:t>
      </w:r>
      <w:r>
        <w:rPr>
          <w:w w:val="105"/>
        </w:rPr>
        <w:t> (52.3%)</w:t>
      </w:r>
      <w:r>
        <w:rPr>
          <w:w w:val="105"/>
        </w:rPr>
        <w:t> and</w:t>
      </w:r>
      <w:r>
        <w:rPr>
          <w:w w:val="105"/>
        </w:rPr>
        <w:t> the</w:t>
      </w:r>
      <w:r>
        <w:rPr>
          <w:w w:val="105"/>
        </w:rPr>
        <w:t> extract</w:t>
      </w:r>
      <w:r>
        <w:rPr>
          <w:w w:val="105"/>
        </w:rPr>
        <w:t> from</w:t>
      </w:r>
      <w:r>
        <w:rPr>
          <w:w w:val="105"/>
        </w:rPr>
        <w:t> YES</w:t>
      </w:r>
      <w:r>
        <w:rPr>
          <w:w w:val="105"/>
        </w:rPr>
        <w:t> broth</w:t>
      </w:r>
      <w:r>
        <w:rPr>
          <w:w w:val="105"/>
        </w:rPr>
        <w:t> exhibited comparatively low reducing power (17.5%).</w:t>
      </w:r>
    </w:p>
    <w:p>
      <w:pPr>
        <w:pStyle w:val="BodyText"/>
        <w:spacing w:before="45"/>
      </w:pPr>
    </w:p>
    <w:p>
      <w:pPr>
        <w:pStyle w:val="ListParagraph"/>
        <w:numPr>
          <w:ilvl w:val="1"/>
          <w:numId w:val="1"/>
        </w:numPr>
        <w:tabs>
          <w:tab w:pos="618" w:val="left" w:leader="none"/>
        </w:tabs>
        <w:spacing w:line="276" w:lineRule="auto" w:before="0" w:after="0"/>
        <w:ind w:left="310" w:right="147" w:firstLine="2"/>
        <w:jc w:val="left"/>
        <w:rPr>
          <w:i/>
          <w:sz w:val="16"/>
        </w:rPr>
      </w:pPr>
      <w:r>
        <w:rPr>
          <w:i/>
          <w:sz w:val="16"/>
        </w:rPr>
        <w:t>Anti-proliferative</w:t>
      </w:r>
      <w:r>
        <w:rPr>
          <w:i/>
          <w:spacing w:val="-4"/>
          <w:sz w:val="16"/>
        </w:rPr>
        <w:t> </w:t>
      </w:r>
      <w:r>
        <w:rPr>
          <w:i/>
          <w:sz w:val="16"/>
        </w:rPr>
        <w:t>effect</w:t>
      </w:r>
      <w:r>
        <w:rPr>
          <w:i/>
          <w:spacing w:val="-4"/>
          <w:sz w:val="16"/>
        </w:rPr>
        <w:t> </w:t>
      </w:r>
      <w:r>
        <w:rPr>
          <w:i/>
          <w:sz w:val="16"/>
        </w:rPr>
        <w:t>of</w:t>
      </w:r>
      <w:r>
        <w:rPr>
          <w:i/>
          <w:spacing w:val="-4"/>
          <w:sz w:val="16"/>
        </w:rPr>
        <w:t> </w:t>
      </w:r>
      <w:r>
        <w:rPr>
          <w:i/>
          <w:sz w:val="16"/>
        </w:rPr>
        <w:t>secondary</w:t>
      </w:r>
      <w:r>
        <w:rPr>
          <w:i/>
          <w:spacing w:val="-5"/>
          <w:sz w:val="16"/>
        </w:rPr>
        <w:t> </w:t>
      </w:r>
      <w:r>
        <w:rPr>
          <w:i/>
          <w:sz w:val="16"/>
        </w:rPr>
        <w:t>metabolite</w:t>
      </w:r>
      <w:r>
        <w:rPr>
          <w:i/>
          <w:spacing w:val="-5"/>
          <w:sz w:val="16"/>
        </w:rPr>
        <w:t> </w:t>
      </w:r>
      <w:r>
        <w:rPr>
          <w:i/>
          <w:sz w:val="16"/>
        </w:rPr>
        <w:t>against</w:t>
      </w:r>
      <w:r>
        <w:rPr>
          <w:i/>
          <w:spacing w:val="-5"/>
          <w:sz w:val="16"/>
        </w:rPr>
        <w:t> </w:t>
      </w:r>
      <w:r>
        <w:rPr>
          <w:i/>
          <w:sz w:val="16"/>
        </w:rPr>
        <w:t>cancer</w:t>
      </w:r>
      <w:r>
        <w:rPr>
          <w:i/>
          <w:spacing w:val="40"/>
          <w:sz w:val="16"/>
        </w:rPr>
        <w:t> </w:t>
      </w:r>
      <w:r>
        <w:rPr>
          <w:i/>
          <w:sz w:val="16"/>
        </w:rPr>
        <w:t>cell lines</w:t>
      </w:r>
    </w:p>
    <w:p>
      <w:pPr>
        <w:pStyle w:val="BodyText"/>
        <w:spacing w:before="28"/>
        <w:rPr>
          <w:i/>
        </w:rPr>
      </w:pPr>
    </w:p>
    <w:p>
      <w:pPr>
        <w:pStyle w:val="BodyText"/>
        <w:spacing w:line="271" w:lineRule="auto"/>
        <w:ind w:left="310" w:firstLine="234"/>
        <w:jc w:val="both"/>
      </w:pPr>
      <w:r>
        <w:rPr>
          <w:w w:val="105"/>
        </w:rPr>
        <w:t>Cytotoxicity</w:t>
      </w:r>
      <w:r>
        <w:rPr>
          <w:w w:val="105"/>
        </w:rPr>
        <w:t> effect</w:t>
      </w:r>
      <w:r>
        <w:rPr>
          <w:w w:val="105"/>
        </w:rPr>
        <w:t> of</w:t>
      </w:r>
      <w:r>
        <w:rPr>
          <w:w w:val="105"/>
        </w:rPr>
        <w:t> fungal</w:t>
      </w:r>
      <w:r>
        <w:rPr>
          <w:w w:val="105"/>
        </w:rPr>
        <w:t> crude</w:t>
      </w:r>
      <w:r>
        <w:rPr>
          <w:w w:val="105"/>
        </w:rPr>
        <w:t> metabolite</w:t>
      </w:r>
      <w:r>
        <w:rPr>
          <w:w w:val="105"/>
        </w:rPr>
        <w:t> was</w:t>
      </w:r>
      <w:r>
        <w:rPr>
          <w:w w:val="105"/>
        </w:rPr>
        <w:t> </w:t>
      </w:r>
      <w:r>
        <w:rPr>
          <w:w w:val="105"/>
        </w:rPr>
        <w:t>evaluated against cancer cell lines by MTT assay. All the tested malignant cell lines showed significant response towards the fungal extract. The metabolites</w:t>
      </w:r>
      <w:r>
        <w:rPr>
          <w:spacing w:val="40"/>
          <w:w w:val="105"/>
        </w:rPr>
        <w:t> </w:t>
      </w:r>
      <w:r>
        <w:rPr>
          <w:w w:val="105"/>
        </w:rPr>
        <w:t>showed</w:t>
      </w:r>
      <w:r>
        <w:rPr>
          <w:spacing w:val="40"/>
          <w:w w:val="105"/>
        </w:rPr>
        <w:t> </w:t>
      </w:r>
      <w:r>
        <w:rPr>
          <w:w w:val="105"/>
        </w:rPr>
        <w:t>the</w:t>
      </w:r>
      <w:r>
        <w:rPr>
          <w:spacing w:val="40"/>
          <w:w w:val="105"/>
        </w:rPr>
        <w:t> </w:t>
      </w:r>
      <w:r>
        <w:rPr>
          <w:w w:val="105"/>
        </w:rPr>
        <w:t>strongest</w:t>
      </w:r>
      <w:r>
        <w:rPr>
          <w:spacing w:val="40"/>
          <w:w w:val="105"/>
        </w:rPr>
        <w:t> </w:t>
      </w:r>
      <w:r>
        <w:rPr>
          <w:w w:val="105"/>
        </w:rPr>
        <w:t>anti-proliferative</w:t>
      </w:r>
      <w:r>
        <w:rPr>
          <w:spacing w:val="40"/>
          <w:w w:val="105"/>
        </w:rPr>
        <w:t> </w:t>
      </w:r>
      <w:r>
        <w:rPr>
          <w:w w:val="105"/>
        </w:rPr>
        <w:t>activity against</w:t>
      </w:r>
      <w:r>
        <w:rPr>
          <w:w w:val="105"/>
        </w:rPr>
        <w:t> HUH-7</w:t>
      </w:r>
      <w:r>
        <w:rPr>
          <w:w w:val="105"/>
        </w:rPr>
        <w:t> cell</w:t>
      </w:r>
      <w:r>
        <w:rPr>
          <w:w w:val="105"/>
        </w:rPr>
        <w:t> line,</w:t>
      </w:r>
      <w:r>
        <w:rPr>
          <w:w w:val="105"/>
        </w:rPr>
        <w:t> with</w:t>
      </w:r>
      <w:r>
        <w:rPr>
          <w:w w:val="105"/>
        </w:rPr>
        <w:t> the</w:t>
      </w:r>
      <w:r>
        <w:rPr>
          <w:w w:val="105"/>
        </w:rPr>
        <w:t> concentration</w:t>
      </w:r>
      <w:r>
        <w:rPr>
          <w:w w:val="105"/>
        </w:rPr>
        <w:t> of</w:t>
      </w:r>
      <w:r>
        <w:rPr>
          <w:w w:val="105"/>
        </w:rPr>
        <w:t> 75</w:t>
      </w:r>
      <w:r>
        <w:rPr>
          <w:spacing w:val="-2"/>
          <w:w w:val="105"/>
        </w:rPr>
        <w:t> </w:t>
      </w:r>
      <w:r>
        <w:rPr>
          <w:rFonts w:ascii="Times New Roman" w:hAnsi="Times New Roman"/>
          <w:w w:val="105"/>
        </w:rPr>
        <w:t>µ</w:t>
      </w:r>
      <w:r>
        <w:rPr>
          <w:w w:val="105"/>
        </w:rPr>
        <w:t>g/ml.</w:t>
      </w:r>
      <w:r>
        <w:rPr>
          <w:w w:val="105"/>
        </w:rPr>
        <w:t> In addition</w:t>
      </w:r>
      <w:r>
        <w:rPr>
          <w:spacing w:val="40"/>
          <w:w w:val="105"/>
        </w:rPr>
        <w:t> </w:t>
      </w:r>
      <w:r>
        <w:rPr>
          <w:w w:val="105"/>
        </w:rPr>
        <w:t>A549</w:t>
      </w:r>
      <w:r>
        <w:rPr>
          <w:spacing w:val="40"/>
          <w:w w:val="105"/>
        </w:rPr>
        <w:t> </w:t>
      </w:r>
      <w:r>
        <w:rPr>
          <w:w w:val="105"/>
        </w:rPr>
        <w:t>and</w:t>
      </w:r>
      <w:r>
        <w:rPr>
          <w:spacing w:val="40"/>
          <w:w w:val="105"/>
        </w:rPr>
        <w:t> </w:t>
      </w:r>
      <w:r>
        <w:rPr>
          <w:w w:val="105"/>
        </w:rPr>
        <w:t>MCF-7</w:t>
      </w:r>
      <w:r>
        <w:rPr>
          <w:spacing w:val="40"/>
          <w:w w:val="105"/>
        </w:rPr>
        <w:t> </w:t>
      </w:r>
      <w:r>
        <w:rPr>
          <w:w w:val="105"/>
        </w:rPr>
        <w:t>cell</w:t>
      </w:r>
      <w:r>
        <w:rPr>
          <w:spacing w:val="40"/>
          <w:w w:val="105"/>
        </w:rPr>
        <w:t> </w:t>
      </w:r>
      <w:r>
        <w:rPr>
          <w:w w:val="105"/>
        </w:rPr>
        <w:t>lines</w:t>
      </w:r>
      <w:r>
        <w:rPr>
          <w:spacing w:val="40"/>
          <w:w w:val="105"/>
        </w:rPr>
        <w:t> </w:t>
      </w:r>
      <w:r>
        <w:rPr>
          <w:w w:val="105"/>
        </w:rPr>
        <w:t>were</w:t>
      </w:r>
      <w:r>
        <w:rPr>
          <w:spacing w:val="40"/>
          <w:w w:val="105"/>
        </w:rPr>
        <w:t> </w:t>
      </w:r>
      <w:r>
        <w:rPr>
          <w:w w:val="105"/>
        </w:rPr>
        <w:t>treated</w:t>
      </w:r>
      <w:r>
        <w:rPr>
          <w:spacing w:val="40"/>
          <w:w w:val="105"/>
        </w:rPr>
        <w:t> </w:t>
      </w:r>
      <w:r>
        <w:rPr>
          <w:w w:val="105"/>
        </w:rPr>
        <w:t>with</w:t>
      </w:r>
      <w:r>
        <w:rPr>
          <w:spacing w:val="40"/>
          <w:w w:val="105"/>
        </w:rPr>
        <w:t> </w:t>
      </w:r>
      <w:r>
        <w:rPr>
          <w:w w:val="105"/>
        </w:rPr>
        <w:t>extracts and</w:t>
      </w:r>
      <w:r>
        <w:rPr>
          <w:w w:val="105"/>
        </w:rPr>
        <w:t> the</w:t>
      </w:r>
      <w:r>
        <w:rPr>
          <w:w w:val="105"/>
        </w:rPr>
        <w:t> changes</w:t>
      </w:r>
      <w:r>
        <w:rPr>
          <w:w w:val="105"/>
        </w:rPr>
        <w:t> in</w:t>
      </w:r>
      <w:r>
        <w:rPr>
          <w:w w:val="105"/>
        </w:rPr>
        <w:t> growth</w:t>
      </w:r>
      <w:r>
        <w:rPr>
          <w:w w:val="105"/>
        </w:rPr>
        <w:t> and</w:t>
      </w:r>
      <w:r>
        <w:rPr>
          <w:w w:val="105"/>
        </w:rPr>
        <w:t> morphology</w:t>
      </w:r>
      <w:r>
        <w:rPr>
          <w:w w:val="105"/>
        </w:rPr>
        <w:t> were</w:t>
      </w:r>
      <w:r>
        <w:rPr>
          <w:w w:val="105"/>
        </w:rPr>
        <w:t> observed</w:t>
      </w:r>
      <w:r>
        <w:rPr>
          <w:w w:val="105"/>
        </w:rPr>
        <w:t> by microscopy.</w:t>
      </w:r>
      <w:r>
        <w:rPr>
          <w:w w:val="105"/>
        </w:rPr>
        <w:t> The</w:t>
      </w:r>
      <w:r>
        <w:rPr>
          <w:w w:val="105"/>
        </w:rPr>
        <w:t> IC</w:t>
      </w:r>
      <w:r>
        <w:rPr>
          <w:w w:val="105"/>
        </w:rPr>
        <w:t> 50</w:t>
      </w:r>
      <w:r>
        <w:rPr>
          <w:w w:val="105"/>
        </w:rPr>
        <w:t> values</w:t>
      </w:r>
      <w:r>
        <w:rPr>
          <w:w w:val="105"/>
        </w:rPr>
        <w:t> were</w:t>
      </w:r>
      <w:r>
        <w:rPr>
          <w:w w:val="105"/>
        </w:rPr>
        <w:t> calculated</w:t>
      </w:r>
      <w:r>
        <w:rPr>
          <w:w w:val="105"/>
        </w:rPr>
        <w:t> for</w:t>
      </w:r>
      <w:r>
        <w:rPr>
          <w:w w:val="105"/>
        </w:rPr>
        <w:t> all</w:t>
      </w:r>
      <w:r>
        <w:rPr>
          <w:w w:val="105"/>
        </w:rPr>
        <w:t> the</w:t>
      </w:r>
      <w:r>
        <w:rPr>
          <w:w w:val="105"/>
        </w:rPr>
        <w:t> strains. HUH-7 cells had 75</w:t>
      </w:r>
      <w:r>
        <w:rPr>
          <w:spacing w:val="-2"/>
          <w:w w:val="105"/>
        </w:rPr>
        <w:t> </w:t>
      </w:r>
      <w:r>
        <w:rPr>
          <w:rFonts w:ascii="Standard Symbols PS" w:hAnsi="Standard Symbols PS"/>
          <w:w w:val="105"/>
          <w:sz w:val="19"/>
        </w:rPr>
        <w:t>l</w:t>
      </w:r>
      <w:r>
        <w:rPr>
          <w:w w:val="105"/>
        </w:rPr>
        <w:t>g/ml. In the case of A549 it was found to be</w:t>
      </w:r>
      <w:r>
        <w:rPr>
          <w:spacing w:val="40"/>
          <w:w w:val="105"/>
        </w:rPr>
        <w:t> </w:t>
      </w:r>
      <w:r>
        <w:rPr>
          <w:w w:val="105"/>
        </w:rPr>
        <w:t>50</w:t>
      </w:r>
      <w:r>
        <w:rPr>
          <w:spacing w:val="-3"/>
          <w:w w:val="105"/>
        </w:rPr>
        <w:t> </w:t>
      </w:r>
      <w:r>
        <w:rPr>
          <w:rFonts w:ascii="Standard Symbols PS" w:hAnsi="Standard Symbols PS"/>
          <w:w w:val="105"/>
          <w:sz w:val="19"/>
        </w:rPr>
        <w:t>l</w:t>
      </w:r>
      <w:r>
        <w:rPr>
          <w:w w:val="105"/>
        </w:rPr>
        <w:t>g/ml.</w:t>
      </w:r>
      <w:r>
        <w:rPr>
          <w:w w:val="105"/>
        </w:rPr>
        <w:t> MCF-7</w:t>
      </w:r>
      <w:r>
        <w:rPr>
          <w:w w:val="105"/>
        </w:rPr>
        <w:t> breast</w:t>
      </w:r>
      <w:r>
        <w:rPr>
          <w:w w:val="105"/>
        </w:rPr>
        <w:t> cancer</w:t>
      </w:r>
      <w:r>
        <w:rPr>
          <w:w w:val="105"/>
        </w:rPr>
        <w:t> cells</w:t>
      </w:r>
      <w:r>
        <w:rPr>
          <w:w w:val="105"/>
        </w:rPr>
        <w:t> attained</w:t>
      </w:r>
      <w:r>
        <w:rPr>
          <w:w w:val="105"/>
        </w:rPr>
        <w:t> 50%</w:t>
      </w:r>
      <w:r>
        <w:rPr>
          <w:w w:val="105"/>
        </w:rPr>
        <w:t> cell</w:t>
      </w:r>
      <w:r>
        <w:rPr>
          <w:w w:val="105"/>
        </w:rPr>
        <w:t> death</w:t>
      </w:r>
      <w:r>
        <w:rPr>
          <w:w w:val="105"/>
        </w:rPr>
        <w:t> with the presence of 100 </w:t>
      </w:r>
      <w:r>
        <w:rPr>
          <w:rFonts w:ascii="Standard Symbols PS" w:hAnsi="Standard Symbols PS"/>
          <w:w w:val="105"/>
          <w:sz w:val="19"/>
        </w:rPr>
        <w:t>l</w:t>
      </w:r>
      <w:r>
        <w:rPr>
          <w:w w:val="105"/>
        </w:rPr>
        <w:t>g/ml of secondary metabolite. But the normal Vero cells have no selective toxicity against the extract up to 200 </w:t>
      </w:r>
      <w:r>
        <w:rPr>
          <w:rFonts w:ascii="Standard Symbols PS" w:hAnsi="Standard Symbols PS"/>
          <w:w w:val="105"/>
          <w:sz w:val="19"/>
        </w:rPr>
        <w:t>l</w:t>
      </w:r>
      <w:r>
        <w:rPr>
          <w:w w:val="105"/>
        </w:rPr>
        <w:t>g/ml concentration. These</w:t>
      </w:r>
      <w:r>
        <w:rPr>
          <w:spacing w:val="-1"/>
          <w:w w:val="105"/>
        </w:rPr>
        <w:t> </w:t>
      </w:r>
      <w:r>
        <w:rPr>
          <w:w w:val="105"/>
        </w:rPr>
        <w:t>result</w:t>
      </w:r>
      <w:r>
        <w:rPr>
          <w:spacing w:val="-1"/>
          <w:w w:val="105"/>
        </w:rPr>
        <w:t> </w:t>
      </w:r>
      <w:r>
        <w:rPr>
          <w:w w:val="105"/>
        </w:rPr>
        <w:t>specified</w:t>
      </w:r>
      <w:r>
        <w:rPr>
          <w:spacing w:val="-1"/>
          <w:w w:val="105"/>
        </w:rPr>
        <w:t> </w:t>
      </w:r>
      <w:r>
        <w:rPr>
          <w:w w:val="105"/>
        </w:rPr>
        <w:t>selectivity</w:t>
      </w:r>
      <w:r>
        <w:rPr>
          <w:spacing w:val="-2"/>
          <w:w w:val="105"/>
        </w:rPr>
        <w:t> </w:t>
      </w:r>
      <w:r>
        <w:rPr>
          <w:w w:val="105"/>
        </w:rPr>
        <w:t>of</w:t>
      </w:r>
      <w:r>
        <w:rPr>
          <w:spacing w:val="-1"/>
          <w:w w:val="105"/>
        </w:rPr>
        <w:t> </w:t>
      </w:r>
      <w:r>
        <w:rPr>
          <w:w w:val="105"/>
        </w:rPr>
        <w:t>secondary metabolites towards abnormally proliferating cancer cells.</w:t>
      </w:r>
    </w:p>
    <w:p>
      <w:pPr>
        <w:pStyle w:val="ListParagraph"/>
        <w:numPr>
          <w:ilvl w:val="0"/>
          <w:numId w:val="1"/>
        </w:numPr>
        <w:tabs>
          <w:tab w:pos="502" w:val="left" w:leader="none"/>
        </w:tabs>
        <w:spacing w:line="240" w:lineRule="auto" w:before="125" w:after="0"/>
        <w:ind w:left="502" w:right="0" w:hanging="191"/>
        <w:jc w:val="left"/>
        <w:rPr>
          <w:sz w:val="16"/>
        </w:rPr>
      </w:pPr>
      <w:r>
        <w:rPr/>
        <w:br w:type="column"/>
      </w:r>
      <w:r>
        <w:rPr>
          <w:spacing w:val="-2"/>
          <w:w w:val="110"/>
          <w:sz w:val="16"/>
        </w:rPr>
        <w:t>Discussion</w:t>
      </w:r>
    </w:p>
    <w:p>
      <w:pPr>
        <w:pStyle w:val="BodyText"/>
        <w:spacing w:before="55"/>
      </w:pPr>
    </w:p>
    <w:p>
      <w:pPr>
        <w:pStyle w:val="BodyText"/>
        <w:spacing w:line="276" w:lineRule="auto"/>
        <w:ind w:left="310" w:right="110" w:firstLine="233"/>
        <w:jc w:val="both"/>
      </w:pPr>
      <w:r>
        <w:rPr>
          <w:w w:val="105"/>
        </w:rPr>
        <w:t>All</w:t>
      </w:r>
      <w:r>
        <w:rPr>
          <w:spacing w:val="39"/>
          <w:w w:val="105"/>
        </w:rPr>
        <w:t> </w:t>
      </w:r>
      <w:r>
        <w:rPr>
          <w:w w:val="105"/>
        </w:rPr>
        <w:t>the</w:t>
      </w:r>
      <w:r>
        <w:rPr>
          <w:w w:val="110"/>
        </w:rPr>
        <w:t> 11</w:t>
      </w:r>
      <w:r>
        <w:rPr>
          <w:spacing w:val="37"/>
          <w:w w:val="110"/>
        </w:rPr>
        <w:t> </w:t>
      </w:r>
      <w:r>
        <w:rPr>
          <w:w w:val="105"/>
        </w:rPr>
        <w:t>species</w:t>
      </w:r>
      <w:r>
        <w:rPr>
          <w:spacing w:val="38"/>
          <w:w w:val="105"/>
        </w:rPr>
        <w:t> </w:t>
      </w:r>
      <w:r>
        <w:rPr>
          <w:w w:val="105"/>
        </w:rPr>
        <w:t>of</w:t>
      </w:r>
      <w:r>
        <w:rPr>
          <w:spacing w:val="38"/>
          <w:w w:val="105"/>
        </w:rPr>
        <w:t> </w:t>
      </w:r>
      <w:r>
        <w:rPr>
          <w:w w:val="105"/>
        </w:rPr>
        <w:t>collected</w:t>
      </w:r>
      <w:r>
        <w:rPr>
          <w:spacing w:val="38"/>
          <w:w w:val="105"/>
        </w:rPr>
        <w:t> </w:t>
      </w:r>
      <w:r>
        <w:rPr>
          <w:w w:val="105"/>
        </w:rPr>
        <w:t>vascular</w:t>
      </w:r>
      <w:r>
        <w:rPr>
          <w:spacing w:val="38"/>
          <w:w w:val="105"/>
        </w:rPr>
        <w:t> </w:t>
      </w:r>
      <w:r>
        <w:rPr>
          <w:w w:val="105"/>
        </w:rPr>
        <w:t>plants</w:t>
      </w:r>
      <w:r>
        <w:rPr>
          <w:spacing w:val="38"/>
          <w:w w:val="105"/>
        </w:rPr>
        <w:t> </w:t>
      </w:r>
      <w:r>
        <w:rPr>
          <w:w w:val="105"/>
        </w:rPr>
        <w:t>were</w:t>
      </w:r>
      <w:r>
        <w:rPr>
          <w:spacing w:val="38"/>
          <w:w w:val="105"/>
        </w:rPr>
        <w:t> </w:t>
      </w:r>
      <w:r>
        <w:rPr>
          <w:w w:val="105"/>
        </w:rPr>
        <w:t>classified into </w:t>
      </w:r>
      <w:r>
        <w:rPr>
          <w:w w:val="110"/>
        </w:rPr>
        <w:t>11 </w:t>
      </w:r>
      <w:r>
        <w:rPr>
          <w:w w:val="105"/>
        </w:rPr>
        <w:t>different families and found to have dissimilar endophytic fungi with different colonization rate. This is dependable with pre- vious reports. The richness and diversity of the endophytic fungal strains</w:t>
      </w:r>
      <w:r>
        <w:rPr>
          <w:w w:val="105"/>
        </w:rPr>
        <w:t> associated</w:t>
      </w:r>
      <w:r>
        <w:rPr>
          <w:w w:val="105"/>
        </w:rPr>
        <w:t> with</w:t>
      </w:r>
      <w:r>
        <w:rPr>
          <w:w w:val="105"/>
        </w:rPr>
        <w:t> the</w:t>
      </w:r>
      <w:r>
        <w:rPr>
          <w:w w:val="105"/>
        </w:rPr>
        <w:t> medicinal</w:t>
      </w:r>
      <w:r>
        <w:rPr>
          <w:w w:val="105"/>
        </w:rPr>
        <w:t> plants</w:t>
      </w:r>
      <w:r>
        <w:rPr>
          <w:w w:val="105"/>
        </w:rPr>
        <w:t> is</w:t>
      </w:r>
      <w:r>
        <w:rPr>
          <w:w w:val="105"/>
        </w:rPr>
        <w:t> reliable</w:t>
      </w:r>
      <w:r>
        <w:rPr>
          <w:w w:val="105"/>
        </w:rPr>
        <w:t> with</w:t>
      </w:r>
      <w:r>
        <w:rPr>
          <w:w w:val="105"/>
        </w:rPr>
        <w:t> the other</w:t>
      </w:r>
      <w:r>
        <w:rPr>
          <w:w w:val="105"/>
        </w:rPr>
        <w:t> studies</w:t>
      </w:r>
      <w:r>
        <w:rPr>
          <w:w w:val="105"/>
        </w:rPr>
        <w:t> on</w:t>
      </w:r>
      <w:r>
        <w:rPr>
          <w:w w:val="105"/>
        </w:rPr>
        <w:t> isolation</w:t>
      </w:r>
      <w:r>
        <w:rPr>
          <w:w w:val="105"/>
        </w:rPr>
        <w:t> of</w:t>
      </w:r>
      <w:r>
        <w:rPr>
          <w:w w:val="105"/>
        </w:rPr>
        <w:t> endophytes</w:t>
      </w:r>
      <w:r>
        <w:rPr>
          <w:w w:val="105"/>
        </w:rPr>
        <w:t> from</w:t>
      </w:r>
      <w:r>
        <w:rPr>
          <w:w w:val="105"/>
        </w:rPr>
        <w:t> medicinal</w:t>
      </w:r>
      <w:r>
        <w:rPr>
          <w:w w:val="105"/>
        </w:rPr>
        <w:t> plants </w:t>
      </w:r>
      <w:hyperlink w:history="true" w:anchor="_bookmark26">
        <w:r>
          <w:rPr>
            <w:color w:val="007FAD"/>
            <w:w w:val="105"/>
          </w:rPr>
          <w:t>[23,24]</w:t>
        </w:r>
      </w:hyperlink>
      <w:r>
        <w:rPr>
          <w:w w:val="105"/>
        </w:rPr>
        <w:t>. The colonization frequencies of endophytes were different among</w:t>
      </w:r>
      <w:r>
        <w:rPr>
          <w:w w:val="105"/>
        </w:rPr>
        <w:t> medicinal</w:t>
      </w:r>
      <w:r>
        <w:rPr>
          <w:w w:val="105"/>
        </w:rPr>
        <w:t> plants.</w:t>
      </w:r>
      <w:r>
        <w:rPr>
          <w:w w:val="105"/>
        </w:rPr>
        <w:t> The</w:t>
      </w:r>
      <w:r>
        <w:rPr>
          <w:w w:val="105"/>
        </w:rPr>
        <w:t> commonest</w:t>
      </w:r>
      <w:r>
        <w:rPr>
          <w:w w:val="105"/>
        </w:rPr>
        <w:t> fungus</w:t>
      </w:r>
      <w:r>
        <w:rPr>
          <w:w w:val="105"/>
        </w:rPr>
        <w:t> found</w:t>
      </w:r>
      <w:r>
        <w:rPr>
          <w:w w:val="105"/>
        </w:rPr>
        <w:t> in</w:t>
      </w:r>
      <w:r>
        <w:rPr>
          <w:w w:val="105"/>
        </w:rPr>
        <w:t> all</w:t>
      </w:r>
      <w:r>
        <w:rPr>
          <w:w w:val="105"/>
        </w:rPr>
        <w:t> the collected</w:t>
      </w:r>
      <w:r>
        <w:rPr>
          <w:w w:val="105"/>
        </w:rPr>
        <w:t> medicinal</w:t>
      </w:r>
      <w:r>
        <w:rPr>
          <w:w w:val="105"/>
        </w:rPr>
        <w:t> plants</w:t>
      </w:r>
      <w:r>
        <w:rPr>
          <w:w w:val="105"/>
        </w:rPr>
        <w:t> are</w:t>
      </w:r>
      <w:r>
        <w:rPr>
          <w:w w:val="105"/>
        </w:rPr>
        <w:t> non-spore</w:t>
      </w:r>
      <w:r>
        <w:rPr>
          <w:w w:val="105"/>
        </w:rPr>
        <w:t> producers</w:t>
      </w:r>
      <w:r>
        <w:rPr>
          <w:w w:val="105"/>
        </w:rPr>
        <w:t> comes</w:t>
      </w:r>
      <w:r>
        <w:rPr>
          <w:w w:val="105"/>
        </w:rPr>
        <w:t> under </w:t>
      </w:r>
      <w:r>
        <w:rPr>
          <w:i/>
          <w:w w:val="105"/>
        </w:rPr>
        <w:t>Mycelia</w:t>
      </w:r>
      <w:r>
        <w:rPr>
          <w:i/>
          <w:w w:val="105"/>
        </w:rPr>
        <w:t> sterilia</w:t>
      </w:r>
      <w:r>
        <w:rPr>
          <w:i/>
          <w:w w:val="105"/>
        </w:rPr>
        <w:t> </w:t>
      </w:r>
      <w:r>
        <w:rPr>
          <w:w w:val="105"/>
        </w:rPr>
        <w:t>which</w:t>
      </w:r>
      <w:r>
        <w:rPr>
          <w:w w:val="105"/>
        </w:rPr>
        <w:t> includes</w:t>
      </w:r>
      <w:r>
        <w:rPr>
          <w:w w:val="105"/>
        </w:rPr>
        <w:t> plant</w:t>
      </w:r>
      <w:r>
        <w:rPr>
          <w:w w:val="105"/>
        </w:rPr>
        <w:t> pathogens</w:t>
      </w:r>
      <w:r>
        <w:rPr>
          <w:w w:val="105"/>
        </w:rPr>
        <w:t> and</w:t>
      </w:r>
      <w:r>
        <w:rPr>
          <w:w w:val="105"/>
        </w:rPr>
        <w:t> endophytes.</w:t>
      </w:r>
      <w:r>
        <w:rPr>
          <w:spacing w:val="40"/>
          <w:w w:val="105"/>
        </w:rPr>
        <w:t> </w:t>
      </w:r>
      <w:r>
        <w:rPr>
          <w:w w:val="105"/>
        </w:rPr>
        <w:t>All</w:t>
      </w:r>
      <w:r>
        <w:rPr>
          <w:spacing w:val="33"/>
          <w:w w:val="105"/>
        </w:rPr>
        <w:t> </w:t>
      </w:r>
      <w:r>
        <w:rPr>
          <w:w w:val="105"/>
        </w:rPr>
        <w:t>the</w:t>
      </w:r>
      <w:r>
        <w:rPr>
          <w:spacing w:val="33"/>
          <w:w w:val="105"/>
        </w:rPr>
        <w:t> </w:t>
      </w:r>
      <w:r>
        <w:rPr>
          <w:w w:val="105"/>
        </w:rPr>
        <w:t>isolated</w:t>
      </w:r>
      <w:r>
        <w:rPr>
          <w:spacing w:val="34"/>
          <w:w w:val="105"/>
        </w:rPr>
        <w:t> </w:t>
      </w:r>
      <w:r>
        <w:rPr>
          <w:w w:val="105"/>
        </w:rPr>
        <w:t>fungal</w:t>
      </w:r>
      <w:r>
        <w:rPr>
          <w:spacing w:val="33"/>
          <w:w w:val="105"/>
        </w:rPr>
        <w:t> </w:t>
      </w:r>
      <w:r>
        <w:rPr>
          <w:w w:val="105"/>
        </w:rPr>
        <w:t>species</w:t>
      </w:r>
      <w:r>
        <w:rPr>
          <w:spacing w:val="33"/>
          <w:w w:val="105"/>
        </w:rPr>
        <w:t> </w:t>
      </w:r>
      <w:r>
        <w:rPr>
          <w:w w:val="105"/>
        </w:rPr>
        <w:t>effectively</w:t>
      </w:r>
      <w:r>
        <w:rPr>
          <w:spacing w:val="33"/>
          <w:w w:val="105"/>
        </w:rPr>
        <w:t> </w:t>
      </w:r>
      <w:r>
        <w:rPr>
          <w:w w:val="105"/>
        </w:rPr>
        <w:t>inhibits</w:t>
      </w:r>
      <w:r>
        <w:rPr>
          <w:spacing w:val="33"/>
          <w:w w:val="105"/>
        </w:rPr>
        <w:t> </w:t>
      </w:r>
      <w:r>
        <w:rPr>
          <w:w w:val="105"/>
        </w:rPr>
        <w:t>at</w:t>
      </w:r>
      <w:r>
        <w:rPr>
          <w:spacing w:val="33"/>
          <w:w w:val="105"/>
        </w:rPr>
        <w:t> </w:t>
      </w:r>
      <w:r>
        <w:rPr>
          <w:w w:val="105"/>
        </w:rPr>
        <w:t>least</w:t>
      </w:r>
      <w:r>
        <w:rPr>
          <w:spacing w:val="34"/>
          <w:w w:val="105"/>
        </w:rPr>
        <w:t> </w:t>
      </w:r>
      <w:r>
        <w:rPr>
          <w:w w:val="105"/>
        </w:rPr>
        <w:t>one</w:t>
      </w:r>
      <w:r>
        <w:rPr>
          <w:spacing w:val="33"/>
          <w:w w:val="105"/>
        </w:rPr>
        <w:t> </w:t>
      </w:r>
      <w:r>
        <w:rPr>
          <w:w w:val="105"/>
        </w:rPr>
        <w:t>of the</w:t>
      </w:r>
      <w:r>
        <w:rPr>
          <w:w w:val="105"/>
        </w:rPr>
        <w:t> bacterial</w:t>
      </w:r>
      <w:r>
        <w:rPr>
          <w:w w:val="105"/>
        </w:rPr>
        <w:t> pathogen.</w:t>
      </w:r>
      <w:r>
        <w:rPr>
          <w:w w:val="105"/>
        </w:rPr>
        <w:t> Secondary</w:t>
      </w:r>
      <w:r>
        <w:rPr>
          <w:w w:val="105"/>
        </w:rPr>
        <w:t> metabolite</w:t>
      </w:r>
      <w:r>
        <w:rPr>
          <w:w w:val="105"/>
        </w:rPr>
        <w:t> from</w:t>
      </w:r>
      <w:r>
        <w:rPr>
          <w:w w:val="105"/>
        </w:rPr>
        <w:t> MGTMMP008 which</w:t>
      </w:r>
      <w:r>
        <w:rPr>
          <w:w w:val="105"/>
        </w:rPr>
        <w:t> belongs</w:t>
      </w:r>
      <w:r>
        <w:rPr>
          <w:w w:val="105"/>
        </w:rPr>
        <w:t> to</w:t>
      </w:r>
      <w:r>
        <w:rPr>
          <w:w w:val="105"/>
        </w:rPr>
        <w:t> </w:t>
      </w:r>
      <w:r>
        <w:rPr>
          <w:i/>
          <w:w w:val="105"/>
        </w:rPr>
        <w:t>Mycelia</w:t>
      </w:r>
      <w:r>
        <w:rPr>
          <w:i/>
          <w:w w:val="105"/>
        </w:rPr>
        <w:t> sterilia</w:t>
      </w:r>
      <w:r>
        <w:rPr>
          <w:i/>
          <w:w w:val="105"/>
        </w:rPr>
        <w:t> </w:t>
      </w:r>
      <w:r>
        <w:rPr>
          <w:w w:val="105"/>
        </w:rPr>
        <w:t>showed</w:t>
      </w:r>
      <w:r>
        <w:rPr>
          <w:w w:val="105"/>
        </w:rPr>
        <w:t> moderate</w:t>
      </w:r>
      <w:r>
        <w:rPr>
          <w:w w:val="105"/>
        </w:rPr>
        <w:t> anti-</w:t>
      </w:r>
      <w:r>
        <w:rPr>
          <w:spacing w:val="40"/>
          <w:w w:val="105"/>
        </w:rPr>
        <w:t> </w:t>
      </w:r>
      <w:r>
        <w:rPr>
          <w:w w:val="105"/>
        </w:rPr>
        <w:t>pathogenic</w:t>
      </w:r>
      <w:r>
        <w:rPr>
          <w:spacing w:val="-6"/>
          <w:w w:val="105"/>
        </w:rPr>
        <w:t> </w:t>
      </w:r>
      <w:r>
        <w:rPr>
          <w:w w:val="105"/>
        </w:rPr>
        <w:t>potential</w:t>
      </w:r>
      <w:r>
        <w:rPr>
          <w:spacing w:val="-7"/>
          <w:w w:val="105"/>
        </w:rPr>
        <w:t> </w:t>
      </w:r>
      <w:r>
        <w:rPr>
          <w:w w:val="105"/>
        </w:rPr>
        <w:t>against</w:t>
      </w:r>
      <w:r>
        <w:rPr>
          <w:spacing w:val="-7"/>
          <w:w w:val="105"/>
        </w:rPr>
        <w:t> </w:t>
      </w:r>
      <w:r>
        <w:rPr>
          <w:i/>
          <w:w w:val="105"/>
        </w:rPr>
        <w:t>E.</w:t>
      </w:r>
      <w:r>
        <w:rPr>
          <w:i/>
          <w:spacing w:val="-6"/>
          <w:w w:val="105"/>
        </w:rPr>
        <w:t> </w:t>
      </w:r>
      <w:r>
        <w:rPr>
          <w:i/>
          <w:w w:val="105"/>
        </w:rPr>
        <w:t>coli,</w:t>
      </w:r>
      <w:r>
        <w:rPr>
          <w:i/>
          <w:spacing w:val="-7"/>
          <w:w w:val="105"/>
        </w:rPr>
        <w:t> </w:t>
      </w:r>
      <w:r>
        <w:rPr>
          <w:i/>
          <w:w w:val="105"/>
        </w:rPr>
        <w:t>C.</w:t>
      </w:r>
      <w:r>
        <w:rPr>
          <w:i/>
          <w:spacing w:val="-6"/>
          <w:w w:val="105"/>
        </w:rPr>
        <w:t> </w:t>
      </w:r>
      <w:r>
        <w:rPr>
          <w:i/>
          <w:w w:val="105"/>
        </w:rPr>
        <w:t>diphtheriae</w:t>
      </w:r>
      <w:r>
        <w:rPr>
          <w:i/>
          <w:spacing w:val="-7"/>
          <w:w w:val="105"/>
        </w:rPr>
        <w:t> </w:t>
      </w:r>
      <w:r>
        <w:rPr>
          <w:i/>
          <w:w w:val="105"/>
        </w:rPr>
        <w:t>and</w:t>
      </w:r>
      <w:r>
        <w:rPr>
          <w:i/>
          <w:spacing w:val="-7"/>
          <w:w w:val="105"/>
        </w:rPr>
        <w:t> </w:t>
      </w:r>
      <w:r>
        <w:rPr>
          <w:i/>
          <w:w w:val="105"/>
        </w:rPr>
        <w:t>P.</w:t>
      </w:r>
      <w:r>
        <w:rPr>
          <w:i/>
          <w:spacing w:val="-6"/>
          <w:w w:val="105"/>
        </w:rPr>
        <w:t> </w:t>
      </w:r>
      <w:r>
        <w:rPr>
          <w:i/>
          <w:w w:val="105"/>
        </w:rPr>
        <w:t>mirabilis</w:t>
      </w:r>
      <w:r>
        <w:rPr>
          <w:w w:val="105"/>
        </w:rPr>
        <w:t>. The differences in the proportion of activities vary from the various metabolites, whereas the superior antibacterial activity was found</w:t>
      </w:r>
      <w:r>
        <w:rPr>
          <w:spacing w:val="40"/>
          <w:w w:val="105"/>
        </w:rPr>
        <w:t> </w:t>
      </w:r>
      <w:r>
        <w:rPr>
          <w:w w:val="105"/>
        </w:rPr>
        <w:t>in MGTMMP031 among the isolates. As a fact, the use of the phe- notypic characteristics and spore morphology is the principal key</w:t>
      </w:r>
      <w:r>
        <w:rPr>
          <w:spacing w:val="80"/>
          <w:w w:val="105"/>
        </w:rPr>
        <w:t> </w:t>
      </w:r>
      <w:r>
        <w:rPr>
          <w:w w:val="105"/>
        </w:rPr>
        <w:t>to identify the fungus. The gross of the obtained colony characters, physiology as well as spore consistency clearly confirmed that the endophytic fungal isolate under study (MGTMMP031) is belonging to</w:t>
      </w:r>
      <w:r>
        <w:rPr>
          <w:spacing w:val="65"/>
          <w:w w:val="105"/>
        </w:rPr>
        <w:t> </w:t>
      </w:r>
      <w:r>
        <w:rPr>
          <w:w w:val="105"/>
        </w:rPr>
        <w:t>the</w:t>
      </w:r>
      <w:r>
        <w:rPr>
          <w:spacing w:val="66"/>
          <w:w w:val="105"/>
        </w:rPr>
        <w:t> </w:t>
      </w:r>
      <w:r>
        <w:rPr>
          <w:w w:val="105"/>
        </w:rPr>
        <w:t>genus</w:t>
      </w:r>
      <w:r>
        <w:rPr>
          <w:spacing w:val="66"/>
          <w:w w:val="105"/>
        </w:rPr>
        <w:t> </w:t>
      </w:r>
      <w:r>
        <w:rPr>
          <w:i/>
          <w:w w:val="105"/>
        </w:rPr>
        <w:t>Alternaria</w:t>
      </w:r>
      <w:r>
        <w:rPr>
          <w:i/>
          <w:spacing w:val="65"/>
          <w:w w:val="105"/>
        </w:rPr>
        <w:t> </w:t>
      </w:r>
      <w:r>
        <w:rPr>
          <w:w w:val="105"/>
        </w:rPr>
        <w:t>sp.</w:t>
      </w:r>
      <w:r>
        <w:rPr>
          <w:spacing w:val="67"/>
          <w:w w:val="105"/>
        </w:rPr>
        <w:t> </w:t>
      </w:r>
      <w:r>
        <w:rPr>
          <w:w w:val="105"/>
        </w:rPr>
        <w:t>This</w:t>
      </w:r>
      <w:r>
        <w:rPr>
          <w:spacing w:val="66"/>
          <w:w w:val="105"/>
        </w:rPr>
        <w:t> </w:t>
      </w:r>
      <w:r>
        <w:rPr>
          <w:w w:val="105"/>
        </w:rPr>
        <w:t>preliminary</w:t>
      </w:r>
      <w:r>
        <w:rPr>
          <w:spacing w:val="64"/>
          <w:w w:val="105"/>
        </w:rPr>
        <w:t> </w:t>
      </w:r>
      <w:r>
        <w:rPr>
          <w:w w:val="105"/>
        </w:rPr>
        <w:t>identification</w:t>
      </w:r>
      <w:r>
        <w:rPr>
          <w:spacing w:val="65"/>
          <w:w w:val="105"/>
        </w:rPr>
        <w:t> </w:t>
      </w:r>
      <w:r>
        <w:rPr>
          <w:spacing w:val="-5"/>
          <w:w w:val="105"/>
        </w:rPr>
        <w:t>is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pStyle w:val="BodyText"/>
        <w:ind w:left="907"/>
        <w:rPr>
          <w:sz w:val="20"/>
        </w:rPr>
      </w:pPr>
      <w:r>
        <w:rPr>
          <w:sz w:val="20"/>
        </w:rPr>
        <w:drawing>
          <wp:inline distT="0" distB="0" distL="0" distR="0">
            <wp:extent cx="5590484" cy="365760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5590484" cy="3657600"/>
                    </a:xfrm>
                    <a:prstGeom prst="rect">
                      <a:avLst/>
                    </a:prstGeom>
                  </pic:spPr>
                </pic:pic>
              </a:graphicData>
            </a:graphic>
          </wp:inline>
        </w:drawing>
      </w:r>
      <w:r>
        <w:rPr>
          <w:sz w:val="20"/>
        </w:rPr>
      </w:r>
    </w:p>
    <w:p>
      <w:pPr>
        <w:pStyle w:val="BodyText"/>
        <w:spacing w:before="84"/>
        <w:rPr>
          <w:sz w:val="12"/>
        </w:rPr>
      </w:pPr>
    </w:p>
    <w:p>
      <w:pPr>
        <w:spacing w:line="278" w:lineRule="auto" w:before="0"/>
        <w:ind w:left="114" w:right="0" w:hanging="1"/>
        <w:jc w:val="left"/>
        <w:rPr>
          <w:sz w:val="12"/>
        </w:rPr>
      </w:pPr>
      <w:bookmarkStart w:name="_bookmark7" w:id="35"/>
      <w:bookmarkEnd w:id="35"/>
      <w:r>
        <w:rPr/>
      </w:r>
      <w:r>
        <w:rPr>
          <w:w w:val="115"/>
          <w:sz w:val="12"/>
        </w:rPr>
        <w:t>Fig.</w:t>
      </w:r>
      <w:r>
        <w:rPr>
          <w:spacing w:val="-4"/>
          <w:w w:val="115"/>
          <w:sz w:val="12"/>
        </w:rPr>
        <w:t> </w:t>
      </w:r>
      <w:r>
        <w:rPr>
          <w:w w:val="115"/>
          <w:sz w:val="12"/>
        </w:rPr>
        <w:t>5.</w:t>
      </w:r>
      <w:r>
        <w:rPr>
          <w:spacing w:val="16"/>
          <w:w w:val="115"/>
          <w:sz w:val="12"/>
        </w:rPr>
        <w:t> </w:t>
      </w:r>
      <w:r>
        <w:rPr>
          <w:w w:val="115"/>
          <w:sz w:val="12"/>
        </w:rPr>
        <w:t>Total</w:t>
      </w:r>
      <w:r>
        <w:rPr>
          <w:spacing w:val="-4"/>
          <w:w w:val="115"/>
          <w:sz w:val="12"/>
        </w:rPr>
        <w:t> </w:t>
      </w:r>
      <w:r>
        <w:rPr>
          <w:w w:val="115"/>
          <w:sz w:val="12"/>
        </w:rPr>
        <w:t>Flavonoid</w:t>
      </w:r>
      <w:r>
        <w:rPr>
          <w:spacing w:val="-4"/>
          <w:w w:val="115"/>
          <w:sz w:val="12"/>
        </w:rPr>
        <w:t> </w:t>
      </w:r>
      <w:r>
        <w:rPr>
          <w:w w:val="115"/>
          <w:sz w:val="12"/>
        </w:rPr>
        <w:t>and</w:t>
      </w:r>
      <w:r>
        <w:rPr>
          <w:spacing w:val="-4"/>
          <w:w w:val="115"/>
          <w:sz w:val="12"/>
        </w:rPr>
        <w:t> </w:t>
      </w:r>
      <w:r>
        <w:rPr>
          <w:w w:val="115"/>
          <w:sz w:val="12"/>
        </w:rPr>
        <w:t>Phenolic</w:t>
      </w:r>
      <w:r>
        <w:rPr>
          <w:spacing w:val="-4"/>
          <w:w w:val="115"/>
          <w:sz w:val="12"/>
        </w:rPr>
        <w:t> </w:t>
      </w:r>
      <w:r>
        <w:rPr>
          <w:w w:val="115"/>
          <w:sz w:val="12"/>
        </w:rPr>
        <w:t>content</w:t>
      </w:r>
      <w:r>
        <w:rPr>
          <w:spacing w:val="-4"/>
          <w:w w:val="115"/>
          <w:sz w:val="12"/>
        </w:rPr>
        <w:t> </w:t>
      </w:r>
      <w:r>
        <w:rPr>
          <w:w w:val="115"/>
          <w:sz w:val="12"/>
        </w:rPr>
        <w:t>of</w:t>
      </w:r>
      <w:r>
        <w:rPr>
          <w:spacing w:val="-4"/>
          <w:w w:val="115"/>
          <w:sz w:val="12"/>
        </w:rPr>
        <w:t> </w:t>
      </w:r>
      <w:r>
        <w:rPr>
          <w:w w:val="115"/>
          <w:sz w:val="12"/>
        </w:rPr>
        <w:t>crude</w:t>
      </w:r>
      <w:r>
        <w:rPr>
          <w:spacing w:val="-4"/>
          <w:w w:val="115"/>
          <w:sz w:val="12"/>
        </w:rPr>
        <w:t> </w:t>
      </w:r>
      <w:r>
        <w:rPr>
          <w:w w:val="115"/>
          <w:sz w:val="12"/>
        </w:rPr>
        <w:t>extracts</w:t>
      </w:r>
      <w:r>
        <w:rPr>
          <w:spacing w:val="-4"/>
          <w:w w:val="115"/>
          <w:sz w:val="12"/>
        </w:rPr>
        <w:t> </w:t>
      </w:r>
      <w:r>
        <w:rPr>
          <w:w w:val="115"/>
          <w:sz w:val="12"/>
        </w:rPr>
        <w:t>from</w:t>
      </w:r>
      <w:r>
        <w:rPr>
          <w:spacing w:val="-4"/>
          <w:w w:val="115"/>
          <w:sz w:val="12"/>
        </w:rPr>
        <w:t> </w:t>
      </w:r>
      <w:r>
        <w:rPr>
          <w:w w:val="115"/>
          <w:sz w:val="12"/>
        </w:rPr>
        <w:t>MGTMMP031</w:t>
      </w:r>
      <w:r>
        <w:rPr>
          <w:spacing w:val="-4"/>
          <w:w w:val="115"/>
          <w:sz w:val="12"/>
        </w:rPr>
        <w:t> </w:t>
      </w:r>
      <w:r>
        <w:rPr>
          <w:w w:val="115"/>
          <w:sz w:val="12"/>
        </w:rPr>
        <w:t>in</w:t>
      </w:r>
      <w:r>
        <w:rPr>
          <w:spacing w:val="-4"/>
          <w:w w:val="115"/>
          <w:sz w:val="12"/>
        </w:rPr>
        <w:t> </w:t>
      </w:r>
      <w:r>
        <w:rPr>
          <w:w w:val="115"/>
          <w:sz w:val="12"/>
        </w:rPr>
        <w:t>five</w:t>
      </w:r>
      <w:r>
        <w:rPr>
          <w:spacing w:val="-4"/>
          <w:w w:val="115"/>
          <w:sz w:val="12"/>
        </w:rPr>
        <w:t> </w:t>
      </w:r>
      <w:r>
        <w:rPr>
          <w:w w:val="115"/>
          <w:sz w:val="12"/>
        </w:rPr>
        <w:t>different</w:t>
      </w:r>
      <w:r>
        <w:rPr>
          <w:spacing w:val="-4"/>
          <w:w w:val="115"/>
          <w:sz w:val="12"/>
        </w:rPr>
        <w:t> </w:t>
      </w:r>
      <w:r>
        <w:rPr>
          <w:w w:val="115"/>
          <w:sz w:val="12"/>
        </w:rPr>
        <w:t>medium.</w:t>
      </w:r>
      <w:r>
        <w:rPr>
          <w:spacing w:val="-4"/>
          <w:w w:val="115"/>
          <w:sz w:val="12"/>
        </w:rPr>
        <w:t> </w:t>
      </w:r>
      <w:r>
        <w:rPr>
          <w:w w:val="115"/>
          <w:sz w:val="12"/>
        </w:rPr>
        <w:t>The</w:t>
      </w:r>
      <w:r>
        <w:rPr>
          <w:spacing w:val="-4"/>
          <w:w w:val="115"/>
          <w:sz w:val="12"/>
        </w:rPr>
        <w:t> </w:t>
      </w:r>
      <w:r>
        <w:rPr>
          <w:w w:val="115"/>
          <w:sz w:val="12"/>
        </w:rPr>
        <w:t>flavonoid</w:t>
      </w:r>
      <w:r>
        <w:rPr>
          <w:spacing w:val="-4"/>
          <w:w w:val="115"/>
          <w:sz w:val="12"/>
        </w:rPr>
        <w:t> </w:t>
      </w:r>
      <w:r>
        <w:rPr>
          <w:w w:val="115"/>
          <w:sz w:val="12"/>
        </w:rPr>
        <w:t>and</w:t>
      </w:r>
      <w:r>
        <w:rPr>
          <w:spacing w:val="-4"/>
          <w:w w:val="115"/>
          <w:sz w:val="12"/>
        </w:rPr>
        <w:t> </w:t>
      </w:r>
      <w:r>
        <w:rPr>
          <w:w w:val="115"/>
          <w:sz w:val="12"/>
        </w:rPr>
        <w:t>phenolic</w:t>
      </w:r>
      <w:r>
        <w:rPr>
          <w:spacing w:val="-4"/>
          <w:w w:val="115"/>
          <w:sz w:val="12"/>
        </w:rPr>
        <w:t> </w:t>
      </w:r>
      <w:r>
        <w:rPr>
          <w:w w:val="115"/>
          <w:sz w:val="12"/>
        </w:rPr>
        <w:t>content</w:t>
      </w:r>
      <w:r>
        <w:rPr>
          <w:spacing w:val="-4"/>
          <w:w w:val="115"/>
          <w:sz w:val="12"/>
        </w:rPr>
        <w:t> </w:t>
      </w:r>
      <w:r>
        <w:rPr>
          <w:w w:val="115"/>
          <w:sz w:val="12"/>
        </w:rPr>
        <w:t>was</w:t>
      </w:r>
      <w:r>
        <w:rPr>
          <w:spacing w:val="-4"/>
          <w:w w:val="115"/>
          <w:sz w:val="12"/>
        </w:rPr>
        <w:t> </w:t>
      </w:r>
      <w:r>
        <w:rPr>
          <w:w w:val="115"/>
          <w:sz w:val="12"/>
        </w:rPr>
        <w:t>represented</w:t>
      </w:r>
      <w:r>
        <w:rPr>
          <w:spacing w:val="-4"/>
          <w:w w:val="115"/>
          <w:sz w:val="12"/>
        </w:rPr>
        <w:t> </w:t>
      </w:r>
      <w:r>
        <w:rPr>
          <w:w w:val="115"/>
          <w:sz w:val="12"/>
        </w:rPr>
        <w:t>as</w:t>
      </w:r>
      <w:r>
        <w:rPr>
          <w:spacing w:val="-4"/>
          <w:w w:val="115"/>
          <w:sz w:val="12"/>
        </w:rPr>
        <w:t> </w:t>
      </w:r>
      <w:r>
        <w:rPr>
          <w:rFonts w:ascii="Standard Symbols PS" w:hAnsi="Standard Symbols PS"/>
          <w:w w:val="115"/>
          <w:sz w:val="15"/>
        </w:rPr>
        <w:t>l</w:t>
      </w:r>
      <w:r>
        <w:rPr>
          <w:w w:val="115"/>
          <w:sz w:val="12"/>
        </w:rPr>
        <w:t>g</w:t>
      </w:r>
      <w:r>
        <w:rPr>
          <w:spacing w:val="-4"/>
          <w:w w:val="115"/>
          <w:sz w:val="12"/>
        </w:rPr>
        <w:t> </w:t>
      </w:r>
      <w:r>
        <w:rPr>
          <w:w w:val="115"/>
          <w:sz w:val="12"/>
        </w:rPr>
        <w:t>rutin</w:t>
      </w:r>
      <w:r>
        <w:rPr>
          <w:spacing w:val="40"/>
          <w:w w:val="115"/>
          <w:sz w:val="12"/>
        </w:rPr>
        <w:t> </w:t>
      </w:r>
      <w:r>
        <w:rPr>
          <w:w w:val="115"/>
          <w:sz w:val="12"/>
        </w:rPr>
        <w:t>equivalents. Error bar indicates</w:t>
      </w:r>
      <w:r>
        <w:rPr>
          <w:w w:val="115"/>
          <w:sz w:val="12"/>
        </w:rPr>
        <w:t> mean</w:t>
      </w:r>
      <w:r>
        <w:rPr>
          <w:spacing w:val="-1"/>
          <w:w w:val="115"/>
          <w:sz w:val="12"/>
        </w:rPr>
        <w:t> </w:t>
      </w:r>
      <w:r>
        <w:rPr>
          <w:w w:val="115"/>
          <w:sz w:val="12"/>
        </w:rPr>
        <w:t>± standard deviation.</w:t>
      </w:r>
    </w:p>
    <w:p>
      <w:pPr>
        <w:pStyle w:val="BodyText"/>
        <w:rPr>
          <w:sz w:val="20"/>
        </w:rPr>
      </w:pPr>
    </w:p>
    <w:p>
      <w:pPr>
        <w:pStyle w:val="BodyText"/>
        <w:rPr>
          <w:sz w:val="20"/>
        </w:rPr>
      </w:pPr>
    </w:p>
    <w:p>
      <w:pPr>
        <w:pStyle w:val="BodyText"/>
        <w:spacing w:before="207"/>
        <w:rPr>
          <w:sz w:val="20"/>
        </w:rPr>
      </w:pPr>
      <w:r>
        <w:rPr/>
        <w:drawing>
          <wp:anchor distT="0" distB="0" distL="0" distR="0" allowOverlap="1" layoutInCell="1" locked="0" behindDoc="1" simplePos="0" relativeHeight="487593984">
            <wp:simplePos x="0" y="0"/>
            <wp:positionH relativeFrom="page">
              <wp:posOffset>919441</wp:posOffset>
            </wp:positionH>
            <wp:positionV relativeFrom="paragraph">
              <wp:posOffset>291513</wp:posOffset>
            </wp:positionV>
            <wp:extent cx="5612108" cy="381914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5612108" cy="3819144"/>
                    </a:xfrm>
                    <a:prstGeom prst="rect">
                      <a:avLst/>
                    </a:prstGeom>
                  </pic:spPr>
                </pic:pic>
              </a:graphicData>
            </a:graphic>
          </wp:anchor>
        </w:drawing>
      </w:r>
    </w:p>
    <w:p>
      <w:pPr>
        <w:pStyle w:val="BodyText"/>
        <w:spacing w:before="58"/>
        <w:rPr>
          <w:sz w:val="12"/>
        </w:rPr>
      </w:pPr>
    </w:p>
    <w:p>
      <w:pPr>
        <w:spacing w:line="302" w:lineRule="auto" w:before="0"/>
        <w:ind w:left="114" w:right="0" w:firstLine="0"/>
        <w:jc w:val="left"/>
        <w:rPr>
          <w:sz w:val="12"/>
        </w:rPr>
      </w:pPr>
      <w:bookmarkStart w:name="_bookmark8" w:id="36"/>
      <w:bookmarkEnd w:id="36"/>
      <w:r>
        <w:rPr/>
      </w:r>
      <w:r>
        <w:rPr>
          <w:w w:val="115"/>
          <w:sz w:val="12"/>
        </w:rPr>
        <w:t>Fig.</w:t>
      </w:r>
      <w:r>
        <w:rPr>
          <w:spacing w:val="13"/>
          <w:w w:val="115"/>
          <w:sz w:val="12"/>
        </w:rPr>
        <w:t> </w:t>
      </w:r>
      <w:r>
        <w:rPr>
          <w:w w:val="115"/>
          <w:sz w:val="12"/>
        </w:rPr>
        <w:t>6.</w:t>
      </w:r>
      <w:r>
        <w:rPr>
          <w:spacing w:val="22"/>
          <w:w w:val="115"/>
          <w:sz w:val="12"/>
        </w:rPr>
        <w:t> </w:t>
      </w:r>
      <w:r>
        <w:rPr>
          <w:w w:val="115"/>
          <w:sz w:val="12"/>
        </w:rPr>
        <w:t>Antioxidant</w:t>
      </w:r>
      <w:r>
        <w:rPr>
          <w:spacing w:val="13"/>
          <w:w w:val="115"/>
          <w:sz w:val="12"/>
        </w:rPr>
        <w:t> </w:t>
      </w:r>
      <w:r>
        <w:rPr>
          <w:w w:val="115"/>
          <w:sz w:val="12"/>
        </w:rPr>
        <w:t>activity</w:t>
      </w:r>
      <w:r>
        <w:rPr>
          <w:spacing w:val="13"/>
          <w:w w:val="115"/>
          <w:sz w:val="12"/>
        </w:rPr>
        <w:t> </w:t>
      </w:r>
      <w:r>
        <w:rPr>
          <w:w w:val="115"/>
          <w:sz w:val="12"/>
        </w:rPr>
        <w:t>of</w:t>
      </w:r>
      <w:r>
        <w:rPr>
          <w:spacing w:val="14"/>
          <w:w w:val="115"/>
          <w:sz w:val="12"/>
        </w:rPr>
        <w:t> </w:t>
      </w:r>
      <w:r>
        <w:rPr>
          <w:w w:val="115"/>
          <w:sz w:val="12"/>
        </w:rPr>
        <w:t>crude</w:t>
      </w:r>
      <w:r>
        <w:rPr>
          <w:spacing w:val="12"/>
          <w:w w:val="115"/>
          <w:sz w:val="12"/>
        </w:rPr>
        <w:t> </w:t>
      </w:r>
      <w:r>
        <w:rPr>
          <w:w w:val="115"/>
          <w:sz w:val="12"/>
        </w:rPr>
        <w:t>extracts</w:t>
      </w:r>
      <w:r>
        <w:rPr>
          <w:spacing w:val="14"/>
          <w:w w:val="115"/>
          <w:sz w:val="12"/>
        </w:rPr>
        <w:t> </w:t>
      </w:r>
      <w:r>
        <w:rPr>
          <w:w w:val="115"/>
          <w:sz w:val="12"/>
        </w:rPr>
        <w:t>from</w:t>
      </w:r>
      <w:r>
        <w:rPr>
          <w:spacing w:val="14"/>
          <w:w w:val="115"/>
          <w:sz w:val="12"/>
        </w:rPr>
        <w:t> </w:t>
      </w:r>
      <w:r>
        <w:rPr>
          <w:w w:val="115"/>
          <w:sz w:val="12"/>
        </w:rPr>
        <w:t>MGTMMP031</w:t>
      </w:r>
      <w:r>
        <w:rPr>
          <w:spacing w:val="13"/>
          <w:w w:val="115"/>
          <w:sz w:val="12"/>
        </w:rPr>
        <w:t> </w:t>
      </w:r>
      <w:r>
        <w:rPr>
          <w:w w:val="115"/>
          <w:sz w:val="12"/>
        </w:rPr>
        <w:t>in</w:t>
      </w:r>
      <w:r>
        <w:rPr>
          <w:spacing w:val="13"/>
          <w:w w:val="115"/>
          <w:sz w:val="12"/>
        </w:rPr>
        <w:t> </w:t>
      </w:r>
      <w:r>
        <w:rPr>
          <w:w w:val="115"/>
          <w:sz w:val="12"/>
        </w:rPr>
        <w:t>five</w:t>
      </w:r>
      <w:r>
        <w:rPr>
          <w:spacing w:val="13"/>
          <w:w w:val="115"/>
          <w:sz w:val="12"/>
        </w:rPr>
        <w:t> </w:t>
      </w:r>
      <w:r>
        <w:rPr>
          <w:w w:val="115"/>
          <w:sz w:val="12"/>
        </w:rPr>
        <w:t>different</w:t>
      </w:r>
      <w:r>
        <w:rPr>
          <w:spacing w:val="13"/>
          <w:w w:val="115"/>
          <w:sz w:val="12"/>
        </w:rPr>
        <w:t> </w:t>
      </w:r>
      <w:r>
        <w:rPr>
          <w:w w:val="115"/>
          <w:sz w:val="12"/>
        </w:rPr>
        <w:t>medium.</w:t>
      </w:r>
      <w:r>
        <w:rPr>
          <w:spacing w:val="14"/>
          <w:w w:val="115"/>
          <w:sz w:val="12"/>
        </w:rPr>
        <w:t> </w:t>
      </w:r>
      <w:r>
        <w:rPr>
          <w:w w:val="115"/>
          <w:sz w:val="12"/>
        </w:rPr>
        <w:t>Activity</w:t>
      </w:r>
      <w:r>
        <w:rPr>
          <w:spacing w:val="13"/>
          <w:w w:val="115"/>
          <w:sz w:val="12"/>
        </w:rPr>
        <w:t> </w:t>
      </w:r>
      <w:r>
        <w:rPr>
          <w:w w:val="115"/>
          <w:sz w:val="12"/>
        </w:rPr>
        <w:t>was</w:t>
      </w:r>
      <w:r>
        <w:rPr>
          <w:spacing w:val="13"/>
          <w:w w:val="115"/>
          <w:sz w:val="12"/>
        </w:rPr>
        <w:t> </w:t>
      </w:r>
      <w:r>
        <w:rPr>
          <w:w w:val="115"/>
          <w:sz w:val="12"/>
        </w:rPr>
        <w:t>represented</w:t>
      </w:r>
      <w:r>
        <w:rPr>
          <w:spacing w:val="13"/>
          <w:w w:val="115"/>
          <w:sz w:val="12"/>
        </w:rPr>
        <w:t> </w:t>
      </w:r>
      <w:r>
        <w:rPr>
          <w:w w:val="115"/>
          <w:sz w:val="12"/>
        </w:rPr>
        <w:t>as</w:t>
      </w:r>
      <w:r>
        <w:rPr>
          <w:spacing w:val="13"/>
          <w:w w:val="115"/>
          <w:sz w:val="12"/>
        </w:rPr>
        <w:t> </w:t>
      </w:r>
      <w:r>
        <w:rPr>
          <w:w w:val="115"/>
          <w:sz w:val="12"/>
        </w:rPr>
        <w:t>percentage</w:t>
      </w:r>
      <w:r>
        <w:rPr>
          <w:spacing w:val="14"/>
          <w:w w:val="115"/>
          <w:sz w:val="12"/>
        </w:rPr>
        <w:t> </w:t>
      </w:r>
      <w:r>
        <w:rPr>
          <w:w w:val="115"/>
          <w:sz w:val="12"/>
        </w:rPr>
        <w:t>activity.</w:t>
      </w:r>
      <w:r>
        <w:rPr>
          <w:spacing w:val="13"/>
          <w:w w:val="115"/>
          <w:sz w:val="12"/>
        </w:rPr>
        <w:t> </w:t>
      </w:r>
      <w:r>
        <w:rPr>
          <w:w w:val="115"/>
          <w:sz w:val="12"/>
        </w:rPr>
        <w:t>Error</w:t>
      </w:r>
      <w:r>
        <w:rPr>
          <w:spacing w:val="14"/>
          <w:w w:val="115"/>
          <w:sz w:val="12"/>
        </w:rPr>
        <w:t> </w:t>
      </w:r>
      <w:r>
        <w:rPr>
          <w:w w:val="115"/>
          <w:sz w:val="12"/>
        </w:rPr>
        <w:t>bar</w:t>
      </w:r>
      <w:r>
        <w:rPr>
          <w:spacing w:val="14"/>
          <w:w w:val="115"/>
          <w:sz w:val="12"/>
        </w:rPr>
        <w:t> </w:t>
      </w:r>
      <w:r>
        <w:rPr>
          <w:w w:val="115"/>
          <w:sz w:val="12"/>
        </w:rPr>
        <w:t>indicates</w:t>
      </w:r>
      <w:r>
        <w:rPr>
          <w:spacing w:val="13"/>
          <w:w w:val="115"/>
          <w:sz w:val="12"/>
        </w:rPr>
        <w:t> </w:t>
      </w:r>
      <w:r>
        <w:rPr>
          <w:w w:val="115"/>
          <w:sz w:val="12"/>
        </w:rPr>
        <w:t>mean</w:t>
      </w:r>
      <w:r>
        <w:rPr>
          <w:spacing w:val="-5"/>
          <w:w w:val="115"/>
          <w:sz w:val="12"/>
        </w:rPr>
        <w:t> </w:t>
      </w:r>
      <w:r>
        <w:rPr>
          <w:w w:val="115"/>
          <w:sz w:val="12"/>
        </w:rPr>
        <w:t>±</w:t>
      </w:r>
      <w:r>
        <w:rPr>
          <w:spacing w:val="40"/>
          <w:w w:val="115"/>
          <w:sz w:val="12"/>
        </w:rPr>
        <w:t> </w:t>
      </w:r>
      <w:r>
        <w:rPr>
          <w:w w:val="115"/>
          <w:sz w:val="12"/>
        </w:rPr>
        <w:t>standard deviation.</w:t>
      </w:r>
    </w:p>
    <w:p>
      <w:pPr>
        <w:spacing w:after="0" w:line="302" w:lineRule="auto"/>
        <w:jc w:val="left"/>
        <w:rPr>
          <w:sz w:val="12"/>
        </w:rPr>
        <w:sectPr>
          <w:pgSz w:w="11910" w:h="15880"/>
          <w:pgMar w:header="890" w:footer="0" w:top="108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5 Conclusion" w:id="37"/>
      <w:bookmarkEnd w:id="37"/>
      <w:r>
        <w:rPr/>
      </w:r>
      <w:bookmarkStart w:name="ack29" w:id="38"/>
      <w:bookmarkEnd w:id="38"/>
      <w:r>
        <w:rPr/>
      </w:r>
      <w:bookmarkStart w:name="Acknowledgement" w:id="39"/>
      <w:bookmarkEnd w:id="39"/>
      <w:r>
        <w:rPr/>
      </w:r>
      <w:bookmarkStart w:name="Conflict of interest" w:id="40"/>
      <w:bookmarkEnd w:id="40"/>
      <w:r>
        <w:rPr/>
      </w:r>
      <w:r>
        <w:rPr>
          <w:w w:val="105"/>
        </w:rPr>
        <w:t>supported by sequence analysis of the ITS region of selected </w:t>
      </w:r>
      <w:r>
        <w:rPr>
          <w:w w:val="105"/>
        </w:rPr>
        <w:t>strain. This inhibition is also likely being due to the production of bioac- </w:t>
      </w:r>
      <w:bookmarkStart w:name="References" w:id="41"/>
      <w:bookmarkEnd w:id="41"/>
      <w:r>
        <w:rPr>
          <w:w w:val="105"/>
        </w:rPr>
        <w:t>tive</w:t>
      </w:r>
      <w:r>
        <w:rPr>
          <w:w w:val="105"/>
        </w:rPr>
        <w:t> metabolite rather than the competition for nutrients because</w:t>
      </w:r>
      <w:r>
        <w:rPr>
          <w:spacing w:val="80"/>
          <w:w w:val="105"/>
        </w:rPr>
        <w:t> </w:t>
      </w:r>
      <w:r>
        <w:rPr>
          <w:w w:val="105"/>
        </w:rPr>
        <w:t>of</w:t>
      </w:r>
      <w:r>
        <w:rPr>
          <w:spacing w:val="40"/>
          <w:w w:val="105"/>
        </w:rPr>
        <w:t> </w:t>
      </w:r>
      <w:r>
        <w:rPr>
          <w:w w:val="105"/>
        </w:rPr>
        <w:t>antibacterial</w:t>
      </w:r>
      <w:r>
        <w:rPr>
          <w:spacing w:val="40"/>
          <w:w w:val="105"/>
        </w:rPr>
        <w:t> </w:t>
      </w:r>
      <w:r>
        <w:rPr>
          <w:w w:val="105"/>
        </w:rPr>
        <w:t>compounds</w:t>
      </w:r>
      <w:r>
        <w:rPr>
          <w:spacing w:val="40"/>
          <w:w w:val="105"/>
        </w:rPr>
        <w:t> </w:t>
      </w:r>
      <w:r>
        <w:rPr>
          <w:w w:val="105"/>
        </w:rPr>
        <w:t>produced</w:t>
      </w:r>
      <w:r>
        <w:rPr>
          <w:spacing w:val="40"/>
          <w:w w:val="105"/>
        </w:rPr>
        <w:t> </w:t>
      </w:r>
      <w:r>
        <w:rPr>
          <w:w w:val="105"/>
        </w:rPr>
        <w:t>in</w:t>
      </w:r>
      <w:r>
        <w:rPr>
          <w:spacing w:val="40"/>
          <w:w w:val="105"/>
        </w:rPr>
        <w:t> </w:t>
      </w:r>
      <w:r>
        <w:rPr>
          <w:w w:val="105"/>
        </w:rPr>
        <w:t>the</w:t>
      </w:r>
      <w:r>
        <w:rPr>
          <w:spacing w:val="40"/>
          <w:w w:val="105"/>
        </w:rPr>
        <w:t> </w:t>
      </w:r>
      <w:r>
        <w:rPr>
          <w:w w:val="105"/>
        </w:rPr>
        <w:t>culture</w:t>
      </w:r>
      <w:r>
        <w:rPr>
          <w:spacing w:val="40"/>
          <w:w w:val="105"/>
        </w:rPr>
        <w:t> </w:t>
      </w:r>
      <w:r>
        <w:rPr>
          <w:w w:val="105"/>
        </w:rPr>
        <w:t>filtrate.</w:t>
      </w:r>
      <w:r>
        <w:rPr>
          <w:spacing w:val="40"/>
          <w:w w:val="105"/>
        </w:rPr>
        <w:t> </w:t>
      </w:r>
      <w:r>
        <w:rPr>
          <w:w w:val="105"/>
        </w:rPr>
        <w:t>So </w:t>
      </w:r>
      <w:bookmarkStart w:name="_bookmark9" w:id="42"/>
      <w:bookmarkEnd w:id="42"/>
      <w:r>
        <w:rPr>
          <w:w w:val="105"/>
        </w:rPr>
        <w:t>the</w:t>
      </w:r>
      <w:r>
        <w:rPr>
          <w:spacing w:val="40"/>
          <w:w w:val="105"/>
        </w:rPr>
        <w:t> </w:t>
      </w:r>
      <w:r>
        <w:rPr>
          <w:w w:val="105"/>
        </w:rPr>
        <w:t>treatment</w:t>
      </w:r>
      <w:r>
        <w:rPr>
          <w:spacing w:val="40"/>
          <w:w w:val="105"/>
        </w:rPr>
        <w:t> </w:t>
      </w:r>
      <w:r>
        <w:rPr>
          <w:w w:val="105"/>
        </w:rPr>
        <w:t>with</w:t>
      </w:r>
      <w:r>
        <w:rPr>
          <w:spacing w:val="40"/>
          <w:w w:val="105"/>
        </w:rPr>
        <w:t> </w:t>
      </w:r>
      <w:r>
        <w:rPr>
          <w:w w:val="105"/>
        </w:rPr>
        <w:t>the</w:t>
      </w:r>
      <w:r>
        <w:rPr>
          <w:spacing w:val="40"/>
          <w:w w:val="105"/>
        </w:rPr>
        <w:t> </w:t>
      </w:r>
      <w:r>
        <w:rPr>
          <w:w w:val="105"/>
        </w:rPr>
        <w:t>mycelia-free</w:t>
      </w:r>
      <w:r>
        <w:rPr>
          <w:spacing w:val="40"/>
          <w:w w:val="105"/>
        </w:rPr>
        <w:t> </w:t>
      </w:r>
      <w:r>
        <w:rPr>
          <w:w w:val="105"/>
        </w:rPr>
        <w:t>culture</w:t>
      </w:r>
      <w:r>
        <w:rPr>
          <w:spacing w:val="40"/>
          <w:w w:val="105"/>
        </w:rPr>
        <w:t> </w:t>
      </w:r>
      <w:r>
        <w:rPr>
          <w:w w:val="105"/>
        </w:rPr>
        <w:t>filtrate</w:t>
      </w:r>
      <w:r>
        <w:rPr>
          <w:spacing w:val="40"/>
          <w:w w:val="105"/>
        </w:rPr>
        <w:t> </w:t>
      </w:r>
      <w:r>
        <w:rPr>
          <w:w w:val="105"/>
        </w:rPr>
        <w:t>suppressed </w:t>
      </w:r>
      <w:bookmarkStart w:name="_bookmark10" w:id="43"/>
      <w:bookmarkEnd w:id="43"/>
      <w:r>
        <w:rPr>
          <w:w w:val="105"/>
        </w:rPr>
        <w:t>the</w:t>
      </w:r>
      <w:r>
        <w:rPr>
          <w:w w:val="105"/>
        </w:rPr>
        <w:t> bacterial</w:t>
      </w:r>
      <w:r>
        <w:rPr>
          <w:w w:val="105"/>
        </w:rPr>
        <w:t> growth</w:t>
      </w:r>
      <w:r>
        <w:rPr>
          <w:w w:val="105"/>
        </w:rPr>
        <w:t> </w:t>
      </w:r>
      <w:hyperlink w:history="true" w:anchor="_bookmark13">
        <w:r>
          <w:rPr>
            <w:color w:val="007FAD"/>
            <w:w w:val="105"/>
          </w:rPr>
          <w:t>[5]</w:t>
        </w:r>
      </w:hyperlink>
      <w:r>
        <w:rPr>
          <w:color w:val="007FAD"/>
          <w:w w:val="105"/>
        </w:rPr>
        <w:t> </w:t>
      </w:r>
      <w:r>
        <w:rPr>
          <w:w w:val="105"/>
        </w:rPr>
        <w:t>recently</w:t>
      </w:r>
      <w:r>
        <w:rPr>
          <w:w w:val="105"/>
        </w:rPr>
        <w:t> proved</w:t>
      </w:r>
      <w:r>
        <w:rPr>
          <w:w w:val="105"/>
        </w:rPr>
        <w:t> that</w:t>
      </w:r>
      <w:r>
        <w:rPr>
          <w:w w:val="105"/>
        </w:rPr>
        <w:t> the</w:t>
      </w:r>
      <w:r>
        <w:rPr>
          <w:w w:val="105"/>
        </w:rPr>
        <w:t> diversity</w:t>
      </w:r>
      <w:r>
        <w:rPr>
          <w:w w:val="105"/>
        </w:rPr>
        <w:t> of metabolites</w:t>
      </w:r>
      <w:r>
        <w:rPr>
          <w:w w:val="105"/>
        </w:rPr>
        <w:t> isolated</w:t>
      </w:r>
      <w:r>
        <w:rPr>
          <w:w w:val="105"/>
        </w:rPr>
        <w:t> from</w:t>
      </w:r>
      <w:r>
        <w:rPr>
          <w:w w:val="105"/>
        </w:rPr>
        <w:t> endophytic</w:t>
      </w:r>
      <w:r>
        <w:rPr>
          <w:w w:val="105"/>
        </w:rPr>
        <w:t> fungi</w:t>
      </w:r>
      <w:r>
        <w:rPr>
          <w:w w:val="105"/>
        </w:rPr>
        <w:t> were</w:t>
      </w:r>
      <w:r>
        <w:rPr>
          <w:w w:val="105"/>
        </w:rPr>
        <w:t> synthesized</w:t>
      </w:r>
      <w:r>
        <w:rPr>
          <w:w w:val="105"/>
        </w:rPr>
        <w:t> via </w:t>
      </w:r>
      <w:bookmarkStart w:name="_bookmark11" w:id="44"/>
      <w:bookmarkEnd w:id="44"/>
      <w:r>
        <w:rPr>
          <w:w w:val="105"/>
        </w:rPr>
        <w:t>various</w:t>
      </w:r>
      <w:r>
        <w:rPr>
          <w:w w:val="105"/>
        </w:rPr>
        <w:t> metabolic</w:t>
      </w:r>
      <w:r>
        <w:rPr>
          <w:w w:val="105"/>
        </w:rPr>
        <w:t> pathways</w:t>
      </w:r>
      <w:r>
        <w:rPr>
          <w:w w:val="105"/>
        </w:rPr>
        <w:t> </w:t>
      </w:r>
      <w:hyperlink w:history="true" w:anchor="_bookmark27">
        <w:r>
          <w:rPr>
            <w:color w:val="007FAD"/>
            <w:w w:val="105"/>
          </w:rPr>
          <w:t>[25]</w:t>
        </w:r>
      </w:hyperlink>
      <w:r>
        <w:rPr>
          <w:color w:val="007FAD"/>
          <w:w w:val="105"/>
        </w:rPr>
        <w:t> </w:t>
      </w:r>
      <w:r>
        <w:rPr>
          <w:w w:val="105"/>
        </w:rPr>
        <w:t>like</w:t>
      </w:r>
      <w:r>
        <w:rPr>
          <w:w w:val="105"/>
        </w:rPr>
        <w:t> polyketide</w:t>
      </w:r>
      <w:r>
        <w:rPr>
          <w:w w:val="105"/>
        </w:rPr>
        <w:t> and</w:t>
      </w:r>
      <w:r>
        <w:rPr>
          <w:w w:val="105"/>
        </w:rPr>
        <w:t> isoprenoid synthesis.</w:t>
      </w:r>
      <w:r>
        <w:rPr>
          <w:w w:val="105"/>
        </w:rPr>
        <w:t> Most</w:t>
      </w:r>
      <w:r>
        <w:rPr>
          <w:w w:val="105"/>
        </w:rPr>
        <w:t> of</w:t>
      </w:r>
      <w:r>
        <w:rPr>
          <w:w w:val="105"/>
        </w:rPr>
        <w:t> the</w:t>
      </w:r>
      <w:r>
        <w:rPr>
          <w:w w:val="105"/>
        </w:rPr>
        <w:t> </w:t>
      </w:r>
      <w:r>
        <w:rPr>
          <w:i/>
          <w:w w:val="105"/>
        </w:rPr>
        <w:t>Alternaria</w:t>
      </w:r>
      <w:r>
        <w:rPr>
          <w:i/>
          <w:w w:val="105"/>
        </w:rPr>
        <w:t> </w:t>
      </w:r>
      <w:r>
        <w:rPr>
          <w:w w:val="105"/>
        </w:rPr>
        <w:t>sp</w:t>
      </w:r>
      <w:r>
        <w:rPr>
          <w:w w:val="105"/>
        </w:rPr>
        <w:t> produces</w:t>
      </w:r>
      <w:r>
        <w:rPr>
          <w:w w:val="105"/>
        </w:rPr>
        <w:t> several</w:t>
      </w:r>
      <w:r>
        <w:rPr>
          <w:w w:val="105"/>
        </w:rPr>
        <w:t> biologically active</w:t>
      </w:r>
      <w:r>
        <w:rPr>
          <w:w w:val="105"/>
        </w:rPr>
        <w:t> secondary</w:t>
      </w:r>
      <w:r>
        <w:rPr>
          <w:w w:val="105"/>
        </w:rPr>
        <w:t> metabolites</w:t>
      </w:r>
      <w:r>
        <w:rPr>
          <w:w w:val="105"/>
        </w:rPr>
        <w:t> such</w:t>
      </w:r>
      <w:r>
        <w:rPr>
          <w:w w:val="105"/>
        </w:rPr>
        <w:t> as</w:t>
      </w:r>
      <w:r>
        <w:rPr>
          <w:w w:val="105"/>
        </w:rPr>
        <w:t> Altersetin,</w:t>
      </w:r>
      <w:r>
        <w:rPr>
          <w:w w:val="105"/>
        </w:rPr>
        <w:t> Equisetin, </w:t>
      </w:r>
      <w:bookmarkStart w:name="_bookmark12" w:id="45"/>
      <w:bookmarkEnd w:id="45"/>
      <w:r>
        <w:rPr>
          <w:w w:val="105"/>
        </w:rPr>
        <w:t>Hexahydro</w:t>
      </w:r>
      <w:r>
        <w:rPr>
          <w:w w:val="105"/>
        </w:rPr>
        <w:t>altersetin,</w:t>
      </w:r>
      <w:r>
        <w:rPr>
          <w:w w:val="105"/>
        </w:rPr>
        <w:t> Dihydroaltersetin,</w:t>
      </w:r>
      <w:r>
        <w:rPr>
          <w:w w:val="105"/>
        </w:rPr>
        <w:t> Deprenylzinnimide, </w:t>
      </w:r>
      <w:bookmarkStart w:name="_bookmark13" w:id="46"/>
      <w:bookmarkEnd w:id="46"/>
      <w:r>
        <w:rPr>
          <w:w w:val="105"/>
        </w:rPr>
        <w:t>Zinnimide,</w:t>
      </w:r>
      <w:r>
        <w:rPr>
          <w:w w:val="105"/>
        </w:rPr>
        <w:t> Cichorine,</w:t>
      </w:r>
      <w:r>
        <w:rPr>
          <w:w w:val="105"/>
        </w:rPr>
        <w:t> HomodestruxinB,</w:t>
      </w:r>
      <w:r>
        <w:rPr>
          <w:w w:val="105"/>
        </w:rPr>
        <w:t> DesmethyldestruxinB, Alternariol,</w:t>
      </w:r>
      <w:r>
        <w:rPr>
          <w:spacing w:val="-1"/>
          <w:w w:val="105"/>
        </w:rPr>
        <w:t> </w:t>
      </w:r>
      <w:r>
        <w:rPr>
          <w:w w:val="105"/>
        </w:rPr>
        <w:t>Alternariol</w:t>
      </w:r>
      <w:r>
        <w:rPr>
          <w:spacing w:val="-1"/>
          <w:w w:val="105"/>
        </w:rPr>
        <w:t> </w:t>
      </w:r>
      <w:r>
        <w:rPr>
          <w:w w:val="105"/>
        </w:rPr>
        <w:t>5-O-sulfate, and Macrosporin</w:t>
      </w:r>
      <w:r>
        <w:rPr>
          <w:spacing w:val="-1"/>
          <w:w w:val="105"/>
        </w:rPr>
        <w:t> </w:t>
      </w:r>
      <w:hyperlink w:history="true" w:anchor="_bookmark27">
        <w:r>
          <w:rPr>
            <w:color w:val="007FAD"/>
            <w:w w:val="105"/>
          </w:rPr>
          <w:t>[26]</w:t>
        </w:r>
      </w:hyperlink>
      <w:r>
        <w:rPr>
          <w:w w:val="105"/>
        </w:rPr>
        <w:t>. The iso- </w:t>
      </w:r>
      <w:bookmarkStart w:name="_bookmark14" w:id="47"/>
      <w:bookmarkEnd w:id="47"/>
      <w:r>
        <w:rPr>
          <w:w w:val="105"/>
        </w:rPr>
        <w:t>lated</w:t>
      </w:r>
      <w:r>
        <w:rPr>
          <w:w w:val="105"/>
        </w:rPr>
        <w:t> secondary metabolite showed similar characteristic features with</w:t>
      </w:r>
      <w:r>
        <w:rPr>
          <w:w w:val="105"/>
        </w:rPr>
        <w:t> the</w:t>
      </w:r>
      <w:r>
        <w:rPr>
          <w:w w:val="105"/>
        </w:rPr>
        <w:t> alternariol</w:t>
      </w:r>
      <w:r>
        <w:rPr>
          <w:w w:val="105"/>
        </w:rPr>
        <w:t> methyl</w:t>
      </w:r>
      <w:r>
        <w:rPr>
          <w:w w:val="105"/>
        </w:rPr>
        <w:t> ether</w:t>
      </w:r>
      <w:r>
        <w:rPr>
          <w:w w:val="105"/>
        </w:rPr>
        <w:t> like</w:t>
      </w:r>
      <w:r>
        <w:rPr>
          <w:w w:val="105"/>
        </w:rPr>
        <w:t> compound</w:t>
      </w:r>
      <w:r>
        <w:rPr>
          <w:w w:val="105"/>
        </w:rPr>
        <w:t> with</w:t>
      </w:r>
      <w:r>
        <w:rPr>
          <w:w w:val="105"/>
        </w:rPr>
        <w:t> various characteristic</w:t>
      </w:r>
      <w:r>
        <w:rPr>
          <w:w w:val="105"/>
        </w:rPr>
        <w:t> analyses.</w:t>
      </w:r>
      <w:r>
        <w:rPr>
          <w:w w:val="105"/>
        </w:rPr>
        <w:t> The</w:t>
      </w:r>
      <w:r>
        <w:rPr>
          <w:w w:val="105"/>
        </w:rPr>
        <w:t> R</w:t>
      </w:r>
      <w:r>
        <w:rPr>
          <w:w w:val="105"/>
          <w:vertAlign w:val="subscript"/>
        </w:rPr>
        <w:t>f</w:t>
      </w:r>
      <w:r>
        <w:rPr>
          <w:w w:val="105"/>
          <w:vertAlign w:val="baseline"/>
        </w:rPr>
        <w:t> value</w:t>
      </w:r>
      <w:r>
        <w:rPr>
          <w:w w:val="105"/>
          <w:vertAlign w:val="baseline"/>
        </w:rPr>
        <w:t> of</w:t>
      </w:r>
      <w:r>
        <w:rPr>
          <w:w w:val="105"/>
          <w:vertAlign w:val="baseline"/>
        </w:rPr>
        <w:t> 0.35</w:t>
      </w:r>
      <w:r>
        <w:rPr>
          <w:w w:val="105"/>
          <w:vertAlign w:val="baseline"/>
        </w:rPr>
        <w:t> and</w:t>
      </w:r>
      <w:r>
        <w:rPr>
          <w:w w:val="105"/>
          <w:vertAlign w:val="baseline"/>
        </w:rPr>
        <w:t> 0.75</w:t>
      </w:r>
      <w:r>
        <w:rPr>
          <w:w w:val="105"/>
          <w:vertAlign w:val="baseline"/>
        </w:rPr>
        <w:t> using</w:t>
      </w:r>
      <w:r>
        <w:rPr>
          <w:w w:val="105"/>
          <w:vertAlign w:val="baseline"/>
        </w:rPr>
        <w:t> ethyl </w:t>
      </w:r>
      <w:bookmarkStart w:name="_bookmark15" w:id="48"/>
      <w:bookmarkEnd w:id="48"/>
      <w:r>
        <w:rPr>
          <w:w w:val="105"/>
          <w:vertAlign w:val="baseline"/>
        </w:rPr>
        <w:t>acetate</w:t>
      </w:r>
      <w:r>
        <w:rPr>
          <w:w w:val="105"/>
          <w:vertAlign w:val="baseline"/>
        </w:rPr>
        <w:t> and hexane as a solvent system displayed a greater similar- </w:t>
      </w:r>
      <w:bookmarkStart w:name="_bookmark16" w:id="49"/>
      <w:bookmarkEnd w:id="49"/>
      <w:r>
        <w:rPr>
          <w:w w:val="105"/>
          <w:vertAlign w:val="baseline"/>
        </w:rPr>
        <w:t>ity</w:t>
      </w:r>
      <w:r>
        <w:rPr>
          <w:w w:val="105"/>
          <w:vertAlign w:val="baseline"/>
        </w:rPr>
        <w:t> with</w:t>
      </w:r>
      <w:r>
        <w:rPr>
          <w:w w:val="105"/>
          <w:vertAlign w:val="baseline"/>
        </w:rPr>
        <w:t> alternariol.</w:t>
      </w:r>
      <w:r>
        <w:rPr>
          <w:w w:val="105"/>
          <w:vertAlign w:val="baseline"/>
        </w:rPr>
        <w:t> Further</w:t>
      </w:r>
      <w:r>
        <w:rPr>
          <w:w w:val="105"/>
          <w:vertAlign w:val="baseline"/>
        </w:rPr>
        <w:t> the</w:t>
      </w:r>
      <w:r>
        <w:rPr>
          <w:w w:val="105"/>
          <w:vertAlign w:val="baseline"/>
        </w:rPr>
        <w:t> presence</w:t>
      </w:r>
      <w:r>
        <w:rPr>
          <w:w w:val="105"/>
          <w:vertAlign w:val="baseline"/>
        </w:rPr>
        <w:t> of</w:t>
      </w:r>
      <w:r>
        <w:rPr>
          <w:w w:val="105"/>
          <w:vertAlign w:val="baseline"/>
        </w:rPr>
        <w:t> alternariol</w:t>
      </w:r>
      <w:r>
        <w:rPr>
          <w:w w:val="105"/>
          <w:vertAlign w:val="baseline"/>
        </w:rPr>
        <w:t> in</w:t>
      </w:r>
      <w:r>
        <w:rPr>
          <w:w w:val="105"/>
          <w:vertAlign w:val="baseline"/>
        </w:rPr>
        <w:t> sec- ondary</w:t>
      </w:r>
      <w:r>
        <w:rPr>
          <w:w w:val="105"/>
          <w:vertAlign w:val="baseline"/>
        </w:rPr>
        <w:t> metabolite</w:t>
      </w:r>
      <w:r>
        <w:rPr>
          <w:w w:val="105"/>
          <w:vertAlign w:val="baseline"/>
        </w:rPr>
        <w:t> was</w:t>
      </w:r>
      <w:r>
        <w:rPr>
          <w:w w:val="105"/>
          <w:vertAlign w:val="baseline"/>
        </w:rPr>
        <w:t> confirmed</w:t>
      </w:r>
      <w:r>
        <w:rPr>
          <w:w w:val="105"/>
          <w:vertAlign w:val="baseline"/>
        </w:rPr>
        <w:t> by</w:t>
      </w:r>
      <w:r>
        <w:rPr>
          <w:w w:val="105"/>
          <w:vertAlign w:val="baseline"/>
        </w:rPr>
        <w:t> UV,</w:t>
      </w:r>
      <w:r>
        <w:rPr>
          <w:w w:val="105"/>
          <w:vertAlign w:val="baseline"/>
        </w:rPr>
        <w:t> IR</w:t>
      </w:r>
      <w:r>
        <w:rPr>
          <w:w w:val="105"/>
          <w:vertAlign w:val="baseline"/>
        </w:rPr>
        <w:t> spectral</w:t>
      </w:r>
      <w:r>
        <w:rPr>
          <w:w w:val="105"/>
          <w:vertAlign w:val="baseline"/>
        </w:rPr>
        <w:t> data</w:t>
      </w:r>
      <w:r>
        <w:rPr>
          <w:w w:val="105"/>
          <w:vertAlign w:val="baseline"/>
        </w:rPr>
        <w:t> with </w:t>
      </w:r>
      <w:bookmarkStart w:name="_bookmark17" w:id="50"/>
      <w:bookmarkEnd w:id="50"/>
      <w:r>
        <w:rPr>
          <w:w w:val="105"/>
          <w:vertAlign w:val="baseline"/>
        </w:rPr>
        <w:t>published</w:t>
      </w:r>
      <w:r>
        <w:rPr>
          <w:w w:val="105"/>
          <w:vertAlign w:val="baseline"/>
        </w:rPr>
        <w:t> data</w:t>
      </w:r>
      <w:r>
        <w:rPr>
          <w:w w:val="105"/>
          <w:vertAlign w:val="baseline"/>
        </w:rPr>
        <w:t> for</w:t>
      </w:r>
      <w:r>
        <w:rPr>
          <w:w w:val="105"/>
          <w:vertAlign w:val="baseline"/>
        </w:rPr>
        <w:t> alternariol</w:t>
      </w:r>
      <w:r>
        <w:rPr>
          <w:w w:val="105"/>
          <w:vertAlign w:val="baseline"/>
        </w:rPr>
        <w:t> methyl</w:t>
      </w:r>
      <w:r>
        <w:rPr>
          <w:w w:val="105"/>
          <w:vertAlign w:val="baseline"/>
        </w:rPr>
        <w:t> ether</w:t>
      </w:r>
      <w:r>
        <w:rPr>
          <w:w w:val="105"/>
          <w:vertAlign w:val="baseline"/>
        </w:rPr>
        <w:t> (AME)</w:t>
      </w:r>
      <w:r>
        <w:rPr>
          <w:w w:val="105"/>
          <w:vertAlign w:val="baseline"/>
        </w:rPr>
        <w:t> previously </w:t>
      </w:r>
      <w:bookmarkStart w:name="_bookmark18" w:id="51"/>
      <w:bookmarkEnd w:id="51"/>
      <w:r>
        <w:rPr>
          <w:w w:val="105"/>
          <w:vertAlign w:val="baseline"/>
        </w:rPr>
        <w:t>reported</w:t>
      </w:r>
      <w:r>
        <w:rPr>
          <w:w w:val="105"/>
          <w:vertAlign w:val="baseline"/>
        </w:rPr>
        <w:t> from</w:t>
      </w:r>
      <w:r>
        <w:rPr>
          <w:w w:val="105"/>
          <w:vertAlign w:val="baseline"/>
        </w:rPr>
        <w:t> several</w:t>
      </w:r>
      <w:r>
        <w:rPr>
          <w:w w:val="105"/>
          <w:vertAlign w:val="baseline"/>
        </w:rPr>
        <w:t> </w:t>
      </w:r>
      <w:r>
        <w:rPr>
          <w:i/>
          <w:w w:val="105"/>
          <w:vertAlign w:val="baseline"/>
        </w:rPr>
        <w:t>Alternaria</w:t>
      </w:r>
      <w:r>
        <w:rPr>
          <w:i/>
          <w:w w:val="105"/>
          <w:vertAlign w:val="baseline"/>
        </w:rPr>
        <w:t> </w:t>
      </w:r>
      <w:r>
        <w:rPr>
          <w:w w:val="105"/>
          <w:vertAlign w:val="baseline"/>
        </w:rPr>
        <w:t>sp.</w:t>
      </w:r>
      <w:r>
        <w:rPr>
          <w:w w:val="105"/>
          <w:vertAlign w:val="baseline"/>
        </w:rPr>
        <w:t> It</w:t>
      </w:r>
      <w:r>
        <w:rPr>
          <w:w w:val="105"/>
          <w:vertAlign w:val="baseline"/>
        </w:rPr>
        <w:t> displayed</w:t>
      </w:r>
      <w:r>
        <w:rPr>
          <w:w w:val="105"/>
          <w:vertAlign w:val="baseline"/>
        </w:rPr>
        <w:t> UV</w:t>
      </w:r>
      <w:r>
        <w:rPr>
          <w:w w:val="105"/>
          <w:vertAlign w:val="baseline"/>
        </w:rPr>
        <w:t> absorbances</w:t>
      </w:r>
      <w:r>
        <w:rPr>
          <w:spacing w:val="40"/>
          <w:w w:val="105"/>
          <w:vertAlign w:val="baseline"/>
        </w:rPr>
        <w:t> </w:t>
      </w:r>
      <w:r>
        <w:rPr>
          <w:w w:val="105"/>
          <w:vertAlign w:val="baseline"/>
        </w:rPr>
        <w:t>at </w:t>
      </w:r>
      <w:r>
        <w:rPr>
          <w:rFonts w:ascii="Liberation Sans" w:hAnsi="Liberation Sans"/>
          <w:w w:val="105"/>
          <w:vertAlign w:val="baseline"/>
        </w:rPr>
        <w:t>ʎ</w:t>
      </w:r>
      <w:r>
        <w:rPr>
          <w:rFonts w:ascii="Liberation Sans" w:hAnsi="Liberation Sans"/>
          <w:spacing w:val="-2"/>
          <w:w w:val="105"/>
          <w:vertAlign w:val="baseline"/>
        </w:rPr>
        <w:t> </w:t>
      </w:r>
      <w:r>
        <w:rPr>
          <w:w w:val="105"/>
          <w:vertAlign w:val="baseline"/>
        </w:rPr>
        <w:t>max 224, 256, 286, 332 and 340 nm having the typical pattern of</w:t>
      </w:r>
      <w:r>
        <w:rPr>
          <w:w w:val="105"/>
          <w:vertAlign w:val="baseline"/>
        </w:rPr>
        <w:t> alternariol</w:t>
      </w:r>
      <w:r>
        <w:rPr>
          <w:w w:val="105"/>
          <w:vertAlign w:val="baseline"/>
        </w:rPr>
        <w:t> derivatives.</w:t>
      </w:r>
      <w:r>
        <w:rPr>
          <w:w w:val="105"/>
          <w:vertAlign w:val="baseline"/>
        </w:rPr>
        <w:t> The</w:t>
      </w:r>
      <w:r>
        <w:rPr>
          <w:w w:val="105"/>
          <w:vertAlign w:val="baseline"/>
        </w:rPr>
        <w:t> IR</w:t>
      </w:r>
      <w:r>
        <w:rPr>
          <w:w w:val="105"/>
          <w:vertAlign w:val="baseline"/>
        </w:rPr>
        <w:t> spectrum</w:t>
      </w:r>
      <w:r>
        <w:rPr>
          <w:w w:val="105"/>
          <w:vertAlign w:val="baseline"/>
        </w:rPr>
        <w:t> showed</w:t>
      </w:r>
      <w:r>
        <w:rPr>
          <w:w w:val="105"/>
          <w:vertAlign w:val="baseline"/>
        </w:rPr>
        <w:t> absorption </w:t>
      </w:r>
      <w:bookmarkStart w:name="_bookmark19" w:id="52"/>
      <w:bookmarkEnd w:id="52"/>
      <w:r>
        <w:rPr>
          <w:w w:val="105"/>
          <w:vertAlign w:val="baseline"/>
        </w:rPr>
        <w:t>bands</w:t>
      </w:r>
      <w:r>
        <w:rPr>
          <w:w w:val="105"/>
          <w:vertAlign w:val="baseline"/>
        </w:rPr>
        <w:t> at 3269, 2964, 1710 and 1624 cm</w:t>
      </w:r>
      <w:r>
        <w:rPr>
          <w:rFonts w:ascii="Arial" w:hAnsi="Arial"/>
          <w:w w:val="105"/>
          <w:vertAlign w:val="superscript"/>
        </w:rPr>
        <w:t>—</w:t>
      </w:r>
      <w:r>
        <w:rPr>
          <w:w w:val="140"/>
          <w:vertAlign w:val="superscript"/>
        </w:rPr>
        <w:t>1</w:t>
      </w:r>
      <w:r>
        <w:rPr>
          <w:w w:val="140"/>
          <w:vertAlign w:val="baseline"/>
        </w:rPr>
        <w:t> </w:t>
      </w:r>
      <w:r>
        <w:rPr>
          <w:w w:val="105"/>
          <w:vertAlign w:val="baseline"/>
        </w:rPr>
        <w:t>revealed striking simi- larity</w:t>
      </w:r>
      <w:r>
        <w:rPr>
          <w:w w:val="105"/>
          <w:vertAlign w:val="baseline"/>
        </w:rPr>
        <w:t> with</w:t>
      </w:r>
      <w:r>
        <w:rPr>
          <w:w w:val="105"/>
          <w:vertAlign w:val="baseline"/>
        </w:rPr>
        <w:t> AME.</w:t>
      </w:r>
      <w:r>
        <w:rPr>
          <w:w w:val="105"/>
          <w:vertAlign w:val="baseline"/>
        </w:rPr>
        <w:t> Based</w:t>
      </w:r>
      <w:r>
        <w:rPr>
          <w:w w:val="105"/>
          <w:vertAlign w:val="baseline"/>
        </w:rPr>
        <w:t> on</w:t>
      </w:r>
      <w:r>
        <w:rPr>
          <w:w w:val="105"/>
          <w:vertAlign w:val="baseline"/>
        </w:rPr>
        <w:t> this</w:t>
      </w:r>
      <w:r>
        <w:rPr>
          <w:w w:val="105"/>
          <w:vertAlign w:val="baseline"/>
        </w:rPr>
        <w:t> observation,</w:t>
      </w:r>
      <w:r>
        <w:rPr>
          <w:w w:val="105"/>
          <w:vertAlign w:val="baseline"/>
        </w:rPr>
        <w:t> the</w:t>
      </w:r>
      <w:r>
        <w:rPr>
          <w:w w:val="105"/>
          <w:vertAlign w:val="baseline"/>
        </w:rPr>
        <w:t> active</w:t>
      </w:r>
      <w:r>
        <w:rPr>
          <w:w w:val="105"/>
          <w:vertAlign w:val="baseline"/>
        </w:rPr>
        <w:t> compound </w:t>
      </w:r>
      <w:bookmarkStart w:name="_bookmark20" w:id="53"/>
      <w:bookmarkEnd w:id="53"/>
      <w:r>
        <w:rPr>
          <w:w w:val="105"/>
          <w:vertAlign w:val="baseline"/>
        </w:rPr>
        <w:t>from</w:t>
      </w:r>
      <w:r>
        <w:rPr>
          <w:spacing w:val="27"/>
          <w:w w:val="105"/>
          <w:vertAlign w:val="baseline"/>
        </w:rPr>
        <w:t> </w:t>
      </w:r>
      <w:r>
        <w:rPr>
          <w:w w:val="105"/>
          <w:vertAlign w:val="baseline"/>
        </w:rPr>
        <w:t>crude</w:t>
      </w:r>
      <w:r>
        <w:rPr>
          <w:spacing w:val="27"/>
          <w:w w:val="105"/>
          <w:vertAlign w:val="baseline"/>
        </w:rPr>
        <w:t> </w:t>
      </w:r>
      <w:r>
        <w:rPr>
          <w:w w:val="105"/>
          <w:vertAlign w:val="baseline"/>
        </w:rPr>
        <w:t>secondary</w:t>
      </w:r>
      <w:r>
        <w:rPr>
          <w:spacing w:val="28"/>
          <w:w w:val="105"/>
          <w:vertAlign w:val="baseline"/>
        </w:rPr>
        <w:t> </w:t>
      </w:r>
      <w:r>
        <w:rPr>
          <w:w w:val="105"/>
          <w:vertAlign w:val="baseline"/>
        </w:rPr>
        <w:t>metabolite</w:t>
      </w:r>
      <w:r>
        <w:rPr>
          <w:spacing w:val="27"/>
          <w:w w:val="105"/>
          <w:vertAlign w:val="baseline"/>
        </w:rPr>
        <w:t> </w:t>
      </w:r>
      <w:r>
        <w:rPr>
          <w:w w:val="105"/>
          <w:vertAlign w:val="baseline"/>
        </w:rPr>
        <w:t>of</w:t>
      </w:r>
      <w:r>
        <w:rPr>
          <w:spacing w:val="28"/>
          <w:w w:val="105"/>
          <w:vertAlign w:val="baseline"/>
        </w:rPr>
        <w:t> </w:t>
      </w:r>
      <w:r>
        <w:rPr>
          <w:i/>
          <w:w w:val="105"/>
          <w:vertAlign w:val="baseline"/>
        </w:rPr>
        <w:t>Alternaria</w:t>
      </w:r>
      <w:r>
        <w:rPr>
          <w:i/>
          <w:spacing w:val="27"/>
          <w:w w:val="105"/>
          <w:vertAlign w:val="baseline"/>
        </w:rPr>
        <w:t> </w:t>
      </w:r>
      <w:r>
        <w:rPr>
          <w:w w:val="105"/>
          <w:vertAlign w:val="baseline"/>
        </w:rPr>
        <w:t>sp</w:t>
      </w:r>
      <w:r>
        <w:rPr>
          <w:spacing w:val="28"/>
          <w:w w:val="105"/>
          <w:vertAlign w:val="baseline"/>
        </w:rPr>
        <w:t> </w:t>
      </w:r>
      <w:r>
        <w:rPr>
          <w:w w:val="105"/>
          <w:vertAlign w:val="baseline"/>
        </w:rPr>
        <w:t>was</w:t>
      </w:r>
      <w:r>
        <w:rPr>
          <w:spacing w:val="28"/>
          <w:w w:val="105"/>
          <w:vertAlign w:val="baseline"/>
        </w:rPr>
        <w:t> </w:t>
      </w:r>
      <w:r>
        <w:rPr>
          <w:w w:val="105"/>
          <w:vertAlign w:val="baseline"/>
        </w:rPr>
        <w:t>identified </w:t>
      </w:r>
      <w:bookmarkStart w:name="_bookmark21" w:id="54"/>
      <w:bookmarkEnd w:id="54"/>
      <w:r>
        <w:rPr>
          <w:w w:val="105"/>
          <w:vertAlign w:val="baseline"/>
        </w:rPr>
        <w:t>as</w:t>
      </w:r>
      <w:r>
        <w:rPr>
          <w:w w:val="105"/>
          <w:vertAlign w:val="baseline"/>
        </w:rPr>
        <w:t> AME.</w:t>
      </w:r>
      <w:r>
        <w:rPr>
          <w:w w:val="105"/>
          <w:vertAlign w:val="baseline"/>
        </w:rPr>
        <w:t> Antioxidants</w:t>
      </w:r>
      <w:r>
        <w:rPr>
          <w:w w:val="105"/>
          <w:vertAlign w:val="baseline"/>
        </w:rPr>
        <w:t> are</w:t>
      </w:r>
      <w:r>
        <w:rPr>
          <w:w w:val="105"/>
          <w:vertAlign w:val="baseline"/>
        </w:rPr>
        <w:t> thought</w:t>
      </w:r>
      <w:r>
        <w:rPr>
          <w:w w:val="105"/>
          <w:vertAlign w:val="baseline"/>
        </w:rPr>
        <w:t> to</w:t>
      </w:r>
      <w:r>
        <w:rPr>
          <w:w w:val="105"/>
          <w:vertAlign w:val="baseline"/>
        </w:rPr>
        <w:t> be</w:t>
      </w:r>
      <w:r>
        <w:rPr>
          <w:w w:val="105"/>
          <w:vertAlign w:val="baseline"/>
        </w:rPr>
        <w:t> highly</w:t>
      </w:r>
      <w:r>
        <w:rPr>
          <w:w w:val="105"/>
          <w:vertAlign w:val="baseline"/>
        </w:rPr>
        <w:t> profitable</w:t>
      </w:r>
      <w:r>
        <w:rPr>
          <w:w w:val="105"/>
          <w:vertAlign w:val="baseline"/>
        </w:rPr>
        <w:t> in</w:t>
      </w:r>
      <w:r>
        <w:rPr>
          <w:w w:val="105"/>
          <w:vertAlign w:val="baseline"/>
        </w:rPr>
        <w:t> the management</w:t>
      </w:r>
      <w:r>
        <w:rPr>
          <w:w w:val="105"/>
          <w:vertAlign w:val="baseline"/>
        </w:rPr>
        <w:t> of</w:t>
      </w:r>
      <w:r>
        <w:rPr>
          <w:w w:val="105"/>
          <w:vertAlign w:val="baseline"/>
        </w:rPr>
        <w:t> free</w:t>
      </w:r>
      <w:r>
        <w:rPr>
          <w:w w:val="105"/>
          <w:vertAlign w:val="baseline"/>
        </w:rPr>
        <w:t> radical-mediated</w:t>
      </w:r>
      <w:r>
        <w:rPr>
          <w:w w:val="105"/>
          <w:vertAlign w:val="baseline"/>
        </w:rPr>
        <w:t> damages</w:t>
      </w:r>
      <w:r>
        <w:rPr>
          <w:w w:val="105"/>
          <w:vertAlign w:val="baseline"/>
        </w:rPr>
        <w:t> of</w:t>
      </w:r>
      <w:r>
        <w:rPr>
          <w:w w:val="105"/>
          <w:vertAlign w:val="baseline"/>
        </w:rPr>
        <w:t> biological</w:t>
      </w:r>
      <w:r>
        <w:rPr>
          <w:w w:val="105"/>
          <w:vertAlign w:val="baseline"/>
        </w:rPr>
        <w:t> sys- </w:t>
      </w:r>
      <w:bookmarkStart w:name="_bookmark22" w:id="55"/>
      <w:bookmarkEnd w:id="55"/>
      <w:r>
        <w:rPr>
          <w:w w:val="105"/>
          <w:vertAlign w:val="baseline"/>
        </w:rPr>
        <w:t>tems</w:t>
      </w:r>
      <w:r>
        <w:rPr>
          <w:w w:val="105"/>
          <w:vertAlign w:val="baseline"/>
        </w:rPr>
        <w:t> </w:t>
      </w:r>
      <w:hyperlink w:history="true" w:anchor="_bookmark27">
        <w:r>
          <w:rPr>
            <w:color w:val="007FAD"/>
            <w:w w:val="105"/>
            <w:vertAlign w:val="baseline"/>
          </w:rPr>
          <w:t>[27]</w:t>
        </w:r>
      </w:hyperlink>
      <w:r>
        <w:rPr>
          <w:w w:val="105"/>
          <w:vertAlign w:val="baseline"/>
        </w:rPr>
        <w:t>. Naturally occurring phenolic phytochemicals have been reported to possess several biological properties </w:t>
      </w:r>
      <w:r>
        <w:rPr>
          <w:i/>
          <w:w w:val="105"/>
          <w:vertAlign w:val="baseline"/>
        </w:rPr>
        <w:t>in vitro </w:t>
      </w:r>
      <w:r>
        <w:rPr>
          <w:w w:val="105"/>
          <w:vertAlign w:val="baseline"/>
        </w:rPr>
        <w:t>like anti- </w:t>
      </w:r>
      <w:bookmarkStart w:name="_bookmark23" w:id="56"/>
      <w:bookmarkEnd w:id="56"/>
      <w:r>
        <w:rPr>
          <w:w w:val="105"/>
          <w:vertAlign w:val="baseline"/>
        </w:rPr>
        <w:t>inflammat</w:t>
      </w:r>
      <w:r>
        <w:rPr>
          <w:w w:val="105"/>
          <w:vertAlign w:val="baseline"/>
        </w:rPr>
        <w:t>ory,</w:t>
      </w:r>
      <w:r>
        <w:rPr>
          <w:w w:val="105"/>
          <w:vertAlign w:val="baseline"/>
        </w:rPr>
        <w:t> antitumor,</w:t>
      </w:r>
      <w:r>
        <w:rPr>
          <w:w w:val="105"/>
          <w:vertAlign w:val="baseline"/>
        </w:rPr>
        <w:t> anti-mutagenic,</w:t>
      </w:r>
      <w:r>
        <w:rPr>
          <w:w w:val="105"/>
          <w:vertAlign w:val="baseline"/>
        </w:rPr>
        <w:t> anti-carcinogenic, antimicrobial</w:t>
      </w:r>
      <w:r>
        <w:rPr>
          <w:w w:val="105"/>
          <w:vertAlign w:val="baseline"/>
        </w:rPr>
        <w:t> and</w:t>
      </w:r>
      <w:r>
        <w:rPr>
          <w:w w:val="105"/>
          <w:vertAlign w:val="baseline"/>
        </w:rPr>
        <w:t> antiviral</w:t>
      </w:r>
      <w:r>
        <w:rPr>
          <w:w w:val="105"/>
          <w:vertAlign w:val="baseline"/>
        </w:rPr>
        <w:t> activities</w:t>
      </w:r>
      <w:r>
        <w:rPr>
          <w:w w:val="105"/>
          <w:vertAlign w:val="baseline"/>
        </w:rPr>
        <w:t> to</w:t>
      </w:r>
      <w:r>
        <w:rPr>
          <w:w w:val="105"/>
          <w:vertAlign w:val="baseline"/>
        </w:rPr>
        <w:t> a</w:t>
      </w:r>
      <w:r>
        <w:rPr>
          <w:w w:val="105"/>
          <w:vertAlign w:val="baseline"/>
        </w:rPr>
        <w:t> greater</w:t>
      </w:r>
      <w:r>
        <w:rPr>
          <w:w w:val="105"/>
          <w:vertAlign w:val="baseline"/>
        </w:rPr>
        <w:t> extent</w:t>
      </w:r>
      <w:r>
        <w:rPr>
          <w:w w:val="105"/>
          <w:vertAlign w:val="baseline"/>
        </w:rPr>
        <w:t> </w:t>
      </w:r>
      <w:hyperlink w:history="true" w:anchor="_bookmark10">
        <w:r>
          <w:rPr>
            <w:color w:val="007FAD"/>
            <w:w w:val="105"/>
            <w:vertAlign w:val="baseline"/>
          </w:rPr>
          <w:t>[2]</w:t>
        </w:r>
      </w:hyperlink>
      <w:r>
        <w:rPr>
          <w:w w:val="105"/>
          <w:vertAlign w:val="baseline"/>
        </w:rPr>
        <w:t>. Polyphenolic compounds are important for stabilizing lipid perox- </w:t>
      </w:r>
      <w:bookmarkStart w:name="_bookmark24" w:id="57"/>
      <w:bookmarkEnd w:id="57"/>
      <w:r>
        <w:rPr>
          <w:w w:val="105"/>
          <w:vertAlign w:val="baseline"/>
        </w:rPr>
        <w:t>idation</w:t>
      </w:r>
      <w:r>
        <w:rPr>
          <w:w w:val="105"/>
          <w:vertAlign w:val="baseline"/>
        </w:rPr>
        <w:t> </w:t>
      </w:r>
      <w:hyperlink w:history="true" w:anchor="_bookmark27">
        <w:r>
          <w:rPr>
            <w:color w:val="007FAD"/>
            <w:w w:val="105"/>
            <w:vertAlign w:val="baseline"/>
          </w:rPr>
          <w:t>[28]</w:t>
        </w:r>
      </w:hyperlink>
      <w:r>
        <w:rPr>
          <w:color w:val="007FAD"/>
          <w:w w:val="105"/>
          <w:vertAlign w:val="baseline"/>
        </w:rPr>
        <w:t> </w:t>
      </w:r>
      <w:r>
        <w:rPr>
          <w:w w:val="105"/>
          <w:vertAlign w:val="baseline"/>
        </w:rPr>
        <w:t>and may directly contribute to its antioxidant property </w:t>
      </w:r>
      <w:hyperlink w:history="true" w:anchor="_bookmark27">
        <w:r>
          <w:rPr>
            <w:color w:val="007FAD"/>
            <w:w w:val="105"/>
            <w:vertAlign w:val="baseline"/>
          </w:rPr>
          <w:t>[29]</w:t>
        </w:r>
      </w:hyperlink>
      <w:r>
        <w:rPr>
          <w:w w:val="105"/>
          <w:vertAlign w:val="baseline"/>
        </w:rPr>
        <w:t>.</w:t>
      </w:r>
      <w:r>
        <w:rPr>
          <w:w w:val="105"/>
          <w:vertAlign w:val="baseline"/>
        </w:rPr>
        <w:t> The</w:t>
      </w:r>
      <w:r>
        <w:rPr>
          <w:w w:val="105"/>
          <w:vertAlign w:val="baseline"/>
        </w:rPr>
        <w:t> anti-oxidative</w:t>
      </w:r>
      <w:r>
        <w:rPr>
          <w:w w:val="105"/>
          <w:vertAlign w:val="baseline"/>
        </w:rPr>
        <w:t> property</w:t>
      </w:r>
      <w:r>
        <w:rPr>
          <w:w w:val="105"/>
          <w:vertAlign w:val="baseline"/>
        </w:rPr>
        <w:t> could</w:t>
      </w:r>
      <w:r>
        <w:rPr>
          <w:w w:val="105"/>
          <w:vertAlign w:val="baseline"/>
        </w:rPr>
        <w:t> be</w:t>
      </w:r>
      <w:r>
        <w:rPr>
          <w:w w:val="105"/>
          <w:vertAlign w:val="baseline"/>
        </w:rPr>
        <w:t> described</w:t>
      </w:r>
      <w:r>
        <w:rPr>
          <w:w w:val="105"/>
          <w:vertAlign w:val="baseline"/>
        </w:rPr>
        <w:t> by</w:t>
      </w:r>
      <w:r>
        <w:rPr>
          <w:w w:val="105"/>
          <w:vertAlign w:val="baseline"/>
        </w:rPr>
        <w:t> different </w:t>
      </w:r>
      <w:bookmarkStart w:name="_bookmark25" w:id="58"/>
      <w:bookmarkEnd w:id="58"/>
      <w:r>
        <w:rPr>
          <w:w w:val="105"/>
          <w:vertAlign w:val="baseline"/>
        </w:rPr>
        <w:t>mechanis</w:t>
      </w:r>
      <w:r>
        <w:rPr>
          <w:w w:val="105"/>
          <w:vertAlign w:val="baseline"/>
        </w:rPr>
        <w:t>ms like ROS scavenging, inhibition of free radical genera- tion,</w:t>
      </w:r>
      <w:r>
        <w:rPr>
          <w:w w:val="105"/>
          <w:vertAlign w:val="baseline"/>
        </w:rPr>
        <w:t> electron</w:t>
      </w:r>
      <w:r>
        <w:rPr>
          <w:w w:val="105"/>
          <w:vertAlign w:val="baseline"/>
        </w:rPr>
        <w:t> donation</w:t>
      </w:r>
      <w:r>
        <w:rPr>
          <w:w w:val="105"/>
          <w:vertAlign w:val="baseline"/>
        </w:rPr>
        <w:t> and</w:t>
      </w:r>
      <w:r>
        <w:rPr>
          <w:w w:val="105"/>
          <w:vertAlign w:val="baseline"/>
        </w:rPr>
        <w:t> metal</w:t>
      </w:r>
      <w:r>
        <w:rPr>
          <w:w w:val="105"/>
          <w:vertAlign w:val="baseline"/>
        </w:rPr>
        <w:t> chelation</w:t>
      </w:r>
      <w:r>
        <w:rPr>
          <w:w w:val="105"/>
          <w:vertAlign w:val="baseline"/>
        </w:rPr>
        <w:t> exerted</w:t>
      </w:r>
      <w:r>
        <w:rPr>
          <w:w w:val="105"/>
          <w:vertAlign w:val="baseline"/>
        </w:rPr>
        <w:t> by</w:t>
      </w:r>
      <w:r>
        <w:rPr>
          <w:w w:val="105"/>
          <w:vertAlign w:val="baseline"/>
        </w:rPr>
        <w:t> phenolic compounds</w:t>
      </w:r>
      <w:r>
        <w:rPr>
          <w:w w:val="105"/>
          <w:vertAlign w:val="baseline"/>
        </w:rPr>
        <w:t> and</w:t>
      </w:r>
      <w:r>
        <w:rPr>
          <w:w w:val="105"/>
          <w:vertAlign w:val="baseline"/>
        </w:rPr>
        <w:t> its</w:t>
      </w:r>
      <w:r>
        <w:rPr>
          <w:w w:val="105"/>
          <w:vertAlign w:val="baseline"/>
        </w:rPr>
        <w:t> synergistic</w:t>
      </w:r>
      <w:r>
        <w:rPr>
          <w:w w:val="105"/>
          <w:vertAlign w:val="baseline"/>
        </w:rPr>
        <w:t> activity</w:t>
      </w:r>
      <w:r>
        <w:rPr>
          <w:w w:val="105"/>
          <w:vertAlign w:val="baseline"/>
        </w:rPr>
        <w:t> with</w:t>
      </w:r>
      <w:r>
        <w:rPr>
          <w:w w:val="105"/>
          <w:vertAlign w:val="baseline"/>
        </w:rPr>
        <w:t> different</w:t>
      </w:r>
      <w:r>
        <w:rPr>
          <w:w w:val="105"/>
          <w:vertAlign w:val="baseline"/>
        </w:rPr>
        <w:t> free</w:t>
      </w:r>
      <w:r>
        <w:rPr>
          <w:w w:val="105"/>
          <w:vertAlign w:val="baseline"/>
        </w:rPr>
        <w:t> radical quenchers. Some of the compounds isolated from endophytic fungi were reported to be a potential antioxidant </w:t>
      </w:r>
      <w:hyperlink w:history="true" w:anchor="_bookmark27">
        <w:r>
          <w:rPr>
            <w:color w:val="007FAD"/>
            <w:w w:val="105"/>
            <w:vertAlign w:val="baseline"/>
          </w:rPr>
          <w:t>[30]</w:t>
        </w:r>
      </w:hyperlink>
      <w:r>
        <w:rPr>
          <w:w w:val="105"/>
          <w:vertAlign w:val="baseline"/>
        </w:rPr>
        <w:t>. The influence of five</w:t>
      </w:r>
      <w:r>
        <w:rPr>
          <w:w w:val="105"/>
          <w:vertAlign w:val="baseline"/>
        </w:rPr>
        <w:t> different</w:t>
      </w:r>
      <w:r>
        <w:rPr>
          <w:w w:val="105"/>
          <w:vertAlign w:val="baseline"/>
        </w:rPr>
        <w:t> fungal</w:t>
      </w:r>
      <w:r>
        <w:rPr>
          <w:w w:val="105"/>
          <w:vertAlign w:val="baseline"/>
        </w:rPr>
        <w:t> growth</w:t>
      </w:r>
      <w:r>
        <w:rPr>
          <w:w w:val="105"/>
          <w:vertAlign w:val="baseline"/>
        </w:rPr>
        <w:t> media</w:t>
      </w:r>
      <w:r>
        <w:rPr>
          <w:w w:val="105"/>
          <w:vertAlign w:val="baseline"/>
        </w:rPr>
        <w:t> on</w:t>
      </w:r>
      <w:r>
        <w:rPr>
          <w:w w:val="105"/>
          <w:vertAlign w:val="baseline"/>
        </w:rPr>
        <w:t> the</w:t>
      </w:r>
      <w:r>
        <w:rPr>
          <w:w w:val="105"/>
          <w:vertAlign w:val="baseline"/>
        </w:rPr>
        <w:t> production</w:t>
      </w:r>
      <w:r>
        <w:rPr>
          <w:w w:val="105"/>
          <w:vertAlign w:val="baseline"/>
        </w:rPr>
        <w:t> of</w:t>
      </w:r>
      <w:r>
        <w:rPr>
          <w:w w:val="105"/>
          <w:vertAlign w:val="baseline"/>
        </w:rPr>
        <w:t> antioxi- dants</w:t>
      </w:r>
      <w:r>
        <w:rPr>
          <w:w w:val="105"/>
          <w:vertAlign w:val="baseline"/>
        </w:rPr>
        <w:t> was</w:t>
      </w:r>
      <w:r>
        <w:rPr>
          <w:w w:val="105"/>
          <w:vertAlign w:val="baseline"/>
        </w:rPr>
        <w:t> analyzed.</w:t>
      </w:r>
      <w:r>
        <w:rPr>
          <w:w w:val="105"/>
          <w:vertAlign w:val="baseline"/>
        </w:rPr>
        <w:t> The</w:t>
      </w:r>
      <w:r>
        <w:rPr>
          <w:w w:val="105"/>
          <w:vertAlign w:val="baseline"/>
        </w:rPr>
        <w:t> result</w:t>
      </w:r>
      <w:r>
        <w:rPr>
          <w:w w:val="105"/>
          <w:vertAlign w:val="baseline"/>
        </w:rPr>
        <w:t> shows</w:t>
      </w:r>
      <w:r>
        <w:rPr>
          <w:w w:val="105"/>
          <w:vertAlign w:val="baseline"/>
        </w:rPr>
        <w:t> that</w:t>
      </w:r>
      <w:r>
        <w:rPr>
          <w:w w:val="105"/>
          <w:vertAlign w:val="baseline"/>
        </w:rPr>
        <w:t> PDB</w:t>
      </w:r>
      <w:r>
        <w:rPr>
          <w:w w:val="105"/>
          <w:vertAlign w:val="baseline"/>
        </w:rPr>
        <w:t> has</w:t>
      </w:r>
      <w:r>
        <w:rPr>
          <w:w w:val="105"/>
          <w:vertAlign w:val="baseline"/>
        </w:rPr>
        <w:t> significantly increased the production of phenolics and flavonoids. The relative high</w:t>
      </w:r>
      <w:r>
        <w:rPr>
          <w:w w:val="105"/>
          <w:vertAlign w:val="baseline"/>
        </w:rPr>
        <w:t> contents</w:t>
      </w:r>
      <w:r>
        <w:rPr>
          <w:w w:val="105"/>
          <w:vertAlign w:val="baseline"/>
        </w:rPr>
        <w:t> of</w:t>
      </w:r>
      <w:r>
        <w:rPr>
          <w:w w:val="105"/>
          <w:vertAlign w:val="baseline"/>
        </w:rPr>
        <w:t> phenols</w:t>
      </w:r>
      <w:r>
        <w:rPr>
          <w:w w:val="105"/>
          <w:vertAlign w:val="baseline"/>
        </w:rPr>
        <w:t> and</w:t>
      </w:r>
      <w:r>
        <w:rPr>
          <w:w w:val="105"/>
          <w:vertAlign w:val="baseline"/>
        </w:rPr>
        <w:t> flavonoids</w:t>
      </w:r>
      <w:r>
        <w:rPr>
          <w:w w:val="105"/>
          <w:vertAlign w:val="baseline"/>
        </w:rPr>
        <w:t> might</w:t>
      </w:r>
      <w:r>
        <w:rPr>
          <w:w w:val="105"/>
          <w:vertAlign w:val="baseline"/>
        </w:rPr>
        <w:t> explain</w:t>
      </w:r>
      <w:r>
        <w:rPr>
          <w:w w:val="105"/>
          <w:vertAlign w:val="baseline"/>
        </w:rPr>
        <w:t> the</w:t>
      </w:r>
      <w:r>
        <w:rPr>
          <w:spacing w:val="40"/>
          <w:w w:val="105"/>
          <w:vertAlign w:val="baseline"/>
        </w:rPr>
        <w:t> </w:t>
      </w:r>
      <w:r>
        <w:rPr>
          <w:w w:val="105"/>
          <w:vertAlign w:val="baseline"/>
        </w:rPr>
        <w:t>increased antioxidant activity exerted by PDB extracts. When com- paring the other growth media, MGYP broth has the low phenolic content and YES broth has the low flavonoid content. The reduced phenolic</w:t>
      </w:r>
      <w:r>
        <w:rPr>
          <w:w w:val="105"/>
          <w:vertAlign w:val="baseline"/>
        </w:rPr>
        <w:t> content</w:t>
      </w:r>
      <w:r>
        <w:rPr>
          <w:w w:val="105"/>
          <w:vertAlign w:val="baseline"/>
        </w:rPr>
        <w:t> has</w:t>
      </w:r>
      <w:r>
        <w:rPr>
          <w:w w:val="105"/>
          <w:vertAlign w:val="baseline"/>
        </w:rPr>
        <w:t> significantly</w:t>
      </w:r>
      <w:r>
        <w:rPr>
          <w:w w:val="105"/>
          <w:vertAlign w:val="baseline"/>
        </w:rPr>
        <w:t> reduced</w:t>
      </w:r>
      <w:r>
        <w:rPr>
          <w:w w:val="105"/>
          <w:vertAlign w:val="baseline"/>
        </w:rPr>
        <w:t> the</w:t>
      </w:r>
      <w:r>
        <w:rPr>
          <w:w w:val="105"/>
          <w:vertAlign w:val="baseline"/>
        </w:rPr>
        <w:t> hydroxyl</w:t>
      </w:r>
      <w:r>
        <w:rPr>
          <w:w w:val="105"/>
          <w:vertAlign w:val="baseline"/>
        </w:rPr>
        <w:t> radical scavenging activity.</w:t>
      </w:r>
      <w:r>
        <w:rPr>
          <w:w w:val="105"/>
          <w:vertAlign w:val="baseline"/>
        </w:rPr>
        <w:t> The</w:t>
      </w:r>
      <w:r>
        <w:rPr>
          <w:w w:val="105"/>
          <w:vertAlign w:val="baseline"/>
        </w:rPr>
        <w:t> reduction</w:t>
      </w:r>
      <w:r>
        <w:rPr>
          <w:w w:val="105"/>
          <w:vertAlign w:val="baseline"/>
        </w:rPr>
        <w:t> in</w:t>
      </w:r>
      <w:r>
        <w:rPr>
          <w:w w:val="105"/>
          <w:vertAlign w:val="baseline"/>
        </w:rPr>
        <w:t> the</w:t>
      </w:r>
      <w:r>
        <w:rPr>
          <w:w w:val="105"/>
          <w:vertAlign w:val="baseline"/>
        </w:rPr>
        <w:t> amount</w:t>
      </w:r>
      <w:r>
        <w:rPr>
          <w:w w:val="105"/>
          <w:vertAlign w:val="baseline"/>
        </w:rPr>
        <w:t> of</w:t>
      </w:r>
      <w:r>
        <w:rPr>
          <w:w w:val="105"/>
          <w:vertAlign w:val="baseline"/>
        </w:rPr>
        <w:t> flavonoids</w:t>
      </w:r>
      <w:r>
        <w:rPr>
          <w:w w:val="105"/>
          <w:vertAlign w:val="baseline"/>
        </w:rPr>
        <w:t> in the YES broth influences the reducing power of the extract. It also reduces</w:t>
      </w:r>
      <w:r>
        <w:rPr>
          <w:spacing w:val="-2"/>
          <w:w w:val="105"/>
          <w:vertAlign w:val="baseline"/>
        </w:rPr>
        <w:t> </w:t>
      </w:r>
      <w:r>
        <w:rPr>
          <w:w w:val="105"/>
          <w:vertAlign w:val="baseline"/>
        </w:rPr>
        <w:t>the</w:t>
      </w:r>
      <w:r>
        <w:rPr>
          <w:spacing w:val="-1"/>
          <w:w w:val="105"/>
          <w:vertAlign w:val="baseline"/>
        </w:rPr>
        <w:t> </w:t>
      </w:r>
      <w:r>
        <w:rPr>
          <w:w w:val="105"/>
          <w:vertAlign w:val="baseline"/>
        </w:rPr>
        <w:t>antioxidant</w:t>
      </w:r>
      <w:r>
        <w:rPr>
          <w:spacing w:val="-2"/>
          <w:w w:val="105"/>
          <w:vertAlign w:val="baseline"/>
        </w:rPr>
        <w:t> </w:t>
      </w:r>
      <w:r>
        <w:rPr>
          <w:w w:val="105"/>
          <w:vertAlign w:val="baseline"/>
        </w:rPr>
        <w:t>activity</w:t>
      </w:r>
      <w:r>
        <w:rPr>
          <w:spacing w:val="-1"/>
          <w:w w:val="105"/>
          <w:vertAlign w:val="baseline"/>
        </w:rPr>
        <w:t> </w:t>
      </w:r>
      <w:r>
        <w:rPr>
          <w:w w:val="105"/>
          <w:vertAlign w:val="baseline"/>
        </w:rPr>
        <w:t>of</w:t>
      </w:r>
      <w:r>
        <w:rPr>
          <w:spacing w:val="-2"/>
          <w:w w:val="105"/>
          <w:vertAlign w:val="baseline"/>
        </w:rPr>
        <w:t> </w:t>
      </w:r>
      <w:r>
        <w:rPr>
          <w:w w:val="105"/>
          <w:vertAlign w:val="baseline"/>
        </w:rPr>
        <w:t>the</w:t>
      </w:r>
      <w:r>
        <w:rPr>
          <w:spacing w:val="-1"/>
          <w:w w:val="105"/>
          <w:vertAlign w:val="baseline"/>
        </w:rPr>
        <w:t> </w:t>
      </w:r>
      <w:r>
        <w:rPr>
          <w:w w:val="105"/>
          <w:vertAlign w:val="baseline"/>
        </w:rPr>
        <w:t>extract</w:t>
      </w:r>
      <w:r>
        <w:rPr>
          <w:spacing w:val="-1"/>
          <w:w w:val="105"/>
          <w:vertAlign w:val="baseline"/>
        </w:rPr>
        <w:t> </w:t>
      </w:r>
      <w:r>
        <w:rPr>
          <w:w w:val="105"/>
          <w:vertAlign w:val="baseline"/>
        </w:rPr>
        <w:t>against</w:t>
      </w:r>
      <w:r>
        <w:rPr>
          <w:spacing w:val="-1"/>
          <w:w w:val="105"/>
          <w:vertAlign w:val="baseline"/>
        </w:rPr>
        <w:t> </w:t>
      </w:r>
      <w:r>
        <w:rPr>
          <w:w w:val="105"/>
          <w:vertAlign w:val="baseline"/>
        </w:rPr>
        <w:t>DPPH,</w:t>
      </w:r>
      <w:r>
        <w:rPr>
          <w:spacing w:val="-2"/>
          <w:w w:val="105"/>
          <w:vertAlign w:val="baseline"/>
        </w:rPr>
        <w:t> </w:t>
      </w:r>
      <w:r>
        <w:rPr>
          <w:w w:val="105"/>
          <w:vertAlign w:val="baseline"/>
        </w:rPr>
        <w:t>super- oxide and nitric oxide radicals. The results provide support for the hypothesis</w:t>
      </w:r>
      <w:r>
        <w:rPr>
          <w:w w:val="105"/>
          <w:vertAlign w:val="baseline"/>
        </w:rPr>
        <w:t> that</w:t>
      </w:r>
      <w:r>
        <w:rPr>
          <w:w w:val="105"/>
          <w:vertAlign w:val="baseline"/>
        </w:rPr>
        <w:t> the</w:t>
      </w:r>
      <w:r>
        <w:rPr>
          <w:w w:val="105"/>
          <w:vertAlign w:val="baseline"/>
        </w:rPr>
        <w:t> presence</w:t>
      </w:r>
      <w:r>
        <w:rPr>
          <w:w w:val="105"/>
          <w:vertAlign w:val="baseline"/>
        </w:rPr>
        <w:t> of</w:t>
      </w:r>
      <w:r>
        <w:rPr>
          <w:w w:val="105"/>
          <w:vertAlign w:val="baseline"/>
        </w:rPr>
        <w:t> phenols</w:t>
      </w:r>
      <w:r>
        <w:rPr>
          <w:w w:val="105"/>
          <w:vertAlign w:val="baseline"/>
        </w:rPr>
        <w:t> and</w:t>
      </w:r>
      <w:r>
        <w:rPr>
          <w:w w:val="105"/>
          <w:vertAlign w:val="baseline"/>
        </w:rPr>
        <w:t> flavonoids</w:t>
      </w:r>
      <w:r>
        <w:rPr>
          <w:w w:val="105"/>
          <w:vertAlign w:val="baseline"/>
        </w:rPr>
        <w:t> are</w:t>
      </w:r>
      <w:r>
        <w:rPr>
          <w:w w:val="105"/>
          <w:vertAlign w:val="baseline"/>
        </w:rPr>
        <w:t> also responsible for</w:t>
      </w:r>
      <w:r>
        <w:rPr>
          <w:w w:val="105"/>
          <w:vertAlign w:val="baseline"/>
        </w:rPr>
        <w:t> the</w:t>
      </w:r>
      <w:r>
        <w:rPr>
          <w:w w:val="105"/>
          <w:vertAlign w:val="baseline"/>
        </w:rPr>
        <w:t> total</w:t>
      </w:r>
      <w:r>
        <w:rPr>
          <w:w w:val="105"/>
          <w:vertAlign w:val="baseline"/>
        </w:rPr>
        <w:t> antioxidant capacity</w:t>
      </w:r>
      <w:r>
        <w:rPr>
          <w:w w:val="105"/>
          <w:vertAlign w:val="baseline"/>
        </w:rPr>
        <w:t> and</w:t>
      </w:r>
      <w:r>
        <w:rPr>
          <w:w w:val="105"/>
          <w:vertAlign w:val="baseline"/>
        </w:rPr>
        <w:t> lag</w:t>
      </w:r>
      <w:r>
        <w:rPr>
          <w:w w:val="105"/>
          <w:vertAlign w:val="baseline"/>
        </w:rPr>
        <w:t> in</w:t>
      </w:r>
      <w:r>
        <w:rPr>
          <w:w w:val="105"/>
          <w:vertAlign w:val="baseline"/>
        </w:rPr>
        <w:t> cancer progression</w:t>
      </w:r>
      <w:r>
        <w:rPr>
          <w:w w:val="105"/>
          <w:vertAlign w:val="baseline"/>
        </w:rPr>
        <w:t> </w:t>
      </w:r>
      <w:hyperlink w:history="true" w:anchor="_bookmark27">
        <w:r>
          <w:rPr>
            <w:color w:val="007FAD"/>
            <w:w w:val="105"/>
            <w:vertAlign w:val="baseline"/>
          </w:rPr>
          <w:t>[5,30]</w:t>
        </w:r>
      </w:hyperlink>
      <w:r>
        <w:rPr>
          <w:w w:val="105"/>
          <w:vertAlign w:val="baseline"/>
        </w:rPr>
        <w:t>.</w:t>
      </w:r>
      <w:r>
        <w:rPr>
          <w:w w:val="105"/>
          <w:vertAlign w:val="baseline"/>
        </w:rPr>
        <w:t> Several</w:t>
      </w:r>
      <w:r>
        <w:rPr>
          <w:w w:val="105"/>
          <w:vertAlign w:val="baseline"/>
        </w:rPr>
        <w:t> species</w:t>
      </w:r>
      <w:r>
        <w:rPr>
          <w:w w:val="105"/>
          <w:vertAlign w:val="baseline"/>
        </w:rPr>
        <w:t> of</w:t>
      </w:r>
      <w:r>
        <w:rPr>
          <w:w w:val="105"/>
          <w:vertAlign w:val="baseline"/>
        </w:rPr>
        <w:t> medicinal</w:t>
      </w:r>
      <w:r>
        <w:rPr>
          <w:w w:val="105"/>
          <w:vertAlign w:val="baseline"/>
        </w:rPr>
        <w:t> plants</w:t>
      </w:r>
      <w:r>
        <w:rPr>
          <w:w w:val="105"/>
          <w:vertAlign w:val="baseline"/>
        </w:rPr>
        <w:t> and</w:t>
      </w:r>
      <w:r>
        <w:rPr>
          <w:w w:val="105"/>
          <w:vertAlign w:val="baseline"/>
        </w:rPr>
        <w:t> their endophytic fungi have been found to be the sources of metabolites with</w:t>
      </w:r>
      <w:r>
        <w:rPr>
          <w:w w:val="105"/>
          <w:vertAlign w:val="baseline"/>
        </w:rPr>
        <w:t> anticancer</w:t>
      </w:r>
      <w:r>
        <w:rPr>
          <w:w w:val="105"/>
          <w:vertAlign w:val="baseline"/>
        </w:rPr>
        <w:t> and</w:t>
      </w:r>
      <w:r>
        <w:rPr>
          <w:w w:val="105"/>
          <w:vertAlign w:val="baseline"/>
        </w:rPr>
        <w:t> immune-stimulant</w:t>
      </w:r>
      <w:r>
        <w:rPr>
          <w:w w:val="105"/>
          <w:vertAlign w:val="baseline"/>
        </w:rPr>
        <w:t> activities.</w:t>
      </w:r>
      <w:r>
        <w:rPr>
          <w:w w:val="105"/>
          <w:vertAlign w:val="baseline"/>
        </w:rPr>
        <w:t> Antitumor</w:t>
      </w:r>
      <w:r>
        <w:rPr>
          <w:w w:val="105"/>
          <w:vertAlign w:val="baseline"/>
        </w:rPr>
        <w:t> and cytotoxic properties of these species belong to four structural types of secondary metabolites: polyketides, terpenes, nitrogen contain- ing</w:t>
      </w:r>
      <w:r>
        <w:rPr>
          <w:spacing w:val="-4"/>
          <w:w w:val="105"/>
          <w:vertAlign w:val="baseline"/>
        </w:rPr>
        <w:t> </w:t>
      </w:r>
      <w:r>
        <w:rPr>
          <w:w w:val="105"/>
          <w:vertAlign w:val="baseline"/>
        </w:rPr>
        <w:t>compounds</w:t>
      </w:r>
      <w:r>
        <w:rPr>
          <w:spacing w:val="-6"/>
          <w:w w:val="105"/>
          <w:vertAlign w:val="baseline"/>
        </w:rPr>
        <w:t> </w:t>
      </w:r>
      <w:r>
        <w:rPr>
          <w:w w:val="105"/>
          <w:vertAlign w:val="baseline"/>
        </w:rPr>
        <w:t>and</w:t>
      </w:r>
      <w:r>
        <w:rPr>
          <w:spacing w:val="-4"/>
          <w:w w:val="105"/>
          <w:vertAlign w:val="baseline"/>
        </w:rPr>
        <w:t> </w:t>
      </w:r>
      <w:r>
        <w:rPr>
          <w:w w:val="105"/>
          <w:vertAlign w:val="baseline"/>
        </w:rPr>
        <w:t>polysaccharides</w:t>
      </w:r>
      <w:r>
        <w:rPr>
          <w:spacing w:val="-3"/>
          <w:w w:val="105"/>
          <w:vertAlign w:val="baseline"/>
        </w:rPr>
        <w:t> </w:t>
      </w:r>
      <w:hyperlink w:history="true" w:anchor="_bookmark27">
        <w:r>
          <w:rPr>
            <w:color w:val="007FAD"/>
            <w:w w:val="105"/>
            <w:vertAlign w:val="baseline"/>
          </w:rPr>
          <w:t>[30]</w:t>
        </w:r>
      </w:hyperlink>
      <w:r>
        <w:rPr>
          <w:w w:val="105"/>
          <w:vertAlign w:val="baseline"/>
        </w:rPr>
        <w:t>.</w:t>
      </w:r>
      <w:r>
        <w:rPr>
          <w:spacing w:val="-4"/>
          <w:w w:val="105"/>
          <w:vertAlign w:val="baseline"/>
        </w:rPr>
        <w:t> </w:t>
      </w:r>
      <w:r>
        <w:rPr>
          <w:w w:val="105"/>
          <w:vertAlign w:val="baseline"/>
        </w:rPr>
        <w:t>Extract</w:t>
      </w:r>
      <w:r>
        <w:rPr>
          <w:spacing w:val="-5"/>
          <w:w w:val="105"/>
          <w:vertAlign w:val="baseline"/>
        </w:rPr>
        <w:t> </w:t>
      </w:r>
      <w:r>
        <w:rPr>
          <w:w w:val="105"/>
          <w:vertAlign w:val="baseline"/>
        </w:rPr>
        <w:t>from</w:t>
      </w:r>
      <w:r>
        <w:rPr>
          <w:spacing w:val="-5"/>
          <w:w w:val="105"/>
          <w:vertAlign w:val="baseline"/>
        </w:rPr>
        <w:t> </w:t>
      </w:r>
      <w:r>
        <w:rPr>
          <w:w w:val="105"/>
          <w:vertAlign w:val="baseline"/>
        </w:rPr>
        <w:t>PDB</w:t>
      </w:r>
      <w:r>
        <w:rPr>
          <w:spacing w:val="-4"/>
          <w:w w:val="105"/>
          <w:vertAlign w:val="baseline"/>
        </w:rPr>
        <w:t> </w:t>
      </w:r>
      <w:r>
        <w:rPr>
          <w:w w:val="105"/>
          <w:vertAlign w:val="baseline"/>
        </w:rPr>
        <w:t>culture filtrate was used to analyze the anti-proliferative property against cancer cell lines </w:t>
      </w:r>
      <w:r>
        <w:rPr>
          <w:i/>
          <w:w w:val="105"/>
          <w:vertAlign w:val="baseline"/>
        </w:rPr>
        <w:t>in vitro</w:t>
      </w:r>
      <w:r>
        <w:rPr>
          <w:w w:val="105"/>
          <w:vertAlign w:val="baseline"/>
        </w:rPr>
        <w:t>. The extract influences the growth of can- cer</w:t>
      </w:r>
      <w:r>
        <w:rPr>
          <w:spacing w:val="-6"/>
          <w:w w:val="105"/>
          <w:vertAlign w:val="baseline"/>
        </w:rPr>
        <w:t> </w:t>
      </w:r>
      <w:r>
        <w:rPr>
          <w:w w:val="105"/>
          <w:vertAlign w:val="baseline"/>
        </w:rPr>
        <w:t>cells</w:t>
      </w:r>
      <w:r>
        <w:rPr>
          <w:spacing w:val="-6"/>
          <w:w w:val="105"/>
          <w:vertAlign w:val="baseline"/>
        </w:rPr>
        <w:t> </w:t>
      </w:r>
      <w:r>
        <w:rPr>
          <w:w w:val="105"/>
          <w:vertAlign w:val="baseline"/>
        </w:rPr>
        <w:t>(A549,</w:t>
      </w:r>
      <w:r>
        <w:rPr>
          <w:spacing w:val="-7"/>
          <w:w w:val="105"/>
          <w:vertAlign w:val="baseline"/>
        </w:rPr>
        <w:t> </w:t>
      </w:r>
      <w:r>
        <w:rPr>
          <w:w w:val="105"/>
          <w:vertAlign w:val="baseline"/>
        </w:rPr>
        <w:t>HUH-7</w:t>
      </w:r>
      <w:r>
        <w:rPr>
          <w:spacing w:val="-7"/>
          <w:w w:val="105"/>
          <w:vertAlign w:val="baseline"/>
        </w:rPr>
        <w:t> </w:t>
      </w:r>
      <w:r>
        <w:rPr>
          <w:w w:val="105"/>
          <w:vertAlign w:val="baseline"/>
        </w:rPr>
        <w:t>and</w:t>
      </w:r>
      <w:r>
        <w:rPr>
          <w:spacing w:val="-6"/>
          <w:w w:val="105"/>
          <w:vertAlign w:val="baseline"/>
        </w:rPr>
        <w:t> </w:t>
      </w:r>
      <w:r>
        <w:rPr>
          <w:w w:val="105"/>
          <w:vertAlign w:val="baseline"/>
        </w:rPr>
        <w:t>MCF-7)</w:t>
      </w:r>
      <w:r>
        <w:rPr>
          <w:spacing w:val="-7"/>
          <w:w w:val="105"/>
          <w:vertAlign w:val="baseline"/>
        </w:rPr>
        <w:t> </w:t>
      </w:r>
      <w:r>
        <w:rPr>
          <w:i/>
          <w:w w:val="105"/>
          <w:vertAlign w:val="baseline"/>
        </w:rPr>
        <w:t>in</w:t>
      </w:r>
      <w:r>
        <w:rPr>
          <w:i/>
          <w:spacing w:val="-6"/>
          <w:w w:val="105"/>
          <w:vertAlign w:val="baseline"/>
        </w:rPr>
        <w:t> </w:t>
      </w:r>
      <w:r>
        <w:rPr>
          <w:i/>
          <w:w w:val="105"/>
          <w:vertAlign w:val="baseline"/>
        </w:rPr>
        <w:t>vitro</w:t>
      </w:r>
      <w:r>
        <w:rPr>
          <w:i/>
          <w:spacing w:val="-6"/>
          <w:w w:val="105"/>
          <w:vertAlign w:val="baseline"/>
        </w:rPr>
        <w:t> </w:t>
      </w:r>
      <w:r>
        <w:rPr>
          <w:w w:val="105"/>
          <w:vertAlign w:val="baseline"/>
        </w:rPr>
        <w:t>but</w:t>
      </w:r>
      <w:r>
        <w:rPr>
          <w:spacing w:val="-7"/>
          <w:w w:val="105"/>
          <w:vertAlign w:val="baseline"/>
        </w:rPr>
        <w:t> </w:t>
      </w:r>
      <w:r>
        <w:rPr>
          <w:w w:val="105"/>
          <w:vertAlign w:val="baseline"/>
        </w:rPr>
        <w:t>not</w:t>
      </w:r>
      <w:r>
        <w:rPr>
          <w:spacing w:val="-7"/>
          <w:w w:val="105"/>
          <w:vertAlign w:val="baseline"/>
        </w:rPr>
        <w:t> </w:t>
      </w:r>
      <w:r>
        <w:rPr>
          <w:w w:val="105"/>
          <w:vertAlign w:val="baseline"/>
        </w:rPr>
        <w:t>the</w:t>
      </w:r>
      <w:r>
        <w:rPr>
          <w:spacing w:val="-6"/>
          <w:w w:val="105"/>
          <w:vertAlign w:val="baseline"/>
        </w:rPr>
        <w:t> </w:t>
      </w:r>
      <w:r>
        <w:rPr>
          <w:w w:val="105"/>
          <w:vertAlign w:val="baseline"/>
        </w:rPr>
        <w:t>normal</w:t>
      </w:r>
      <w:r>
        <w:rPr>
          <w:spacing w:val="-7"/>
          <w:w w:val="105"/>
          <w:vertAlign w:val="baseline"/>
        </w:rPr>
        <w:t> </w:t>
      </w:r>
      <w:r>
        <w:rPr>
          <w:w w:val="105"/>
          <w:vertAlign w:val="baseline"/>
        </w:rPr>
        <w:t>cells (Vero).</w:t>
      </w:r>
      <w:r>
        <w:rPr>
          <w:spacing w:val="-3"/>
          <w:w w:val="105"/>
          <w:vertAlign w:val="baseline"/>
        </w:rPr>
        <w:t> </w:t>
      </w:r>
      <w:r>
        <w:rPr>
          <w:w w:val="105"/>
          <w:vertAlign w:val="baseline"/>
        </w:rPr>
        <w:t>Therefore,</w:t>
      </w:r>
      <w:r>
        <w:rPr>
          <w:spacing w:val="-3"/>
          <w:w w:val="105"/>
          <w:vertAlign w:val="baseline"/>
        </w:rPr>
        <w:t> </w:t>
      </w:r>
      <w:r>
        <w:rPr>
          <w:w w:val="105"/>
          <w:vertAlign w:val="baseline"/>
        </w:rPr>
        <w:t>it</w:t>
      </w:r>
      <w:r>
        <w:rPr>
          <w:spacing w:val="-1"/>
          <w:w w:val="105"/>
          <w:vertAlign w:val="baseline"/>
        </w:rPr>
        <w:t> </w:t>
      </w:r>
      <w:r>
        <w:rPr>
          <w:w w:val="105"/>
          <w:vertAlign w:val="baseline"/>
        </w:rPr>
        <w:t>may</w:t>
      </w:r>
      <w:r>
        <w:rPr>
          <w:spacing w:val="-2"/>
          <w:w w:val="105"/>
          <w:vertAlign w:val="baseline"/>
        </w:rPr>
        <w:t> </w:t>
      </w:r>
      <w:r>
        <w:rPr>
          <w:w w:val="105"/>
          <w:vertAlign w:val="baseline"/>
        </w:rPr>
        <w:t>have</w:t>
      </w:r>
      <w:r>
        <w:rPr>
          <w:spacing w:val="-3"/>
          <w:w w:val="105"/>
          <w:vertAlign w:val="baseline"/>
        </w:rPr>
        <w:t> </w:t>
      </w:r>
      <w:r>
        <w:rPr>
          <w:w w:val="105"/>
          <w:vertAlign w:val="baseline"/>
        </w:rPr>
        <w:t>potential</w:t>
      </w:r>
      <w:r>
        <w:rPr>
          <w:spacing w:val="-2"/>
          <w:w w:val="105"/>
          <w:vertAlign w:val="baseline"/>
        </w:rPr>
        <w:t> </w:t>
      </w:r>
      <w:r>
        <w:rPr>
          <w:w w:val="105"/>
          <w:vertAlign w:val="baseline"/>
        </w:rPr>
        <w:t>as</w:t>
      </w:r>
      <w:r>
        <w:rPr>
          <w:spacing w:val="-2"/>
          <w:w w:val="105"/>
          <w:vertAlign w:val="baseline"/>
        </w:rPr>
        <w:t> </w:t>
      </w:r>
      <w:r>
        <w:rPr>
          <w:w w:val="105"/>
          <w:vertAlign w:val="baseline"/>
        </w:rPr>
        <w:t>an</w:t>
      </w:r>
      <w:r>
        <w:rPr>
          <w:spacing w:val="-2"/>
          <w:w w:val="105"/>
          <w:vertAlign w:val="baseline"/>
        </w:rPr>
        <w:t> </w:t>
      </w:r>
      <w:r>
        <w:rPr>
          <w:w w:val="105"/>
          <w:vertAlign w:val="baseline"/>
        </w:rPr>
        <w:t>anticancer</w:t>
      </w:r>
      <w:r>
        <w:rPr>
          <w:spacing w:val="-3"/>
          <w:w w:val="105"/>
          <w:vertAlign w:val="baseline"/>
        </w:rPr>
        <w:t> </w:t>
      </w:r>
      <w:r>
        <w:rPr>
          <w:w w:val="105"/>
          <w:vertAlign w:val="baseline"/>
        </w:rPr>
        <w:t>agent.</w:t>
      </w:r>
      <w:r>
        <w:rPr>
          <w:spacing w:val="-3"/>
          <w:w w:val="105"/>
          <w:vertAlign w:val="baseline"/>
        </w:rPr>
        <w:t> </w:t>
      </w:r>
      <w:r>
        <w:rPr>
          <w:w w:val="105"/>
          <w:vertAlign w:val="baseline"/>
        </w:rPr>
        <w:t>Our study</w:t>
      </w:r>
      <w:r>
        <w:rPr>
          <w:w w:val="105"/>
          <w:vertAlign w:val="baseline"/>
        </w:rPr>
        <w:t> demonstrates</w:t>
      </w:r>
      <w:r>
        <w:rPr>
          <w:w w:val="105"/>
          <w:vertAlign w:val="baseline"/>
        </w:rPr>
        <w:t> the</w:t>
      </w:r>
      <w:r>
        <w:rPr>
          <w:w w:val="105"/>
          <w:vertAlign w:val="baseline"/>
        </w:rPr>
        <w:t> fungal</w:t>
      </w:r>
      <w:r>
        <w:rPr>
          <w:w w:val="105"/>
          <w:vertAlign w:val="baseline"/>
        </w:rPr>
        <w:t> extract</w:t>
      </w:r>
      <w:r>
        <w:rPr>
          <w:w w:val="105"/>
          <w:vertAlign w:val="baseline"/>
        </w:rPr>
        <w:t> has</w:t>
      </w:r>
      <w:r>
        <w:rPr>
          <w:w w:val="105"/>
          <w:vertAlign w:val="baseline"/>
        </w:rPr>
        <w:t> antibacterial,</w:t>
      </w:r>
      <w:r>
        <w:rPr>
          <w:w w:val="105"/>
          <w:vertAlign w:val="baseline"/>
        </w:rPr>
        <w:t> anti- oxidant</w:t>
      </w:r>
      <w:r>
        <w:rPr>
          <w:spacing w:val="29"/>
          <w:w w:val="105"/>
          <w:vertAlign w:val="baseline"/>
        </w:rPr>
        <w:t> </w:t>
      </w:r>
      <w:r>
        <w:rPr>
          <w:w w:val="105"/>
          <w:vertAlign w:val="baseline"/>
        </w:rPr>
        <w:t>and</w:t>
      </w:r>
      <w:r>
        <w:rPr>
          <w:spacing w:val="29"/>
          <w:w w:val="105"/>
          <w:vertAlign w:val="baseline"/>
        </w:rPr>
        <w:t> </w:t>
      </w:r>
      <w:r>
        <w:rPr>
          <w:w w:val="105"/>
          <w:vertAlign w:val="baseline"/>
        </w:rPr>
        <w:t>anti-proliferative</w:t>
      </w:r>
      <w:r>
        <w:rPr>
          <w:spacing w:val="28"/>
          <w:w w:val="105"/>
          <w:vertAlign w:val="baseline"/>
        </w:rPr>
        <w:t> </w:t>
      </w:r>
      <w:r>
        <w:rPr>
          <w:w w:val="105"/>
          <w:vertAlign w:val="baseline"/>
        </w:rPr>
        <w:t>properties.</w:t>
      </w:r>
      <w:r>
        <w:rPr>
          <w:spacing w:val="30"/>
          <w:w w:val="105"/>
          <w:vertAlign w:val="baseline"/>
        </w:rPr>
        <w:t> </w:t>
      </w:r>
      <w:r>
        <w:rPr>
          <w:w w:val="105"/>
          <w:vertAlign w:val="baseline"/>
        </w:rPr>
        <w:t>However,</w:t>
      </w:r>
      <w:r>
        <w:rPr>
          <w:spacing w:val="30"/>
          <w:w w:val="105"/>
          <w:vertAlign w:val="baseline"/>
        </w:rPr>
        <w:t> </w:t>
      </w:r>
      <w:r>
        <w:rPr>
          <w:w w:val="105"/>
          <w:vertAlign w:val="baseline"/>
        </w:rPr>
        <w:t>further</w:t>
      </w:r>
      <w:r>
        <w:rPr>
          <w:spacing w:val="28"/>
          <w:w w:val="105"/>
          <w:vertAlign w:val="baseline"/>
        </w:rPr>
        <w:t> </w:t>
      </w:r>
      <w:r>
        <w:rPr>
          <w:spacing w:val="-4"/>
          <w:w w:val="105"/>
          <w:vertAlign w:val="baseline"/>
        </w:rPr>
        <w:t>study</w:t>
      </w:r>
    </w:p>
    <w:p>
      <w:pPr>
        <w:pStyle w:val="BodyText"/>
        <w:spacing w:line="276" w:lineRule="auto" w:before="110"/>
        <w:ind w:left="310" w:right="110"/>
        <w:jc w:val="both"/>
      </w:pPr>
      <w:r>
        <w:rPr/>
        <w:br w:type="column"/>
      </w:r>
      <w:r>
        <w:rPr>
          <w:w w:val="105"/>
        </w:rPr>
        <w:t>is</w:t>
      </w:r>
      <w:r>
        <w:rPr>
          <w:w w:val="105"/>
        </w:rPr>
        <w:t> needed</w:t>
      </w:r>
      <w:r>
        <w:rPr>
          <w:w w:val="105"/>
        </w:rPr>
        <w:t> to</w:t>
      </w:r>
      <w:r>
        <w:rPr>
          <w:w w:val="105"/>
        </w:rPr>
        <w:t> determine</w:t>
      </w:r>
      <w:r>
        <w:rPr>
          <w:w w:val="105"/>
        </w:rPr>
        <w:t> whether</w:t>
      </w:r>
      <w:r>
        <w:rPr>
          <w:w w:val="105"/>
        </w:rPr>
        <w:t> the</w:t>
      </w:r>
      <w:r>
        <w:rPr>
          <w:w w:val="105"/>
        </w:rPr>
        <w:t> inhibitory</w:t>
      </w:r>
      <w:r>
        <w:rPr>
          <w:w w:val="105"/>
        </w:rPr>
        <w:t> effect</w:t>
      </w:r>
      <w:r>
        <w:rPr>
          <w:w w:val="105"/>
        </w:rPr>
        <w:t> of</w:t>
      </w:r>
      <w:r>
        <w:rPr>
          <w:w w:val="105"/>
        </w:rPr>
        <w:t> </w:t>
      </w:r>
      <w:r>
        <w:rPr>
          <w:w w:val="105"/>
        </w:rPr>
        <w:t>fungal extract</w:t>
      </w:r>
      <w:r>
        <w:rPr>
          <w:spacing w:val="26"/>
          <w:w w:val="105"/>
        </w:rPr>
        <w:t> </w:t>
      </w:r>
      <w:r>
        <w:rPr>
          <w:w w:val="105"/>
        </w:rPr>
        <w:t>on</w:t>
      </w:r>
      <w:r>
        <w:rPr>
          <w:spacing w:val="26"/>
          <w:w w:val="105"/>
        </w:rPr>
        <w:t> </w:t>
      </w:r>
      <w:r>
        <w:rPr>
          <w:w w:val="105"/>
        </w:rPr>
        <w:t>the</w:t>
      </w:r>
      <w:r>
        <w:rPr>
          <w:spacing w:val="26"/>
          <w:w w:val="105"/>
        </w:rPr>
        <w:t> </w:t>
      </w:r>
      <w:r>
        <w:rPr>
          <w:w w:val="105"/>
        </w:rPr>
        <w:t>growth</w:t>
      </w:r>
      <w:r>
        <w:rPr>
          <w:spacing w:val="26"/>
          <w:w w:val="105"/>
        </w:rPr>
        <w:t> </w:t>
      </w:r>
      <w:r>
        <w:rPr>
          <w:w w:val="105"/>
        </w:rPr>
        <w:t>of</w:t>
      </w:r>
      <w:r>
        <w:rPr>
          <w:spacing w:val="29"/>
          <w:w w:val="105"/>
        </w:rPr>
        <w:t> </w:t>
      </w:r>
      <w:r>
        <w:rPr>
          <w:w w:val="105"/>
        </w:rPr>
        <w:t>the</w:t>
      </w:r>
      <w:r>
        <w:rPr>
          <w:spacing w:val="26"/>
          <w:w w:val="105"/>
        </w:rPr>
        <w:t> </w:t>
      </w:r>
      <w:r>
        <w:rPr>
          <w:w w:val="105"/>
        </w:rPr>
        <w:t>cancer</w:t>
      </w:r>
      <w:r>
        <w:rPr>
          <w:spacing w:val="26"/>
          <w:w w:val="105"/>
        </w:rPr>
        <w:t> </w:t>
      </w:r>
      <w:r>
        <w:rPr>
          <w:w w:val="105"/>
        </w:rPr>
        <w:t>cells</w:t>
      </w:r>
      <w:r>
        <w:rPr>
          <w:spacing w:val="26"/>
          <w:w w:val="105"/>
        </w:rPr>
        <w:t> </w:t>
      </w:r>
      <w:r>
        <w:rPr>
          <w:w w:val="105"/>
        </w:rPr>
        <w:t>is</w:t>
      </w:r>
      <w:r>
        <w:rPr>
          <w:spacing w:val="29"/>
          <w:w w:val="105"/>
        </w:rPr>
        <w:t> </w:t>
      </w:r>
      <w:r>
        <w:rPr>
          <w:w w:val="105"/>
        </w:rPr>
        <w:t>due</w:t>
      </w:r>
      <w:r>
        <w:rPr>
          <w:spacing w:val="26"/>
          <w:w w:val="105"/>
        </w:rPr>
        <w:t> </w:t>
      </w:r>
      <w:r>
        <w:rPr>
          <w:w w:val="105"/>
        </w:rPr>
        <w:t>to</w:t>
      </w:r>
      <w:r>
        <w:rPr>
          <w:spacing w:val="26"/>
          <w:w w:val="105"/>
        </w:rPr>
        <w:t> </w:t>
      </w:r>
      <w:r>
        <w:rPr>
          <w:w w:val="105"/>
        </w:rPr>
        <w:t>the</w:t>
      </w:r>
      <w:r>
        <w:rPr>
          <w:spacing w:val="27"/>
          <w:w w:val="105"/>
        </w:rPr>
        <w:t> </w:t>
      </w:r>
      <w:r>
        <w:rPr>
          <w:w w:val="105"/>
        </w:rPr>
        <w:t>inhibition of cell proliferation or the induction of cell death. The mechanism behind the anti-proliferative effects of purified metabolite need to be studied. It has also been suggested that an </w:t>
      </w:r>
      <w:r>
        <w:rPr>
          <w:i/>
          <w:w w:val="105"/>
        </w:rPr>
        <w:t>in vivo </w:t>
      </w:r>
      <w:r>
        <w:rPr>
          <w:w w:val="105"/>
        </w:rPr>
        <w:t>study should be</w:t>
      </w:r>
      <w:r>
        <w:rPr>
          <w:w w:val="105"/>
        </w:rPr>
        <w:t> carried</w:t>
      </w:r>
      <w:r>
        <w:rPr>
          <w:w w:val="105"/>
        </w:rPr>
        <w:t> out</w:t>
      </w:r>
      <w:r>
        <w:rPr>
          <w:w w:val="105"/>
        </w:rPr>
        <w:t> in</w:t>
      </w:r>
      <w:r>
        <w:rPr>
          <w:w w:val="105"/>
        </w:rPr>
        <w:t> conjunction</w:t>
      </w:r>
      <w:r>
        <w:rPr>
          <w:w w:val="105"/>
        </w:rPr>
        <w:t> with</w:t>
      </w:r>
      <w:r>
        <w:rPr>
          <w:w w:val="105"/>
        </w:rPr>
        <w:t> the</w:t>
      </w:r>
      <w:r>
        <w:rPr>
          <w:w w:val="105"/>
        </w:rPr>
        <w:t> </w:t>
      </w:r>
      <w:r>
        <w:rPr>
          <w:i/>
          <w:w w:val="105"/>
        </w:rPr>
        <w:t>in</w:t>
      </w:r>
      <w:r>
        <w:rPr>
          <w:i/>
          <w:w w:val="105"/>
        </w:rPr>
        <w:t> vitro</w:t>
      </w:r>
      <w:r>
        <w:rPr>
          <w:i/>
          <w:w w:val="105"/>
        </w:rPr>
        <w:t> </w:t>
      </w:r>
      <w:r>
        <w:rPr>
          <w:w w:val="105"/>
        </w:rPr>
        <w:t>study,</w:t>
      </w:r>
      <w:r>
        <w:rPr>
          <w:w w:val="105"/>
        </w:rPr>
        <w:t> so</w:t>
      </w:r>
      <w:r>
        <w:rPr>
          <w:w w:val="105"/>
        </w:rPr>
        <w:t> that</w:t>
      </w:r>
      <w:r>
        <w:rPr>
          <w:w w:val="105"/>
        </w:rPr>
        <w:t> the results</w:t>
      </w:r>
      <w:r>
        <w:rPr>
          <w:spacing w:val="40"/>
          <w:w w:val="105"/>
        </w:rPr>
        <w:t> </w:t>
      </w:r>
      <w:r>
        <w:rPr>
          <w:w w:val="105"/>
        </w:rPr>
        <w:t>can</w:t>
      </w:r>
      <w:r>
        <w:rPr>
          <w:spacing w:val="40"/>
          <w:w w:val="105"/>
        </w:rPr>
        <w:t> </w:t>
      </w:r>
      <w:r>
        <w:rPr>
          <w:w w:val="105"/>
        </w:rPr>
        <w:t>be</w:t>
      </w:r>
      <w:r>
        <w:rPr>
          <w:spacing w:val="40"/>
          <w:w w:val="105"/>
        </w:rPr>
        <w:t> </w:t>
      </w:r>
      <w:r>
        <w:rPr>
          <w:w w:val="105"/>
        </w:rPr>
        <w:t>compared</w:t>
      </w:r>
      <w:r>
        <w:rPr>
          <w:spacing w:val="40"/>
          <w:w w:val="105"/>
        </w:rPr>
        <w:t> </w:t>
      </w:r>
      <w:r>
        <w:rPr>
          <w:w w:val="105"/>
        </w:rPr>
        <w:t>and</w:t>
      </w:r>
      <w:r>
        <w:rPr>
          <w:spacing w:val="40"/>
          <w:w w:val="105"/>
        </w:rPr>
        <w:t> </w:t>
      </w:r>
      <w:r>
        <w:rPr>
          <w:w w:val="105"/>
        </w:rPr>
        <w:t>more</w:t>
      </w:r>
      <w:r>
        <w:rPr>
          <w:spacing w:val="40"/>
          <w:w w:val="105"/>
        </w:rPr>
        <w:t> </w:t>
      </w:r>
      <w:r>
        <w:rPr>
          <w:w w:val="105"/>
        </w:rPr>
        <w:t>information</w:t>
      </w:r>
      <w:r>
        <w:rPr>
          <w:spacing w:val="40"/>
          <w:w w:val="105"/>
        </w:rPr>
        <w:t> </w:t>
      </w:r>
      <w:r>
        <w:rPr>
          <w:w w:val="105"/>
        </w:rPr>
        <w:t>regarding</w:t>
      </w:r>
      <w:r>
        <w:rPr>
          <w:spacing w:val="40"/>
          <w:w w:val="105"/>
        </w:rPr>
        <w:t> </w:t>
      </w:r>
      <w:r>
        <w:rPr>
          <w:w w:val="105"/>
        </w:rPr>
        <w:t>the anti-proliferative</w:t>
      </w:r>
      <w:r>
        <w:rPr>
          <w:w w:val="105"/>
        </w:rPr>
        <w:t> properties</w:t>
      </w:r>
      <w:r>
        <w:rPr>
          <w:w w:val="105"/>
        </w:rPr>
        <w:t> of</w:t>
      </w:r>
      <w:r>
        <w:rPr>
          <w:w w:val="105"/>
        </w:rPr>
        <w:t> the</w:t>
      </w:r>
      <w:r>
        <w:rPr>
          <w:w w:val="105"/>
        </w:rPr>
        <w:t> purified</w:t>
      </w:r>
      <w:r>
        <w:rPr>
          <w:w w:val="105"/>
        </w:rPr>
        <w:t> metabolite</w:t>
      </w:r>
      <w:r>
        <w:rPr>
          <w:w w:val="105"/>
        </w:rPr>
        <w:t> become</w:t>
      </w:r>
      <w:r>
        <w:rPr>
          <w:spacing w:val="40"/>
          <w:w w:val="105"/>
        </w:rPr>
        <w:t> </w:t>
      </w:r>
      <w:r>
        <w:rPr>
          <w:spacing w:val="-2"/>
          <w:w w:val="105"/>
        </w:rPr>
        <w:t>clear.</w:t>
      </w:r>
    </w:p>
    <w:p>
      <w:pPr>
        <w:pStyle w:val="BodyText"/>
        <w:spacing w:before="124"/>
      </w:pPr>
    </w:p>
    <w:p>
      <w:pPr>
        <w:pStyle w:val="ListParagraph"/>
        <w:numPr>
          <w:ilvl w:val="0"/>
          <w:numId w:val="1"/>
        </w:numPr>
        <w:tabs>
          <w:tab w:pos="502" w:val="left" w:leader="none"/>
        </w:tabs>
        <w:spacing w:line="240" w:lineRule="auto" w:before="1" w:after="0"/>
        <w:ind w:left="502" w:right="0" w:hanging="191"/>
        <w:jc w:val="left"/>
        <w:rPr>
          <w:sz w:val="16"/>
        </w:rPr>
      </w:pPr>
      <w:r>
        <w:rPr>
          <w:spacing w:val="-2"/>
          <w:w w:val="110"/>
          <w:sz w:val="16"/>
        </w:rPr>
        <w:t>Conclusion</w:t>
      </w:r>
    </w:p>
    <w:p>
      <w:pPr>
        <w:pStyle w:val="BodyText"/>
        <w:spacing w:before="54"/>
      </w:pPr>
    </w:p>
    <w:p>
      <w:pPr>
        <w:pStyle w:val="BodyText"/>
        <w:spacing w:line="276" w:lineRule="auto"/>
        <w:ind w:left="310" w:right="110" w:firstLine="233"/>
        <w:jc w:val="both"/>
      </w:pPr>
      <w:r>
        <w:rPr>
          <w:w w:val="105"/>
        </w:rPr>
        <w:t>The</w:t>
      </w:r>
      <w:r>
        <w:rPr>
          <w:w w:val="105"/>
        </w:rPr>
        <w:t> results</w:t>
      </w:r>
      <w:r>
        <w:rPr>
          <w:w w:val="105"/>
        </w:rPr>
        <w:t> of</w:t>
      </w:r>
      <w:r>
        <w:rPr>
          <w:w w:val="105"/>
        </w:rPr>
        <w:t> this</w:t>
      </w:r>
      <w:r>
        <w:rPr>
          <w:w w:val="105"/>
        </w:rPr>
        <w:t> study</w:t>
      </w:r>
      <w:r>
        <w:rPr>
          <w:w w:val="105"/>
        </w:rPr>
        <w:t> suggests</w:t>
      </w:r>
      <w:r>
        <w:rPr>
          <w:w w:val="105"/>
        </w:rPr>
        <w:t> that</w:t>
      </w:r>
      <w:r>
        <w:rPr>
          <w:w w:val="105"/>
        </w:rPr>
        <w:t> extract</w:t>
      </w:r>
      <w:r>
        <w:rPr>
          <w:w w:val="105"/>
        </w:rPr>
        <w:t> of</w:t>
      </w:r>
      <w:r>
        <w:rPr>
          <w:w w:val="105"/>
        </w:rPr>
        <w:t> these</w:t>
      </w:r>
      <w:r>
        <w:rPr>
          <w:spacing w:val="80"/>
          <w:w w:val="105"/>
        </w:rPr>
        <w:t> </w:t>
      </w:r>
      <w:r>
        <w:rPr>
          <w:w w:val="105"/>
        </w:rPr>
        <w:t>entophytic</w:t>
      </w:r>
      <w:r>
        <w:rPr>
          <w:w w:val="105"/>
        </w:rPr>
        <w:t> fungal</w:t>
      </w:r>
      <w:r>
        <w:rPr>
          <w:w w:val="105"/>
        </w:rPr>
        <w:t> sps</w:t>
      </w:r>
      <w:r>
        <w:rPr>
          <w:w w:val="105"/>
        </w:rPr>
        <w:t> could</w:t>
      </w:r>
      <w:r>
        <w:rPr>
          <w:w w:val="105"/>
        </w:rPr>
        <w:t> be</w:t>
      </w:r>
      <w:r>
        <w:rPr>
          <w:w w:val="105"/>
        </w:rPr>
        <w:t> used</w:t>
      </w:r>
      <w:r>
        <w:rPr>
          <w:w w:val="105"/>
        </w:rPr>
        <w:t> as</w:t>
      </w:r>
      <w:r>
        <w:rPr>
          <w:w w:val="105"/>
        </w:rPr>
        <w:t> an</w:t>
      </w:r>
      <w:r>
        <w:rPr>
          <w:w w:val="105"/>
        </w:rPr>
        <w:t> anti-oxidant</w:t>
      </w:r>
      <w:r>
        <w:rPr>
          <w:w w:val="105"/>
        </w:rPr>
        <w:t> to</w:t>
      </w:r>
      <w:r>
        <w:rPr>
          <w:w w:val="105"/>
        </w:rPr>
        <w:t> </w:t>
      </w:r>
      <w:r>
        <w:rPr>
          <w:w w:val="105"/>
        </w:rPr>
        <w:t>reduce</w:t>
      </w:r>
      <w:r>
        <w:rPr>
          <w:spacing w:val="80"/>
          <w:w w:val="105"/>
        </w:rPr>
        <w:t> </w:t>
      </w:r>
      <w:r>
        <w:rPr>
          <w:w w:val="105"/>
        </w:rPr>
        <w:t>the free radicals and also applied as a potential active biomolecule against</w:t>
      </w:r>
      <w:r>
        <w:rPr>
          <w:w w:val="105"/>
        </w:rPr>
        <w:t> disease</w:t>
      </w:r>
      <w:r>
        <w:rPr>
          <w:w w:val="105"/>
        </w:rPr>
        <w:t> causing</w:t>
      </w:r>
      <w:r>
        <w:rPr>
          <w:w w:val="105"/>
        </w:rPr>
        <w:t> pathogens.</w:t>
      </w:r>
      <w:r>
        <w:rPr>
          <w:w w:val="105"/>
        </w:rPr>
        <w:t> In</w:t>
      </w:r>
      <w:r>
        <w:rPr>
          <w:w w:val="105"/>
        </w:rPr>
        <w:t> future</w:t>
      </w:r>
      <w:r>
        <w:rPr>
          <w:w w:val="105"/>
        </w:rPr>
        <w:t> the</w:t>
      </w:r>
      <w:r>
        <w:rPr>
          <w:w w:val="105"/>
        </w:rPr>
        <w:t> active</w:t>
      </w:r>
      <w:r>
        <w:rPr>
          <w:w w:val="105"/>
        </w:rPr>
        <w:t> molecule (AME</w:t>
      </w:r>
      <w:r>
        <w:rPr>
          <w:spacing w:val="20"/>
          <w:w w:val="105"/>
        </w:rPr>
        <w:t> </w:t>
      </w:r>
      <w:r>
        <w:rPr>
          <w:w w:val="105"/>
        </w:rPr>
        <w:t>like</w:t>
      </w:r>
      <w:r>
        <w:rPr>
          <w:spacing w:val="20"/>
          <w:w w:val="105"/>
        </w:rPr>
        <w:t> </w:t>
      </w:r>
      <w:r>
        <w:rPr>
          <w:w w:val="105"/>
        </w:rPr>
        <w:t>compound)</w:t>
      </w:r>
      <w:r>
        <w:rPr>
          <w:spacing w:val="20"/>
          <w:w w:val="105"/>
        </w:rPr>
        <w:t> </w:t>
      </w:r>
      <w:r>
        <w:rPr>
          <w:w w:val="105"/>
        </w:rPr>
        <w:t>present</w:t>
      </w:r>
      <w:r>
        <w:rPr>
          <w:spacing w:val="20"/>
          <w:w w:val="105"/>
        </w:rPr>
        <w:t> </w:t>
      </w:r>
      <w:r>
        <w:rPr>
          <w:w w:val="105"/>
        </w:rPr>
        <w:t>in</w:t>
      </w:r>
      <w:r>
        <w:rPr>
          <w:spacing w:val="20"/>
          <w:w w:val="105"/>
        </w:rPr>
        <w:t> </w:t>
      </w:r>
      <w:r>
        <w:rPr>
          <w:w w:val="105"/>
        </w:rPr>
        <w:t>the</w:t>
      </w:r>
      <w:r>
        <w:rPr>
          <w:spacing w:val="20"/>
          <w:w w:val="105"/>
        </w:rPr>
        <w:t> </w:t>
      </w:r>
      <w:r>
        <w:rPr>
          <w:w w:val="105"/>
        </w:rPr>
        <w:t>secondary metabolite</w:t>
      </w:r>
      <w:r>
        <w:rPr>
          <w:spacing w:val="20"/>
          <w:w w:val="105"/>
        </w:rPr>
        <w:t> </w:t>
      </w:r>
      <w:r>
        <w:rPr>
          <w:w w:val="105"/>
        </w:rPr>
        <w:t>which is responsible for bioactivity will be purified and characterized.</w:t>
      </w:r>
    </w:p>
    <w:p>
      <w:pPr>
        <w:pStyle w:val="BodyText"/>
        <w:spacing w:before="90"/>
      </w:pPr>
    </w:p>
    <w:p>
      <w:pPr>
        <w:pStyle w:val="BodyText"/>
        <w:ind w:left="311"/>
      </w:pPr>
      <w:r>
        <w:rPr>
          <w:spacing w:val="-2"/>
          <w:w w:val="115"/>
        </w:rPr>
        <w:t>Acknowledgement</w:t>
      </w:r>
    </w:p>
    <w:p>
      <w:pPr>
        <w:pStyle w:val="BodyText"/>
        <w:spacing w:before="55"/>
      </w:pPr>
    </w:p>
    <w:p>
      <w:pPr>
        <w:pStyle w:val="BodyText"/>
        <w:spacing w:line="276" w:lineRule="auto"/>
        <w:ind w:left="310" w:right="112" w:firstLine="1"/>
        <w:jc w:val="both"/>
      </w:pPr>
      <w:r>
        <w:rPr>
          <w:w w:val="105"/>
        </w:rPr>
        <w:t>Authors</w:t>
      </w:r>
      <w:r>
        <w:rPr>
          <w:w w:val="105"/>
        </w:rPr>
        <w:t> gratefully</w:t>
      </w:r>
      <w:r>
        <w:rPr>
          <w:w w:val="105"/>
        </w:rPr>
        <w:t> acknowledge</w:t>
      </w:r>
      <w:r>
        <w:rPr>
          <w:w w:val="105"/>
        </w:rPr>
        <w:t> the</w:t>
      </w:r>
      <w:r>
        <w:rPr>
          <w:w w:val="105"/>
        </w:rPr>
        <w:t> DBT</w:t>
      </w:r>
      <w:r>
        <w:rPr>
          <w:w w:val="105"/>
        </w:rPr>
        <w:t> –</w:t>
      </w:r>
      <w:r>
        <w:rPr>
          <w:w w:val="105"/>
        </w:rPr>
        <w:t> IPLS-INDIA,</w:t>
      </w:r>
      <w:r>
        <w:rPr>
          <w:w w:val="105"/>
        </w:rPr>
        <w:t> UGC</w:t>
      </w:r>
      <w:r>
        <w:rPr>
          <w:w w:val="105"/>
        </w:rPr>
        <w:t> </w:t>
      </w:r>
      <w:r>
        <w:rPr>
          <w:w w:val="105"/>
        </w:rPr>
        <w:t>– NRCBS-INDIA</w:t>
      </w:r>
      <w:r>
        <w:rPr>
          <w:w w:val="105"/>
        </w:rPr>
        <w:t> and</w:t>
      </w:r>
      <w:r>
        <w:rPr>
          <w:w w:val="105"/>
        </w:rPr>
        <w:t> CEGS</w:t>
      </w:r>
      <w:r>
        <w:rPr>
          <w:w w:val="105"/>
        </w:rPr>
        <w:t> for</w:t>
      </w:r>
      <w:r>
        <w:rPr>
          <w:w w:val="105"/>
        </w:rPr>
        <w:t> providing</w:t>
      </w:r>
      <w:r>
        <w:rPr>
          <w:w w:val="105"/>
        </w:rPr>
        <w:t> necessary</w:t>
      </w:r>
      <w:r>
        <w:rPr>
          <w:w w:val="105"/>
        </w:rPr>
        <w:t> instrumentation </w:t>
      </w:r>
      <w:r>
        <w:rPr>
          <w:spacing w:val="-2"/>
          <w:w w:val="105"/>
        </w:rPr>
        <w:t>support.</w:t>
      </w:r>
    </w:p>
    <w:p>
      <w:pPr>
        <w:pStyle w:val="BodyText"/>
        <w:spacing w:before="124"/>
      </w:pPr>
    </w:p>
    <w:p>
      <w:pPr>
        <w:pStyle w:val="BodyText"/>
        <w:ind w:left="311"/>
      </w:pPr>
      <w:r>
        <w:rPr>
          <w:w w:val="115"/>
        </w:rPr>
        <w:t>Conflict</w:t>
      </w:r>
      <w:r>
        <w:rPr>
          <w:spacing w:val="-6"/>
          <w:w w:val="115"/>
        </w:rPr>
        <w:t> </w:t>
      </w:r>
      <w:r>
        <w:rPr>
          <w:w w:val="115"/>
        </w:rPr>
        <w:t>of</w:t>
      </w:r>
      <w:r>
        <w:rPr>
          <w:spacing w:val="-6"/>
          <w:w w:val="115"/>
        </w:rPr>
        <w:t> </w:t>
      </w:r>
      <w:r>
        <w:rPr>
          <w:spacing w:val="-2"/>
          <w:w w:val="115"/>
        </w:rPr>
        <w:t>interest</w:t>
      </w:r>
    </w:p>
    <w:p>
      <w:pPr>
        <w:pStyle w:val="BodyText"/>
        <w:spacing w:before="55"/>
      </w:pPr>
    </w:p>
    <w:p>
      <w:pPr>
        <w:pStyle w:val="BodyText"/>
        <w:ind w:left="543"/>
      </w:pPr>
      <w:r>
        <w:rPr>
          <w:w w:val="105"/>
        </w:rPr>
        <w:t>The</w:t>
      </w:r>
      <w:r>
        <w:rPr>
          <w:spacing w:val="15"/>
          <w:w w:val="105"/>
        </w:rPr>
        <w:t> </w:t>
      </w:r>
      <w:r>
        <w:rPr>
          <w:w w:val="105"/>
        </w:rPr>
        <w:t>authors</w:t>
      </w:r>
      <w:r>
        <w:rPr>
          <w:spacing w:val="15"/>
          <w:w w:val="105"/>
        </w:rPr>
        <w:t> </w:t>
      </w:r>
      <w:r>
        <w:rPr>
          <w:w w:val="105"/>
        </w:rPr>
        <w:t>have</w:t>
      </w:r>
      <w:r>
        <w:rPr>
          <w:spacing w:val="15"/>
          <w:w w:val="105"/>
        </w:rPr>
        <w:t> </w:t>
      </w:r>
      <w:r>
        <w:rPr>
          <w:w w:val="105"/>
        </w:rPr>
        <w:t>no</w:t>
      </w:r>
      <w:r>
        <w:rPr>
          <w:spacing w:val="16"/>
          <w:w w:val="105"/>
        </w:rPr>
        <w:t> </w:t>
      </w:r>
      <w:r>
        <w:rPr>
          <w:w w:val="105"/>
        </w:rPr>
        <w:t>conflict</w:t>
      </w:r>
      <w:r>
        <w:rPr>
          <w:spacing w:val="14"/>
          <w:w w:val="105"/>
        </w:rPr>
        <w:t> </w:t>
      </w:r>
      <w:r>
        <w:rPr>
          <w:w w:val="105"/>
        </w:rPr>
        <w:t>of</w:t>
      </w:r>
      <w:r>
        <w:rPr>
          <w:spacing w:val="16"/>
          <w:w w:val="105"/>
        </w:rPr>
        <w:t> </w:t>
      </w:r>
      <w:r>
        <w:rPr>
          <w:w w:val="105"/>
        </w:rPr>
        <w:t>interest</w:t>
      </w:r>
      <w:r>
        <w:rPr>
          <w:spacing w:val="15"/>
          <w:w w:val="105"/>
        </w:rPr>
        <w:t> </w:t>
      </w:r>
      <w:r>
        <w:rPr>
          <w:w w:val="105"/>
        </w:rPr>
        <w:t>to</w:t>
      </w:r>
      <w:r>
        <w:rPr>
          <w:spacing w:val="16"/>
          <w:w w:val="105"/>
        </w:rPr>
        <w:t> </w:t>
      </w:r>
      <w:r>
        <w:rPr>
          <w:spacing w:val="-2"/>
          <w:w w:val="105"/>
        </w:rPr>
        <w:t>declare.</w:t>
      </w:r>
    </w:p>
    <w:p>
      <w:pPr>
        <w:pStyle w:val="BodyText"/>
        <w:spacing w:before="117"/>
      </w:pPr>
    </w:p>
    <w:p>
      <w:pPr>
        <w:pStyle w:val="BodyText"/>
        <w:ind w:left="311"/>
      </w:pPr>
      <w:r>
        <w:rPr>
          <w:spacing w:val="-2"/>
          <w:w w:val="110"/>
        </w:rPr>
        <w:t>References</w:t>
      </w:r>
    </w:p>
    <w:p>
      <w:pPr>
        <w:pStyle w:val="BodyText"/>
        <w:spacing w:before="34"/>
      </w:pPr>
    </w:p>
    <w:p>
      <w:pPr>
        <w:pStyle w:val="ListParagraph"/>
        <w:numPr>
          <w:ilvl w:val="0"/>
          <w:numId w:val="2"/>
        </w:numPr>
        <w:tabs>
          <w:tab w:pos="609" w:val="left" w:leader="none"/>
        </w:tabs>
        <w:spacing w:line="280" w:lineRule="auto" w:before="0" w:after="0"/>
        <w:ind w:left="609" w:right="112" w:hanging="235"/>
        <w:jc w:val="both"/>
        <w:rPr>
          <w:sz w:val="12"/>
        </w:rPr>
      </w:pPr>
      <w:hyperlink r:id="rId24">
        <w:r>
          <w:rPr>
            <w:color w:val="007FAD"/>
            <w:w w:val="110"/>
            <w:sz w:val="12"/>
          </w:rPr>
          <w:t>Akerele O, Heywood V, Synge H. Conservation of medicinal plants. </w:t>
        </w:r>
        <w:r>
          <w:rPr>
            <w:color w:val="007FAD"/>
            <w:w w:val="110"/>
            <w:sz w:val="12"/>
          </w:rPr>
          <w:t>Cambridge,</w:t>
        </w:r>
      </w:hyperlink>
      <w:r>
        <w:rPr>
          <w:color w:val="007FAD"/>
          <w:spacing w:val="40"/>
          <w:w w:val="110"/>
          <w:sz w:val="12"/>
        </w:rPr>
        <w:t> </w:t>
      </w:r>
      <w:hyperlink r:id="rId24">
        <w:r>
          <w:rPr>
            <w:color w:val="007FAD"/>
            <w:w w:val="110"/>
            <w:sz w:val="12"/>
          </w:rPr>
          <w:t>UK: Cambridge University Press Ltd.; 1991</w:t>
        </w:r>
      </w:hyperlink>
      <w:r>
        <w:rPr>
          <w:w w:val="110"/>
          <w:sz w:val="12"/>
        </w:rPr>
        <w:t>.</w:t>
      </w:r>
    </w:p>
    <w:p>
      <w:pPr>
        <w:pStyle w:val="ListParagraph"/>
        <w:numPr>
          <w:ilvl w:val="0"/>
          <w:numId w:val="2"/>
        </w:numPr>
        <w:tabs>
          <w:tab w:pos="609" w:val="left" w:leader="none"/>
        </w:tabs>
        <w:spacing w:line="280" w:lineRule="auto" w:before="0" w:after="0"/>
        <w:ind w:left="609" w:right="111" w:hanging="235"/>
        <w:jc w:val="both"/>
        <w:rPr>
          <w:sz w:val="12"/>
        </w:rPr>
      </w:pPr>
      <w:hyperlink r:id="rId25">
        <w:r>
          <w:rPr>
            <w:color w:val="007FAD"/>
            <w:w w:val="110"/>
            <w:sz w:val="12"/>
          </w:rPr>
          <w:t>Cai Y, Luo Q, Sun M, Corke H. Antioxidant activity and phenolic compounds of</w:t>
        </w:r>
      </w:hyperlink>
      <w:r>
        <w:rPr>
          <w:color w:val="007FAD"/>
          <w:spacing w:val="40"/>
          <w:w w:val="110"/>
          <w:sz w:val="12"/>
        </w:rPr>
        <w:t> </w:t>
      </w:r>
      <w:hyperlink r:id="rId25">
        <w:r>
          <w:rPr>
            <w:color w:val="007FAD"/>
            <w:w w:val="110"/>
            <w:sz w:val="12"/>
          </w:rPr>
          <w:t>112</w:t>
        </w:r>
        <w:r>
          <w:rPr>
            <w:color w:val="007FAD"/>
            <w:w w:val="110"/>
            <w:sz w:val="12"/>
          </w:rPr>
          <w:t> traditional</w:t>
        </w:r>
        <w:r>
          <w:rPr>
            <w:color w:val="007FAD"/>
            <w:w w:val="110"/>
            <w:sz w:val="12"/>
          </w:rPr>
          <w:t> Chinese</w:t>
        </w:r>
        <w:r>
          <w:rPr>
            <w:color w:val="007FAD"/>
            <w:w w:val="110"/>
            <w:sz w:val="12"/>
          </w:rPr>
          <w:t> medicinal</w:t>
        </w:r>
        <w:r>
          <w:rPr>
            <w:color w:val="007FAD"/>
            <w:w w:val="110"/>
            <w:sz w:val="12"/>
          </w:rPr>
          <w:t> plants</w:t>
        </w:r>
        <w:r>
          <w:rPr>
            <w:color w:val="007FAD"/>
            <w:w w:val="110"/>
            <w:sz w:val="12"/>
          </w:rPr>
          <w:t> associated</w:t>
        </w:r>
        <w:r>
          <w:rPr>
            <w:color w:val="007FAD"/>
            <w:w w:val="110"/>
            <w:sz w:val="12"/>
          </w:rPr>
          <w:t> with</w:t>
        </w:r>
        <w:r>
          <w:rPr>
            <w:color w:val="007FAD"/>
            <w:w w:val="110"/>
            <w:sz w:val="12"/>
          </w:rPr>
          <w:t> anticancer.</w:t>
        </w:r>
        <w:r>
          <w:rPr>
            <w:color w:val="007FAD"/>
            <w:w w:val="110"/>
            <w:sz w:val="12"/>
          </w:rPr>
          <w:t> Life</w:t>
        </w:r>
        <w:r>
          <w:rPr>
            <w:color w:val="007FAD"/>
            <w:w w:val="110"/>
            <w:sz w:val="12"/>
          </w:rPr>
          <w:t> </w:t>
        </w:r>
        <w:r>
          <w:rPr>
            <w:color w:val="007FAD"/>
            <w:w w:val="110"/>
            <w:sz w:val="12"/>
          </w:rPr>
          <w:t>Sci</w:t>
        </w:r>
      </w:hyperlink>
      <w:r>
        <w:rPr>
          <w:color w:val="007FAD"/>
          <w:spacing w:val="40"/>
          <w:w w:val="110"/>
          <w:sz w:val="12"/>
        </w:rPr>
        <w:t> </w:t>
      </w:r>
      <w:hyperlink r:id="rId25">
        <w:r>
          <w:rPr>
            <w:color w:val="007FAD"/>
            <w:spacing w:val="-2"/>
            <w:w w:val="110"/>
            <w:sz w:val="12"/>
          </w:rPr>
          <w:t>2004;74(17):2157–84</w:t>
        </w:r>
      </w:hyperlink>
      <w:r>
        <w:rPr>
          <w:spacing w:val="-2"/>
          <w:w w:val="110"/>
          <w:sz w:val="12"/>
        </w:rPr>
        <w:t>.</w:t>
      </w:r>
    </w:p>
    <w:p>
      <w:pPr>
        <w:pStyle w:val="ListParagraph"/>
        <w:numPr>
          <w:ilvl w:val="0"/>
          <w:numId w:val="2"/>
        </w:numPr>
        <w:tabs>
          <w:tab w:pos="609" w:val="left" w:leader="none"/>
        </w:tabs>
        <w:spacing w:line="280" w:lineRule="auto" w:before="0" w:after="0"/>
        <w:ind w:left="609" w:right="112" w:hanging="235"/>
        <w:jc w:val="both"/>
        <w:rPr>
          <w:sz w:val="12"/>
        </w:rPr>
      </w:pPr>
      <w:hyperlink r:id="rId26">
        <w:r>
          <w:rPr>
            <w:color w:val="007FAD"/>
            <w:w w:val="110"/>
            <w:sz w:val="12"/>
          </w:rPr>
          <w:t>Schulz B, Boyle C, Draeger S, Römmert AK, Krohn K. Endophytic fungi: a source</w:t>
        </w:r>
      </w:hyperlink>
      <w:r>
        <w:rPr>
          <w:color w:val="007FAD"/>
          <w:spacing w:val="40"/>
          <w:w w:val="110"/>
          <w:sz w:val="12"/>
        </w:rPr>
        <w:t> </w:t>
      </w:r>
      <w:hyperlink r:id="rId26">
        <w:r>
          <w:rPr>
            <w:color w:val="007FAD"/>
            <w:w w:val="110"/>
            <w:sz w:val="12"/>
          </w:rPr>
          <w:t>of</w:t>
        </w:r>
        <w:r>
          <w:rPr>
            <w:color w:val="007FAD"/>
            <w:w w:val="110"/>
            <w:sz w:val="12"/>
          </w:rPr>
          <w:t> novel</w:t>
        </w:r>
        <w:r>
          <w:rPr>
            <w:color w:val="007FAD"/>
            <w:w w:val="110"/>
            <w:sz w:val="12"/>
          </w:rPr>
          <w:t> biologically</w:t>
        </w:r>
        <w:r>
          <w:rPr>
            <w:color w:val="007FAD"/>
            <w:w w:val="110"/>
            <w:sz w:val="12"/>
          </w:rPr>
          <w:t> active</w:t>
        </w:r>
        <w:r>
          <w:rPr>
            <w:color w:val="007FAD"/>
            <w:w w:val="110"/>
            <w:sz w:val="12"/>
          </w:rPr>
          <w:t> secondary</w:t>
        </w:r>
        <w:r>
          <w:rPr>
            <w:color w:val="007FAD"/>
            <w:w w:val="110"/>
            <w:sz w:val="12"/>
          </w:rPr>
          <w:t> metabolites.</w:t>
        </w:r>
        <w:r>
          <w:rPr>
            <w:color w:val="007FAD"/>
            <w:w w:val="110"/>
            <w:sz w:val="12"/>
          </w:rPr>
          <w:t> Mycol</w:t>
        </w:r>
        <w:r>
          <w:rPr>
            <w:color w:val="007FAD"/>
            <w:w w:val="110"/>
            <w:sz w:val="12"/>
          </w:rPr>
          <w:t> Res </w:t>
        </w:r>
        <w:r>
          <w:rPr>
            <w:color w:val="007FAD"/>
            <w:w w:val="110"/>
            <w:sz w:val="12"/>
          </w:rPr>
          <w:t>2002;106</w:t>
        </w:r>
      </w:hyperlink>
      <w:r>
        <w:rPr>
          <w:color w:val="007FAD"/>
          <w:spacing w:val="40"/>
          <w:w w:val="110"/>
          <w:sz w:val="12"/>
        </w:rPr>
        <w:t> </w:t>
      </w:r>
      <w:hyperlink r:id="rId26">
        <w:r>
          <w:rPr>
            <w:color w:val="007FAD"/>
            <w:spacing w:val="-2"/>
            <w:w w:val="110"/>
            <w:sz w:val="12"/>
          </w:rPr>
          <w:t>(9):996–1004</w:t>
        </w:r>
      </w:hyperlink>
      <w:r>
        <w:rPr>
          <w:spacing w:val="-2"/>
          <w:w w:val="110"/>
          <w:sz w:val="12"/>
        </w:rPr>
        <w:t>.</w:t>
      </w:r>
    </w:p>
    <w:p>
      <w:pPr>
        <w:pStyle w:val="ListParagraph"/>
        <w:numPr>
          <w:ilvl w:val="0"/>
          <w:numId w:val="2"/>
        </w:numPr>
        <w:tabs>
          <w:tab w:pos="609" w:val="left" w:leader="none"/>
        </w:tabs>
        <w:spacing w:line="278" w:lineRule="auto" w:before="0" w:after="0"/>
        <w:ind w:left="609" w:right="112" w:hanging="235"/>
        <w:jc w:val="both"/>
        <w:rPr>
          <w:sz w:val="12"/>
        </w:rPr>
      </w:pPr>
      <w:hyperlink r:id="rId27">
        <w:r>
          <w:rPr>
            <w:color w:val="007FAD"/>
            <w:w w:val="115"/>
            <w:sz w:val="12"/>
          </w:rPr>
          <w:t>Clay</w:t>
        </w:r>
        <w:r>
          <w:rPr>
            <w:color w:val="007FAD"/>
            <w:w w:val="115"/>
            <w:sz w:val="12"/>
          </w:rPr>
          <w:t> K.</w:t>
        </w:r>
        <w:r>
          <w:rPr>
            <w:color w:val="007FAD"/>
            <w:w w:val="115"/>
            <w:sz w:val="12"/>
          </w:rPr>
          <w:t> Fungal</w:t>
        </w:r>
        <w:r>
          <w:rPr>
            <w:color w:val="007FAD"/>
            <w:w w:val="115"/>
            <w:sz w:val="12"/>
          </w:rPr>
          <w:t> endophytes</w:t>
        </w:r>
        <w:r>
          <w:rPr>
            <w:color w:val="007FAD"/>
            <w:w w:val="115"/>
            <w:sz w:val="12"/>
          </w:rPr>
          <w:t> of</w:t>
        </w:r>
        <w:r>
          <w:rPr>
            <w:color w:val="007FAD"/>
            <w:w w:val="115"/>
            <w:sz w:val="12"/>
          </w:rPr>
          <w:t> grasses:</w:t>
        </w:r>
        <w:r>
          <w:rPr>
            <w:color w:val="007FAD"/>
            <w:w w:val="115"/>
            <w:sz w:val="12"/>
          </w:rPr>
          <w:t> a</w:t>
        </w:r>
        <w:r>
          <w:rPr>
            <w:color w:val="007FAD"/>
            <w:w w:val="115"/>
            <w:sz w:val="12"/>
          </w:rPr>
          <w:t> defensive</w:t>
        </w:r>
        <w:r>
          <w:rPr>
            <w:color w:val="007FAD"/>
            <w:w w:val="115"/>
            <w:sz w:val="12"/>
          </w:rPr>
          <w:t> mutualism</w:t>
        </w:r>
        <w:r>
          <w:rPr>
            <w:color w:val="007FAD"/>
            <w:w w:val="115"/>
            <w:sz w:val="12"/>
          </w:rPr>
          <w:t> between</w:t>
        </w:r>
        <w:r>
          <w:rPr>
            <w:color w:val="007FAD"/>
            <w:w w:val="115"/>
            <w:sz w:val="12"/>
          </w:rPr>
          <w:t> </w:t>
        </w:r>
        <w:r>
          <w:rPr>
            <w:color w:val="007FAD"/>
            <w:w w:val="115"/>
            <w:sz w:val="12"/>
          </w:rPr>
          <w:t>plants</w:t>
        </w:r>
      </w:hyperlink>
      <w:r>
        <w:rPr>
          <w:color w:val="007FAD"/>
          <w:spacing w:val="40"/>
          <w:w w:val="115"/>
          <w:sz w:val="12"/>
        </w:rPr>
        <w:t> </w:t>
      </w:r>
      <w:hyperlink r:id="rId27">
        <w:r>
          <w:rPr>
            <w:color w:val="007FAD"/>
            <w:w w:val="115"/>
            <w:sz w:val="12"/>
          </w:rPr>
          <w:t>and fungi. Ecology 1988;69(1):10–6</w:t>
        </w:r>
      </w:hyperlink>
      <w:r>
        <w:rPr>
          <w:w w:val="115"/>
          <w:sz w:val="12"/>
        </w:rPr>
        <w:t>.</w:t>
      </w:r>
    </w:p>
    <w:p>
      <w:pPr>
        <w:pStyle w:val="ListParagraph"/>
        <w:numPr>
          <w:ilvl w:val="0"/>
          <w:numId w:val="2"/>
        </w:numPr>
        <w:tabs>
          <w:tab w:pos="609" w:val="left" w:leader="none"/>
        </w:tabs>
        <w:spacing w:line="280" w:lineRule="auto" w:before="2" w:after="0"/>
        <w:ind w:left="609" w:right="111" w:hanging="235"/>
        <w:jc w:val="both"/>
        <w:rPr>
          <w:sz w:val="12"/>
        </w:rPr>
      </w:pPr>
      <w:hyperlink r:id="rId28">
        <w:r>
          <w:rPr>
            <w:color w:val="007FAD"/>
            <w:w w:val="110"/>
            <w:sz w:val="12"/>
          </w:rPr>
          <w:t>Tan RX, Zou WX. Endophytes: a rich source of functional metabolites. Nat </w:t>
        </w:r>
        <w:r>
          <w:rPr>
            <w:color w:val="007FAD"/>
            <w:w w:val="110"/>
            <w:sz w:val="12"/>
          </w:rPr>
          <w:t>Prod</w:t>
        </w:r>
      </w:hyperlink>
      <w:r>
        <w:rPr>
          <w:color w:val="007FAD"/>
          <w:spacing w:val="40"/>
          <w:w w:val="110"/>
          <w:sz w:val="12"/>
        </w:rPr>
        <w:t> </w:t>
      </w:r>
      <w:hyperlink r:id="rId28">
        <w:r>
          <w:rPr>
            <w:color w:val="007FAD"/>
            <w:w w:val="110"/>
            <w:sz w:val="12"/>
          </w:rPr>
          <w:t>Rep 2001;18(4):448–59</w:t>
        </w:r>
      </w:hyperlink>
      <w:r>
        <w:rPr>
          <w:w w:val="110"/>
          <w:sz w:val="12"/>
        </w:rPr>
        <w:t>.</w:t>
      </w:r>
    </w:p>
    <w:p>
      <w:pPr>
        <w:pStyle w:val="ListParagraph"/>
        <w:numPr>
          <w:ilvl w:val="0"/>
          <w:numId w:val="2"/>
        </w:numPr>
        <w:tabs>
          <w:tab w:pos="609" w:val="left" w:leader="none"/>
        </w:tabs>
        <w:spacing w:line="280" w:lineRule="auto" w:before="0" w:after="0"/>
        <w:ind w:left="609" w:right="111" w:hanging="235"/>
        <w:jc w:val="both"/>
        <w:rPr>
          <w:sz w:val="12"/>
        </w:rPr>
      </w:pPr>
      <w:hyperlink r:id="rId29">
        <w:r>
          <w:rPr>
            <w:color w:val="007FAD"/>
            <w:w w:val="110"/>
            <w:sz w:val="12"/>
          </w:rPr>
          <w:t>Wiyakrutta</w:t>
        </w:r>
        <w:r>
          <w:rPr>
            <w:color w:val="007FAD"/>
            <w:w w:val="110"/>
            <w:sz w:val="12"/>
          </w:rPr>
          <w:t> S,</w:t>
        </w:r>
        <w:r>
          <w:rPr>
            <w:color w:val="007FAD"/>
            <w:w w:val="110"/>
            <w:sz w:val="12"/>
          </w:rPr>
          <w:t> Sriubolmas</w:t>
        </w:r>
        <w:r>
          <w:rPr>
            <w:color w:val="007FAD"/>
            <w:w w:val="110"/>
            <w:sz w:val="12"/>
          </w:rPr>
          <w:t> N,</w:t>
        </w:r>
        <w:r>
          <w:rPr>
            <w:color w:val="007FAD"/>
            <w:w w:val="110"/>
            <w:sz w:val="12"/>
          </w:rPr>
          <w:t> Panphut</w:t>
        </w:r>
        <w:r>
          <w:rPr>
            <w:color w:val="007FAD"/>
            <w:w w:val="110"/>
            <w:sz w:val="12"/>
          </w:rPr>
          <w:t> W,</w:t>
        </w:r>
        <w:r>
          <w:rPr>
            <w:color w:val="007FAD"/>
            <w:w w:val="110"/>
            <w:sz w:val="12"/>
          </w:rPr>
          <w:t> Thongon</w:t>
        </w:r>
        <w:r>
          <w:rPr>
            <w:color w:val="007FAD"/>
            <w:w w:val="110"/>
            <w:sz w:val="12"/>
          </w:rPr>
          <w:t> N,</w:t>
        </w:r>
        <w:r>
          <w:rPr>
            <w:color w:val="007FAD"/>
            <w:w w:val="110"/>
            <w:sz w:val="12"/>
          </w:rPr>
          <w:t> Danwisetkanjana</w:t>
        </w:r>
        <w:r>
          <w:rPr>
            <w:color w:val="007FAD"/>
            <w:w w:val="110"/>
            <w:sz w:val="12"/>
          </w:rPr>
          <w:t> </w:t>
        </w:r>
        <w:r>
          <w:rPr>
            <w:color w:val="007FAD"/>
            <w:w w:val="110"/>
            <w:sz w:val="12"/>
          </w:rPr>
          <w:t>K,</w:t>
        </w:r>
      </w:hyperlink>
      <w:r>
        <w:rPr>
          <w:color w:val="007FAD"/>
          <w:spacing w:val="40"/>
          <w:w w:val="110"/>
          <w:sz w:val="12"/>
        </w:rPr>
        <w:t> </w:t>
      </w:r>
      <w:hyperlink r:id="rId29">
        <w:r>
          <w:rPr>
            <w:color w:val="007FAD"/>
            <w:w w:val="110"/>
            <w:sz w:val="12"/>
          </w:rPr>
          <w:t>Ruangrungsi</w:t>
        </w:r>
        <w:r>
          <w:rPr>
            <w:color w:val="007FAD"/>
            <w:w w:val="110"/>
            <w:sz w:val="12"/>
          </w:rPr>
          <w:t> N,</w:t>
        </w:r>
        <w:r>
          <w:rPr>
            <w:color w:val="007FAD"/>
            <w:w w:val="110"/>
            <w:sz w:val="12"/>
          </w:rPr>
          <w:t> et</w:t>
        </w:r>
        <w:r>
          <w:rPr>
            <w:color w:val="007FAD"/>
            <w:w w:val="110"/>
            <w:sz w:val="12"/>
          </w:rPr>
          <w:t> al.</w:t>
        </w:r>
        <w:r>
          <w:rPr>
            <w:color w:val="007FAD"/>
            <w:w w:val="110"/>
            <w:sz w:val="12"/>
          </w:rPr>
          <w:t> Endophytic</w:t>
        </w:r>
        <w:r>
          <w:rPr>
            <w:color w:val="007FAD"/>
            <w:w w:val="110"/>
            <w:sz w:val="12"/>
          </w:rPr>
          <w:t> fungi</w:t>
        </w:r>
        <w:r>
          <w:rPr>
            <w:color w:val="007FAD"/>
            <w:w w:val="110"/>
            <w:sz w:val="12"/>
          </w:rPr>
          <w:t> with</w:t>
        </w:r>
        <w:r>
          <w:rPr>
            <w:color w:val="007FAD"/>
            <w:w w:val="110"/>
            <w:sz w:val="12"/>
          </w:rPr>
          <w:t> anti-microbial,</w:t>
        </w:r>
        <w:r>
          <w:rPr>
            <w:color w:val="007FAD"/>
            <w:w w:val="110"/>
            <w:sz w:val="12"/>
          </w:rPr>
          <w:t> anti-cancer</w:t>
        </w:r>
        <w:r>
          <w:rPr>
            <w:color w:val="007FAD"/>
            <w:w w:val="110"/>
            <w:sz w:val="12"/>
          </w:rPr>
          <w:t> and</w:t>
        </w:r>
      </w:hyperlink>
      <w:r>
        <w:rPr>
          <w:color w:val="007FAD"/>
          <w:spacing w:val="80"/>
          <w:w w:val="110"/>
          <w:sz w:val="12"/>
        </w:rPr>
        <w:t> </w:t>
      </w:r>
      <w:hyperlink r:id="rId29">
        <w:r>
          <w:rPr>
            <w:color w:val="007FAD"/>
            <w:w w:val="110"/>
            <w:sz w:val="12"/>
          </w:rPr>
          <w:t>anti-malarial activities isolated from Thai medicinal plants. World </w:t>
        </w:r>
        <w:r>
          <w:rPr>
            <w:color w:val="007FAD"/>
            <w:sz w:val="12"/>
          </w:rPr>
          <w:t>J </w:t>
        </w:r>
        <w:r>
          <w:rPr>
            <w:color w:val="007FAD"/>
            <w:w w:val="110"/>
            <w:sz w:val="12"/>
          </w:rPr>
          <w:t>Microbiol</w:t>
        </w:r>
      </w:hyperlink>
      <w:r>
        <w:rPr>
          <w:color w:val="007FAD"/>
          <w:spacing w:val="40"/>
          <w:w w:val="110"/>
          <w:sz w:val="12"/>
        </w:rPr>
        <w:t> </w:t>
      </w:r>
      <w:hyperlink r:id="rId29">
        <w:r>
          <w:rPr>
            <w:color w:val="007FAD"/>
            <w:w w:val="110"/>
            <w:sz w:val="12"/>
          </w:rPr>
          <w:t>Biotechnol 2004;20(3):265–72</w:t>
        </w:r>
      </w:hyperlink>
      <w:r>
        <w:rPr>
          <w:w w:val="110"/>
          <w:sz w:val="12"/>
        </w:rPr>
        <w:t>.</w:t>
      </w:r>
    </w:p>
    <w:p>
      <w:pPr>
        <w:pStyle w:val="ListParagraph"/>
        <w:numPr>
          <w:ilvl w:val="0"/>
          <w:numId w:val="2"/>
        </w:numPr>
        <w:tabs>
          <w:tab w:pos="609" w:val="left" w:leader="none"/>
        </w:tabs>
        <w:spacing w:line="280" w:lineRule="auto" w:before="0" w:after="0"/>
        <w:ind w:left="609" w:right="111" w:hanging="235"/>
        <w:jc w:val="both"/>
        <w:rPr>
          <w:sz w:val="12"/>
        </w:rPr>
      </w:pPr>
      <w:hyperlink r:id="rId30">
        <w:r>
          <w:rPr>
            <w:color w:val="007FAD"/>
            <w:w w:val="110"/>
            <w:sz w:val="12"/>
          </w:rPr>
          <w:t>Suryanarayanan</w:t>
        </w:r>
        <w:r>
          <w:rPr>
            <w:color w:val="007FAD"/>
            <w:w w:val="110"/>
            <w:sz w:val="12"/>
          </w:rPr>
          <w:t> TS,</w:t>
        </w:r>
        <w:r>
          <w:rPr>
            <w:color w:val="007FAD"/>
            <w:w w:val="110"/>
            <w:sz w:val="12"/>
          </w:rPr>
          <w:t> Kumaresan</w:t>
        </w:r>
        <w:r>
          <w:rPr>
            <w:color w:val="007FAD"/>
            <w:w w:val="110"/>
            <w:sz w:val="12"/>
          </w:rPr>
          <w:t> V,</w:t>
        </w:r>
        <w:r>
          <w:rPr>
            <w:color w:val="007FAD"/>
            <w:w w:val="110"/>
            <w:sz w:val="12"/>
          </w:rPr>
          <w:t> Johnson</w:t>
        </w:r>
        <w:r>
          <w:rPr>
            <w:color w:val="007FAD"/>
            <w:w w:val="110"/>
            <w:sz w:val="12"/>
          </w:rPr>
          <w:t> JA.</w:t>
        </w:r>
        <w:r>
          <w:rPr>
            <w:color w:val="007FAD"/>
            <w:w w:val="110"/>
            <w:sz w:val="12"/>
          </w:rPr>
          <w:t> Foliar</w:t>
        </w:r>
        <w:r>
          <w:rPr>
            <w:color w:val="007FAD"/>
            <w:w w:val="110"/>
            <w:sz w:val="12"/>
          </w:rPr>
          <w:t> fungal</w:t>
        </w:r>
        <w:r>
          <w:rPr>
            <w:color w:val="007FAD"/>
            <w:w w:val="110"/>
            <w:sz w:val="12"/>
          </w:rPr>
          <w:t> endophytes</w:t>
        </w:r>
        <w:r>
          <w:rPr>
            <w:color w:val="007FAD"/>
            <w:w w:val="110"/>
            <w:sz w:val="12"/>
          </w:rPr>
          <w:t> </w:t>
        </w:r>
        <w:r>
          <w:rPr>
            <w:color w:val="007FAD"/>
            <w:w w:val="110"/>
            <w:sz w:val="12"/>
          </w:rPr>
          <w:t>from</w:t>
        </w:r>
      </w:hyperlink>
      <w:r>
        <w:rPr>
          <w:color w:val="007FAD"/>
          <w:spacing w:val="40"/>
          <w:w w:val="110"/>
          <w:sz w:val="12"/>
        </w:rPr>
        <w:t> </w:t>
      </w:r>
      <w:hyperlink r:id="rId30">
        <w:r>
          <w:rPr>
            <w:color w:val="007FAD"/>
            <w:w w:val="110"/>
            <w:sz w:val="12"/>
          </w:rPr>
          <w:t>two species of the mangrove Rhizophora. Can </w:t>
        </w:r>
        <w:r>
          <w:rPr>
            <w:color w:val="007FAD"/>
            <w:sz w:val="12"/>
          </w:rPr>
          <w:t>J </w:t>
        </w:r>
        <w:r>
          <w:rPr>
            <w:color w:val="007FAD"/>
            <w:w w:val="110"/>
            <w:sz w:val="12"/>
          </w:rPr>
          <w:t>Microbiol 1998;44(10):1003–6</w:t>
        </w:r>
      </w:hyperlink>
      <w:r>
        <w:rPr>
          <w:w w:val="110"/>
          <w:sz w:val="12"/>
        </w:rPr>
        <w:t>.</w:t>
      </w:r>
    </w:p>
    <w:p>
      <w:pPr>
        <w:pStyle w:val="ListParagraph"/>
        <w:numPr>
          <w:ilvl w:val="0"/>
          <w:numId w:val="2"/>
        </w:numPr>
        <w:tabs>
          <w:tab w:pos="609" w:val="left" w:leader="none"/>
        </w:tabs>
        <w:spacing w:line="278" w:lineRule="auto" w:before="0" w:after="0"/>
        <w:ind w:left="609" w:right="112" w:hanging="235"/>
        <w:jc w:val="both"/>
        <w:rPr>
          <w:sz w:val="12"/>
        </w:rPr>
      </w:pPr>
      <w:hyperlink r:id="rId31">
        <w:r>
          <w:rPr>
            <w:color w:val="007FAD"/>
            <w:w w:val="110"/>
            <w:sz w:val="12"/>
          </w:rPr>
          <w:t>Barnett</w:t>
        </w:r>
        <w:r>
          <w:rPr>
            <w:color w:val="007FAD"/>
            <w:spacing w:val="-3"/>
            <w:w w:val="110"/>
            <w:sz w:val="12"/>
          </w:rPr>
          <w:t> </w:t>
        </w:r>
        <w:r>
          <w:rPr>
            <w:color w:val="007FAD"/>
            <w:w w:val="110"/>
            <w:sz w:val="12"/>
          </w:rPr>
          <w:t>HL,</w:t>
        </w:r>
        <w:r>
          <w:rPr>
            <w:color w:val="007FAD"/>
            <w:spacing w:val="-2"/>
            <w:w w:val="110"/>
            <w:sz w:val="12"/>
          </w:rPr>
          <w:t> </w:t>
        </w:r>
        <w:r>
          <w:rPr>
            <w:color w:val="007FAD"/>
            <w:w w:val="110"/>
            <w:sz w:val="12"/>
          </w:rPr>
          <w:t>Hunter</w:t>
        </w:r>
        <w:r>
          <w:rPr>
            <w:color w:val="007FAD"/>
            <w:spacing w:val="-3"/>
            <w:w w:val="110"/>
            <w:sz w:val="12"/>
          </w:rPr>
          <w:t> </w:t>
        </w:r>
        <w:r>
          <w:rPr>
            <w:color w:val="007FAD"/>
            <w:w w:val="110"/>
            <w:sz w:val="12"/>
          </w:rPr>
          <w:t>BB.</w:t>
        </w:r>
        <w:r>
          <w:rPr>
            <w:color w:val="007FAD"/>
            <w:spacing w:val="-3"/>
            <w:w w:val="110"/>
            <w:sz w:val="12"/>
          </w:rPr>
          <w:t> </w:t>
        </w:r>
        <w:r>
          <w:rPr>
            <w:color w:val="007FAD"/>
            <w:w w:val="110"/>
            <w:sz w:val="12"/>
          </w:rPr>
          <w:t>Illustrated</w:t>
        </w:r>
        <w:r>
          <w:rPr>
            <w:color w:val="007FAD"/>
            <w:spacing w:val="-2"/>
            <w:w w:val="110"/>
            <w:sz w:val="12"/>
          </w:rPr>
          <w:t> </w:t>
        </w:r>
        <w:r>
          <w:rPr>
            <w:color w:val="007FAD"/>
            <w:w w:val="110"/>
            <w:sz w:val="12"/>
          </w:rPr>
          <w:t>genera</w:t>
        </w:r>
        <w:r>
          <w:rPr>
            <w:color w:val="007FAD"/>
            <w:spacing w:val="-3"/>
            <w:w w:val="110"/>
            <w:sz w:val="12"/>
          </w:rPr>
          <w:t> </w:t>
        </w:r>
        <w:r>
          <w:rPr>
            <w:color w:val="007FAD"/>
            <w:w w:val="110"/>
            <w:sz w:val="12"/>
          </w:rPr>
          <w:t>of</w:t>
        </w:r>
        <w:r>
          <w:rPr>
            <w:color w:val="007FAD"/>
            <w:spacing w:val="-2"/>
            <w:w w:val="110"/>
            <w:sz w:val="12"/>
          </w:rPr>
          <w:t> </w:t>
        </w:r>
        <w:r>
          <w:rPr>
            <w:color w:val="007FAD"/>
            <w:w w:val="110"/>
            <w:sz w:val="12"/>
          </w:rPr>
          <w:t>imperfect</w:t>
        </w:r>
        <w:r>
          <w:rPr>
            <w:color w:val="007FAD"/>
            <w:spacing w:val="-3"/>
            <w:w w:val="110"/>
            <w:sz w:val="12"/>
          </w:rPr>
          <w:t> </w:t>
        </w:r>
        <w:r>
          <w:rPr>
            <w:color w:val="007FAD"/>
            <w:w w:val="110"/>
            <w:sz w:val="12"/>
          </w:rPr>
          <w:t>fungi.</w:t>
        </w:r>
        <w:r>
          <w:rPr>
            <w:color w:val="007FAD"/>
            <w:spacing w:val="-3"/>
            <w:w w:val="110"/>
            <w:sz w:val="12"/>
          </w:rPr>
          <w:t> </w:t>
        </w:r>
        <w:r>
          <w:rPr>
            <w:color w:val="007FAD"/>
            <w:w w:val="110"/>
            <w:sz w:val="12"/>
          </w:rPr>
          <w:t>Broken</w:t>
        </w:r>
        <w:r>
          <w:rPr>
            <w:color w:val="007FAD"/>
            <w:spacing w:val="-2"/>
            <w:w w:val="110"/>
            <w:sz w:val="12"/>
          </w:rPr>
          <w:t> </w:t>
        </w:r>
        <w:r>
          <w:rPr>
            <w:color w:val="007FAD"/>
            <w:w w:val="110"/>
            <w:sz w:val="12"/>
          </w:rPr>
          <w:t>Arrow,</w:t>
        </w:r>
        <w:r>
          <w:rPr>
            <w:color w:val="007FAD"/>
            <w:spacing w:val="-3"/>
            <w:w w:val="110"/>
            <w:sz w:val="12"/>
          </w:rPr>
          <w:t> </w:t>
        </w:r>
        <w:r>
          <w:rPr>
            <w:color w:val="007FAD"/>
            <w:w w:val="110"/>
            <w:sz w:val="12"/>
          </w:rPr>
          <w:t>OK,</w:t>
        </w:r>
      </w:hyperlink>
      <w:r>
        <w:rPr>
          <w:color w:val="007FAD"/>
          <w:spacing w:val="40"/>
          <w:w w:val="110"/>
          <w:sz w:val="12"/>
        </w:rPr>
        <w:t> </w:t>
      </w:r>
      <w:hyperlink r:id="rId31">
        <w:r>
          <w:rPr>
            <w:color w:val="007FAD"/>
            <w:w w:val="110"/>
            <w:sz w:val="12"/>
          </w:rPr>
          <w:t>USA: Burgess Publishing Co.; 1972</w:t>
        </w:r>
      </w:hyperlink>
      <w:r>
        <w:rPr>
          <w:w w:val="110"/>
          <w:sz w:val="12"/>
        </w:rPr>
        <w:t>.</w:t>
      </w:r>
    </w:p>
    <w:p>
      <w:pPr>
        <w:pStyle w:val="ListParagraph"/>
        <w:numPr>
          <w:ilvl w:val="0"/>
          <w:numId w:val="2"/>
        </w:numPr>
        <w:tabs>
          <w:tab w:pos="609" w:val="left" w:leader="none"/>
        </w:tabs>
        <w:spacing w:line="278" w:lineRule="auto" w:before="1" w:after="0"/>
        <w:ind w:left="609" w:right="111" w:hanging="235"/>
        <w:jc w:val="both"/>
        <w:rPr>
          <w:sz w:val="12"/>
        </w:rPr>
      </w:pPr>
      <w:hyperlink r:id="rId32">
        <w:r>
          <w:rPr>
            <w:color w:val="007FAD"/>
            <w:w w:val="110"/>
            <w:sz w:val="12"/>
          </w:rPr>
          <w:t>Paterson</w:t>
        </w:r>
        <w:r>
          <w:rPr>
            <w:color w:val="007FAD"/>
            <w:w w:val="110"/>
            <w:sz w:val="12"/>
          </w:rPr>
          <w:t> RRM,</w:t>
        </w:r>
        <w:r>
          <w:rPr>
            <w:color w:val="007FAD"/>
            <w:w w:val="110"/>
            <w:sz w:val="12"/>
          </w:rPr>
          <w:t> Bridge</w:t>
        </w:r>
        <w:r>
          <w:rPr>
            <w:color w:val="007FAD"/>
            <w:w w:val="110"/>
            <w:sz w:val="12"/>
          </w:rPr>
          <w:t> PD.</w:t>
        </w:r>
        <w:r>
          <w:rPr>
            <w:color w:val="007FAD"/>
            <w:w w:val="110"/>
            <w:sz w:val="12"/>
          </w:rPr>
          <w:t> Biochemical</w:t>
        </w:r>
        <w:r>
          <w:rPr>
            <w:color w:val="007FAD"/>
            <w:w w:val="110"/>
            <w:sz w:val="12"/>
          </w:rPr>
          <w:t> techniques</w:t>
        </w:r>
        <w:r>
          <w:rPr>
            <w:color w:val="007FAD"/>
            <w:w w:val="110"/>
            <w:sz w:val="12"/>
          </w:rPr>
          <w:t> for</w:t>
        </w:r>
        <w:r>
          <w:rPr>
            <w:color w:val="007FAD"/>
            <w:w w:val="110"/>
            <w:sz w:val="12"/>
          </w:rPr>
          <w:t> filamentous</w:t>
        </w:r>
        <w:r>
          <w:rPr>
            <w:color w:val="007FAD"/>
            <w:w w:val="110"/>
            <w:sz w:val="12"/>
          </w:rPr>
          <w:t> fungi.</w:t>
        </w:r>
        <w:r>
          <w:rPr>
            <w:color w:val="007FAD"/>
            <w:w w:val="110"/>
            <w:sz w:val="12"/>
          </w:rPr>
          <w:t> </w:t>
        </w:r>
        <w:r>
          <w:rPr>
            <w:color w:val="007FAD"/>
            <w:w w:val="110"/>
            <w:sz w:val="12"/>
          </w:rPr>
          <w:t>IMI</w:t>
        </w:r>
      </w:hyperlink>
      <w:r>
        <w:rPr>
          <w:color w:val="007FAD"/>
          <w:spacing w:val="40"/>
          <w:w w:val="110"/>
          <w:sz w:val="12"/>
        </w:rPr>
        <w:t> </w:t>
      </w:r>
      <w:hyperlink r:id="rId32">
        <w:r>
          <w:rPr>
            <w:color w:val="007FAD"/>
            <w:w w:val="110"/>
            <w:sz w:val="12"/>
          </w:rPr>
          <w:t>Technical</w:t>
        </w:r>
        <w:r>
          <w:rPr>
            <w:color w:val="007FAD"/>
            <w:spacing w:val="37"/>
            <w:w w:val="110"/>
            <w:sz w:val="12"/>
          </w:rPr>
          <w:t> </w:t>
        </w:r>
        <w:r>
          <w:rPr>
            <w:color w:val="007FAD"/>
            <w:w w:val="110"/>
            <w:sz w:val="12"/>
          </w:rPr>
          <w:t>Handbooks:</w:t>
        </w:r>
        <w:r>
          <w:rPr>
            <w:color w:val="007FAD"/>
            <w:spacing w:val="37"/>
            <w:w w:val="110"/>
            <w:sz w:val="12"/>
          </w:rPr>
          <w:t> </w:t>
        </w:r>
        <w:r>
          <w:rPr>
            <w:color w:val="007FAD"/>
            <w:w w:val="110"/>
            <w:sz w:val="12"/>
          </w:rPr>
          <w:t>No1.</w:t>
        </w:r>
        <w:r>
          <w:rPr>
            <w:color w:val="007FAD"/>
            <w:spacing w:val="37"/>
            <w:w w:val="110"/>
            <w:sz w:val="12"/>
          </w:rPr>
          <w:t> </w:t>
        </w:r>
        <w:r>
          <w:rPr>
            <w:color w:val="007FAD"/>
            <w:w w:val="110"/>
            <w:sz w:val="12"/>
          </w:rPr>
          <w:t>U.K.:</w:t>
        </w:r>
        <w:r>
          <w:rPr>
            <w:color w:val="007FAD"/>
            <w:spacing w:val="37"/>
            <w:w w:val="110"/>
            <w:sz w:val="12"/>
          </w:rPr>
          <w:t> </w:t>
        </w:r>
        <w:r>
          <w:rPr>
            <w:color w:val="007FAD"/>
            <w:w w:val="110"/>
            <w:sz w:val="12"/>
          </w:rPr>
          <w:t>International</w:t>
        </w:r>
        <w:r>
          <w:rPr>
            <w:color w:val="007FAD"/>
            <w:spacing w:val="37"/>
            <w:w w:val="110"/>
            <w:sz w:val="12"/>
          </w:rPr>
          <w:t> </w:t>
        </w:r>
        <w:r>
          <w:rPr>
            <w:color w:val="007FAD"/>
            <w:w w:val="110"/>
            <w:sz w:val="12"/>
          </w:rPr>
          <w:t>Mycological</w:t>
        </w:r>
        <w:r>
          <w:rPr>
            <w:color w:val="007FAD"/>
            <w:spacing w:val="37"/>
            <w:w w:val="110"/>
            <w:sz w:val="12"/>
          </w:rPr>
          <w:t> </w:t>
        </w:r>
        <w:r>
          <w:rPr>
            <w:color w:val="007FAD"/>
            <w:w w:val="110"/>
            <w:sz w:val="12"/>
          </w:rPr>
          <w:t>Institute;</w:t>
        </w:r>
        <w:r>
          <w:rPr>
            <w:color w:val="007FAD"/>
            <w:spacing w:val="37"/>
            <w:w w:val="110"/>
            <w:sz w:val="12"/>
          </w:rPr>
          <w:t> </w:t>
        </w:r>
        <w:r>
          <w:rPr>
            <w:color w:val="007FAD"/>
            <w:w w:val="110"/>
            <w:sz w:val="12"/>
          </w:rPr>
          <w:t>1994</w:t>
        </w:r>
      </w:hyperlink>
      <w:r>
        <w:rPr>
          <w:w w:val="110"/>
          <w:sz w:val="12"/>
        </w:rPr>
        <w:t>.</w:t>
      </w:r>
    </w:p>
    <w:p>
      <w:pPr>
        <w:pStyle w:val="ListParagraph"/>
        <w:numPr>
          <w:ilvl w:val="0"/>
          <w:numId w:val="2"/>
        </w:numPr>
        <w:tabs>
          <w:tab w:pos="621" w:val="left" w:leader="none"/>
        </w:tabs>
        <w:spacing w:line="280" w:lineRule="auto" w:before="3" w:after="0"/>
        <w:ind w:left="621" w:right="111" w:hanging="310"/>
        <w:jc w:val="both"/>
        <w:rPr>
          <w:sz w:val="12"/>
        </w:rPr>
      </w:pPr>
      <w:hyperlink r:id="rId33">
        <w:r>
          <w:rPr>
            <w:color w:val="007FAD"/>
            <w:w w:val="110"/>
            <w:sz w:val="12"/>
          </w:rPr>
          <w:t>Pinkerton F, Strobel G. Serinol as an activator of toxin production in </w:t>
        </w:r>
        <w:r>
          <w:rPr>
            <w:color w:val="007FAD"/>
            <w:w w:val="110"/>
            <w:sz w:val="12"/>
          </w:rPr>
          <w:t>attenuated</w:t>
        </w:r>
      </w:hyperlink>
      <w:r>
        <w:rPr>
          <w:color w:val="007FAD"/>
          <w:spacing w:val="40"/>
          <w:w w:val="110"/>
          <w:sz w:val="12"/>
        </w:rPr>
        <w:t> </w:t>
      </w:r>
      <w:hyperlink r:id="rId33">
        <w:r>
          <w:rPr>
            <w:color w:val="007FAD"/>
            <w:w w:val="110"/>
            <w:sz w:val="12"/>
          </w:rPr>
          <w:t>cultures</w:t>
        </w:r>
        <w:r>
          <w:rPr>
            <w:color w:val="007FAD"/>
            <w:w w:val="110"/>
            <w:sz w:val="12"/>
          </w:rPr>
          <w:t> of</w:t>
        </w:r>
        <w:r>
          <w:rPr>
            <w:color w:val="007FAD"/>
            <w:w w:val="110"/>
            <w:sz w:val="12"/>
          </w:rPr>
          <w:t> </w:t>
        </w:r>
        <w:r>
          <w:rPr>
            <w:i/>
            <w:color w:val="007FAD"/>
            <w:w w:val="110"/>
            <w:sz w:val="12"/>
          </w:rPr>
          <w:t>Helminthosporium</w:t>
        </w:r>
        <w:r>
          <w:rPr>
            <w:i/>
            <w:color w:val="007FAD"/>
            <w:w w:val="110"/>
            <w:sz w:val="12"/>
          </w:rPr>
          <w:t> sacchari</w:t>
        </w:r>
        <w:r>
          <w:rPr>
            <w:color w:val="007FAD"/>
            <w:w w:val="110"/>
            <w:sz w:val="12"/>
          </w:rPr>
          <w:t>.</w:t>
        </w:r>
        <w:r>
          <w:rPr>
            <w:color w:val="007FAD"/>
            <w:w w:val="110"/>
            <w:sz w:val="12"/>
          </w:rPr>
          <w:t> Proc</w:t>
        </w:r>
        <w:r>
          <w:rPr>
            <w:color w:val="007FAD"/>
            <w:w w:val="110"/>
            <w:sz w:val="12"/>
          </w:rPr>
          <w:t> Natl</w:t>
        </w:r>
        <w:r>
          <w:rPr>
            <w:color w:val="007FAD"/>
            <w:w w:val="110"/>
            <w:sz w:val="12"/>
          </w:rPr>
          <w:t> Acad</w:t>
        </w:r>
        <w:r>
          <w:rPr>
            <w:color w:val="007FAD"/>
            <w:w w:val="110"/>
            <w:sz w:val="12"/>
          </w:rPr>
          <w:t> Sci</w:t>
        </w:r>
        <w:r>
          <w:rPr>
            <w:color w:val="007FAD"/>
            <w:w w:val="110"/>
            <w:sz w:val="12"/>
          </w:rPr>
          <w:t> 1976;73</w:t>
        </w:r>
      </w:hyperlink>
      <w:r>
        <w:rPr>
          <w:color w:val="007FAD"/>
          <w:spacing w:val="40"/>
          <w:w w:val="110"/>
          <w:sz w:val="12"/>
        </w:rPr>
        <w:t> </w:t>
      </w:r>
      <w:hyperlink r:id="rId33">
        <w:r>
          <w:rPr>
            <w:color w:val="007FAD"/>
            <w:spacing w:val="-2"/>
            <w:w w:val="110"/>
            <w:sz w:val="12"/>
          </w:rPr>
          <w:t>(11):4007–11</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34">
        <w:r>
          <w:rPr>
            <w:color w:val="007FAD"/>
            <w:w w:val="110"/>
            <w:sz w:val="12"/>
          </w:rPr>
          <w:t>Lou </w:t>
        </w:r>
        <w:r>
          <w:rPr>
            <w:color w:val="007FAD"/>
            <w:sz w:val="12"/>
          </w:rPr>
          <w:t>J, </w:t>
        </w:r>
        <w:r>
          <w:rPr>
            <w:color w:val="007FAD"/>
            <w:w w:val="110"/>
            <w:sz w:val="12"/>
          </w:rPr>
          <w:t>Yu R, Wang X, Mao Z, Fu L, Liu Y, et al. Alternariol 9-methyl ether from</w:t>
        </w:r>
      </w:hyperlink>
      <w:r>
        <w:rPr>
          <w:color w:val="007FAD"/>
          <w:spacing w:val="40"/>
          <w:w w:val="110"/>
          <w:sz w:val="12"/>
        </w:rPr>
        <w:t> </w:t>
      </w:r>
      <w:hyperlink r:id="rId34">
        <w:r>
          <w:rPr>
            <w:color w:val="007FAD"/>
            <w:w w:val="110"/>
            <w:sz w:val="12"/>
          </w:rPr>
          <w:t>the</w:t>
        </w:r>
        <w:r>
          <w:rPr>
            <w:color w:val="007FAD"/>
            <w:w w:val="110"/>
            <w:sz w:val="12"/>
          </w:rPr>
          <w:t> endophytic</w:t>
        </w:r>
        <w:r>
          <w:rPr>
            <w:color w:val="007FAD"/>
            <w:w w:val="110"/>
            <w:sz w:val="12"/>
          </w:rPr>
          <w:t> fungus</w:t>
        </w:r>
        <w:r>
          <w:rPr>
            <w:color w:val="007FAD"/>
            <w:w w:val="110"/>
            <w:sz w:val="12"/>
          </w:rPr>
          <w:t> </w:t>
        </w:r>
        <w:r>
          <w:rPr>
            <w:i/>
            <w:color w:val="007FAD"/>
            <w:w w:val="110"/>
            <w:sz w:val="12"/>
          </w:rPr>
          <w:t>Alternaria</w:t>
        </w:r>
        <w:r>
          <w:rPr>
            <w:i/>
            <w:color w:val="007FAD"/>
            <w:w w:val="110"/>
            <w:sz w:val="12"/>
          </w:rPr>
          <w:t> </w:t>
        </w:r>
        <w:r>
          <w:rPr>
            <w:color w:val="007FAD"/>
            <w:w w:val="110"/>
            <w:sz w:val="12"/>
          </w:rPr>
          <w:t>sp.</w:t>
        </w:r>
        <w:r>
          <w:rPr>
            <w:color w:val="007FAD"/>
            <w:w w:val="110"/>
            <w:sz w:val="12"/>
          </w:rPr>
          <w:t> Samif01</w:t>
        </w:r>
        <w:r>
          <w:rPr>
            <w:color w:val="007FAD"/>
            <w:w w:val="110"/>
            <w:sz w:val="12"/>
          </w:rPr>
          <w:t> and</w:t>
        </w:r>
        <w:r>
          <w:rPr>
            <w:color w:val="007FAD"/>
            <w:w w:val="110"/>
            <w:sz w:val="12"/>
          </w:rPr>
          <w:t> its</w:t>
        </w:r>
        <w:r>
          <w:rPr>
            <w:color w:val="007FAD"/>
            <w:w w:val="110"/>
            <w:sz w:val="12"/>
          </w:rPr>
          <w:t> bioactivities.</w:t>
        </w:r>
        <w:r>
          <w:rPr>
            <w:color w:val="007FAD"/>
            <w:w w:val="110"/>
            <w:sz w:val="12"/>
          </w:rPr>
          <w:t> Braz</w:t>
        </w:r>
        <w:r>
          <w:rPr>
            <w:color w:val="007FAD"/>
            <w:w w:val="110"/>
            <w:sz w:val="12"/>
          </w:rPr>
          <w:t> </w:t>
        </w:r>
        <w:r>
          <w:rPr>
            <w:color w:val="007FAD"/>
            <w:sz w:val="12"/>
          </w:rPr>
          <w:t>J</w:t>
        </w:r>
      </w:hyperlink>
      <w:r>
        <w:rPr>
          <w:color w:val="007FAD"/>
          <w:spacing w:val="40"/>
          <w:w w:val="110"/>
          <w:sz w:val="12"/>
        </w:rPr>
        <w:t> </w:t>
      </w:r>
      <w:hyperlink r:id="rId34">
        <w:r>
          <w:rPr>
            <w:color w:val="007FAD"/>
            <w:w w:val="110"/>
            <w:sz w:val="12"/>
          </w:rPr>
          <w:t>Microbiol 2016;47(1):96–101</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35">
        <w:r>
          <w:rPr>
            <w:color w:val="007FAD"/>
            <w:w w:val="115"/>
            <w:sz w:val="12"/>
          </w:rPr>
          <w:t>Perez</w:t>
        </w:r>
        <w:r>
          <w:rPr>
            <w:color w:val="007FAD"/>
            <w:w w:val="115"/>
            <w:sz w:val="12"/>
          </w:rPr>
          <w:t> C, Pauli</w:t>
        </w:r>
        <w:r>
          <w:rPr>
            <w:color w:val="007FAD"/>
            <w:w w:val="115"/>
            <w:sz w:val="12"/>
          </w:rPr>
          <w:t> M,</w:t>
        </w:r>
        <w:r>
          <w:rPr>
            <w:color w:val="007FAD"/>
            <w:w w:val="115"/>
            <w:sz w:val="12"/>
          </w:rPr>
          <w:t> Bezique</w:t>
        </w:r>
        <w:r>
          <w:rPr>
            <w:color w:val="007FAD"/>
            <w:w w:val="115"/>
            <w:sz w:val="12"/>
          </w:rPr>
          <w:t> P.</w:t>
        </w:r>
        <w:r>
          <w:rPr>
            <w:color w:val="007FAD"/>
            <w:w w:val="115"/>
            <w:sz w:val="12"/>
          </w:rPr>
          <w:t> An</w:t>
        </w:r>
        <w:r>
          <w:rPr>
            <w:color w:val="007FAD"/>
            <w:w w:val="115"/>
            <w:sz w:val="12"/>
          </w:rPr>
          <w:t> antibiotic</w:t>
        </w:r>
        <w:r>
          <w:rPr>
            <w:color w:val="007FAD"/>
            <w:w w:val="115"/>
            <w:sz w:val="12"/>
          </w:rPr>
          <w:t> assay</w:t>
        </w:r>
        <w:r>
          <w:rPr>
            <w:color w:val="007FAD"/>
            <w:w w:val="115"/>
            <w:sz w:val="12"/>
          </w:rPr>
          <w:t> by the</w:t>
        </w:r>
        <w:r>
          <w:rPr>
            <w:color w:val="007FAD"/>
            <w:w w:val="115"/>
            <w:sz w:val="12"/>
          </w:rPr>
          <w:t> agar</w:t>
        </w:r>
        <w:r>
          <w:rPr>
            <w:color w:val="007FAD"/>
            <w:w w:val="115"/>
            <w:sz w:val="12"/>
          </w:rPr>
          <w:t> well</w:t>
        </w:r>
        <w:r>
          <w:rPr>
            <w:color w:val="007FAD"/>
            <w:w w:val="115"/>
            <w:sz w:val="12"/>
          </w:rPr>
          <w:t> diffusion</w:t>
        </w:r>
      </w:hyperlink>
      <w:r>
        <w:rPr>
          <w:color w:val="007FAD"/>
          <w:spacing w:val="40"/>
          <w:w w:val="115"/>
          <w:sz w:val="12"/>
        </w:rPr>
        <w:t> </w:t>
      </w:r>
      <w:hyperlink r:id="rId35">
        <w:r>
          <w:rPr>
            <w:color w:val="007FAD"/>
            <w:w w:val="115"/>
            <w:sz w:val="12"/>
          </w:rPr>
          <w:t>method. Acta Biol Med Exp 1990;15(1):113–5</w:t>
        </w:r>
      </w:hyperlink>
      <w:r>
        <w:rPr>
          <w:w w:val="115"/>
          <w:sz w:val="12"/>
        </w:rPr>
        <w:t>.</w:t>
      </w:r>
    </w:p>
    <w:p>
      <w:pPr>
        <w:pStyle w:val="ListParagraph"/>
        <w:numPr>
          <w:ilvl w:val="0"/>
          <w:numId w:val="2"/>
        </w:numPr>
        <w:tabs>
          <w:tab w:pos="620" w:val="left" w:leader="none"/>
          <w:tab w:pos="622" w:val="left" w:leader="none"/>
        </w:tabs>
        <w:spacing w:line="278" w:lineRule="auto" w:before="0" w:after="0"/>
        <w:ind w:left="622" w:right="112" w:hanging="311"/>
        <w:jc w:val="both"/>
        <w:rPr>
          <w:sz w:val="12"/>
        </w:rPr>
      </w:pPr>
      <w:hyperlink r:id="rId36">
        <w:r>
          <w:rPr>
            <w:color w:val="007FAD"/>
            <w:w w:val="110"/>
            <w:sz w:val="12"/>
          </w:rPr>
          <w:t>Singleton VL, Rossi JA. Colorimetry of total phenolics with </w:t>
        </w:r>
        <w:r>
          <w:rPr>
            <w:color w:val="007FAD"/>
            <w:w w:val="110"/>
            <w:sz w:val="12"/>
          </w:rPr>
          <w:t>phosphomolybdic-</w:t>
        </w:r>
      </w:hyperlink>
      <w:r>
        <w:rPr>
          <w:color w:val="007FAD"/>
          <w:spacing w:val="40"/>
          <w:w w:val="110"/>
          <w:sz w:val="12"/>
        </w:rPr>
        <w:t> </w:t>
      </w:r>
      <w:hyperlink r:id="rId36">
        <w:r>
          <w:rPr>
            <w:color w:val="007FAD"/>
            <w:w w:val="110"/>
            <w:sz w:val="12"/>
          </w:rPr>
          <w:t>phosphotungstic</w:t>
        </w:r>
        <w:r>
          <w:rPr>
            <w:color w:val="007FAD"/>
            <w:spacing w:val="40"/>
            <w:w w:val="110"/>
            <w:sz w:val="12"/>
          </w:rPr>
          <w:t> </w:t>
        </w:r>
        <w:r>
          <w:rPr>
            <w:color w:val="007FAD"/>
            <w:w w:val="110"/>
            <w:sz w:val="12"/>
          </w:rPr>
          <w:t>acid</w:t>
        </w:r>
        <w:r>
          <w:rPr>
            <w:color w:val="007FAD"/>
            <w:spacing w:val="40"/>
            <w:w w:val="110"/>
            <w:sz w:val="12"/>
          </w:rPr>
          <w:t> </w:t>
        </w:r>
        <w:r>
          <w:rPr>
            <w:color w:val="007FAD"/>
            <w:w w:val="110"/>
            <w:sz w:val="12"/>
          </w:rPr>
          <w:t>reagents.</w:t>
        </w:r>
        <w:r>
          <w:rPr>
            <w:color w:val="007FAD"/>
            <w:spacing w:val="40"/>
            <w:w w:val="110"/>
            <w:sz w:val="12"/>
          </w:rPr>
          <w:t> </w:t>
        </w:r>
        <w:r>
          <w:rPr>
            <w:color w:val="007FAD"/>
            <w:w w:val="110"/>
            <w:sz w:val="12"/>
          </w:rPr>
          <w:t>Am</w:t>
        </w:r>
        <w:r>
          <w:rPr>
            <w:color w:val="007FAD"/>
            <w:spacing w:val="40"/>
            <w:w w:val="110"/>
            <w:sz w:val="12"/>
          </w:rPr>
          <w:t> </w:t>
        </w:r>
        <w:r>
          <w:rPr>
            <w:color w:val="007FAD"/>
            <w:sz w:val="12"/>
          </w:rPr>
          <w:t>J</w:t>
        </w:r>
        <w:r>
          <w:rPr>
            <w:color w:val="007FAD"/>
            <w:spacing w:val="40"/>
            <w:w w:val="110"/>
            <w:sz w:val="12"/>
          </w:rPr>
          <w:t> </w:t>
        </w:r>
        <w:r>
          <w:rPr>
            <w:color w:val="007FAD"/>
            <w:w w:val="110"/>
            <w:sz w:val="12"/>
          </w:rPr>
          <w:t>Enol</w:t>
        </w:r>
        <w:r>
          <w:rPr>
            <w:color w:val="007FAD"/>
            <w:spacing w:val="40"/>
            <w:w w:val="110"/>
            <w:sz w:val="12"/>
          </w:rPr>
          <w:t> </w:t>
        </w:r>
        <w:r>
          <w:rPr>
            <w:color w:val="007FAD"/>
            <w:w w:val="110"/>
            <w:sz w:val="12"/>
          </w:rPr>
          <w:t>Vitic</w:t>
        </w:r>
        <w:r>
          <w:rPr>
            <w:color w:val="007FAD"/>
            <w:spacing w:val="40"/>
            <w:w w:val="110"/>
            <w:sz w:val="12"/>
          </w:rPr>
          <w:t> </w:t>
        </w:r>
        <w:r>
          <w:rPr>
            <w:color w:val="007FAD"/>
            <w:w w:val="110"/>
            <w:sz w:val="12"/>
          </w:rPr>
          <w:t>1965;16(3):144–58</w:t>
        </w:r>
      </w:hyperlink>
      <w:r>
        <w:rPr>
          <w:w w:val="110"/>
          <w:sz w:val="12"/>
        </w:rPr>
        <w:t>.</w:t>
      </w:r>
    </w:p>
    <w:p>
      <w:pPr>
        <w:pStyle w:val="ListParagraph"/>
        <w:numPr>
          <w:ilvl w:val="0"/>
          <w:numId w:val="2"/>
        </w:numPr>
        <w:tabs>
          <w:tab w:pos="620" w:val="left" w:leader="none"/>
          <w:tab w:pos="622" w:val="left" w:leader="none"/>
        </w:tabs>
        <w:spacing w:line="280" w:lineRule="auto" w:before="1" w:after="0"/>
        <w:ind w:left="622" w:right="112" w:hanging="311"/>
        <w:jc w:val="both"/>
        <w:rPr>
          <w:sz w:val="12"/>
        </w:rPr>
      </w:pPr>
      <w:hyperlink r:id="rId37">
        <w:r>
          <w:rPr>
            <w:color w:val="007FAD"/>
            <w:w w:val="110"/>
            <w:sz w:val="12"/>
          </w:rPr>
          <w:t>Zhishen </w:t>
        </w:r>
        <w:r>
          <w:rPr>
            <w:color w:val="007FAD"/>
            <w:w w:val="105"/>
            <w:sz w:val="12"/>
          </w:rPr>
          <w:t>J, </w:t>
        </w:r>
        <w:r>
          <w:rPr>
            <w:color w:val="007FAD"/>
            <w:w w:val="110"/>
            <w:sz w:val="12"/>
          </w:rPr>
          <w:t>Mengcheng T, Jianming W. The determination of flavonoid </w:t>
        </w:r>
        <w:r>
          <w:rPr>
            <w:color w:val="007FAD"/>
            <w:w w:val="110"/>
            <w:sz w:val="12"/>
          </w:rPr>
          <w:t>contents</w:t>
        </w:r>
      </w:hyperlink>
      <w:r>
        <w:rPr>
          <w:color w:val="007FAD"/>
          <w:spacing w:val="40"/>
          <w:w w:val="110"/>
          <w:sz w:val="12"/>
        </w:rPr>
        <w:t> </w:t>
      </w:r>
      <w:hyperlink r:id="rId37">
        <w:r>
          <w:rPr>
            <w:color w:val="007FAD"/>
            <w:w w:val="110"/>
            <w:sz w:val="12"/>
          </w:rPr>
          <w:t>in</w:t>
        </w:r>
        <w:r>
          <w:rPr>
            <w:color w:val="007FAD"/>
            <w:w w:val="110"/>
            <w:sz w:val="12"/>
          </w:rPr>
          <w:t> mulberry</w:t>
        </w:r>
        <w:r>
          <w:rPr>
            <w:color w:val="007FAD"/>
            <w:w w:val="110"/>
            <w:sz w:val="12"/>
          </w:rPr>
          <w:t> and</w:t>
        </w:r>
        <w:r>
          <w:rPr>
            <w:color w:val="007FAD"/>
            <w:w w:val="110"/>
            <w:sz w:val="12"/>
          </w:rPr>
          <w:t> their</w:t>
        </w:r>
        <w:r>
          <w:rPr>
            <w:color w:val="007FAD"/>
            <w:w w:val="110"/>
            <w:sz w:val="12"/>
          </w:rPr>
          <w:t> scavenging</w:t>
        </w:r>
        <w:r>
          <w:rPr>
            <w:color w:val="007FAD"/>
            <w:w w:val="110"/>
            <w:sz w:val="12"/>
          </w:rPr>
          <w:t> effects</w:t>
        </w:r>
        <w:r>
          <w:rPr>
            <w:color w:val="007FAD"/>
            <w:w w:val="110"/>
            <w:sz w:val="12"/>
          </w:rPr>
          <w:t> on</w:t>
        </w:r>
        <w:r>
          <w:rPr>
            <w:color w:val="007FAD"/>
            <w:w w:val="110"/>
            <w:sz w:val="12"/>
          </w:rPr>
          <w:t> superoxide</w:t>
        </w:r>
        <w:r>
          <w:rPr>
            <w:color w:val="007FAD"/>
            <w:w w:val="110"/>
            <w:sz w:val="12"/>
          </w:rPr>
          <w:t> radicals.</w:t>
        </w:r>
        <w:r>
          <w:rPr>
            <w:color w:val="007FAD"/>
            <w:w w:val="110"/>
            <w:sz w:val="12"/>
          </w:rPr>
          <w:t> Food</w:t>
        </w:r>
        <w:r>
          <w:rPr>
            <w:color w:val="007FAD"/>
            <w:w w:val="110"/>
            <w:sz w:val="12"/>
          </w:rPr>
          <w:t> Chem</w:t>
        </w:r>
      </w:hyperlink>
      <w:r>
        <w:rPr>
          <w:color w:val="007FAD"/>
          <w:spacing w:val="40"/>
          <w:w w:val="110"/>
          <w:sz w:val="12"/>
        </w:rPr>
        <w:t> </w:t>
      </w:r>
      <w:hyperlink r:id="rId37">
        <w:r>
          <w:rPr>
            <w:color w:val="007FAD"/>
            <w:spacing w:val="-2"/>
            <w:w w:val="110"/>
            <w:sz w:val="12"/>
          </w:rPr>
          <w:t>1999;64(4):555–9</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38">
        <w:r>
          <w:rPr>
            <w:color w:val="007FAD"/>
            <w:w w:val="110"/>
            <w:sz w:val="12"/>
          </w:rPr>
          <w:t>Shimada</w:t>
        </w:r>
        <w:r>
          <w:rPr>
            <w:color w:val="007FAD"/>
            <w:w w:val="110"/>
            <w:sz w:val="12"/>
          </w:rPr>
          <w:t> K,</w:t>
        </w:r>
        <w:r>
          <w:rPr>
            <w:color w:val="007FAD"/>
            <w:w w:val="110"/>
            <w:sz w:val="12"/>
          </w:rPr>
          <w:t> Fujikawa</w:t>
        </w:r>
        <w:r>
          <w:rPr>
            <w:color w:val="007FAD"/>
            <w:w w:val="110"/>
            <w:sz w:val="12"/>
          </w:rPr>
          <w:t> K,</w:t>
        </w:r>
        <w:r>
          <w:rPr>
            <w:color w:val="007FAD"/>
            <w:w w:val="110"/>
            <w:sz w:val="12"/>
          </w:rPr>
          <w:t> Yahara</w:t>
        </w:r>
        <w:r>
          <w:rPr>
            <w:color w:val="007FAD"/>
            <w:w w:val="110"/>
            <w:sz w:val="12"/>
          </w:rPr>
          <w:t> K,</w:t>
        </w:r>
        <w:r>
          <w:rPr>
            <w:color w:val="007FAD"/>
            <w:w w:val="110"/>
            <w:sz w:val="12"/>
          </w:rPr>
          <w:t> Nakamura</w:t>
        </w:r>
        <w:r>
          <w:rPr>
            <w:color w:val="007FAD"/>
            <w:w w:val="110"/>
            <w:sz w:val="12"/>
          </w:rPr>
          <w:t> T.</w:t>
        </w:r>
        <w:r>
          <w:rPr>
            <w:color w:val="007FAD"/>
            <w:w w:val="110"/>
            <w:sz w:val="12"/>
          </w:rPr>
          <w:t> Antioxidative</w:t>
        </w:r>
        <w:r>
          <w:rPr>
            <w:color w:val="007FAD"/>
            <w:w w:val="110"/>
            <w:sz w:val="12"/>
          </w:rPr>
          <w:t> properties</w:t>
        </w:r>
        <w:r>
          <w:rPr>
            <w:color w:val="007FAD"/>
            <w:w w:val="110"/>
            <w:sz w:val="12"/>
          </w:rPr>
          <w:t> </w:t>
        </w:r>
        <w:r>
          <w:rPr>
            <w:color w:val="007FAD"/>
            <w:w w:val="110"/>
            <w:sz w:val="12"/>
          </w:rPr>
          <w:t>of</w:t>
        </w:r>
      </w:hyperlink>
      <w:r>
        <w:rPr>
          <w:color w:val="007FAD"/>
          <w:spacing w:val="40"/>
          <w:w w:val="110"/>
          <w:sz w:val="12"/>
        </w:rPr>
        <w:t> </w:t>
      </w:r>
      <w:hyperlink r:id="rId38">
        <w:r>
          <w:rPr>
            <w:color w:val="007FAD"/>
            <w:w w:val="110"/>
            <w:sz w:val="12"/>
          </w:rPr>
          <w:t>xanthan</w:t>
        </w:r>
        <w:r>
          <w:rPr>
            <w:color w:val="007FAD"/>
            <w:w w:val="110"/>
            <w:sz w:val="12"/>
          </w:rPr>
          <w:t> on</w:t>
        </w:r>
        <w:r>
          <w:rPr>
            <w:color w:val="007FAD"/>
            <w:w w:val="110"/>
            <w:sz w:val="12"/>
          </w:rPr>
          <w:t> the</w:t>
        </w:r>
        <w:r>
          <w:rPr>
            <w:color w:val="007FAD"/>
            <w:w w:val="110"/>
            <w:sz w:val="12"/>
          </w:rPr>
          <w:t> autoxidation</w:t>
        </w:r>
        <w:r>
          <w:rPr>
            <w:color w:val="007FAD"/>
            <w:w w:val="110"/>
            <w:sz w:val="12"/>
          </w:rPr>
          <w:t> of</w:t>
        </w:r>
        <w:r>
          <w:rPr>
            <w:color w:val="007FAD"/>
            <w:w w:val="110"/>
            <w:sz w:val="12"/>
          </w:rPr>
          <w:t> soybean</w:t>
        </w:r>
        <w:r>
          <w:rPr>
            <w:color w:val="007FAD"/>
            <w:w w:val="110"/>
            <w:sz w:val="12"/>
          </w:rPr>
          <w:t> oil</w:t>
        </w:r>
        <w:r>
          <w:rPr>
            <w:color w:val="007FAD"/>
            <w:w w:val="110"/>
            <w:sz w:val="12"/>
          </w:rPr>
          <w:t> in</w:t>
        </w:r>
        <w:r>
          <w:rPr>
            <w:color w:val="007FAD"/>
            <w:w w:val="110"/>
            <w:sz w:val="12"/>
          </w:rPr>
          <w:t> cyclodextrin</w:t>
        </w:r>
        <w:r>
          <w:rPr>
            <w:color w:val="007FAD"/>
            <w:w w:val="110"/>
            <w:sz w:val="12"/>
          </w:rPr>
          <w:t> emulsion.</w:t>
        </w:r>
        <w:r>
          <w:rPr>
            <w:color w:val="007FAD"/>
            <w:w w:val="110"/>
            <w:sz w:val="12"/>
          </w:rPr>
          <w:t> </w:t>
        </w:r>
        <w:r>
          <w:rPr>
            <w:color w:val="007FAD"/>
            <w:sz w:val="12"/>
          </w:rPr>
          <w:t>J </w:t>
        </w:r>
        <w:r>
          <w:rPr>
            <w:color w:val="007FAD"/>
            <w:w w:val="110"/>
            <w:sz w:val="12"/>
          </w:rPr>
          <w:t>Agric</w:t>
        </w:r>
      </w:hyperlink>
      <w:r>
        <w:rPr>
          <w:color w:val="007FAD"/>
          <w:spacing w:val="40"/>
          <w:w w:val="110"/>
          <w:sz w:val="12"/>
        </w:rPr>
        <w:t> </w:t>
      </w:r>
      <w:hyperlink r:id="rId38">
        <w:r>
          <w:rPr>
            <w:color w:val="007FAD"/>
            <w:w w:val="110"/>
            <w:sz w:val="12"/>
          </w:rPr>
          <w:t>Food Chem 1992;40(6):945–8</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39">
        <w:r>
          <w:rPr>
            <w:color w:val="007FAD"/>
            <w:w w:val="110"/>
            <w:sz w:val="12"/>
          </w:rPr>
          <w:t>Nishikimi</w:t>
        </w:r>
        <w:r>
          <w:rPr>
            <w:color w:val="007FAD"/>
            <w:w w:val="110"/>
            <w:sz w:val="12"/>
          </w:rPr>
          <w:t> M,</w:t>
        </w:r>
        <w:r>
          <w:rPr>
            <w:color w:val="007FAD"/>
            <w:w w:val="110"/>
            <w:sz w:val="12"/>
          </w:rPr>
          <w:t> Rao</w:t>
        </w:r>
        <w:r>
          <w:rPr>
            <w:color w:val="007FAD"/>
            <w:w w:val="110"/>
            <w:sz w:val="12"/>
          </w:rPr>
          <w:t> NA,</w:t>
        </w:r>
        <w:r>
          <w:rPr>
            <w:color w:val="007FAD"/>
            <w:w w:val="110"/>
            <w:sz w:val="12"/>
          </w:rPr>
          <w:t> Yagi</w:t>
        </w:r>
        <w:r>
          <w:rPr>
            <w:color w:val="007FAD"/>
            <w:w w:val="110"/>
            <w:sz w:val="12"/>
          </w:rPr>
          <w:t> K.</w:t>
        </w:r>
        <w:r>
          <w:rPr>
            <w:color w:val="007FAD"/>
            <w:w w:val="110"/>
            <w:sz w:val="12"/>
          </w:rPr>
          <w:t> The</w:t>
        </w:r>
        <w:r>
          <w:rPr>
            <w:color w:val="007FAD"/>
            <w:w w:val="110"/>
            <w:sz w:val="12"/>
          </w:rPr>
          <w:t> occurrence</w:t>
        </w:r>
        <w:r>
          <w:rPr>
            <w:color w:val="007FAD"/>
            <w:w w:val="110"/>
            <w:sz w:val="12"/>
          </w:rPr>
          <w:t> of</w:t>
        </w:r>
        <w:r>
          <w:rPr>
            <w:color w:val="007FAD"/>
            <w:w w:val="110"/>
            <w:sz w:val="12"/>
          </w:rPr>
          <w:t> superoxide</w:t>
        </w:r>
        <w:r>
          <w:rPr>
            <w:color w:val="007FAD"/>
            <w:w w:val="110"/>
            <w:sz w:val="12"/>
          </w:rPr>
          <w:t> anion</w:t>
        </w:r>
        <w:r>
          <w:rPr>
            <w:color w:val="007FAD"/>
            <w:w w:val="110"/>
            <w:sz w:val="12"/>
          </w:rPr>
          <w:t> in</w:t>
        </w:r>
        <w:r>
          <w:rPr>
            <w:color w:val="007FAD"/>
            <w:w w:val="110"/>
            <w:sz w:val="12"/>
          </w:rPr>
          <w:t> </w:t>
        </w:r>
        <w:r>
          <w:rPr>
            <w:color w:val="007FAD"/>
            <w:w w:val="110"/>
            <w:sz w:val="12"/>
          </w:rPr>
          <w:t>the</w:t>
        </w:r>
      </w:hyperlink>
      <w:r>
        <w:rPr>
          <w:color w:val="007FAD"/>
          <w:spacing w:val="80"/>
          <w:w w:val="110"/>
          <w:sz w:val="12"/>
        </w:rPr>
        <w:t> </w:t>
      </w:r>
      <w:hyperlink r:id="rId39">
        <w:r>
          <w:rPr>
            <w:color w:val="007FAD"/>
            <w:w w:val="110"/>
            <w:sz w:val="12"/>
          </w:rPr>
          <w:t>reaction</w:t>
        </w:r>
        <w:r>
          <w:rPr>
            <w:color w:val="007FAD"/>
            <w:w w:val="110"/>
            <w:sz w:val="12"/>
          </w:rPr>
          <w:t> of</w:t>
        </w:r>
        <w:r>
          <w:rPr>
            <w:color w:val="007FAD"/>
            <w:w w:val="110"/>
            <w:sz w:val="12"/>
          </w:rPr>
          <w:t> reduced</w:t>
        </w:r>
        <w:r>
          <w:rPr>
            <w:color w:val="007FAD"/>
            <w:w w:val="110"/>
            <w:sz w:val="12"/>
          </w:rPr>
          <w:t> phenazine</w:t>
        </w:r>
        <w:r>
          <w:rPr>
            <w:color w:val="007FAD"/>
            <w:w w:val="110"/>
            <w:sz w:val="12"/>
          </w:rPr>
          <w:t> methosulfate</w:t>
        </w:r>
        <w:r>
          <w:rPr>
            <w:color w:val="007FAD"/>
            <w:w w:val="110"/>
            <w:sz w:val="12"/>
          </w:rPr>
          <w:t> and</w:t>
        </w:r>
        <w:r>
          <w:rPr>
            <w:color w:val="007FAD"/>
            <w:w w:val="110"/>
            <w:sz w:val="12"/>
          </w:rPr>
          <w:t> molecular</w:t>
        </w:r>
        <w:r>
          <w:rPr>
            <w:color w:val="007FAD"/>
            <w:w w:val="110"/>
            <w:sz w:val="12"/>
          </w:rPr>
          <w:t> oxygen.</w:t>
        </w:r>
        <w:r>
          <w:rPr>
            <w:color w:val="007FAD"/>
            <w:w w:val="110"/>
            <w:sz w:val="12"/>
          </w:rPr>
          <w:t> Biochem</w:t>
        </w:r>
      </w:hyperlink>
      <w:r>
        <w:rPr>
          <w:color w:val="007FAD"/>
          <w:spacing w:val="40"/>
          <w:w w:val="110"/>
          <w:sz w:val="12"/>
        </w:rPr>
        <w:t> </w:t>
      </w:r>
      <w:hyperlink r:id="rId39">
        <w:r>
          <w:rPr>
            <w:color w:val="007FAD"/>
            <w:w w:val="110"/>
            <w:sz w:val="12"/>
          </w:rPr>
          <w:t>Biophys Res Commun 1972;46(2):849–54</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40">
        <w:r>
          <w:rPr>
            <w:color w:val="007FAD"/>
            <w:w w:val="115"/>
            <w:sz w:val="12"/>
          </w:rPr>
          <w:t>Klein</w:t>
        </w:r>
        <w:r>
          <w:rPr>
            <w:color w:val="007FAD"/>
            <w:w w:val="115"/>
            <w:sz w:val="12"/>
          </w:rPr>
          <w:t> SM,</w:t>
        </w:r>
        <w:r>
          <w:rPr>
            <w:color w:val="007FAD"/>
            <w:w w:val="115"/>
            <w:sz w:val="12"/>
          </w:rPr>
          <w:t> Cohen</w:t>
        </w:r>
        <w:r>
          <w:rPr>
            <w:color w:val="007FAD"/>
            <w:w w:val="115"/>
            <w:sz w:val="12"/>
          </w:rPr>
          <w:t> G,</w:t>
        </w:r>
        <w:r>
          <w:rPr>
            <w:color w:val="007FAD"/>
            <w:w w:val="115"/>
            <w:sz w:val="12"/>
          </w:rPr>
          <w:t> Cederbaum</w:t>
        </w:r>
        <w:r>
          <w:rPr>
            <w:color w:val="007FAD"/>
            <w:w w:val="115"/>
            <w:sz w:val="12"/>
          </w:rPr>
          <w:t> AI.</w:t>
        </w:r>
        <w:r>
          <w:rPr>
            <w:color w:val="007FAD"/>
            <w:w w:val="115"/>
            <w:sz w:val="12"/>
          </w:rPr>
          <w:t> Production</w:t>
        </w:r>
        <w:r>
          <w:rPr>
            <w:color w:val="007FAD"/>
            <w:w w:val="115"/>
            <w:sz w:val="12"/>
          </w:rPr>
          <w:t> of</w:t>
        </w:r>
        <w:r>
          <w:rPr>
            <w:color w:val="007FAD"/>
            <w:w w:val="115"/>
            <w:sz w:val="12"/>
          </w:rPr>
          <w:t> formaldehyde</w:t>
        </w:r>
        <w:r>
          <w:rPr>
            <w:color w:val="007FAD"/>
            <w:w w:val="115"/>
            <w:sz w:val="12"/>
          </w:rPr>
          <w:t> </w:t>
        </w:r>
        <w:r>
          <w:rPr>
            <w:color w:val="007FAD"/>
            <w:w w:val="115"/>
            <w:sz w:val="12"/>
          </w:rPr>
          <w:t>during</w:t>
        </w:r>
      </w:hyperlink>
      <w:r>
        <w:rPr>
          <w:color w:val="007FAD"/>
          <w:spacing w:val="40"/>
          <w:w w:val="115"/>
          <w:sz w:val="12"/>
        </w:rPr>
        <w:t> </w:t>
      </w:r>
      <w:hyperlink r:id="rId40">
        <w:r>
          <w:rPr>
            <w:color w:val="007FAD"/>
            <w:w w:val="115"/>
            <w:sz w:val="12"/>
          </w:rPr>
          <w:t>metabolism</w:t>
        </w:r>
        <w:r>
          <w:rPr>
            <w:color w:val="007FAD"/>
            <w:w w:val="115"/>
            <w:sz w:val="12"/>
          </w:rPr>
          <w:t> of</w:t>
        </w:r>
        <w:r>
          <w:rPr>
            <w:color w:val="007FAD"/>
            <w:w w:val="115"/>
            <w:sz w:val="12"/>
          </w:rPr>
          <w:t> dimethyl</w:t>
        </w:r>
        <w:r>
          <w:rPr>
            <w:color w:val="007FAD"/>
            <w:w w:val="115"/>
            <w:sz w:val="12"/>
          </w:rPr>
          <w:t> sulfoxide</w:t>
        </w:r>
        <w:r>
          <w:rPr>
            <w:color w:val="007FAD"/>
            <w:w w:val="115"/>
            <w:sz w:val="12"/>
          </w:rPr>
          <w:t> by</w:t>
        </w:r>
        <w:r>
          <w:rPr>
            <w:color w:val="007FAD"/>
            <w:w w:val="115"/>
            <w:sz w:val="12"/>
          </w:rPr>
          <w:t> hydroxyl</w:t>
        </w:r>
        <w:r>
          <w:rPr>
            <w:color w:val="007FAD"/>
            <w:w w:val="115"/>
            <w:sz w:val="12"/>
          </w:rPr>
          <w:t> radical-generating</w:t>
        </w:r>
        <w:r>
          <w:rPr>
            <w:color w:val="007FAD"/>
            <w:w w:val="115"/>
            <w:sz w:val="12"/>
          </w:rPr>
          <w:t> systems.</w:t>
        </w:r>
      </w:hyperlink>
      <w:r>
        <w:rPr>
          <w:color w:val="007FAD"/>
          <w:spacing w:val="40"/>
          <w:w w:val="115"/>
          <w:sz w:val="12"/>
        </w:rPr>
        <w:t> </w:t>
      </w:r>
      <w:hyperlink r:id="rId40">
        <w:r>
          <w:rPr>
            <w:color w:val="007FAD"/>
            <w:w w:val="115"/>
            <w:sz w:val="12"/>
          </w:rPr>
          <w:t>Biochem 1981;20(21):6006–12</w:t>
        </w:r>
      </w:hyperlink>
      <w:r>
        <w:rPr>
          <w:w w:val="115"/>
          <w:sz w:val="12"/>
        </w:rPr>
        <w:t>.</w:t>
      </w:r>
    </w:p>
    <w:p>
      <w:pPr>
        <w:spacing w:after="0" w:line="280" w:lineRule="auto"/>
        <w:jc w:val="both"/>
        <w:rPr>
          <w:sz w:val="12"/>
        </w:rPr>
        <w:sectPr>
          <w:type w:val="continuous"/>
          <w:pgSz w:w="11910" w:h="15880"/>
          <w:pgMar w:header="889" w:footer="0" w:top="840" w:bottom="280" w:left="540" w:right="540"/>
          <w:cols w:num="2" w:equalWidth="0">
            <w:col w:w="5333" w:space="47"/>
            <w:col w:w="5450"/>
          </w:cols>
        </w:sectPr>
      </w:pPr>
    </w:p>
    <w:p>
      <w:pPr>
        <w:pStyle w:val="BodyText"/>
        <w:spacing w:before="1"/>
        <w:rPr>
          <w:sz w:val="12"/>
        </w:rPr>
      </w:pPr>
    </w:p>
    <w:p>
      <w:pPr>
        <w:spacing w:after="0"/>
        <w:rPr>
          <w:sz w:val="12"/>
        </w:rPr>
        <w:sectPr>
          <w:pgSz w:w="11910" w:h="15880"/>
          <w:pgMar w:header="890" w:footer="0" w:top="1080" w:bottom="280" w:left="540" w:right="540"/>
        </w:sectPr>
      </w:pPr>
    </w:p>
    <w:p>
      <w:pPr>
        <w:pStyle w:val="ListParagraph"/>
        <w:numPr>
          <w:ilvl w:val="0"/>
          <w:numId w:val="2"/>
        </w:numPr>
        <w:tabs>
          <w:tab w:pos="424" w:val="left" w:leader="none"/>
          <w:tab w:pos="426" w:val="left" w:leader="none"/>
        </w:tabs>
        <w:spacing w:line="280" w:lineRule="auto" w:before="115" w:after="0"/>
        <w:ind w:left="426" w:right="38" w:hanging="311"/>
        <w:jc w:val="both"/>
        <w:rPr>
          <w:sz w:val="12"/>
        </w:rPr>
      </w:pPr>
      <w:bookmarkStart w:name="_bookmark26" w:id="59"/>
      <w:bookmarkEnd w:id="59"/>
      <w:r>
        <w:rPr/>
      </w:r>
      <w:bookmarkStart w:name="_bookmark27" w:id="60"/>
      <w:bookmarkEnd w:id="60"/>
      <w:r>
        <w:rPr/>
      </w:r>
      <w:hyperlink r:id="rId41">
        <w:r>
          <w:rPr>
            <w:color w:val="007FAD"/>
            <w:w w:val="105"/>
            <w:sz w:val="12"/>
          </w:rPr>
          <w:t>Sangameswaran</w:t>
        </w:r>
        <w:r>
          <w:rPr>
            <w:color w:val="007FAD"/>
            <w:w w:val="105"/>
            <w:sz w:val="12"/>
          </w:rPr>
          <w:t> B,</w:t>
        </w:r>
        <w:r>
          <w:rPr>
            <w:color w:val="007FAD"/>
            <w:w w:val="105"/>
            <w:sz w:val="12"/>
          </w:rPr>
          <w:t> Balakrishnan</w:t>
        </w:r>
        <w:r>
          <w:rPr>
            <w:color w:val="007FAD"/>
            <w:w w:val="105"/>
            <w:sz w:val="12"/>
          </w:rPr>
          <w:t> BR,</w:t>
        </w:r>
        <w:r>
          <w:rPr>
            <w:color w:val="007FAD"/>
            <w:w w:val="105"/>
            <w:sz w:val="12"/>
          </w:rPr>
          <w:t> Chumbhale</w:t>
        </w:r>
        <w:r>
          <w:rPr>
            <w:color w:val="007FAD"/>
            <w:w w:val="105"/>
            <w:sz w:val="12"/>
          </w:rPr>
          <w:t> Deshraj,</w:t>
        </w:r>
        <w:r>
          <w:rPr>
            <w:color w:val="007FAD"/>
            <w:w w:val="105"/>
            <w:sz w:val="12"/>
          </w:rPr>
          <w:t> Jayakar</w:t>
        </w:r>
        <w:r>
          <w:rPr>
            <w:color w:val="007FAD"/>
            <w:w w:val="105"/>
            <w:sz w:val="12"/>
          </w:rPr>
          <w:t> B.</w:t>
        </w:r>
        <w:r>
          <w:rPr>
            <w:color w:val="007FAD"/>
            <w:w w:val="105"/>
            <w:sz w:val="12"/>
          </w:rPr>
          <w:t> In</w:t>
        </w:r>
        <w:r>
          <w:rPr>
            <w:color w:val="007FAD"/>
            <w:w w:val="105"/>
            <w:sz w:val="12"/>
          </w:rPr>
          <w:t> </w:t>
        </w:r>
        <w:r>
          <w:rPr>
            <w:color w:val="007FAD"/>
            <w:w w:val="105"/>
            <w:sz w:val="12"/>
          </w:rPr>
          <w:t>vitro</w:t>
        </w:r>
      </w:hyperlink>
      <w:r>
        <w:rPr>
          <w:color w:val="007FAD"/>
          <w:spacing w:val="40"/>
          <w:w w:val="105"/>
          <w:sz w:val="12"/>
        </w:rPr>
        <w:t> </w:t>
      </w:r>
      <w:hyperlink r:id="rId41">
        <w:r>
          <w:rPr>
            <w:color w:val="007FAD"/>
            <w:w w:val="105"/>
            <w:sz w:val="12"/>
          </w:rPr>
          <w:t>antioxidant activity of roots of </w:t>
        </w:r>
        <w:r>
          <w:rPr>
            <w:i/>
            <w:color w:val="007FAD"/>
            <w:w w:val="105"/>
            <w:sz w:val="12"/>
          </w:rPr>
          <w:t>Thespesia lampas </w:t>
        </w:r>
        <w:r>
          <w:rPr>
            <w:color w:val="007FAD"/>
            <w:w w:val="105"/>
            <w:sz w:val="12"/>
          </w:rPr>
          <w:t>Dalz and Gibs. Pak </w:t>
        </w:r>
        <w:r>
          <w:rPr>
            <w:color w:val="007FAD"/>
            <w:sz w:val="12"/>
          </w:rPr>
          <w:t>J </w:t>
        </w:r>
        <w:r>
          <w:rPr>
            <w:color w:val="007FAD"/>
            <w:w w:val="105"/>
            <w:sz w:val="12"/>
          </w:rPr>
          <w:t>Pharm Sci</w:t>
        </w:r>
      </w:hyperlink>
      <w:r>
        <w:rPr>
          <w:color w:val="007FAD"/>
          <w:spacing w:val="40"/>
          <w:w w:val="105"/>
          <w:sz w:val="12"/>
        </w:rPr>
        <w:t> </w:t>
      </w:r>
      <w:hyperlink r:id="rId41">
        <w:r>
          <w:rPr>
            <w:color w:val="007FAD"/>
            <w:spacing w:val="-2"/>
            <w:w w:val="105"/>
            <w:sz w:val="12"/>
          </w:rPr>
          <w:t>2009;22(4):368–72</w:t>
        </w:r>
      </w:hyperlink>
      <w:r>
        <w:rPr>
          <w:spacing w:val="-2"/>
          <w:w w:val="105"/>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42">
        <w:r>
          <w:rPr>
            <w:color w:val="007FAD"/>
            <w:w w:val="110"/>
            <w:sz w:val="12"/>
          </w:rPr>
          <w:t>Oyaizu M. Studies on products of browning reaction. Antioxidative activities </w:t>
        </w:r>
        <w:r>
          <w:rPr>
            <w:color w:val="007FAD"/>
            <w:w w:val="110"/>
            <w:sz w:val="12"/>
          </w:rPr>
          <w:t>of</w:t>
        </w:r>
      </w:hyperlink>
      <w:r>
        <w:rPr>
          <w:color w:val="007FAD"/>
          <w:spacing w:val="40"/>
          <w:w w:val="110"/>
          <w:sz w:val="12"/>
        </w:rPr>
        <w:t> </w:t>
      </w:r>
      <w:hyperlink r:id="rId42">
        <w:r>
          <w:rPr>
            <w:color w:val="007FAD"/>
            <w:w w:val="110"/>
            <w:sz w:val="12"/>
          </w:rPr>
          <w:t>products</w:t>
        </w:r>
        <w:r>
          <w:rPr>
            <w:color w:val="007FAD"/>
            <w:w w:val="110"/>
            <w:sz w:val="12"/>
          </w:rPr>
          <w:t> of browning reaction</w:t>
        </w:r>
        <w:r>
          <w:rPr>
            <w:color w:val="007FAD"/>
            <w:w w:val="110"/>
            <w:sz w:val="12"/>
          </w:rPr>
          <w:t> prepared from glucosamine.</w:t>
        </w:r>
        <w:r>
          <w:rPr>
            <w:color w:val="007FAD"/>
            <w:w w:val="110"/>
            <w:sz w:val="12"/>
          </w:rPr>
          <w:t> Jpn </w:t>
        </w:r>
        <w:r>
          <w:rPr>
            <w:color w:val="007FAD"/>
            <w:sz w:val="12"/>
          </w:rPr>
          <w:t>J </w:t>
        </w:r>
        <w:r>
          <w:rPr>
            <w:color w:val="007FAD"/>
            <w:w w:val="110"/>
            <w:sz w:val="12"/>
          </w:rPr>
          <w:t>Nutr Diet</w:t>
        </w:r>
      </w:hyperlink>
      <w:r>
        <w:rPr>
          <w:color w:val="007FAD"/>
          <w:spacing w:val="40"/>
          <w:w w:val="110"/>
          <w:sz w:val="12"/>
        </w:rPr>
        <w:t> </w:t>
      </w:r>
      <w:hyperlink r:id="rId42">
        <w:r>
          <w:rPr>
            <w:color w:val="007FAD"/>
            <w:spacing w:val="-2"/>
            <w:w w:val="110"/>
            <w:sz w:val="12"/>
          </w:rPr>
          <w:t>1986;44(6):307–15</w:t>
        </w:r>
      </w:hyperlink>
      <w:r>
        <w:rPr>
          <w:spacing w:val="-2"/>
          <w:w w:val="110"/>
          <w:sz w:val="12"/>
        </w:rPr>
        <w:t>.</w:t>
      </w:r>
    </w:p>
    <w:p>
      <w:pPr>
        <w:pStyle w:val="ListParagraph"/>
        <w:numPr>
          <w:ilvl w:val="0"/>
          <w:numId w:val="2"/>
        </w:numPr>
        <w:tabs>
          <w:tab w:pos="424" w:val="left" w:leader="none"/>
        </w:tabs>
        <w:spacing w:line="278" w:lineRule="auto" w:before="0" w:after="0"/>
        <w:ind w:left="424" w:right="38" w:hanging="310"/>
        <w:jc w:val="both"/>
        <w:rPr>
          <w:sz w:val="12"/>
        </w:rPr>
      </w:pPr>
      <w:hyperlink r:id="rId43">
        <w:r>
          <w:rPr>
            <w:color w:val="007FAD"/>
            <w:w w:val="115"/>
            <w:sz w:val="12"/>
          </w:rPr>
          <w:t>Freshney</w:t>
        </w:r>
        <w:r>
          <w:rPr>
            <w:color w:val="007FAD"/>
            <w:w w:val="115"/>
            <w:sz w:val="12"/>
          </w:rPr>
          <w:t> RI.</w:t>
        </w:r>
        <w:r>
          <w:rPr>
            <w:color w:val="007FAD"/>
            <w:spacing w:val="-1"/>
            <w:w w:val="115"/>
            <w:sz w:val="12"/>
          </w:rPr>
          <w:t> </w:t>
        </w:r>
        <w:r>
          <w:rPr>
            <w:color w:val="007FAD"/>
            <w:w w:val="115"/>
            <w:sz w:val="12"/>
          </w:rPr>
          <w:t>Culture</w:t>
        </w:r>
        <w:r>
          <w:rPr>
            <w:color w:val="007FAD"/>
            <w:spacing w:val="-1"/>
            <w:w w:val="115"/>
            <w:sz w:val="12"/>
          </w:rPr>
          <w:t> </w:t>
        </w:r>
        <w:r>
          <w:rPr>
            <w:color w:val="007FAD"/>
            <w:w w:val="115"/>
            <w:sz w:val="12"/>
          </w:rPr>
          <w:t>of</w:t>
        </w:r>
        <w:r>
          <w:rPr>
            <w:color w:val="007FAD"/>
            <w:w w:val="115"/>
            <w:sz w:val="12"/>
          </w:rPr>
          <w:t> animal</w:t>
        </w:r>
        <w:r>
          <w:rPr>
            <w:color w:val="007FAD"/>
            <w:w w:val="115"/>
            <w:sz w:val="12"/>
          </w:rPr>
          <w:t> cells:</w:t>
        </w:r>
        <w:r>
          <w:rPr>
            <w:color w:val="007FAD"/>
            <w:spacing w:val="-1"/>
            <w:w w:val="115"/>
            <w:sz w:val="12"/>
          </w:rPr>
          <w:t> </w:t>
        </w:r>
        <w:r>
          <w:rPr>
            <w:color w:val="007FAD"/>
            <w:w w:val="115"/>
            <w:sz w:val="12"/>
          </w:rPr>
          <w:t>a</w:t>
        </w:r>
        <w:r>
          <w:rPr>
            <w:color w:val="007FAD"/>
            <w:w w:val="115"/>
            <w:sz w:val="12"/>
          </w:rPr>
          <w:t> manual</w:t>
        </w:r>
        <w:r>
          <w:rPr>
            <w:color w:val="007FAD"/>
            <w:w w:val="115"/>
            <w:sz w:val="12"/>
          </w:rPr>
          <w:t> of</w:t>
        </w:r>
        <w:r>
          <w:rPr>
            <w:color w:val="007FAD"/>
            <w:w w:val="115"/>
            <w:sz w:val="12"/>
          </w:rPr>
          <w:t> basic</w:t>
        </w:r>
        <w:r>
          <w:rPr>
            <w:color w:val="007FAD"/>
            <w:w w:val="115"/>
            <w:sz w:val="12"/>
          </w:rPr>
          <w:t> technique.</w:t>
        </w:r>
        <w:r>
          <w:rPr>
            <w:color w:val="007FAD"/>
            <w:w w:val="115"/>
            <w:sz w:val="12"/>
          </w:rPr>
          <w:t> Chapter</w:t>
        </w:r>
        <w:r>
          <w:rPr>
            <w:color w:val="007FAD"/>
            <w:w w:val="115"/>
            <w:sz w:val="12"/>
          </w:rPr>
          <w:t> 2:</w:t>
        </w:r>
      </w:hyperlink>
      <w:r>
        <w:rPr>
          <w:color w:val="007FAD"/>
          <w:spacing w:val="40"/>
          <w:w w:val="115"/>
          <w:sz w:val="12"/>
        </w:rPr>
        <w:t> </w:t>
      </w:r>
      <w:hyperlink r:id="rId43">
        <w:r>
          <w:rPr>
            <w:color w:val="007FAD"/>
            <w:w w:val="115"/>
            <w:sz w:val="12"/>
          </w:rPr>
          <w:t>Biology of cultured cells. New York: Willey-Liss. Inc; 2000. p. 9–15</w:t>
        </w:r>
      </w:hyperlink>
      <w:r>
        <w:rPr>
          <w:w w:val="115"/>
          <w:sz w:val="12"/>
        </w:rPr>
        <w:t>.</w:t>
      </w:r>
    </w:p>
    <w:p>
      <w:pPr>
        <w:pStyle w:val="ListParagraph"/>
        <w:numPr>
          <w:ilvl w:val="0"/>
          <w:numId w:val="2"/>
        </w:numPr>
        <w:tabs>
          <w:tab w:pos="424" w:val="left" w:leader="none"/>
          <w:tab w:pos="426" w:val="left" w:leader="none"/>
        </w:tabs>
        <w:spacing w:line="280" w:lineRule="auto" w:before="2" w:after="0"/>
        <w:ind w:left="426" w:right="38" w:hanging="311"/>
        <w:jc w:val="both"/>
        <w:rPr>
          <w:sz w:val="12"/>
        </w:rPr>
      </w:pPr>
      <w:hyperlink r:id="rId44">
        <w:r>
          <w:rPr>
            <w:color w:val="007FAD"/>
            <w:w w:val="110"/>
            <w:sz w:val="12"/>
          </w:rPr>
          <w:t>Jubri Z, Narayanan NNN, Karim NA, Ngah WZW. Antiproliferative activity </w:t>
        </w:r>
        <w:r>
          <w:rPr>
            <w:color w:val="007FAD"/>
            <w:w w:val="110"/>
            <w:sz w:val="12"/>
          </w:rPr>
          <w:t>and</w:t>
        </w:r>
      </w:hyperlink>
      <w:r>
        <w:rPr>
          <w:color w:val="007FAD"/>
          <w:spacing w:val="40"/>
          <w:w w:val="110"/>
          <w:sz w:val="12"/>
        </w:rPr>
        <w:t> </w:t>
      </w:r>
      <w:hyperlink r:id="rId44">
        <w:r>
          <w:rPr>
            <w:color w:val="007FAD"/>
            <w:w w:val="110"/>
            <w:sz w:val="12"/>
          </w:rPr>
          <w:t>apoptosis</w:t>
        </w:r>
        <w:r>
          <w:rPr>
            <w:color w:val="007FAD"/>
            <w:w w:val="110"/>
            <w:sz w:val="12"/>
          </w:rPr>
          <w:t> induction</w:t>
        </w:r>
        <w:r>
          <w:rPr>
            <w:color w:val="007FAD"/>
            <w:w w:val="110"/>
            <w:sz w:val="12"/>
          </w:rPr>
          <w:t> by</w:t>
        </w:r>
        <w:r>
          <w:rPr>
            <w:color w:val="007FAD"/>
            <w:w w:val="110"/>
            <w:sz w:val="12"/>
          </w:rPr>
          <w:t> gelam</w:t>
        </w:r>
        <w:r>
          <w:rPr>
            <w:color w:val="007FAD"/>
            <w:w w:val="110"/>
            <w:sz w:val="12"/>
          </w:rPr>
          <w:t> honey</w:t>
        </w:r>
        <w:r>
          <w:rPr>
            <w:color w:val="007FAD"/>
            <w:w w:val="110"/>
            <w:sz w:val="12"/>
          </w:rPr>
          <w:t> on</w:t>
        </w:r>
        <w:r>
          <w:rPr>
            <w:color w:val="007FAD"/>
            <w:w w:val="110"/>
            <w:sz w:val="12"/>
          </w:rPr>
          <w:t> liver</w:t>
        </w:r>
        <w:r>
          <w:rPr>
            <w:color w:val="007FAD"/>
            <w:w w:val="110"/>
            <w:sz w:val="12"/>
          </w:rPr>
          <w:t> cancer</w:t>
        </w:r>
        <w:r>
          <w:rPr>
            <w:color w:val="007FAD"/>
            <w:w w:val="110"/>
            <w:sz w:val="12"/>
          </w:rPr>
          <w:t> cell</w:t>
        </w:r>
        <w:r>
          <w:rPr>
            <w:color w:val="007FAD"/>
            <w:w w:val="110"/>
            <w:sz w:val="12"/>
          </w:rPr>
          <w:t> line.</w:t>
        </w:r>
        <w:r>
          <w:rPr>
            <w:color w:val="007FAD"/>
            <w:w w:val="110"/>
            <w:sz w:val="12"/>
          </w:rPr>
          <w:t> Int</w:t>
        </w:r>
        <w:r>
          <w:rPr>
            <w:color w:val="007FAD"/>
            <w:w w:val="110"/>
            <w:sz w:val="12"/>
          </w:rPr>
          <w:t> </w:t>
        </w:r>
        <w:r>
          <w:rPr>
            <w:color w:val="007FAD"/>
            <w:sz w:val="12"/>
          </w:rPr>
          <w:t>J </w:t>
        </w:r>
        <w:r>
          <w:rPr>
            <w:color w:val="007FAD"/>
            <w:w w:val="110"/>
            <w:sz w:val="12"/>
          </w:rPr>
          <w:t>Appl</w:t>
        </w:r>
        <w:r>
          <w:rPr>
            <w:color w:val="007FAD"/>
            <w:w w:val="110"/>
            <w:sz w:val="12"/>
          </w:rPr>
          <w:t> Sci</w:t>
        </w:r>
      </w:hyperlink>
      <w:r>
        <w:rPr>
          <w:color w:val="007FAD"/>
          <w:spacing w:val="40"/>
          <w:w w:val="110"/>
          <w:sz w:val="12"/>
        </w:rPr>
        <w:t> </w:t>
      </w:r>
      <w:hyperlink r:id="rId44">
        <w:r>
          <w:rPr>
            <w:color w:val="007FAD"/>
            <w:w w:val="110"/>
            <w:sz w:val="12"/>
          </w:rPr>
          <w:t>Technol 2012;2(4):135–41</w:t>
        </w:r>
      </w:hyperlink>
      <w:r>
        <w:rPr>
          <w:w w:val="110"/>
          <w:sz w:val="12"/>
        </w:rPr>
        <w:t>.</w:t>
      </w:r>
    </w:p>
    <w:p>
      <w:pPr>
        <w:pStyle w:val="ListParagraph"/>
        <w:numPr>
          <w:ilvl w:val="0"/>
          <w:numId w:val="2"/>
        </w:numPr>
        <w:tabs>
          <w:tab w:pos="424" w:val="left" w:leader="none"/>
          <w:tab w:pos="426" w:val="left" w:leader="none"/>
        </w:tabs>
        <w:spacing w:line="278" w:lineRule="auto" w:before="0" w:after="0"/>
        <w:ind w:left="426" w:right="38" w:hanging="311"/>
        <w:jc w:val="both"/>
        <w:rPr>
          <w:sz w:val="12"/>
        </w:rPr>
      </w:pPr>
      <w:hyperlink r:id="rId45">
        <w:r>
          <w:rPr>
            <w:color w:val="007FAD"/>
            <w:w w:val="110"/>
            <w:sz w:val="12"/>
          </w:rPr>
          <w:t>Raeder</w:t>
        </w:r>
        <w:r>
          <w:rPr>
            <w:color w:val="007FAD"/>
            <w:spacing w:val="-1"/>
            <w:w w:val="110"/>
            <w:sz w:val="12"/>
          </w:rPr>
          <w:t> </w:t>
        </w:r>
        <w:r>
          <w:rPr>
            <w:color w:val="007FAD"/>
            <w:w w:val="110"/>
            <w:sz w:val="12"/>
          </w:rPr>
          <w:t>U,</w:t>
        </w:r>
        <w:r>
          <w:rPr>
            <w:color w:val="007FAD"/>
            <w:spacing w:val="-1"/>
            <w:w w:val="110"/>
            <w:sz w:val="12"/>
          </w:rPr>
          <w:t> </w:t>
        </w:r>
        <w:r>
          <w:rPr>
            <w:color w:val="007FAD"/>
            <w:w w:val="110"/>
            <w:sz w:val="12"/>
          </w:rPr>
          <w:t>Broda</w:t>
        </w:r>
        <w:r>
          <w:rPr>
            <w:color w:val="007FAD"/>
            <w:spacing w:val="-1"/>
            <w:w w:val="110"/>
            <w:sz w:val="12"/>
          </w:rPr>
          <w:t> </w:t>
        </w:r>
        <w:r>
          <w:rPr>
            <w:color w:val="007FAD"/>
            <w:w w:val="110"/>
            <w:sz w:val="12"/>
          </w:rPr>
          <w:t>P.</w:t>
        </w:r>
        <w:r>
          <w:rPr>
            <w:color w:val="007FAD"/>
            <w:spacing w:val="-1"/>
            <w:w w:val="110"/>
            <w:sz w:val="12"/>
          </w:rPr>
          <w:t> </w:t>
        </w:r>
        <w:r>
          <w:rPr>
            <w:color w:val="007FAD"/>
            <w:w w:val="110"/>
            <w:sz w:val="12"/>
          </w:rPr>
          <w:t>Rapid</w:t>
        </w:r>
        <w:r>
          <w:rPr>
            <w:color w:val="007FAD"/>
            <w:spacing w:val="-1"/>
            <w:w w:val="110"/>
            <w:sz w:val="12"/>
          </w:rPr>
          <w:t> </w:t>
        </w:r>
        <w:r>
          <w:rPr>
            <w:color w:val="007FAD"/>
            <w:w w:val="110"/>
            <w:sz w:val="12"/>
          </w:rPr>
          <w:t>preparation of</w:t>
        </w:r>
        <w:r>
          <w:rPr>
            <w:color w:val="007FAD"/>
            <w:spacing w:val="-1"/>
            <w:w w:val="110"/>
            <w:sz w:val="12"/>
          </w:rPr>
          <w:t> </w:t>
        </w:r>
        <w:r>
          <w:rPr>
            <w:color w:val="007FAD"/>
            <w:w w:val="110"/>
            <w:sz w:val="12"/>
          </w:rPr>
          <w:t>DNA</w:t>
        </w:r>
        <w:r>
          <w:rPr>
            <w:color w:val="007FAD"/>
            <w:spacing w:val="-1"/>
            <w:w w:val="110"/>
            <w:sz w:val="12"/>
          </w:rPr>
          <w:t> </w:t>
        </w:r>
        <w:r>
          <w:rPr>
            <w:color w:val="007FAD"/>
            <w:w w:val="110"/>
            <w:sz w:val="12"/>
          </w:rPr>
          <w:t>from</w:t>
        </w:r>
        <w:r>
          <w:rPr>
            <w:color w:val="007FAD"/>
            <w:spacing w:val="-1"/>
            <w:w w:val="110"/>
            <w:sz w:val="12"/>
          </w:rPr>
          <w:t> </w:t>
        </w:r>
        <w:r>
          <w:rPr>
            <w:color w:val="007FAD"/>
            <w:w w:val="110"/>
            <w:sz w:val="12"/>
          </w:rPr>
          <w:t>filamentous</w:t>
        </w:r>
        <w:r>
          <w:rPr>
            <w:color w:val="007FAD"/>
            <w:spacing w:val="-1"/>
            <w:w w:val="110"/>
            <w:sz w:val="12"/>
          </w:rPr>
          <w:t> </w:t>
        </w:r>
        <w:r>
          <w:rPr>
            <w:color w:val="007FAD"/>
            <w:w w:val="110"/>
            <w:sz w:val="12"/>
          </w:rPr>
          <w:t>fungi. Lett</w:t>
        </w:r>
        <w:r>
          <w:rPr>
            <w:color w:val="007FAD"/>
            <w:spacing w:val="-1"/>
            <w:w w:val="110"/>
            <w:sz w:val="12"/>
          </w:rPr>
          <w:t> </w:t>
        </w:r>
        <w:r>
          <w:rPr>
            <w:color w:val="007FAD"/>
            <w:w w:val="110"/>
            <w:sz w:val="12"/>
          </w:rPr>
          <w:t>Appl</w:t>
        </w:r>
      </w:hyperlink>
      <w:r>
        <w:rPr>
          <w:color w:val="007FAD"/>
          <w:spacing w:val="40"/>
          <w:w w:val="110"/>
          <w:sz w:val="12"/>
        </w:rPr>
        <w:t> </w:t>
      </w:r>
      <w:hyperlink r:id="rId45">
        <w:r>
          <w:rPr>
            <w:color w:val="007FAD"/>
            <w:w w:val="110"/>
            <w:sz w:val="12"/>
          </w:rPr>
          <w:t>Microbiol 1985;1(1):17–20</w:t>
        </w:r>
      </w:hyperlink>
      <w:r>
        <w:rPr>
          <w:w w:val="110"/>
          <w:sz w:val="12"/>
        </w:rPr>
        <w:t>.</w:t>
      </w:r>
    </w:p>
    <w:p>
      <w:pPr>
        <w:pStyle w:val="ListParagraph"/>
        <w:numPr>
          <w:ilvl w:val="0"/>
          <w:numId w:val="2"/>
        </w:numPr>
        <w:tabs>
          <w:tab w:pos="424" w:val="left" w:leader="none"/>
          <w:tab w:pos="426" w:val="left" w:leader="none"/>
        </w:tabs>
        <w:spacing w:line="280" w:lineRule="auto" w:before="2" w:after="0"/>
        <w:ind w:left="426" w:right="38" w:hanging="311"/>
        <w:jc w:val="both"/>
        <w:rPr>
          <w:sz w:val="12"/>
        </w:rPr>
      </w:pPr>
      <w:hyperlink r:id="rId46">
        <w:r>
          <w:rPr>
            <w:color w:val="007FAD"/>
            <w:w w:val="105"/>
            <w:sz w:val="12"/>
          </w:rPr>
          <w:t>Phongpaichit S, Rungjindamai N, Rukachaisirikul V, Sakayaroj J. </w:t>
        </w:r>
        <w:r>
          <w:rPr>
            <w:color w:val="007FAD"/>
            <w:w w:val="105"/>
            <w:sz w:val="12"/>
          </w:rPr>
          <w:t>Antimicrobial</w:t>
        </w:r>
      </w:hyperlink>
      <w:r>
        <w:rPr>
          <w:color w:val="007FAD"/>
          <w:spacing w:val="40"/>
          <w:w w:val="105"/>
          <w:sz w:val="12"/>
        </w:rPr>
        <w:t> </w:t>
      </w:r>
      <w:hyperlink r:id="rId46">
        <w:r>
          <w:rPr>
            <w:color w:val="007FAD"/>
            <w:w w:val="105"/>
            <w:sz w:val="12"/>
          </w:rPr>
          <w:t>activity</w:t>
        </w:r>
        <w:r>
          <w:rPr>
            <w:color w:val="007FAD"/>
            <w:w w:val="105"/>
            <w:sz w:val="12"/>
          </w:rPr>
          <w:t> in</w:t>
        </w:r>
        <w:r>
          <w:rPr>
            <w:color w:val="007FAD"/>
            <w:w w:val="105"/>
            <w:sz w:val="12"/>
          </w:rPr>
          <w:t> cultures</w:t>
        </w:r>
        <w:r>
          <w:rPr>
            <w:color w:val="007FAD"/>
            <w:w w:val="105"/>
            <w:sz w:val="12"/>
          </w:rPr>
          <w:t> of</w:t>
        </w:r>
        <w:r>
          <w:rPr>
            <w:color w:val="007FAD"/>
            <w:w w:val="105"/>
            <w:sz w:val="12"/>
          </w:rPr>
          <w:t> endophytic</w:t>
        </w:r>
        <w:r>
          <w:rPr>
            <w:color w:val="007FAD"/>
            <w:w w:val="105"/>
            <w:sz w:val="12"/>
          </w:rPr>
          <w:t> fungi</w:t>
        </w:r>
        <w:r>
          <w:rPr>
            <w:color w:val="007FAD"/>
            <w:w w:val="105"/>
            <w:sz w:val="12"/>
          </w:rPr>
          <w:t> isolated</w:t>
        </w:r>
        <w:r>
          <w:rPr>
            <w:color w:val="007FAD"/>
            <w:w w:val="105"/>
            <w:sz w:val="12"/>
          </w:rPr>
          <w:t> from</w:t>
        </w:r>
        <w:r>
          <w:rPr>
            <w:color w:val="007FAD"/>
            <w:w w:val="105"/>
            <w:sz w:val="12"/>
          </w:rPr>
          <w:t> </w:t>
        </w:r>
        <w:r>
          <w:rPr>
            <w:i/>
            <w:color w:val="007FAD"/>
            <w:w w:val="105"/>
            <w:sz w:val="12"/>
          </w:rPr>
          <w:t>Garcinia</w:t>
        </w:r>
        <w:r>
          <w:rPr>
            <w:i/>
            <w:color w:val="007FAD"/>
            <w:w w:val="105"/>
            <w:sz w:val="12"/>
          </w:rPr>
          <w:t> </w:t>
        </w:r>
        <w:r>
          <w:rPr>
            <w:color w:val="007FAD"/>
            <w:w w:val="105"/>
            <w:sz w:val="12"/>
          </w:rPr>
          <w:t>species.</w:t>
        </w:r>
        <w:r>
          <w:rPr>
            <w:color w:val="007FAD"/>
            <w:w w:val="105"/>
            <w:sz w:val="12"/>
          </w:rPr>
          <w:t> FEMS</w:t>
        </w:r>
      </w:hyperlink>
      <w:r>
        <w:rPr>
          <w:color w:val="007FAD"/>
          <w:spacing w:val="40"/>
          <w:w w:val="105"/>
          <w:sz w:val="12"/>
        </w:rPr>
        <w:t> </w:t>
      </w:r>
      <w:hyperlink r:id="rId46">
        <w:r>
          <w:rPr>
            <w:color w:val="007FAD"/>
            <w:w w:val="105"/>
            <w:sz w:val="12"/>
          </w:rPr>
          <w:t>Immunol</w:t>
        </w:r>
        <w:r>
          <w:rPr>
            <w:color w:val="007FAD"/>
            <w:spacing w:val="40"/>
            <w:w w:val="105"/>
            <w:sz w:val="12"/>
          </w:rPr>
          <w:t> </w:t>
        </w:r>
        <w:r>
          <w:rPr>
            <w:color w:val="007FAD"/>
            <w:w w:val="105"/>
            <w:sz w:val="12"/>
          </w:rPr>
          <w:t>Med</w:t>
        </w:r>
        <w:r>
          <w:rPr>
            <w:color w:val="007FAD"/>
            <w:spacing w:val="40"/>
            <w:w w:val="105"/>
            <w:sz w:val="12"/>
          </w:rPr>
          <w:t> </w:t>
        </w:r>
        <w:r>
          <w:rPr>
            <w:color w:val="007FAD"/>
            <w:w w:val="105"/>
            <w:sz w:val="12"/>
          </w:rPr>
          <w:t>Microbiol</w:t>
        </w:r>
        <w:r>
          <w:rPr>
            <w:color w:val="007FAD"/>
            <w:spacing w:val="40"/>
            <w:w w:val="105"/>
            <w:sz w:val="12"/>
          </w:rPr>
          <w:t> </w:t>
        </w:r>
        <w:r>
          <w:rPr>
            <w:color w:val="007FAD"/>
            <w:w w:val="105"/>
            <w:sz w:val="12"/>
          </w:rPr>
          <w:t>2006;48(3):367–72</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47">
        <w:r>
          <w:rPr>
            <w:color w:val="007FAD"/>
            <w:w w:val="110"/>
            <w:sz w:val="12"/>
          </w:rPr>
          <w:t>Vieira</w:t>
        </w:r>
        <w:r>
          <w:rPr>
            <w:color w:val="007FAD"/>
            <w:w w:val="110"/>
            <w:sz w:val="12"/>
          </w:rPr>
          <w:t> ML,</w:t>
        </w:r>
        <w:r>
          <w:rPr>
            <w:color w:val="007FAD"/>
            <w:w w:val="110"/>
            <w:sz w:val="12"/>
          </w:rPr>
          <w:t> Hughes</w:t>
        </w:r>
        <w:r>
          <w:rPr>
            <w:color w:val="007FAD"/>
            <w:w w:val="110"/>
            <w:sz w:val="12"/>
          </w:rPr>
          <w:t> AF,</w:t>
        </w:r>
        <w:r>
          <w:rPr>
            <w:color w:val="007FAD"/>
            <w:w w:val="110"/>
            <w:sz w:val="12"/>
          </w:rPr>
          <w:t> Gil</w:t>
        </w:r>
        <w:r>
          <w:rPr>
            <w:color w:val="007FAD"/>
            <w:w w:val="110"/>
            <w:sz w:val="12"/>
          </w:rPr>
          <w:t> VB,</w:t>
        </w:r>
        <w:r>
          <w:rPr>
            <w:color w:val="007FAD"/>
            <w:w w:val="110"/>
            <w:sz w:val="12"/>
          </w:rPr>
          <w:t> Vaz</w:t>
        </w:r>
        <w:r>
          <w:rPr>
            <w:color w:val="007FAD"/>
            <w:w w:val="110"/>
            <w:sz w:val="12"/>
          </w:rPr>
          <w:t> AB,</w:t>
        </w:r>
        <w:r>
          <w:rPr>
            <w:color w:val="007FAD"/>
            <w:w w:val="110"/>
            <w:sz w:val="12"/>
          </w:rPr>
          <w:t> Alves</w:t>
        </w:r>
        <w:r>
          <w:rPr>
            <w:color w:val="007FAD"/>
            <w:w w:val="110"/>
            <w:sz w:val="12"/>
          </w:rPr>
          <w:t> TM,</w:t>
        </w:r>
        <w:r>
          <w:rPr>
            <w:color w:val="007FAD"/>
            <w:w w:val="110"/>
            <w:sz w:val="12"/>
          </w:rPr>
          <w:t> Zani</w:t>
        </w:r>
        <w:r>
          <w:rPr>
            <w:color w:val="007FAD"/>
            <w:w w:val="110"/>
            <w:sz w:val="12"/>
          </w:rPr>
          <w:t> CL,</w:t>
        </w:r>
        <w:r>
          <w:rPr>
            <w:color w:val="007FAD"/>
            <w:w w:val="110"/>
            <w:sz w:val="12"/>
          </w:rPr>
          <w:t> et</w:t>
        </w:r>
        <w:r>
          <w:rPr>
            <w:color w:val="007FAD"/>
            <w:w w:val="110"/>
            <w:sz w:val="12"/>
          </w:rPr>
          <w:t> al.</w:t>
        </w:r>
        <w:r>
          <w:rPr>
            <w:color w:val="007FAD"/>
            <w:w w:val="110"/>
            <w:sz w:val="12"/>
          </w:rPr>
          <w:t> Diversity</w:t>
        </w:r>
        <w:r>
          <w:rPr>
            <w:color w:val="007FAD"/>
            <w:w w:val="110"/>
            <w:sz w:val="12"/>
          </w:rPr>
          <w:t> and</w:t>
        </w:r>
      </w:hyperlink>
      <w:r>
        <w:rPr>
          <w:color w:val="007FAD"/>
          <w:spacing w:val="40"/>
          <w:w w:val="110"/>
          <w:sz w:val="12"/>
        </w:rPr>
        <w:t> </w:t>
      </w:r>
      <w:hyperlink r:id="rId47">
        <w:r>
          <w:rPr>
            <w:color w:val="007FAD"/>
            <w:w w:val="110"/>
            <w:sz w:val="12"/>
          </w:rPr>
          <w:t>antimicrobial</w:t>
        </w:r>
        <w:r>
          <w:rPr>
            <w:color w:val="007FAD"/>
            <w:spacing w:val="38"/>
            <w:w w:val="110"/>
            <w:sz w:val="12"/>
          </w:rPr>
          <w:t> </w:t>
        </w:r>
        <w:r>
          <w:rPr>
            <w:color w:val="007FAD"/>
            <w:w w:val="110"/>
            <w:sz w:val="12"/>
          </w:rPr>
          <w:t>activities</w:t>
        </w:r>
        <w:r>
          <w:rPr>
            <w:color w:val="007FAD"/>
            <w:spacing w:val="36"/>
            <w:w w:val="110"/>
            <w:sz w:val="12"/>
          </w:rPr>
          <w:t> </w:t>
        </w:r>
        <w:r>
          <w:rPr>
            <w:color w:val="007FAD"/>
            <w:w w:val="110"/>
            <w:sz w:val="12"/>
          </w:rPr>
          <w:t>of</w:t>
        </w:r>
        <w:r>
          <w:rPr>
            <w:color w:val="007FAD"/>
            <w:spacing w:val="36"/>
            <w:w w:val="110"/>
            <w:sz w:val="12"/>
          </w:rPr>
          <w:t> </w:t>
        </w:r>
        <w:r>
          <w:rPr>
            <w:color w:val="007FAD"/>
            <w:w w:val="110"/>
            <w:sz w:val="12"/>
          </w:rPr>
          <w:t>the</w:t>
        </w:r>
        <w:r>
          <w:rPr>
            <w:color w:val="007FAD"/>
            <w:spacing w:val="38"/>
            <w:w w:val="110"/>
            <w:sz w:val="12"/>
          </w:rPr>
          <w:t> </w:t>
        </w:r>
        <w:r>
          <w:rPr>
            <w:color w:val="007FAD"/>
            <w:w w:val="110"/>
            <w:sz w:val="12"/>
          </w:rPr>
          <w:t>fungal</w:t>
        </w:r>
        <w:r>
          <w:rPr>
            <w:color w:val="007FAD"/>
            <w:spacing w:val="36"/>
            <w:w w:val="110"/>
            <w:sz w:val="12"/>
          </w:rPr>
          <w:t> </w:t>
        </w:r>
        <w:r>
          <w:rPr>
            <w:color w:val="007FAD"/>
            <w:w w:val="110"/>
            <w:sz w:val="12"/>
          </w:rPr>
          <w:t>endophyte</w:t>
        </w:r>
        <w:r>
          <w:rPr>
            <w:color w:val="007FAD"/>
            <w:spacing w:val="36"/>
            <w:w w:val="110"/>
            <w:sz w:val="12"/>
          </w:rPr>
          <w:t> </w:t>
        </w:r>
        <w:r>
          <w:rPr>
            <w:color w:val="007FAD"/>
            <w:w w:val="110"/>
            <w:sz w:val="12"/>
          </w:rPr>
          <w:t>community</w:t>
        </w:r>
        <w:r>
          <w:rPr>
            <w:color w:val="007FAD"/>
            <w:spacing w:val="36"/>
            <w:w w:val="110"/>
            <w:sz w:val="12"/>
          </w:rPr>
          <w:t> </w:t>
        </w:r>
        <w:r>
          <w:rPr>
            <w:color w:val="007FAD"/>
            <w:w w:val="110"/>
            <w:sz w:val="12"/>
          </w:rPr>
          <w:t>associated</w:t>
        </w:r>
        <w:r>
          <w:rPr>
            <w:color w:val="007FAD"/>
            <w:spacing w:val="39"/>
            <w:w w:val="110"/>
            <w:sz w:val="12"/>
          </w:rPr>
          <w:t> </w:t>
        </w:r>
        <w:r>
          <w:rPr>
            <w:color w:val="007FAD"/>
            <w:w w:val="110"/>
            <w:sz w:val="12"/>
          </w:rPr>
          <w:t>with</w:t>
        </w:r>
      </w:hyperlink>
    </w:p>
    <w:p>
      <w:pPr>
        <w:spacing w:line="280" w:lineRule="auto" w:before="115"/>
        <w:ind w:left="426" w:right="309" w:firstLine="0"/>
        <w:jc w:val="both"/>
        <w:rPr>
          <w:sz w:val="12"/>
        </w:rPr>
      </w:pPr>
      <w:r>
        <w:rPr/>
        <w:br w:type="column"/>
      </w:r>
      <w:hyperlink r:id="rId47">
        <w:r>
          <w:rPr>
            <w:color w:val="007FAD"/>
            <w:w w:val="110"/>
            <w:sz w:val="12"/>
          </w:rPr>
          <w:t>the</w:t>
        </w:r>
        <w:r>
          <w:rPr>
            <w:color w:val="007FAD"/>
            <w:w w:val="110"/>
            <w:sz w:val="12"/>
          </w:rPr>
          <w:t> traditional</w:t>
        </w:r>
        <w:r>
          <w:rPr>
            <w:color w:val="007FAD"/>
            <w:w w:val="110"/>
            <w:sz w:val="12"/>
          </w:rPr>
          <w:t> Brazilian</w:t>
        </w:r>
        <w:r>
          <w:rPr>
            <w:color w:val="007FAD"/>
            <w:w w:val="110"/>
            <w:sz w:val="12"/>
          </w:rPr>
          <w:t> medicinal</w:t>
        </w:r>
        <w:r>
          <w:rPr>
            <w:color w:val="007FAD"/>
            <w:w w:val="110"/>
            <w:sz w:val="12"/>
          </w:rPr>
          <w:t> plant</w:t>
        </w:r>
        <w:r>
          <w:rPr>
            <w:color w:val="007FAD"/>
            <w:w w:val="110"/>
            <w:sz w:val="12"/>
          </w:rPr>
          <w:t> </w:t>
        </w:r>
        <w:r>
          <w:rPr>
            <w:i/>
            <w:color w:val="007FAD"/>
            <w:w w:val="110"/>
            <w:sz w:val="12"/>
          </w:rPr>
          <w:t>Solanum</w:t>
        </w:r>
        <w:r>
          <w:rPr>
            <w:i/>
            <w:color w:val="007FAD"/>
            <w:w w:val="110"/>
            <w:sz w:val="12"/>
          </w:rPr>
          <w:t> cernuum</w:t>
        </w:r>
        <w:r>
          <w:rPr>
            <w:i/>
            <w:color w:val="007FAD"/>
            <w:w w:val="110"/>
            <w:sz w:val="12"/>
          </w:rPr>
          <w:t> </w:t>
        </w:r>
        <w:r>
          <w:rPr>
            <w:color w:val="007FAD"/>
            <w:w w:val="110"/>
            <w:sz w:val="12"/>
          </w:rPr>
          <w:t>Vell.</w:t>
        </w:r>
        <w:r>
          <w:rPr>
            <w:color w:val="007FAD"/>
            <w:w w:val="110"/>
            <w:sz w:val="12"/>
          </w:rPr>
          <w:t> </w:t>
        </w:r>
        <w:r>
          <w:rPr>
            <w:color w:val="007FAD"/>
            <w:w w:val="110"/>
            <w:sz w:val="12"/>
          </w:rPr>
          <w:t>(Solanaceae).</w:t>
        </w:r>
      </w:hyperlink>
      <w:r>
        <w:rPr>
          <w:color w:val="007FAD"/>
          <w:spacing w:val="40"/>
          <w:w w:val="110"/>
          <w:sz w:val="12"/>
        </w:rPr>
        <w:t> </w:t>
      </w:r>
      <w:hyperlink r:id="rId47">
        <w:r>
          <w:rPr>
            <w:color w:val="007FAD"/>
            <w:w w:val="110"/>
            <w:sz w:val="12"/>
          </w:rPr>
          <w:t>Can </w:t>
        </w:r>
        <w:r>
          <w:rPr>
            <w:color w:val="007FAD"/>
            <w:sz w:val="12"/>
          </w:rPr>
          <w:t>J </w:t>
        </w:r>
        <w:r>
          <w:rPr>
            <w:color w:val="007FAD"/>
            <w:w w:val="110"/>
            <w:sz w:val="12"/>
          </w:rPr>
          <w:t>Microbiol 2011;58(1):54–66</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8">
        <w:r>
          <w:rPr>
            <w:color w:val="007FAD"/>
            <w:w w:val="110"/>
            <w:sz w:val="12"/>
          </w:rPr>
          <w:t>Tkacz</w:t>
        </w:r>
        <w:r>
          <w:rPr>
            <w:color w:val="007FAD"/>
            <w:w w:val="110"/>
            <w:sz w:val="12"/>
          </w:rPr>
          <w:t> JS.</w:t>
        </w:r>
        <w:r>
          <w:rPr>
            <w:color w:val="007FAD"/>
            <w:w w:val="110"/>
            <w:sz w:val="12"/>
          </w:rPr>
          <w:t> Polyketide</w:t>
        </w:r>
        <w:r>
          <w:rPr>
            <w:color w:val="007FAD"/>
            <w:w w:val="110"/>
            <w:sz w:val="12"/>
          </w:rPr>
          <w:t> and</w:t>
        </w:r>
        <w:r>
          <w:rPr>
            <w:color w:val="007FAD"/>
            <w:w w:val="110"/>
            <w:sz w:val="12"/>
          </w:rPr>
          <w:t> peptide</w:t>
        </w:r>
        <w:r>
          <w:rPr>
            <w:color w:val="007FAD"/>
            <w:w w:val="110"/>
            <w:sz w:val="12"/>
          </w:rPr>
          <w:t> products</w:t>
        </w:r>
        <w:r>
          <w:rPr>
            <w:color w:val="007FAD"/>
            <w:w w:val="110"/>
            <w:sz w:val="12"/>
          </w:rPr>
          <w:t> of</w:t>
        </w:r>
        <w:r>
          <w:rPr>
            <w:color w:val="007FAD"/>
            <w:w w:val="110"/>
            <w:sz w:val="12"/>
          </w:rPr>
          <w:t> endophytic</w:t>
        </w:r>
        <w:r>
          <w:rPr>
            <w:color w:val="007FAD"/>
            <w:w w:val="110"/>
            <w:sz w:val="12"/>
          </w:rPr>
          <w:t> fungi:</w:t>
        </w:r>
        <w:r>
          <w:rPr>
            <w:color w:val="007FAD"/>
            <w:w w:val="110"/>
            <w:sz w:val="12"/>
          </w:rPr>
          <w:t> variations</w:t>
        </w:r>
        <w:r>
          <w:rPr>
            <w:color w:val="007FAD"/>
            <w:w w:val="110"/>
            <w:sz w:val="12"/>
          </w:rPr>
          <w:t> on</w:t>
        </w:r>
      </w:hyperlink>
      <w:r>
        <w:rPr>
          <w:color w:val="007FAD"/>
          <w:spacing w:val="80"/>
          <w:w w:val="110"/>
          <w:sz w:val="12"/>
        </w:rPr>
        <w:t> </w:t>
      </w:r>
      <w:hyperlink r:id="rId48">
        <w:r>
          <w:rPr>
            <w:color w:val="007FAD"/>
            <w:w w:val="110"/>
            <w:sz w:val="12"/>
          </w:rPr>
          <w:t>two</w:t>
        </w:r>
        <w:r>
          <w:rPr>
            <w:color w:val="007FAD"/>
            <w:w w:val="110"/>
            <w:sz w:val="12"/>
          </w:rPr>
          <w:t> biosynthetic</w:t>
        </w:r>
        <w:r>
          <w:rPr>
            <w:color w:val="007FAD"/>
            <w:w w:val="110"/>
            <w:sz w:val="12"/>
          </w:rPr>
          <w:t> themes</w:t>
        </w:r>
        <w:r>
          <w:rPr>
            <w:color w:val="007FAD"/>
            <w:w w:val="110"/>
            <w:sz w:val="12"/>
          </w:rPr>
          <w:t> of</w:t>
        </w:r>
        <w:r>
          <w:rPr>
            <w:color w:val="007FAD"/>
            <w:w w:val="110"/>
            <w:sz w:val="12"/>
          </w:rPr>
          <w:t> secondary</w:t>
        </w:r>
        <w:r>
          <w:rPr>
            <w:color w:val="007FAD"/>
            <w:w w:val="110"/>
            <w:sz w:val="12"/>
          </w:rPr>
          <w:t> metabolism.</w:t>
        </w:r>
        <w:r>
          <w:rPr>
            <w:color w:val="007FAD"/>
            <w:w w:val="110"/>
            <w:sz w:val="12"/>
          </w:rPr>
          <w:t> Microbial</w:t>
        </w:r>
        <w:r>
          <w:rPr>
            <w:color w:val="007FAD"/>
            <w:w w:val="110"/>
            <w:sz w:val="12"/>
          </w:rPr>
          <w:t> </w:t>
        </w:r>
        <w:r>
          <w:rPr>
            <w:color w:val="007FAD"/>
            <w:w w:val="110"/>
            <w:sz w:val="12"/>
          </w:rPr>
          <w:t>Endophytes</w:t>
        </w:r>
      </w:hyperlink>
      <w:r>
        <w:rPr>
          <w:color w:val="007FAD"/>
          <w:spacing w:val="40"/>
          <w:w w:val="110"/>
          <w:sz w:val="12"/>
        </w:rPr>
        <w:t> </w:t>
      </w:r>
      <w:hyperlink r:id="rId48">
        <w:r>
          <w:rPr>
            <w:color w:val="007FAD"/>
            <w:spacing w:val="-2"/>
            <w:w w:val="110"/>
            <w:sz w:val="12"/>
          </w:rPr>
          <w:t>2000:263–94</w:t>
        </w:r>
      </w:hyperlink>
      <w:r>
        <w:rPr>
          <w:spacing w:val="-2"/>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9">
        <w:r>
          <w:rPr>
            <w:color w:val="007FAD"/>
            <w:w w:val="105"/>
            <w:sz w:val="12"/>
          </w:rPr>
          <w:t>Lou</w:t>
        </w:r>
        <w:r>
          <w:rPr>
            <w:color w:val="007FAD"/>
            <w:w w:val="105"/>
            <w:sz w:val="12"/>
          </w:rPr>
          <w:t> J,</w:t>
        </w:r>
        <w:r>
          <w:rPr>
            <w:color w:val="007FAD"/>
            <w:w w:val="105"/>
            <w:sz w:val="12"/>
          </w:rPr>
          <w:t> Fu</w:t>
        </w:r>
        <w:r>
          <w:rPr>
            <w:color w:val="007FAD"/>
            <w:w w:val="105"/>
            <w:sz w:val="12"/>
          </w:rPr>
          <w:t> L,</w:t>
        </w:r>
        <w:r>
          <w:rPr>
            <w:color w:val="007FAD"/>
            <w:w w:val="105"/>
            <w:sz w:val="12"/>
          </w:rPr>
          <w:t> Peng</w:t>
        </w:r>
        <w:r>
          <w:rPr>
            <w:color w:val="007FAD"/>
            <w:w w:val="105"/>
            <w:sz w:val="12"/>
          </w:rPr>
          <w:t> Y,</w:t>
        </w:r>
        <w:r>
          <w:rPr>
            <w:color w:val="007FAD"/>
            <w:w w:val="105"/>
            <w:sz w:val="12"/>
          </w:rPr>
          <w:t> Zhou</w:t>
        </w:r>
        <w:r>
          <w:rPr>
            <w:color w:val="007FAD"/>
            <w:w w:val="105"/>
            <w:sz w:val="12"/>
          </w:rPr>
          <w:t> L.</w:t>
        </w:r>
        <w:r>
          <w:rPr>
            <w:color w:val="007FAD"/>
            <w:w w:val="105"/>
            <w:sz w:val="12"/>
          </w:rPr>
          <w:t> Metabolites</w:t>
        </w:r>
        <w:r>
          <w:rPr>
            <w:color w:val="007FAD"/>
            <w:w w:val="105"/>
            <w:sz w:val="12"/>
          </w:rPr>
          <w:t> from</w:t>
        </w:r>
        <w:r>
          <w:rPr>
            <w:color w:val="007FAD"/>
            <w:w w:val="105"/>
            <w:sz w:val="12"/>
          </w:rPr>
          <w:t> </w:t>
        </w:r>
        <w:r>
          <w:rPr>
            <w:i/>
            <w:color w:val="007FAD"/>
            <w:w w:val="105"/>
            <w:sz w:val="12"/>
          </w:rPr>
          <w:t>Alternaria</w:t>
        </w:r>
        <w:r>
          <w:rPr>
            <w:i/>
            <w:color w:val="007FAD"/>
            <w:w w:val="105"/>
            <w:sz w:val="12"/>
          </w:rPr>
          <w:t> </w:t>
        </w:r>
        <w:r>
          <w:rPr>
            <w:color w:val="007FAD"/>
            <w:w w:val="105"/>
            <w:sz w:val="12"/>
          </w:rPr>
          <w:t>fungi</w:t>
        </w:r>
        <w:r>
          <w:rPr>
            <w:color w:val="007FAD"/>
            <w:w w:val="105"/>
            <w:sz w:val="12"/>
          </w:rPr>
          <w:t> and</w:t>
        </w:r>
        <w:r>
          <w:rPr>
            <w:color w:val="007FAD"/>
            <w:w w:val="105"/>
            <w:sz w:val="12"/>
          </w:rPr>
          <w:t> their</w:t>
        </w:r>
      </w:hyperlink>
      <w:r>
        <w:rPr>
          <w:color w:val="007FAD"/>
          <w:spacing w:val="40"/>
          <w:w w:val="105"/>
          <w:sz w:val="12"/>
        </w:rPr>
        <w:t> </w:t>
      </w:r>
      <w:hyperlink r:id="rId49">
        <w:r>
          <w:rPr>
            <w:color w:val="007FAD"/>
            <w:w w:val="105"/>
            <w:sz w:val="12"/>
          </w:rPr>
          <w:t>bioactivities.</w:t>
        </w:r>
        <w:r>
          <w:rPr>
            <w:color w:val="007FAD"/>
            <w:spacing w:val="65"/>
            <w:w w:val="105"/>
            <w:sz w:val="12"/>
          </w:rPr>
          <w:t> </w:t>
        </w:r>
        <w:r>
          <w:rPr>
            <w:color w:val="007FAD"/>
            <w:w w:val="105"/>
            <w:sz w:val="12"/>
          </w:rPr>
          <w:t>Molecules</w:t>
        </w:r>
        <w:r>
          <w:rPr>
            <w:color w:val="007FAD"/>
            <w:spacing w:val="65"/>
            <w:w w:val="105"/>
            <w:sz w:val="12"/>
          </w:rPr>
          <w:t> </w:t>
        </w:r>
        <w:r>
          <w:rPr>
            <w:color w:val="007FAD"/>
            <w:w w:val="105"/>
            <w:sz w:val="12"/>
          </w:rPr>
          <w:t>2013;18(5):5891–935</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50">
        <w:r>
          <w:rPr>
            <w:color w:val="007FAD"/>
            <w:w w:val="110"/>
            <w:sz w:val="12"/>
          </w:rPr>
          <w:t>Huang</w:t>
        </w:r>
        <w:r>
          <w:rPr>
            <w:color w:val="007FAD"/>
            <w:w w:val="110"/>
            <w:sz w:val="12"/>
          </w:rPr>
          <w:t> WY,</w:t>
        </w:r>
        <w:r>
          <w:rPr>
            <w:color w:val="007FAD"/>
            <w:w w:val="110"/>
            <w:sz w:val="12"/>
          </w:rPr>
          <w:t> Cai</w:t>
        </w:r>
        <w:r>
          <w:rPr>
            <w:color w:val="007FAD"/>
            <w:w w:val="110"/>
            <w:sz w:val="12"/>
          </w:rPr>
          <w:t> YZ,</w:t>
        </w:r>
        <w:r>
          <w:rPr>
            <w:color w:val="007FAD"/>
            <w:w w:val="110"/>
            <w:sz w:val="12"/>
          </w:rPr>
          <w:t> Hyde</w:t>
        </w:r>
        <w:r>
          <w:rPr>
            <w:color w:val="007FAD"/>
            <w:w w:val="110"/>
            <w:sz w:val="12"/>
          </w:rPr>
          <w:t> KD,</w:t>
        </w:r>
        <w:r>
          <w:rPr>
            <w:color w:val="007FAD"/>
            <w:w w:val="110"/>
            <w:sz w:val="12"/>
          </w:rPr>
          <w:t> Corke</w:t>
        </w:r>
        <w:r>
          <w:rPr>
            <w:color w:val="007FAD"/>
            <w:w w:val="110"/>
            <w:sz w:val="12"/>
          </w:rPr>
          <w:t> H,</w:t>
        </w:r>
        <w:r>
          <w:rPr>
            <w:color w:val="007FAD"/>
            <w:w w:val="110"/>
            <w:sz w:val="12"/>
          </w:rPr>
          <w:t> Sun</w:t>
        </w:r>
        <w:r>
          <w:rPr>
            <w:color w:val="007FAD"/>
            <w:w w:val="110"/>
            <w:sz w:val="12"/>
          </w:rPr>
          <w:t> M.</w:t>
        </w:r>
        <w:r>
          <w:rPr>
            <w:color w:val="007FAD"/>
            <w:w w:val="110"/>
            <w:sz w:val="12"/>
          </w:rPr>
          <w:t> Endophytic</w:t>
        </w:r>
        <w:r>
          <w:rPr>
            <w:color w:val="007FAD"/>
            <w:w w:val="110"/>
            <w:sz w:val="12"/>
          </w:rPr>
          <w:t> fungi</w:t>
        </w:r>
        <w:r>
          <w:rPr>
            <w:color w:val="007FAD"/>
            <w:w w:val="110"/>
            <w:sz w:val="12"/>
          </w:rPr>
          <w:t> from</w:t>
        </w:r>
        <w:r>
          <w:rPr>
            <w:color w:val="007FAD"/>
            <w:w w:val="110"/>
            <w:sz w:val="12"/>
          </w:rPr>
          <w:t> </w:t>
        </w:r>
        <w:r>
          <w:rPr>
            <w:i/>
            <w:color w:val="007FAD"/>
            <w:w w:val="110"/>
            <w:sz w:val="12"/>
          </w:rPr>
          <w:t>Nerium</w:t>
        </w:r>
      </w:hyperlink>
      <w:r>
        <w:rPr>
          <w:i/>
          <w:color w:val="007FAD"/>
          <w:spacing w:val="40"/>
          <w:w w:val="110"/>
          <w:sz w:val="12"/>
        </w:rPr>
        <w:t> </w:t>
      </w:r>
      <w:hyperlink r:id="rId50">
        <w:r>
          <w:rPr>
            <w:i/>
            <w:color w:val="007FAD"/>
            <w:w w:val="110"/>
            <w:sz w:val="12"/>
          </w:rPr>
          <w:t>oleander </w:t>
        </w:r>
        <w:r>
          <w:rPr>
            <w:color w:val="007FAD"/>
            <w:w w:val="110"/>
            <w:sz w:val="12"/>
          </w:rPr>
          <w:t>L (Apocynaceae): main constituents and antioxidant activity. World </w:t>
        </w:r>
        <w:r>
          <w:rPr>
            <w:color w:val="007FAD"/>
            <w:sz w:val="12"/>
          </w:rPr>
          <w:t>J</w:t>
        </w:r>
      </w:hyperlink>
      <w:r>
        <w:rPr>
          <w:color w:val="007FAD"/>
          <w:spacing w:val="40"/>
          <w:w w:val="110"/>
          <w:sz w:val="12"/>
        </w:rPr>
        <w:t> </w:t>
      </w:r>
      <w:hyperlink r:id="rId50">
        <w:r>
          <w:rPr>
            <w:color w:val="007FAD"/>
            <w:w w:val="110"/>
            <w:sz w:val="12"/>
          </w:rPr>
          <w:t>Microbiol Biotechnol 2007;23(9):1253–63</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7" w:hanging="311"/>
        <w:jc w:val="both"/>
        <w:rPr>
          <w:sz w:val="12"/>
        </w:rPr>
      </w:pPr>
      <w:hyperlink r:id="rId51">
        <w:r>
          <w:rPr>
            <w:color w:val="007FAD"/>
            <w:w w:val="110"/>
            <w:sz w:val="12"/>
          </w:rPr>
          <w:t>Yen</w:t>
        </w:r>
        <w:r>
          <w:rPr>
            <w:color w:val="007FAD"/>
            <w:w w:val="110"/>
            <w:sz w:val="12"/>
          </w:rPr>
          <w:t> GC,</w:t>
        </w:r>
        <w:r>
          <w:rPr>
            <w:color w:val="007FAD"/>
            <w:w w:val="110"/>
            <w:sz w:val="12"/>
          </w:rPr>
          <w:t> Duh</w:t>
        </w:r>
        <w:r>
          <w:rPr>
            <w:color w:val="007FAD"/>
            <w:w w:val="110"/>
            <w:sz w:val="12"/>
          </w:rPr>
          <w:t> PD,</w:t>
        </w:r>
        <w:r>
          <w:rPr>
            <w:color w:val="007FAD"/>
            <w:w w:val="110"/>
            <w:sz w:val="12"/>
          </w:rPr>
          <w:t> Tsai</w:t>
        </w:r>
        <w:r>
          <w:rPr>
            <w:color w:val="007FAD"/>
            <w:w w:val="110"/>
            <w:sz w:val="12"/>
          </w:rPr>
          <w:t> CL.</w:t>
        </w:r>
        <w:r>
          <w:rPr>
            <w:color w:val="007FAD"/>
            <w:w w:val="110"/>
            <w:sz w:val="12"/>
          </w:rPr>
          <w:t> Relationship</w:t>
        </w:r>
        <w:r>
          <w:rPr>
            <w:color w:val="007FAD"/>
            <w:w w:val="110"/>
            <w:sz w:val="12"/>
          </w:rPr>
          <w:t> between</w:t>
        </w:r>
        <w:r>
          <w:rPr>
            <w:color w:val="007FAD"/>
            <w:w w:val="110"/>
            <w:sz w:val="12"/>
          </w:rPr>
          <w:t> antioxidant</w:t>
        </w:r>
        <w:r>
          <w:rPr>
            <w:color w:val="007FAD"/>
            <w:w w:val="110"/>
            <w:sz w:val="12"/>
          </w:rPr>
          <w:t> activity</w:t>
        </w:r>
        <w:r>
          <w:rPr>
            <w:color w:val="007FAD"/>
            <w:w w:val="110"/>
            <w:sz w:val="12"/>
          </w:rPr>
          <w:t> </w:t>
        </w:r>
        <w:r>
          <w:rPr>
            <w:color w:val="007FAD"/>
            <w:w w:val="110"/>
            <w:sz w:val="12"/>
          </w:rPr>
          <w:t>and</w:t>
        </w:r>
      </w:hyperlink>
      <w:r>
        <w:rPr>
          <w:color w:val="007FAD"/>
          <w:spacing w:val="40"/>
          <w:w w:val="110"/>
          <w:sz w:val="12"/>
        </w:rPr>
        <w:t> </w:t>
      </w:r>
      <w:hyperlink r:id="rId51">
        <w:r>
          <w:rPr>
            <w:color w:val="007FAD"/>
            <w:w w:val="110"/>
            <w:sz w:val="12"/>
          </w:rPr>
          <w:t>maturity</w:t>
        </w:r>
        <w:r>
          <w:rPr>
            <w:color w:val="007FAD"/>
            <w:spacing w:val="34"/>
            <w:w w:val="110"/>
            <w:sz w:val="12"/>
          </w:rPr>
          <w:t> </w:t>
        </w:r>
        <w:r>
          <w:rPr>
            <w:color w:val="007FAD"/>
            <w:w w:val="110"/>
            <w:sz w:val="12"/>
          </w:rPr>
          <w:t>of</w:t>
        </w:r>
        <w:r>
          <w:rPr>
            <w:color w:val="007FAD"/>
            <w:spacing w:val="36"/>
            <w:w w:val="110"/>
            <w:sz w:val="12"/>
          </w:rPr>
          <w:t> </w:t>
        </w:r>
        <w:r>
          <w:rPr>
            <w:color w:val="007FAD"/>
            <w:w w:val="110"/>
            <w:sz w:val="12"/>
          </w:rPr>
          <w:t>peanut</w:t>
        </w:r>
        <w:r>
          <w:rPr>
            <w:color w:val="007FAD"/>
            <w:spacing w:val="36"/>
            <w:w w:val="110"/>
            <w:sz w:val="12"/>
          </w:rPr>
          <w:t> </w:t>
        </w:r>
        <w:r>
          <w:rPr>
            <w:color w:val="007FAD"/>
            <w:w w:val="110"/>
            <w:sz w:val="12"/>
          </w:rPr>
          <w:t>hulls.</w:t>
        </w:r>
        <w:r>
          <w:rPr>
            <w:color w:val="007FAD"/>
            <w:spacing w:val="36"/>
            <w:w w:val="110"/>
            <w:sz w:val="12"/>
          </w:rPr>
          <w:t> </w:t>
        </w:r>
        <w:r>
          <w:rPr>
            <w:color w:val="007FAD"/>
            <w:sz w:val="12"/>
          </w:rPr>
          <w:t>J</w:t>
        </w:r>
        <w:r>
          <w:rPr>
            <w:color w:val="007FAD"/>
            <w:spacing w:val="37"/>
            <w:w w:val="110"/>
            <w:sz w:val="12"/>
          </w:rPr>
          <w:t> </w:t>
        </w:r>
        <w:r>
          <w:rPr>
            <w:color w:val="007FAD"/>
            <w:w w:val="110"/>
            <w:sz w:val="12"/>
          </w:rPr>
          <w:t>Agric</w:t>
        </w:r>
        <w:r>
          <w:rPr>
            <w:color w:val="007FAD"/>
            <w:spacing w:val="36"/>
            <w:w w:val="110"/>
            <w:sz w:val="12"/>
          </w:rPr>
          <w:t> </w:t>
        </w:r>
        <w:r>
          <w:rPr>
            <w:color w:val="007FAD"/>
            <w:w w:val="110"/>
            <w:sz w:val="12"/>
          </w:rPr>
          <w:t>Food</w:t>
        </w:r>
        <w:r>
          <w:rPr>
            <w:color w:val="007FAD"/>
            <w:spacing w:val="34"/>
            <w:w w:val="110"/>
            <w:sz w:val="12"/>
          </w:rPr>
          <w:t> </w:t>
        </w:r>
        <w:r>
          <w:rPr>
            <w:color w:val="007FAD"/>
            <w:w w:val="110"/>
            <w:sz w:val="12"/>
          </w:rPr>
          <w:t>Chem</w:t>
        </w:r>
        <w:r>
          <w:rPr>
            <w:color w:val="007FAD"/>
            <w:spacing w:val="36"/>
            <w:w w:val="110"/>
            <w:sz w:val="12"/>
          </w:rPr>
          <w:t> </w:t>
        </w:r>
        <w:r>
          <w:rPr>
            <w:color w:val="007FAD"/>
            <w:w w:val="110"/>
            <w:sz w:val="12"/>
          </w:rPr>
          <w:t>1993;41(1):67–70</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52">
        <w:r>
          <w:rPr>
            <w:color w:val="007FAD"/>
            <w:w w:val="115"/>
            <w:sz w:val="12"/>
          </w:rPr>
          <w:t>Duh</w:t>
        </w:r>
        <w:r>
          <w:rPr>
            <w:color w:val="007FAD"/>
            <w:w w:val="115"/>
            <w:sz w:val="12"/>
          </w:rPr>
          <w:t> PD,</w:t>
        </w:r>
        <w:r>
          <w:rPr>
            <w:color w:val="007FAD"/>
            <w:w w:val="115"/>
            <w:sz w:val="12"/>
          </w:rPr>
          <w:t> Du</w:t>
        </w:r>
        <w:r>
          <w:rPr>
            <w:color w:val="007FAD"/>
            <w:w w:val="115"/>
            <w:sz w:val="12"/>
          </w:rPr>
          <w:t> PC,</w:t>
        </w:r>
        <w:r>
          <w:rPr>
            <w:color w:val="007FAD"/>
            <w:w w:val="115"/>
            <w:sz w:val="12"/>
          </w:rPr>
          <w:t> Yen</w:t>
        </w:r>
        <w:r>
          <w:rPr>
            <w:color w:val="007FAD"/>
            <w:w w:val="115"/>
            <w:sz w:val="12"/>
          </w:rPr>
          <w:t> GC.</w:t>
        </w:r>
        <w:r>
          <w:rPr>
            <w:color w:val="007FAD"/>
            <w:w w:val="115"/>
            <w:sz w:val="12"/>
          </w:rPr>
          <w:t> Action</w:t>
        </w:r>
        <w:r>
          <w:rPr>
            <w:color w:val="007FAD"/>
            <w:w w:val="115"/>
            <w:sz w:val="12"/>
          </w:rPr>
          <w:t> of</w:t>
        </w:r>
        <w:r>
          <w:rPr>
            <w:color w:val="007FAD"/>
            <w:w w:val="115"/>
            <w:sz w:val="12"/>
          </w:rPr>
          <w:t> methanolic</w:t>
        </w:r>
        <w:r>
          <w:rPr>
            <w:color w:val="007FAD"/>
            <w:w w:val="115"/>
            <w:sz w:val="12"/>
          </w:rPr>
          <w:t> extract</w:t>
        </w:r>
        <w:r>
          <w:rPr>
            <w:color w:val="007FAD"/>
            <w:w w:val="115"/>
            <w:sz w:val="12"/>
          </w:rPr>
          <w:t> of</w:t>
        </w:r>
        <w:r>
          <w:rPr>
            <w:color w:val="007FAD"/>
            <w:w w:val="115"/>
            <w:sz w:val="12"/>
          </w:rPr>
          <w:t> mung</w:t>
        </w:r>
        <w:r>
          <w:rPr>
            <w:color w:val="007FAD"/>
            <w:w w:val="115"/>
            <w:sz w:val="12"/>
          </w:rPr>
          <w:t> bean</w:t>
        </w:r>
        <w:r>
          <w:rPr>
            <w:color w:val="007FAD"/>
            <w:w w:val="115"/>
            <w:sz w:val="12"/>
          </w:rPr>
          <w:t> hulls</w:t>
        </w:r>
        <w:r>
          <w:rPr>
            <w:color w:val="007FAD"/>
            <w:w w:val="115"/>
            <w:sz w:val="12"/>
          </w:rPr>
          <w:t> as</w:t>
        </w:r>
      </w:hyperlink>
      <w:r>
        <w:rPr>
          <w:color w:val="007FAD"/>
          <w:spacing w:val="40"/>
          <w:w w:val="115"/>
          <w:sz w:val="12"/>
        </w:rPr>
        <w:t> </w:t>
      </w:r>
      <w:hyperlink r:id="rId52">
        <w:r>
          <w:rPr>
            <w:color w:val="007FAD"/>
            <w:w w:val="115"/>
            <w:sz w:val="12"/>
          </w:rPr>
          <w:t>inhibitors</w:t>
        </w:r>
        <w:r>
          <w:rPr>
            <w:color w:val="007FAD"/>
            <w:w w:val="115"/>
            <w:sz w:val="12"/>
          </w:rPr>
          <w:t> of</w:t>
        </w:r>
        <w:r>
          <w:rPr>
            <w:color w:val="007FAD"/>
            <w:w w:val="115"/>
            <w:sz w:val="12"/>
          </w:rPr>
          <w:t> lipid</w:t>
        </w:r>
        <w:r>
          <w:rPr>
            <w:color w:val="007FAD"/>
            <w:w w:val="115"/>
            <w:sz w:val="12"/>
          </w:rPr>
          <w:t> peroxidation</w:t>
        </w:r>
        <w:r>
          <w:rPr>
            <w:color w:val="007FAD"/>
            <w:w w:val="115"/>
            <w:sz w:val="12"/>
          </w:rPr>
          <w:t> and</w:t>
        </w:r>
        <w:r>
          <w:rPr>
            <w:color w:val="007FAD"/>
            <w:w w:val="115"/>
            <w:sz w:val="12"/>
          </w:rPr>
          <w:t> non-lipid</w:t>
        </w:r>
        <w:r>
          <w:rPr>
            <w:color w:val="007FAD"/>
            <w:w w:val="115"/>
            <w:sz w:val="12"/>
          </w:rPr>
          <w:t> oxidative</w:t>
        </w:r>
        <w:r>
          <w:rPr>
            <w:color w:val="007FAD"/>
            <w:w w:val="115"/>
            <w:sz w:val="12"/>
          </w:rPr>
          <w:t> damage.</w:t>
        </w:r>
        <w:r>
          <w:rPr>
            <w:color w:val="007FAD"/>
            <w:w w:val="115"/>
            <w:sz w:val="12"/>
          </w:rPr>
          <w:t> Food</w:t>
        </w:r>
        <w:r>
          <w:rPr>
            <w:color w:val="007FAD"/>
            <w:w w:val="115"/>
            <w:sz w:val="12"/>
          </w:rPr>
          <w:t> </w:t>
        </w:r>
        <w:r>
          <w:rPr>
            <w:color w:val="007FAD"/>
            <w:w w:val="115"/>
            <w:sz w:val="12"/>
          </w:rPr>
          <w:t>Chem</w:t>
        </w:r>
      </w:hyperlink>
      <w:r>
        <w:rPr>
          <w:color w:val="007FAD"/>
          <w:spacing w:val="40"/>
          <w:w w:val="115"/>
          <w:sz w:val="12"/>
        </w:rPr>
        <w:t> </w:t>
      </w:r>
      <w:hyperlink r:id="rId52">
        <w:r>
          <w:rPr>
            <w:color w:val="007FAD"/>
            <w:w w:val="115"/>
            <w:sz w:val="12"/>
          </w:rPr>
          <w:t>Toxicol 1999;37(11):1055–61</w:t>
        </w:r>
      </w:hyperlink>
      <w:r>
        <w:rPr>
          <w:w w:val="115"/>
          <w:sz w:val="12"/>
        </w:rPr>
        <w:t>.</w:t>
      </w:r>
    </w:p>
    <w:p>
      <w:pPr>
        <w:pStyle w:val="ListParagraph"/>
        <w:numPr>
          <w:ilvl w:val="0"/>
          <w:numId w:val="2"/>
        </w:numPr>
        <w:tabs>
          <w:tab w:pos="421" w:val="left" w:leader="none"/>
          <w:tab w:pos="423" w:val="left" w:leader="none"/>
        </w:tabs>
        <w:spacing w:line="280" w:lineRule="auto" w:before="0" w:after="0"/>
        <w:ind w:left="423" w:right="308" w:hanging="309"/>
        <w:jc w:val="both"/>
        <w:rPr>
          <w:sz w:val="12"/>
        </w:rPr>
      </w:pPr>
      <w:hyperlink r:id="rId53">
        <w:r>
          <w:rPr>
            <w:color w:val="007FAD"/>
            <w:w w:val="110"/>
            <w:sz w:val="12"/>
          </w:rPr>
          <w:t>Harper</w:t>
        </w:r>
        <w:r>
          <w:rPr>
            <w:color w:val="007FAD"/>
            <w:spacing w:val="-6"/>
            <w:w w:val="110"/>
            <w:sz w:val="12"/>
          </w:rPr>
          <w:t> </w:t>
        </w:r>
        <w:r>
          <w:rPr>
            <w:color w:val="007FAD"/>
            <w:w w:val="110"/>
            <w:sz w:val="12"/>
          </w:rPr>
          <w:t>JK,</w:t>
        </w:r>
        <w:r>
          <w:rPr>
            <w:color w:val="007FAD"/>
            <w:spacing w:val="-7"/>
            <w:w w:val="110"/>
            <w:sz w:val="12"/>
          </w:rPr>
          <w:t> </w:t>
        </w:r>
        <w:r>
          <w:rPr>
            <w:color w:val="007FAD"/>
            <w:w w:val="110"/>
            <w:sz w:val="12"/>
          </w:rPr>
          <w:t>Arif</w:t>
        </w:r>
        <w:r>
          <w:rPr>
            <w:color w:val="007FAD"/>
            <w:spacing w:val="-7"/>
            <w:w w:val="110"/>
            <w:sz w:val="12"/>
          </w:rPr>
          <w:t> </w:t>
        </w:r>
        <w:r>
          <w:rPr>
            <w:color w:val="007FAD"/>
            <w:w w:val="110"/>
            <w:sz w:val="12"/>
          </w:rPr>
          <w:t>AM,</w:t>
        </w:r>
        <w:r>
          <w:rPr>
            <w:color w:val="007FAD"/>
            <w:spacing w:val="-7"/>
            <w:w w:val="110"/>
            <w:sz w:val="12"/>
          </w:rPr>
          <w:t> </w:t>
        </w:r>
        <w:r>
          <w:rPr>
            <w:color w:val="007FAD"/>
            <w:w w:val="110"/>
            <w:sz w:val="12"/>
          </w:rPr>
          <w:t>Ford</w:t>
        </w:r>
        <w:r>
          <w:rPr>
            <w:color w:val="007FAD"/>
            <w:spacing w:val="-7"/>
            <w:w w:val="110"/>
            <w:sz w:val="12"/>
          </w:rPr>
          <w:t> </w:t>
        </w:r>
        <w:r>
          <w:rPr>
            <w:color w:val="007FAD"/>
            <w:w w:val="110"/>
            <w:sz w:val="12"/>
          </w:rPr>
          <w:t>EJ,</w:t>
        </w:r>
        <w:r>
          <w:rPr>
            <w:color w:val="007FAD"/>
            <w:spacing w:val="-7"/>
            <w:w w:val="110"/>
            <w:sz w:val="12"/>
          </w:rPr>
          <w:t> </w:t>
        </w:r>
        <w:r>
          <w:rPr>
            <w:color w:val="007FAD"/>
            <w:w w:val="110"/>
            <w:sz w:val="12"/>
          </w:rPr>
          <w:t>Strobel</w:t>
        </w:r>
        <w:r>
          <w:rPr>
            <w:color w:val="007FAD"/>
            <w:spacing w:val="-7"/>
            <w:w w:val="110"/>
            <w:sz w:val="12"/>
          </w:rPr>
          <w:t> </w:t>
        </w:r>
        <w:r>
          <w:rPr>
            <w:color w:val="007FAD"/>
            <w:w w:val="110"/>
            <w:sz w:val="12"/>
          </w:rPr>
          <w:t>GA,</w:t>
        </w:r>
        <w:r>
          <w:rPr>
            <w:color w:val="007FAD"/>
            <w:spacing w:val="-7"/>
            <w:w w:val="110"/>
            <w:sz w:val="12"/>
          </w:rPr>
          <w:t> </w:t>
        </w:r>
        <w:r>
          <w:rPr>
            <w:color w:val="007FAD"/>
            <w:w w:val="110"/>
            <w:sz w:val="12"/>
          </w:rPr>
          <w:t>Porco</w:t>
        </w:r>
        <w:r>
          <w:rPr>
            <w:color w:val="007FAD"/>
            <w:spacing w:val="-7"/>
            <w:w w:val="110"/>
            <w:sz w:val="12"/>
          </w:rPr>
          <w:t> </w:t>
        </w:r>
        <w:r>
          <w:rPr>
            <w:color w:val="007FAD"/>
            <w:w w:val="110"/>
            <w:sz w:val="12"/>
          </w:rPr>
          <w:t>JA,</w:t>
        </w:r>
        <w:r>
          <w:rPr>
            <w:color w:val="007FAD"/>
            <w:spacing w:val="-6"/>
            <w:w w:val="110"/>
            <w:sz w:val="12"/>
          </w:rPr>
          <w:t> </w:t>
        </w:r>
        <w:r>
          <w:rPr>
            <w:color w:val="007FAD"/>
            <w:w w:val="110"/>
            <w:sz w:val="12"/>
          </w:rPr>
          <w:t>Tomer</w:t>
        </w:r>
        <w:r>
          <w:rPr>
            <w:color w:val="007FAD"/>
            <w:spacing w:val="-7"/>
            <w:w w:val="110"/>
            <w:sz w:val="12"/>
          </w:rPr>
          <w:t> </w:t>
        </w:r>
        <w:r>
          <w:rPr>
            <w:color w:val="007FAD"/>
            <w:w w:val="110"/>
            <w:sz w:val="12"/>
          </w:rPr>
          <w:t>DP,</w:t>
        </w:r>
        <w:r>
          <w:rPr>
            <w:color w:val="007FAD"/>
            <w:spacing w:val="-7"/>
            <w:w w:val="110"/>
            <w:sz w:val="12"/>
          </w:rPr>
          <w:t> </w:t>
        </w:r>
        <w:r>
          <w:rPr>
            <w:color w:val="007FAD"/>
            <w:w w:val="110"/>
            <w:sz w:val="12"/>
          </w:rPr>
          <w:t>et</w:t>
        </w:r>
        <w:r>
          <w:rPr>
            <w:color w:val="007FAD"/>
            <w:spacing w:val="-7"/>
            <w:w w:val="110"/>
            <w:sz w:val="12"/>
          </w:rPr>
          <w:t> </w:t>
        </w:r>
        <w:r>
          <w:rPr>
            <w:color w:val="007FAD"/>
            <w:w w:val="110"/>
            <w:sz w:val="12"/>
          </w:rPr>
          <w:t>al.</w:t>
        </w:r>
        <w:r>
          <w:rPr>
            <w:color w:val="007FAD"/>
            <w:spacing w:val="-7"/>
            <w:w w:val="110"/>
            <w:sz w:val="12"/>
          </w:rPr>
          <w:t> </w:t>
        </w:r>
        <w:r>
          <w:rPr>
            <w:color w:val="007FAD"/>
            <w:w w:val="110"/>
            <w:sz w:val="12"/>
          </w:rPr>
          <w:t>Pestacin:</w:t>
        </w:r>
        <w:r>
          <w:rPr>
            <w:color w:val="007FAD"/>
            <w:spacing w:val="-7"/>
            <w:w w:val="110"/>
            <w:sz w:val="12"/>
          </w:rPr>
          <w:t> </w:t>
        </w:r>
        <w:r>
          <w:rPr>
            <w:color w:val="007FAD"/>
            <w:w w:val="110"/>
            <w:sz w:val="12"/>
          </w:rPr>
          <w:t>a</w:t>
        </w:r>
        <w:r>
          <w:rPr>
            <w:color w:val="007FAD"/>
            <w:spacing w:val="-7"/>
            <w:w w:val="110"/>
            <w:sz w:val="12"/>
          </w:rPr>
          <w:t> </w:t>
        </w:r>
        <w:r>
          <w:rPr>
            <w:color w:val="007FAD"/>
            <w:w w:val="110"/>
            <w:sz w:val="12"/>
          </w:rPr>
          <w:t>1,</w:t>
        </w:r>
      </w:hyperlink>
      <w:r>
        <w:rPr>
          <w:color w:val="007FAD"/>
          <w:spacing w:val="40"/>
          <w:w w:val="110"/>
          <w:sz w:val="12"/>
        </w:rPr>
        <w:t> </w:t>
      </w:r>
      <w:hyperlink r:id="rId53">
        <w:r>
          <w:rPr>
            <w:color w:val="007FAD"/>
            <w:w w:val="110"/>
            <w:sz w:val="12"/>
          </w:rPr>
          <w:t>3-dihydro</w:t>
        </w:r>
        <w:r>
          <w:rPr>
            <w:color w:val="007FAD"/>
            <w:spacing w:val="-1"/>
            <w:w w:val="110"/>
            <w:sz w:val="12"/>
          </w:rPr>
          <w:t> </w:t>
        </w:r>
        <w:r>
          <w:rPr>
            <w:color w:val="007FAD"/>
            <w:w w:val="110"/>
            <w:sz w:val="12"/>
          </w:rPr>
          <w:t>isobenzofuran</w:t>
        </w:r>
        <w:r>
          <w:rPr>
            <w:color w:val="007FAD"/>
            <w:spacing w:val="-1"/>
            <w:w w:val="110"/>
            <w:sz w:val="12"/>
          </w:rPr>
          <w:t> </w:t>
        </w:r>
        <w:r>
          <w:rPr>
            <w:color w:val="007FAD"/>
            <w:w w:val="110"/>
            <w:sz w:val="12"/>
          </w:rPr>
          <w:t>from</w:t>
        </w:r>
        <w:r>
          <w:rPr>
            <w:color w:val="007FAD"/>
            <w:spacing w:val="-1"/>
            <w:w w:val="110"/>
            <w:sz w:val="12"/>
          </w:rPr>
          <w:t> </w:t>
        </w:r>
        <w:r>
          <w:rPr>
            <w:i/>
            <w:color w:val="007FAD"/>
            <w:w w:val="110"/>
            <w:sz w:val="12"/>
          </w:rPr>
          <w:t>Pestalotiopsis</w:t>
        </w:r>
        <w:r>
          <w:rPr>
            <w:i/>
            <w:color w:val="007FAD"/>
            <w:spacing w:val="-1"/>
            <w:w w:val="110"/>
            <w:sz w:val="12"/>
          </w:rPr>
          <w:t> </w:t>
        </w:r>
        <w:r>
          <w:rPr>
            <w:i/>
            <w:color w:val="007FAD"/>
            <w:w w:val="110"/>
            <w:sz w:val="12"/>
          </w:rPr>
          <w:t>microspora</w:t>
        </w:r>
        <w:r>
          <w:rPr>
            <w:i/>
            <w:color w:val="007FAD"/>
            <w:spacing w:val="-1"/>
            <w:w w:val="110"/>
            <w:sz w:val="12"/>
          </w:rPr>
          <w:t> </w:t>
        </w:r>
        <w:r>
          <w:rPr>
            <w:color w:val="007FAD"/>
            <w:w w:val="110"/>
            <w:sz w:val="12"/>
          </w:rPr>
          <w:t>possessing</w:t>
        </w:r>
        <w:r>
          <w:rPr>
            <w:color w:val="007FAD"/>
            <w:spacing w:val="-1"/>
            <w:w w:val="110"/>
            <w:sz w:val="12"/>
          </w:rPr>
          <w:t> </w:t>
        </w:r>
        <w:r>
          <w:rPr>
            <w:color w:val="007FAD"/>
            <w:w w:val="110"/>
            <w:sz w:val="12"/>
          </w:rPr>
          <w:t>antioxidant</w:t>
        </w:r>
      </w:hyperlink>
      <w:r>
        <w:rPr>
          <w:color w:val="007FAD"/>
          <w:spacing w:val="40"/>
          <w:w w:val="110"/>
          <w:sz w:val="12"/>
        </w:rPr>
        <w:t> </w:t>
      </w:r>
      <w:hyperlink r:id="rId53">
        <w:r>
          <w:rPr>
            <w:color w:val="007FAD"/>
            <w:w w:val="110"/>
            <w:sz w:val="12"/>
          </w:rPr>
          <w:t>and</w:t>
        </w:r>
        <w:r>
          <w:rPr>
            <w:color w:val="007FAD"/>
            <w:spacing w:val="40"/>
            <w:w w:val="110"/>
            <w:sz w:val="12"/>
          </w:rPr>
          <w:t> </w:t>
        </w:r>
        <w:r>
          <w:rPr>
            <w:color w:val="007FAD"/>
            <w:w w:val="110"/>
            <w:sz w:val="12"/>
          </w:rPr>
          <w:t>antimycotic</w:t>
        </w:r>
        <w:r>
          <w:rPr>
            <w:color w:val="007FAD"/>
            <w:spacing w:val="40"/>
            <w:w w:val="110"/>
            <w:sz w:val="12"/>
          </w:rPr>
          <w:t> </w:t>
        </w:r>
        <w:r>
          <w:rPr>
            <w:color w:val="007FAD"/>
            <w:w w:val="110"/>
            <w:sz w:val="12"/>
          </w:rPr>
          <w:t>activities.</w:t>
        </w:r>
        <w:r>
          <w:rPr>
            <w:color w:val="007FAD"/>
            <w:spacing w:val="40"/>
            <w:w w:val="110"/>
            <w:sz w:val="12"/>
          </w:rPr>
          <w:t> </w:t>
        </w:r>
        <w:r>
          <w:rPr>
            <w:color w:val="007FAD"/>
            <w:w w:val="110"/>
            <w:sz w:val="12"/>
          </w:rPr>
          <w:t>Tetrahedron</w:t>
        </w:r>
        <w:r>
          <w:rPr>
            <w:color w:val="007FAD"/>
            <w:spacing w:val="40"/>
            <w:w w:val="110"/>
            <w:sz w:val="12"/>
          </w:rPr>
          <w:t> </w:t>
        </w:r>
        <w:r>
          <w:rPr>
            <w:color w:val="007FAD"/>
            <w:w w:val="110"/>
            <w:sz w:val="12"/>
          </w:rPr>
          <w:t>2003;59(14):2471–6</w:t>
        </w:r>
      </w:hyperlink>
      <w:r>
        <w:rPr>
          <w:w w:val="110"/>
          <w:sz w:val="12"/>
        </w:rPr>
        <w:t>.</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Standard Symbols PS">
    <w:altName w:val="Standard Symbols PS"/>
    <w:charset w:val="0"/>
    <w:family w:val="roman"/>
    <w:pitch w:val="variable"/>
  </w:font>
  <w:font w:name="Liberation Sans">
    <w:altName w:val="Liberation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2576">
              <wp:simplePos x="0" y="0"/>
              <wp:positionH relativeFrom="page">
                <wp:posOffset>377339</wp:posOffset>
              </wp:positionH>
              <wp:positionV relativeFrom="page">
                <wp:posOffset>579791</wp:posOffset>
              </wp:positionV>
              <wp:extent cx="233679"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304</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4pt;height:9.85pt;mso-position-horizontal-relative:page;mso-position-vertical-relative:page;z-index:-16443904" type="#_x0000_t202" id="docshape20"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304</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73088">
              <wp:simplePos x="0" y="0"/>
              <wp:positionH relativeFrom="page">
                <wp:posOffset>2088251</wp:posOffset>
              </wp:positionH>
              <wp:positionV relativeFrom="page">
                <wp:posOffset>580682</wp:posOffset>
              </wp:positionV>
              <wp:extent cx="325945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259454" cy="122555"/>
                      </a:xfrm>
                      <a:prstGeom prst="rect">
                        <a:avLst/>
                      </a:prstGeom>
                    </wps:spPr>
                    <wps:txbx>
                      <w:txbxContent>
                        <w:p>
                          <w:pPr>
                            <w:spacing w:before="33"/>
                            <w:ind w:left="20" w:right="0" w:firstLine="0"/>
                            <w:jc w:val="left"/>
                            <w:rPr>
                              <w:i/>
                              <w:sz w:val="12"/>
                            </w:rPr>
                          </w:pPr>
                          <w:r>
                            <w:rPr>
                              <w:i/>
                              <w:sz w:val="12"/>
                            </w:rPr>
                            <w:t>P.</w:t>
                          </w:r>
                          <w:r>
                            <w:rPr>
                              <w:i/>
                              <w:spacing w:val="21"/>
                              <w:sz w:val="12"/>
                            </w:rPr>
                            <w:t> </w:t>
                          </w:r>
                          <w:r>
                            <w:rPr>
                              <w:i/>
                              <w:sz w:val="12"/>
                            </w:rPr>
                            <w:t>Palanichamy</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1"/>
                              <w:sz w:val="12"/>
                            </w:rPr>
                            <w:t> </w:t>
                          </w:r>
                          <w:r>
                            <w:rPr>
                              <w:i/>
                              <w:spacing w:val="-2"/>
                              <w:sz w:val="12"/>
                            </w:rPr>
                            <w:t>303–312</w:t>
                          </w:r>
                        </w:p>
                      </w:txbxContent>
                    </wps:txbx>
                    <wps:bodyPr wrap="square" lIns="0" tIns="0" rIns="0" bIns="0" rtlCol="0">
                      <a:noAutofit/>
                    </wps:bodyPr>
                  </wps:wsp>
                </a:graphicData>
              </a:graphic>
            </wp:anchor>
          </w:drawing>
        </mc:Choice>
        <mc:Fallback>
          <w:pict>
            <v:shape style="position:absolute;margin-left:164.429291pt;margin-top:45.723022pt;width:256.6500pt;height:9.65pt;mso-position-horizontal-relative:page;mso-position-vertical-relative:page;z-index:-16443392" type="#_x0000_t202" id="docshape21" filled="false" stroked="false">
              <v:textbox inset="0,0,0,0">
                <w:txbxContent>
                  <w:p>
                    <w:pPr>
                      <w:spacing w:before="33"/>
                      <w:ind w:left="20" w:right="0" w:firstLine="0"/>
                      <w:jc w:val="left"/>
                      <w:rPr>
                        <w:i/>
                        <w:sz w:val="12"/>
                      </w:rPr>
                    </w:pPr>
                    <w:r>
                      <w:rPr>
                        <w:i/>
                        <w:sz w:val="12"/>
                      </w:rPr>
                      <w:t>P.</w:t>
                    </w:r>
                    <w:r>
                      <w:rPr>
                        <w:i/>
                        <w:spacing w:val="21"/>
                        <w:sz w:val="12"/>
                      </w:rPr>
                      <w:t> </w:t>
                    </w:r>
                    <w:r>
                      <w:rPr>
                        <w:i/>
                        <w:sz w:val="12"/>
                      </w:rPr>
                      <w:t>Palanichamy</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1"/>
                        <w:sz w:val="12"/>
                      </w:rPr>
                      <w:t> </w:t>
                    </w:r>
                    <w:r>
                      <w:rPr>
                        <w:i/>
                        <w:spacing w:val="-2"/>
                        <w:sz w:val="12"/>
                      </w:rPr>
                      <w:t>303–312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3600">
              <wp:simplePos x="0" y="0"/>
              <wp:positionH relativeFrom="page">
                <wp:posOffset>2212812</wp:posOffset>
              </wp:positionH>
              <wp:positionV relativeFrom="page">
                <wp:posOffset>580594</wp:posOffset>
              </wp:positionV>
              <wp:extent cx="3259454"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259454" cy="122555"/>
                      </a:xfrm>
                      <a:prstGeom prst="rect">
                        <a:avLst/>
                      </a:prstGeom>
                    </wps:spPr>
                    <wps:txbx>
                      <w:txbxContent>
                        <w:p>
                          <w:pPr>
                            <w:spacing w:before="33"/>
                            <w:ind w:left="20" w:right="0" w:firstLine="0"/>
                            <w:jc w:val="left"/>
                            <w:rPr>
                              <w:i/>
                              <w:sz w:val="12"/>
                            </w:rPr>
                          </w:pPr>
                          <w:r>
                            <w:rPr>
                              <w:i/>
                              <w:sz w:val="12"/>
                            </w:rPr>
                            <w:t>P.</w:t>
                          </w:r>
                          <w:r>
                            <w:rPr>
                              <w:i/>
                              <w:spacing w:val="21"/>
                              <w:sz w:val="12"/>
                            </w:rPr>
                            <w:t> </w:t>
                          </w:r>
                          <w:r>
                            <w:rPr>
                              <w:i/>
                              <w:sz w:val="12"/>
                            </w:rPr>
                            <w:t>Palanichamy</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4"/>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1"/>
                              <w:sz w:val="12"/>
                            </w:rPr>
                            <w:t> </w:t>
                          </w:r>
                          <w:r>
                            <w:rPr>
                              <w:i/>
                              <w:spacing w:val="-2"/>
                              <w:sz w:val="12"/>
                            </w:rPr>
                            <w:t>303–312</w:t>
                          </w:r>
                        </w:p>
                      </w:txbxContent>
                    </wps:txbx>
                    <wps:bodyPr wrap="square" lIns="0" tIns="0" rIns="0" bIns="0" rtlCol="0">
                      <a:noAutofit/>
                    </wps:bodyPr>
                  </wps:wsp>
                </a:graphicData>
              </a:graphic>
            </wp:anchor>
          </w:drawing>
        </mc:Choice>
        <mc:Fallback>
          <w:pict>
            <v:shape style="position:absolute;margin-left:174.237198pt;margin-top:45.716068pt;width:256.6500pt;height:9.65pt;mso-position-horizontal-relative:page;mso-position-vertical-relative:page;z-index:-16442880" type="#_x0000_t202" id="docshape22" filled="false" stroked="false">
              <v:textbox inset="0,0,0,0">
                <w:txbxContent>
                  <w:p>
                    <w:pPr>
                      <w:spacing w:before="33"/>
                      <w:ind w:left="20" w:right="0" w:firstLine="0"/>
                      <w:jc w:val="left"/>
                      <w:rPr>
                        <w:i/>
                        <w:sz w:val="12"/>
                      </w:rPr>
                    </w:pPr>
                    <w:r>
                      <w:rPr>
                        <w:i/>
                        <w:sz w:val="12"/>
                      </w:rPr>
                      <w:t>P.</w:t>
                    </w:r>
                    <w:r>
                      <w:rPr>
                        <w:i/>
                        <w:spacing w:val="21"/>
                        <w:sz w:val="12"/>
                      </w:rPr>
                      <w:t> </w:t>
                    </w:r>
                    <w:r>
                      <w:rPr>
                        <w:i/>
                        <w:sz w:val="12"/>
                      </w:rPr>
                      <w:t>Palanichamy</w:t>
                    </w:r>
                    <w:r>
                      <w:rPr>
                        <w:i/>
                        <w:spacing w:val="20"/>
                        <w:sz w:val="12"/>
                      </w:rPr>
                      <w:t> </w:t>
                    </w:r>
                    <w:r>
                      <w:rPr>
                        <w:i/>
                        <w:sz w:val="12"/>
                      </w:rPr>
                      <w:t>et</w:t>
                    </w:r>
                    <w:r>
                      <w:rPr>
                        <w:i/>
                        <w:spacing w:val="20"/>
                        <w:sz w:val="12"/>
                      </w:rPr>
                      <w:t> </w:t>
                    </w:r>
                    <w:r>
                      <w:rPr>
                        <w:i/>
                        <w:sz w:val="12"/>
                      </w:rPr>
                      <w:t>al.</w:t>
                    </w:r>
                    <w:r>
                      <w:rPr>
                        <w:i/>
                        <w:spacing w:val="-5"/>
                        <w:sz w:val="12"/>
                      </w:rPr>
                      <w:t> </w:t>
                    </w:r>
                    <w:r>
                      <w:rPr>
                        <w:i/>
                        <w:sz w:val="12"/>
                      </w:rPr>
                      <w:t>/</w:t>
                    </w:r>
                    <w:r>
                      <w:rPr>
                        <w:i/>
                        <w:spacing w:val="-4"/>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1"/>
                        <w:sz w:val="12"/>
                      </w:rPr>
                      <w:t> </w:t>
                    </w:r>
                    <w:r>
                      <w:rPr>
                        <w:i/>
                        <w:spacing w:val="-2"/>
                        <w:sz w:val="12"/>
                      </w:rPr>
                      <w:t>303–312</w:t>
                    </w:r>
                  </w:p>
                </w:txbxContent>
              </v:textbox>
              <w10:wrap type="none"/>
            </v:shape>
          </w:pict>
        </mc:Fallback>
      </mc:AlternateContent>
    </w:r>
    <w:r>
      <w:rPr/>
      <mc:AlternateContent>
        <mc:Choice Requires="wps">
          <w:drawing>
            <wp:anchor distT="0" distB="0" distL="0" distR="0" allowOverlap="1" layoutInCell="1" locked="0" behindDoc="1" simplePos="0" relativeHeight="486874112">
              <wp:simplePos x="0" y="0"/>
              <wp:positionH relativeFrom="page">
                <wp:posOffset>6961713</wp:posOffset>
              </wp:positionH>
              <wp:positionV relativeFrom="page">
                <wp:posOffset>578982</wp:posOffset>
              </wp:positionV>
              <wp:extent cx="233679"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305</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48.166382pt;margin-top:45.589188pt;width:18.4pt;height:9.85pt;mso-position-horizontal-relative:page;mso-position-vertical-relative:page;z-index:-16442368" type="#_x0000_t202" id="docshape23"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305</w:t>
                    </w:r>
                    <w:r>
                      <w:rPr>
                        <w:spacing w:val="-5"/>
                        <w:w w:val="11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4" w:hanging="235"/>
      </w:pPr>
      <w:rPr>
        <w:rFonts w:hint="default"/>
        <w:lang w:val="en-US" w:eastAsia="en-US" w:bidi="ar-SA"/>
      </w:rPr>
    </w:lvl>
    <w:lvl w:ilvl="2">
      <w:start w:val="0"/>
      <w:numFmt w:val="bullet"/>
      <w:lvlText w:val="•"/>
      <w:lvlJc w:val="left"/>
      <w:pPr>
        <w:ind w:left="1569" w:hanging="235"/>
      </w:pPr>
      <w:rPr>
        <w:rFonts w:hint="default"/>
        <w:lang w:val="en-US" w:eastAsia="en-US" w:bidi="ar-SA"/>
      </w:rPr>
    </w:lvl>
    <w:lvl w:ilvl="3">
      <w:start w:val="0"/>
      <w:numFmt w:val="bullet"/>
      <w:lvlText w:val="•"/>
      <w:lvlJc w:val="left"/>
      <w:pPr>
        <w:ind w:left="2053" w:hanging="235"/>
      </w:pPr>
      <w:rPr>
        <w:rFonts w:hint="default"/>
        <w:lang w:val="en-US" w:eastAsia="en-US" w:bidi="ar-SA"/>
      </w:rPr>
    </w:lvl>
    <w:lvl w:ilvl="4">
      <w:start w:val="0"/>
      <w:numFmt w:val="bullet"/>
      <w:lvlText w:val="•"/>
      <w:lvlJc w:val="left"/>
      <w:pPr>
        <w:ind w:left="2538" w:hanging="235"/>
      </w:pPr>
      <w:rPr>
        <w:rFonts w:hint="default"/>
        <w:lang w:val="en-US" w:eastAsia="en-US" w:bidi="ar-SA"/>
      </w:rPr>
    </w:lvl>
    <w:lvl w:ilvl="5">
      <w:start w:val="0"/>
      <w:numFmt w:val="bullet"/>
      <w:lvlText w:val="•"/>
      <w:lvlJc w:val="left"/>
      <w:pPr>
        <w:ind w:left="3022" w:hanging="235"/>
      </w:pPr>
      <w:rPr>
        <w:rFonts w:hint="default"/>
        <w:lang w:val="en-US" w:eastAsia="en-US" w:bidi="ar-SA"/>
      </w:rPr>
    </w:lvl>
    <w:lvl w:ilvl="6">
      <w:start w:val="0"/>
      <w:numFmt w:val="bullet"/>
      <w:lvlText w:val="•"/>
      <w:lvlJc w:val="left"/>
      <w:pPr>
        <w:ind w:left="3507" w:hanging="235"/>
      </w:pPr>
      <w:rPr>
        <w:rFonts w:hint="default"/>
        <w:lang w:val="en-US" w:eastAsia="en-US" w:bidi="ar-SA"/>
      </w:rPr>
    </w:lvl>
    <w:lvl w:ilvl="7">
      <w:start w:val="0"/>
      <w:numFmt w:val="bullet"/>
      <w:lvlText w:val="•"/>
      <w:lvlJc w:val="left"/>
      <w:pPr>
        <w:ind w:left="3991" w:hanging="235"/>
      </w:pPr>
      <w:rPr>
        <w:rFonts w:hint="default"/>
        <w:lang w:val="en-US" w:eastAsia="en-US" w:bidi="ar-SA"/>
      </w:rPr>
    </w:lvl>
    <w:lvl w:ilvl="8">
      <w:start w:val="0"/>
      <w:numFmt w:val="bullet"/>
      <w:lvlText w:val="•"/>
      <w:lvlJc w:val="left"/>
      <w:pPr>
        <w:ind w:left="4476" w:hanging="23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51" w:hanging="437"/>
        <w:jc w:val="right"/>
      </w:pPr>
      <w:rPr>
        <w:rFonts w:hint="default" w:ascii="Georgia" w:hAnsi="Georgia" w:eastAsia="Georgia" w:cs="Georgia"/>
        <w:b w:val="0"/>
        <w:bCs w:val="0"/>
        <w:i/>
        <w:iCs/>
        <w:spacing w:val="0"/>
        <w:w w:val="104"/>
        <w:sz w:val="16"/>
        <w:szCs w:val="16"/>
        <w:lang w:val="en-US" w:eastAsia="en-US" w:bidi="ar-SA"/>
      </w:rPr>
    </w:lvl>
    <w:lvl w:ilvl="3">
      <w:start w:val="0"/>
      <w:numFmt w:val="bullet"/>
      <w:lvlText w:val="•"/>
      <w:lvlJc w:val="left"/>
      <w:pPr>
        <w:ind w:left="620" w:hanging="437"/>
      </w:pPr>
      <w:rPr>
        <w:rFonts w:hint="default"/>
        <w:lang w:val="en-US" w:eastAsia="en-US" w:bidi="ar-SA"/>
      </w:rPr>
    </w:lvl>
    <w:lvl w:ilvl="4">
      <w:start w:val="0"/>
      <w:numFmt w:val="bullet"/>
      <w:lvlText w:val="•"/>
      <w:lvlJc w:val="left"/>
      <w:pPr>
        <w:ind w:left="502" w:hanging="437"/>
      </w:pPr>
      <w:rPr>
        <w:rFonts w:hint="default"/>
        <w:lang w:val="en-US" w:eastAsia="en-US" w:bidi="ar-SA"/>
      </w:rPr>
    </w:lvl>
    <w:lvl w:ilvl="5">
      <w:start w:val="0"/>
      <w:numFmt w:val="bullet"/>
      <w:lvlText w:val="•"/>
      <w:lvlJc w:val="left"/>
      <w:pPr>
        <w:ind w:left="384" w:hanging="437"/>
      </w:pPr>
      <w:rPr>
        <w:rFonts w:hint="default"/>
        <w:lang w:val="en-US" w:eastAsia="en-US" w:bidi="ar-SA"/>
      </w:rPr>
    </w:lvl>
    <w:lvl w:ilvl="6">
      <w:start w:val="0"/>
      <w:numFmt w:val="bullet"/>
      <w:lvlText w:val="•"/>
      <w:lvlJc w:val="left"/>
      <w:pPr>
        <w:ind w:left="267" w:hanging="437"/>
      </w:pPr>
      <w:rPr>
        <w:rFonts w:hint="default"/>
        <w:lang w:val="en-US" w:eastAsia="en-US" w:bidi="ar-SA"/>
      </w:rPr>
    </w:lvl>
    <w:lvl w:ilvl="7">
      <w:start w:val="0"/>
      <w:numFmt w:val="bullet"/>
      <w:lvlText w:val="•"/>
      <w:lvlJc w:val="left"/>
      <w:pPr>
        <w:ind w:left="149" w:hanging="437"/>
      </w:pPr>
      <w:rPr>
        <w:rFonts w:hint="default"/>
        <w:lang w:val="en-US" w:eastAsia="en-US" w:bidi="ar-SA"/>
      </w:rPr>
    </w:lvl>
    <w:lvl w:ilvl="8">
      <w:start w:val="0"/>
      <w:numFmt w:val="bullet"/>
      <w:lvlText w:val="•"/>
      <w:lvlJc w:val="left"/>
      <w:pPr>
        <w:ind w:left="31" w:hanging="43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7" w:right="17"/>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s://doi.org/10.1016/j.ejbas.2018.07.002" TargetMode="External"/><Relationship Id="rId11" Type="http://schemas.openxmlformats.org/officeDocument/2006/relationships/hyperlink" Target="http://crossmark.crossref.org/dialog/?doi=10.1016/j.ejbas.2018.07.002&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murubio2001@yahoo.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yperlink" Target="http://blast.ncbi.nlm.nih.gov/Blast.cgi" TargetMode="Externa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refhub.elsevier.com/S2314-808X(17)30311-1/h0005" TargetMode="External"/><Relationship Id="rId25" Type="http://schemas.openxmlformats.org/officeDocument/2006/relationships/hyperlink" Target="http://refhub.elsevier.com/S2314-808X(17)30311-1/h0010" TargetMode="External"/><Relationship Id="rId26" Type="http://schemas.openxmlformats.org/officeDocument/2006/relationships/hyperlink" Target="http://refhub.elsevier.com/S2314-808X(17)30311-1/h0015" TargetMode="External"/><Relationship Id="rId27" Type="http://schemas.openxmlformats.org/officeDocument/2006/relationships/hyperlink" Target="http://refhub.elsevier.com/S2314-808X(17)30311-1/h0020" TargetMode="External"/><Relationship Id="rId28" Type="http://schemas.openxmlformats.org/officeDocument/2006/relationships/hyperlink" Target="http://refhub.elsevier.com/S2314-808X(17)30311-1/h0025" TargetMode="External"/><Relationship Id="rId29" Type="http://schemas.openxmlformats.org/officeDocument/2006/relationships/hyperlink" Target="http://refhub.elsevier.com/S2314-808X(17)30311-1/h0030" TargetMode="External"/><Relationship Id="rId30" Type="http://schemas.openxmlformats.org/officeDocument/2006/relationships/hyperlink" Target="http://refhub.elsevier.com/S2314-808X(17)30311-1/h0035" TargetMode="External"/><Relationship Id="rId31" Type="http://schemas.openxmlformats.org/officeDocument/2006/relationships/hyperlink" Target="http://refhub.elsevier.com/S2314-808X(17)30311-1/h0040" TargetMode="External"/><Relationship Id="rId32" Type="http://schemas.openxmlformats.org/officeDocument/2006/relationships/hyperlink" Target="http://refhub.elsevier.com/S2314-808X(17)30311-1/h0045" TargetMode="External"/><Relationship Id="rId33" Type="http://schemas.openxmlformats.org/officeDocument/2006/relationships/hyperlink" Target="http://refhub.elsevier.com/S2314-808X(17)30311-1/h0050" TargetMode="External"/><Relationship Id="rId34" Type="http://schemas.openxmlformats.org/officeDocument/2006/relationships/hyperlink" Target="http://refhub.elsevier.com/S2314-808X(17)30311-1/h0055" TargetMode="External"/><Relationship Id="rId35" Type="http://schemas.openxmlformats.org/officeDocument/2006/relationships/hyperlink" Target="http://refhub.elsevier.com/S2314-808X(17)30311-1/h0060" TargetMode="External"/><Relationship Id="rId36" Type="http://schemas.openxmlformats.org/officeDocument/2006/relationships/hyperlink" Target="http://refhub.elsevier.com/S2314-808X(17)30311-1/h0065" TargetMode="External"/><Relationship Id="rId37" Type="http://schemas.openxmlformats.org/officeDocument/2006/relationships/hyperlink" Target="http://refhub.elsevier.com/S2314-808X(17)30311-1/h0070" TargetMode="External"/><Relationship Id="rId38" Type="http://schemas.openxmlformats.org/officeDocument/2006/relationships/hyperlink" Target="http://refhub.elsevier.com/S2314-808X(17)30311-1/h0075" TargetMode="External"/><Relationship Id="rId39" Type="http://schemas.openxmlformats.org/officeDocument/2006/relationships/hyperlink" Target="http://refhub.elsevier.com/S2314-808X(17)30311-1/h0080" TargetMode="External"/><Relationship Id="rId40" Type="http://schemas.openxmlformats.org/officeDocument/2006/relationships/hyperlink" Target="http://refhub.elsevier.com/S2314-808X(17)30311-1/h0085" TargetMode="External"/><Relationship Id="rId41" Type="http://schemas.openxmlformats.org/officeDocument/2006/relationships/hyperlink" Target="http://refhub.elsevier.com/S2314-808X(17)30311-1/h0090" TargetMode="External"/><Relationship Id="rId42" Type="http://schemas.openxmlformats.org/officeDocument/2006/relationships/hyperlink" Target="http://refhub.elsevier.com/S2314-808X(17)30311-1/h0095" TargetMode="External"/><Relationship Id="rId43" Type="http://schemas.openxmlformats.org/officeDocument/2006/relationships/hyperlink" Target="http://refhub.elsevier.com/S2314-808X(17)30311-1/h0100" TargetMode="External"/><Relationship Id="rId44" Type="http://schemas.openxmlformats.org/officeDocument/2006/relationships/hyperlink" Target="http://refhub.elsevier.com/S2314-808X(17)30311-1/h0105" TargetMode="External"/><Relationship Id="rId45" Type="http://schemas.openxmlformats.org/officeDocument/2006/relationships/hyperlink" Target="http://refhub.elsevier.com/S2314-808X(17)30311-1/h0110" TargetMode="External"/><Relationship Id="rId46" Type="http://schemas.openxmlformats.org/officeDocument/2006/relationships/hyperlink" Target="http://refhub.elsevier.com/S2314-808X(17)30311-1/h0115" TargetMode="External"/><Relationship Id="rId47" Type="http://schemas.openxmlformats.org/officeDocument/2006/relationships/hyperlink" Target="http://refhub.elsevier.com/S2314-808X(17)30311-1/h0120" TargetMode="External"/><Relationship Id="rId48" Type="http://schemas.openxmlformats.org/officeDocument/2006/relationships/hyperlink" Target="http://refhub.elsevier.com/S2314-808X(17)30311-1/h0125" TargetMode="External"/><Relationship Id="rId49" Type="http://schemas.openxmlformats.org/officeDocument/2006/relationships/hyperlink" Target="http://refhub.elsevier.com/S2314-808X(17)30311-1/h0130" TargetMode="External"/><Relationship Id="rId50" Type="http://schemas.openxmlformats.org/officeDocument/2006/relationships/hyperlink" Target="http://refhub.elsevier.com/S2314-808X(17)30311-1/h0135" TargetMode="External"/><Relationship Id="rId51" Type="http://schemas.openxmlformats.org/officeDocument/2006/relationships/hyperlink" Target="http://refhub.elsevier.com/S2314-808X(17)30311-1/h0140" TargetMode="External"/><Relationship Id="rId52" Type="http://schemas.openxmlformats.org/officeDocument/2006/relationships/hyperlink" Target="http://refhub.elsevier.com/S2314-808X(17)30311-1/h0145" TargetMode="External"/><Relationship Id="rId53" Type="http://schemas.openxmlformats.org/officeDocument/2006/relationships/hyperlink" Target="http://refhub.elsevier.com/S2314-808X(17)30311-1/h0150" TargetMode="External"/><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Prabha Palanichamy</dc:creator>
  <dc:subject>Egyptian Journal of Basic and Applied Sciences, 5 (2018) 303-312. doi:10.1016/j.ejbas.2018.07.002</dc:subject>
  <dc:title>Bioactive potential of secondary metabolites derived from medicinal plant endophytes</dc:title>
  <dcterms:created xsi:type="dcterms:W3CDTF">2023-12-10T15:32:45Z</dcterms:created>
  <dcterms:modified xsi:type="dcterms:W3CDTF">2023-12-10T15:32:45Z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10.1016/j.ejbas.2018.07.002</vt:lpwstr>
  </property>
  <property fmtid="{D5CDD505-2E9C-101B-9397-08002B2CF9AE}" pid="12" name="robots">
    <vt:lpwstr>noindex</vt:lpwstr>
  </property>
</Properties>
</file>