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78" w:val="left" w:leader="none"/>
          <w:tab w:pos="6394" w:val="left" w:leader="none"/>
        </w:tabs>
        <w:spacing w:before="0"/>
        <w:ind w:left="2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499776">
            <wp:simplePos x="0" y="0"/>
            <wp:positionH relativeFrom="page">
              <wp:posOffset>1935860</wp:posOffset>
            </wp:positionH>
            <wp:positionV relativeFrom="paragraph">
              <wp:posOffset>114</wp:posOffset>
            </wp:positionV>
            <wp:extent cx="1796122" cy="35434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122" cy="35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65" cy="6477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65" cy="6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141 (2005) </w:t>
      </w:r>
      <w:r>
        <w:rPr>
          <w:rFonts w:ascii="Times New Roman" w:hAnsi="Times New Roman"/>
          <w:spacing w:val="-2"/>
          <w:sz w:val="16"/>
        </w:rPr>
        <w:t>137–142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90" cy="64315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90" cy="6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8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45"/>
        <w:rPr>
          <w:rFonts w:ascii="Times New Roman"/>
          <w:sz w:val="33"/>
        </w:rPr>
      </w:pPr>
    </w:p>
    <w:p>
      <w:pPr>
        <w:pStyle w:val="Title"/>
        <w:spacing w:line="216" w:lineRule="auto"/>
      </w:pPr>
      <w:r>
        <w:rPr/>
        <w:t>COCOVILA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Compiler-Compiler</w:t>
      </w:r>
      <w:r>
        <w:rPr>
          <w:spacing w:val="-2"/>
        </w:rPr>
        <w:t> </w:t>
      </w:r>
      <w:r>
        <w:rPr/>
        <w:t>for </w:t>
      </w:r>
      <w:r>
        <w:rPr/>
        <w:t>Visual </w:t>
      </w:r>
      <w:r>
        <w:rPr>
          <w:spacing w:val="-2"/>
        </w:rPr>
        <w:t>Languages</w:t>
      </w:r>
    </w:p>
    <w:p>
      <w:pPr>
        <w:spacing w:before="367"/>
        <w:ind w:left="128" w:right="143" w:firstLine="0"/>
        <w:jc w:val="center"/>
        <w:rPr>
          <w:rFonts w:ascii="MathJax_Main"/>
          <w:sz w:val="27"/>
        </w:rPr>
      </w:pPr>
      <w:r>
        <w:rPr>
          <w:sz w:val="27"/>
        </w:rPr>
        <w:t>Pavel</w:t>
      </w:r>
      <w:r>
        <w:rPr>
          <w:spacing w:val="10"/>
          <w:sz w:val="27"/>
        </w:rPr>
        <w:t> </w:t>
      </w:r>
      <w:r>
        <w:rPr>
          <w:sz w:val="27"/>
        </w:rPr>
        <w:t>Grigorenko,</w:t>
      </w:r>
      <w:r>
        <w:rPr>
          <w:spacing w:val="11"/>
          <w:sz w:val="27"/>
        </w:rPr>
        <w:t> </w:t>
      </w:r>
      <w:r>
        <w:rPr>
          <w:sz w:val="27"/>
        </w:rPr>
        <w:t>Ando</w:t>
      </w:r>
      <w:r>
        <w:rPr>
          <w:spacing w:val="11"/>
          <w:sz w:val="27"/>
        </w:rPr>
        <w:t> </w:t>
      </w:r>
      <w:r>
        <w:rPr>
          <w:sz w:val="27"/>
        </w:rPr>
        <w:t>Saabas</w:t>
      </w:r>
      <w:r>
        <w:rPr>
          <w:spacing w:val="11"/>
          <w:sz w:val="27"/>
        </w:rPr>
        <w:t> </w:t>
      </w:r>
      <w:r>
        <w:rPr>
          <w:sz w:val="27"/>
        </w:rPr>
        <w:t>and</w:t>
      </w:r>
      <w:r>
        <w:rPr>
          <w:spacing w:val="11"/>
          <w:sz w:val="27"/>
        </w:rPr>
        <w:t> </w:t>
      </w:r>
      <w:r>
        <w:rPr>
          <w:sz w:val="27"/>
        </w:rPr>
        <w:t>Enn</w:t>
      </w:r>
      <w:r>
        <w:rPr>
          <w:spacing w:val="10"/>
          <w:sz w:val="27"/>
        </w:rPr>
        <w:t> </w:t>
      </w:r>
      <w:r>
        <w:rPr>
          <w:sz w:val="27"/>
        </w:rPr>
        <w:t>Tyugu</w:t>
      </w:r>
      <w:r>
        <w:rPr>
          <w:spacing w:val="10"/>
          <w:sz w:val="27"/>
        </w:rPr>
        <w:t> </w:t>
      </w:r>
      <w:hyperlink w:history="true" w:anchor="_bookmark0">
        <w:r>
          <w:rPr>
            <w:rFonts w:ascii="MathJax_Main"/>
            <w:color w:val="0000FF"/>
            <w:spacing w:val="-10"/>
            <w:sz w:val="27"/>
            <w:vertAlign w:val="superscript"/>
          </w:rPr>
          <w:t>1</w:t>
        </w:r>
      </w:hyperlink>
    </w:p>
    <w:p>
      <w:pPr>
        <w:spacing w:line="172" w:lineRule="auto" w:before="214"/>
        <w:ind w:left="1420" w:right="1335" w:firstLine="0"/>
        <w:jc w:val="center"/>
        <w:rPr>
          <w:rFonts w:ascii="LM Roman 9"/>
          <w:i/>
          <w:sz w:val="17"/>
        </w:rPr>
      </w:pPr>
      <w:bookmarkStart w:name="_bookmark0" w:id="1"/>
      <w:bookmarkEnd w:id="1"/>
      <w:r>
        <w:rPr/>
      </w:r>
      <w:r>
        <w:rPr>
          <w:rFonts w:ascii="LM Roman 9"/>
          <w:i/>
          <w:sz w:val="17"/>
        </w:rPr>
        <w:t>Institute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Cybernetics, Tallinn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University of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Technology</w:t>
      </w:r>
      <w:r>
        <w:rPr>
          <w:rFonts w:ascii="LM Roman 9"/>
          <w:i/>
          <w:sz w:val="17"/>
        </w:rPr>
        <w:t> Akadeemia tee 21</w:t>
      </w:r>
    </w:p>
    <w:p>
      <w:pPr>
        <w:spacing w:line="172" w:lineRule="auto" w:before="0"/>
        <w:ind w:left="3247" w:right="3163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12618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LM Roman 9"/>
          <w:i/>
          <w:sz w:val="17"/>
        </w:rPr>
        <w:t>Tallinn</w:t>
      </w:r>
      <w:r>
        <w:rPr>
          <w:rFonts w:ascii="LM Roman 9"/>
          <w:i/>
          <w:sz w:val="17"/>
        </w:rPr>
        <w:t> </w:t>
      </w:r>
      <w:r>
        <w:rPr>
          <w:rFonts w:ascii="LM Roman 9"/>
          <w:i/>
          <w:spacing w:val="-2"/>
          <w:sz w:val="17"/>
        </w:rPr>
        <w:t>Estonia</w:t>
      </w:r>
    </w:p>
    <w:p>
      <w:pPr>
        <w:pStyle w:val="BodyText"/>
        <w:spacing w:before="202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586803</wp:posOffset>
                </wp:positionH>
                <wp:positionV relativeFrom="paragraph">
                  <wp:posOffset>323914</wp:posOffset>
                </wp:positionV>
                <wp:extent cx="483171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0">
                              <a:moveTo>
                                <a:pt x="0" y="0"/>
                              </a:moveTo>
                              <a:lnTo>
                                <a:pt x="4831435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5002pt;margin-top:25.505104pt;width:380.45pt;height:.1pt;mso-position-horizontal-relative:page;mso-position-vertical-relative:paragraph;z-index:-15728640;mso-wrap-distance-left:0;mso-wrap-distance-right:0" id="docshape1" coordorigin="924,510" coordsize="7609,0" path="m924,510l8533,510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224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3"/>
        <w:ind w:left="224" w:right="139" w:hanging="1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A compiler-compiler for visual languages is presented.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It has been designed as a framework for building visual programming environments that translate schemas into textual representation as well as into programs representing the deep meaning of schemas.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 deep semantics is imple- mented by applying attribute grammars to schema languages; attribute dependencies are imple- mented as methods of Java classes.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Unlike compiler-compilers of textual languages, a large part of the framework is needed for support of interactive usage of a visual language.</w:t>
      </w:r>
    </w:p>
    <w:p>
      <w:pPr>
        <w:spacing w:before="114"/>
        <w:ind w:left="224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2"/>
          <w:w w:val="150"/>
          <w:sz w:val="17"/>
        </w:rPr>
        <w:t> </w:t>
      </w:r>
      <w:r>
        <w:rPr>
          <w:rFonts w:ascii="LM Roman 9"/>
          <w:sz w:val="17"/>
        </w:rPr>
        <w:t>compiler-compiler,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extended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attribute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grammars,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visual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languages.</w:t>
      </w:r>
    </w:p>
    <w:p>
      <w:pPr>
        <w:pStyle w:val="BodyText"/>
        <w:spacing w:before="4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586790</wp:posOffset>
                </wp:positionH>
                <wp:positionV relativeFrom="paragraph">
                  <wp:posOffset>90158</wp:posOffset>
                </wp:positionV>
                <wp:extent cx="483171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0">
                              <a:moveTo>
                                <a:pt x="0" y="0"/>
                              </a:moveTo>
                              <a:lnTo>
                                <a:pt x="4831486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3999pt;margin-top:7.0991pt;width:380.45pt;height:.1pt;mso-position-horizontal-relative:page;mso-position-vertical-relative:paragraph;z-index:-15728128;mso-wrap-distance-left:0;mso-wrap-distance-right:0" id="docshape2" coordorigin="924,142" coordsize="7609,0" path="m924,142l8533,142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67"/>
        <w:jc w:val="left"/>
      </w:pPr>
      <w:bookmarkStart w:name="Shallow and deep semantics of visual lan" w:id="2"/>
      <w:bookmarkEnd w:id="2"/>
      <w:r>
        <w:rPr>
          <w:b w:val="0"/>
        </w:rPr>
      </w:r>
      <w:r>
        <w:rPr/>
        <w:t>Shallow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deep</w:t>
      </w:r>
      <w:r>
        <w:rPr>
          <w:spacing w:val="14"/>
        </w:rPr>
        <w:t> </w:t>
      </w:r>
      <w:r>
        <w:rPr/>
        <w:t>semantics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visual</w:t>
      </w:r>
      <w:r>
        <w:rPr>
          <w:spacing w:val="14"/>
        </w:rPr>
        <w:t> </w:t>
      </w:r>
      <w:r>
        <w:rPr>
          <w:spacing w:val="-2"/>
        </w:rPr>
        <w:t>languages</w:t>
      </w:r>
    </w:p>
    <w:p>
      <w:pPr>
        <w:pStyle w:val="BodyText"/>
        <w:spacing w:line="206" w:lineRule="auto" w:before="209"/>
        <w:ind w:left="223" w:right="138"/>
        <w:jc w:val="both"/>
      </w:pPr>
      <w:r>
        <w:rPr/>
        <w:t>Our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compiler-compiler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visual</w:t>
      </w:r>
      <w:r>
        <w:rPr>
          <w:spacing w:val="-2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analo- gous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compiler</w:t>
      </w:r>
      <w:r>
        <w:rPr>
          <w:spacing w:val="-14"/>
        </w:rPr>
        <w:t> </w:t>
      </w:r>
      <w:r>
        <w:rPr/>
        <w:t>compilers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languages,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tool for rapid development of domain-specific visual languages.</w:t>
      </w:r>
      <w:r>
        <w:rPr>
          <w:spacing w:val="33"/>
        </w:rPr>
        <w:t> </w:t>
      </w:r>
      <w:r>
        <w:rPr/>
        <w:t>To be able to de- scribe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syntax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considered,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restricted the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schema</w:t>
      </w:r>
      <w:r>
        <w:rPr>
          <w:spacing w:val="-7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well-defined</w:t>
      </w:r>
      <w:r>
        <w:rPr>
          <w:spacing w:val="-7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syntax.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side,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</w:t>
      </w:r>
      <w:r>
        <w:rPr>
          <w:spacing w:val="-1"/>
        </w:rPr>
        <w:t> </w:t>
      </w:r>
      <w:r>
        <w:rPr/>
        <w:t>precisely</w:t>
      </w:r>
      <w:r>
        <w:rPr>
          <w:spacing w:val="-1"/>
        </w:rPr>
        <w:t> </w:t>
      </w:r>
      <w:r>
        <w:rPr/>
        <w:t>shallow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that produces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textual</w:t>
      </w:r>
      <w:r>
        <w:rPr>
          <w:spacing w:val="-19"/>
        </w:rPr>
        <w:t> </w:t>
      </w:r>
      <w:r>
        <w:rPr/>
        <w:t>representation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schemas</w:t>
      </w:r>
      <w:r>
        <w:rPr>
          <w:spacing w:val="-19"/>
        </w:rPr>
        <w:t> </w:t>
      </w:r>
      <w:r>
        <w:rPr/>
        <w:t>without</w:t>
      </w:r>
      <w:r>
        <w:rPr>
          <w:spacing w:val="-19"/>
        </w:rPr>
        <w:t> </w:t>
      </w:r>
      <w:r>
        <w:rPr/>
        <w:t>loss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essential</w:t>
      </w:r>
      <w:r>
        <w:rPr>
          <w:spacing w:val="-19"/>
        </w:rPr>
        <w:t> </w:t>
      </w:r>
      <w:r>
        <w:rPr/>
        <w:t>informa- tion</w:t>
      </w:r>
      <w:r>
        <w:rPr>
          <w:spacing w:val="-4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schema.</w:t>
      </w:r>
      <w:r>
        <w:rPr>
          <w:spacing w:val="23"/>
        </w:rPr>
        <w:t> </w:t>
      </w:r>
      <w:r>
        <w:rPr/>
        <w:t>Furthermore,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implement</w:t>
      </w:r>
    </w:p>
    <w:p>
      <w:pPr>
        <w:pStyle w:val="BodyText"/>
        <w:spacing w:before="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586841</wp:posOffset>
                </wp:positionH>
                <wp:positionV relativeFrom="paragraph">
                  <wp:posOffset>177330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242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8pt;margin-top:13.963pt;width:34.6pt;height:.1pt;mso-position-horizontal-relative:page;mso-position-vertical-relative:paragraph;z-index:-15727616;mso-wrap-distance-left:0;mso-wrap-distance-right:0" id="docshape3" coordorigin="924,279" coordsize="692,0" path="m924,279l1616,279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4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1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1"/>
          <w:sz w:val="19"/>
        </w:rPr>
        <w:t> </w:t>
      </w:r>
      <w:r>
        <w:rPr>
          <w:rFonts w:ascii="LM Roman 10"/>
          <w:i/>
          <w:sz w:val="19"/>
        </w:rPr>
        <w:t>{</w:t>
      </w:r>
      <w:r>
        <w:rPr>
          <w:rFonts w:ascii="MathJax_Typewriter"/>
          <w:sz w:val="19"/>
        </w:rPr>
        <w:t>pavelg,</w:t>
      </w:r>
      <w:r>
        <w:rPr>
          <w:rFonts w:ascii="MathJax_Typewriter"/>
          <w:spacing w:val="57"/>
          <w:sz w:val="19"/>
        </w:rPr>
        <w:t> </w:t>
      </w:r>
      <w:r>
        <w:rPr>
          <w:rFonts w:ascii="MathJax_Typewriter"/>
          <w:sz w:val="19"/>
        </w:rPr>
        <w:t>ando,</w:t>
      </w:r>
      <w:r>
        <w:rPr>
          <w:rFonts w:ascii="MathJax_Typewriter"/>
          <w:spacing w:val="58"/>
          <w:sz w:val="19"/>
        </w:rPr>
        <w:t> </w:t>
      </w:r>
      <w:r>
        <w:rPr>
          <w:rFonts w:ascii="MathJax_Typewriter"/>
          <w:spacing w:val="-2"/>
          <w:sz w:val="19"/>
        </w:rPr>
        <w:t>tyugu</w:t>
      </w:r>
      <w:r>
        <w:rPr>
          <w:rFonts w:ascii="LM Roman 10"/>
          <w:i/>
          <w:spacing w:val="-2"/>
          <w:sz w:val="19"/>
        </w:rPr>
        <w:t>}</w:t>
      </w:r>
      <w:r>
        <w:rPr>
          <w:rFonts w:ascii="MathJax_Typewriter"/>
          <w:spacing w:val="-2"/>
          <w:sz w:val="19"/>
        </w:rPr>
        <w:t>@cs.ioc.ee</w:t>
      </w: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1"/>
        <w:rPr>
          <w:rFonts w:ascii="MathJax_Typewriter"/>
          <w:sz w:val="14"/>
        </w:rPr>
      </w:pPr>
    </w:p>
    <w:p>
      <w:pPr>
        <w:spacing w:before="1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doi:10.1016/j.entcs.2005.05.009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137"/>
        </w:sect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pStyle w:val="BodyText"/>
        <w:ind w:left="118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428993" cy="285978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993" cy="28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5"/>
        <w:rPr>
          <w:rFonts w:ascii="Times New Roman"/>
          <w:sz w:val="17"/>
        </w:rPr>
      </w:pPr>
    </w:p>
    <w:p>
      <w:pPr>
        <w:spacing w:before="0"/>
        <w:ind w:left="0" w:right="143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Visual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programming</w:t>
      </w:r>
    </w:p>
    <w:p>
      <w:pPr>
        <w:pStyle w:val="BodyText"/>
        <w:spacing w:before="226"/>
        <w:rPr>
          <w:rFonts w:ascii="LM Roman 9"/>
          <w:sz w:val="17"/>
        </w:rPr>
      </w:pPr>
    </w:p>
    <w:p>
      <w:pPr>
        <w:pStyle w:val="BodyText"/>
        <w:spacing w:line="206" w:lineRule="auto"/>
        <w:ind w:left="110" w:right="253"/>
        <w:jc w:val="both"/>
      </w:pPr>
      <w:r>
        <w:rPr/>
        <w:t>deep</w:t>
      </w:r>
      <w:r>
        <w:rPr>
          <w:spacing w:val="-15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schemas,</w:t>
      </w:r>
      <w:r>
        <w:rPr>
          <w:spacing w:val="-12"/>
        </w:rPr>
        <w:t> </w:t>
      </w:r>
      <w:r>
        <w:rPr/>
        <w:t>i.e.</w:t>
      </w:r>
      <w:r>
        <w:rPr>
          <w:spacing w:val="18"/>
        </w:rPr>
        <w:t> </w:t>
      </w:r>
      <w:r>
        <w:rPr/>
        <w:t>to</w:t>
      </w:r>
      <w:r>
        <w:rPr>
          <w:spacing w:val="-15"/>
        </w:rPr>
        <w:t> </w:t>
      </w:r>
      <w:r>
        <w:rPr/>
        <w:t>generate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executable</w:t>
      </w:r>
      <w:r>
        <w:rPr>
          <w:spacing w:val="-15"/>
        </w:rPr>
        <w:t> </w:t>
      </w:r>
      <w:r>
        <w:rPr/>
        <w:t>code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schema, using in essence an extension of attribute grammars to schema languages.</w:t>
      </w:r>
    </w:p>
    <w:p>
      <w:pPr>
        <w:pStyle w:val="BodyText"/>
        <w:spacing w:line="206" w:lineRule="auto" w:before="20"/>
        <w:ind w:left="110" w:right="251" w:firstLine="338"/>
        <w:jc w:val="both"/>
      </w:pPr>
      <w:r>
        <w:rPr/>
        <w:t>The attempts to generate visual environments automatically have been made earlier, a good representative is [</w:t>
      </w:r>
      <w:hyperlink w:history="true" w:anchor="_bookmark1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Our framework differs from the earlier</w:t>
      </w:r>
      <w:r>
        <w:rPr>
          <w:spacing w:val="-10"/>
        </w:rPr>
        <w:t> </w:t>
      </w:r>
      <w:r>
        <w:rPr/>
        <w:t>ones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capability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translate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visual</w:t>
      </w:r>
      <w:r>
        <w:rPr>
          <w:spacing w:val="-10"/>
        </w:rPr>
        <w:t> </w:t>
      </w:r>
      <w:r>
        <w:rPr/>
        <w:t>sentence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principle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an arbitrary code using semantic programs run as implementations of attribute </w:t>
      </w:r>
      <w:r>
        <w:rPr>
          <w:spacing w:val="-2"/>
        </w:rPr>
        <w:t>dependencies.</w:t>
      </w:r>
    </w:p>
    <w:p>
      <w:pPr>
        <w:pStyle w:val="BodyText"/>
        <w:spacing w:line="206" w:lineRule="auto" w:before="20"/>
        <w:ind w:left="110" w:right="251" w:firstLine="338"/>
        <w:jc w:val="both"/>
      </w:pPr>
      <w:r>
        <w:rPr/>
        <w:t>Figure 1 describes our approach to development of a visual language and using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programming.</w:t>
      </w:r>
      <w:r>
        <w:rPr>
          <w:spacing w:val="18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compiler-compiler</w:t>
      </w:r>
      <w:r>
        <w:rPr>
          <w:spacing w:val="-16"/>
        </w:rPr>
        <w:t> </w:t>
      </w:r>
      <w:r>
        <w:rPr/>
        <w:t>COCOVILA</w:t>
      </w:r>
      <w:r>
        <w:rPr>
          <w:spacing w:val="-16"/>
        </w:rPr>
        <w:t> </w:t>
      </w:r>
      <w:r>
        <w:rPr/>
        <w:t>supports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lan- guage</w:t>
      </w:r>
      <w:r>
        <w:rPr>
          <w:spacing w:val="-17"/>
        </w:rPr>
        <w:t> </w:t>
      </w:r>
      <w:r>
        <w:rPr/>
        <w:t>designer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visual</w:t>
      </w:r>
      <w:r>
        <w:rPr>
          <w:spacing w:val="-17"/>
        </w:rPr>
        <w:t> </w:t>
      </w:r>
      <w:r>
        <w:rPr/>
        <w:t>languages,</w:t>
      </w:r>
      <w:r>
        <w:rPr>
          <w:spacing w:val="-15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specification of graphical objects, syntax and semantics of the language and provides the user with a visual programming environment, which is automatically gener- ated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visual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definition. When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scheme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composed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 user, the following steps – parsing, planning and code generation – are fully automatic.</w:t>
      </w:r>
      <w:r>
        <w:rPr>
          <w:spacing w:val="40"/>
        </w:rPr>
        <w:t> </w:t>
      </w:r>
      <w:r>
        <w:rPr/>
        <w:t>The compiled program then provides a solution for the problem specified in the scheme, and the results it provides can be fed back into the scheme, thus providing interactive properties.</w:t>
      </w:r>
    </w:p>
    <w:p>
      <w:pPr>
        <w:pStyle w:val="BodyText"/>
        <w:spacing w:line="206" w:lineRule="auto" w:before="22"/>
        <w:ind w:left="110" w:right="251" w:firstLine="338"/>
        <w:jc w:val="both"/>
      </w:pPr>
      <w:r>
        <w:rPr/>
        <w:t>In several ways, COCOVILA is similar to meta-modelling tools such as MetaEdit[</w:t>
      </w:r>
      <w:hyperlink w:history="true" w:anchor="_bookmark2">
        <w:r>
          <w:rPr>
            <w:color w:val="0000FF"/>
          </w:rPr>
          <w:t>2</w:t>
        </w:r>
      </w:hyperlink>
      <w:r>
        <w:rPr/>
        <w:t>] or AToM3 [</w:t>
      </w:r>
      <w:hyperlink w:history="true" w:anchor="_bookmark3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However, our treatment of scheme semantics is quite</w:t>
      </w:r>
      <w:r>
        <w:rPr>
          <w:spacing w:val="-7"/>
        </w:rPr>
        <w:t> </w:t>
      </w:r>
      <w:r>
        <w:rPr/>
        <w:t>different. Unlike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latter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dynamic</w:t>
      </w:r>
      <w:r>
        <w:rPr>
          <w:spacing w:val="-7"/>
        </w:rPr>
        <w:t> </w:t>
      </w:r>
      <w:r>
        <w:rPr/>
        <w:t>evalua- tion of attributes of the syntactic graph underlying the scheme.</w:t>
      </w:r>
    </w:p>
    <w:p>
      <w:pPr>
        <w:spacing w:after="0" w:line="206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700" w:right="680"/>
          <w:pgNumType w:start="138"/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ind w:left="1294"/>
        <w:rPr>
          <w:sz w:val="20"/>
        </w:rPr>
      </w:pPr>
      <w:r>
        <w:rPr>
          <w:sz w:val="20"/>
        </w:rPr>
        <w:drawing>
          <wp:inline distT="0" distB="0" distL="0" distR="0">
            <wp:extent cx="3472428" cy="242697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2428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53" w:after="0"/>
        <w:ind w:left="691" w:right="0" w:hanging="467"/>
        <w:jc w:val="left"/>
      </w:pPr>
      <w:bookmarkStart w:name="Class Editor" w:id="3"/>
      <w:bookmarkEnd w:id="3"/>
      <w:r>
        <w:rPr>
          <w:b w:val="0"/>
        </w:rPr>
      </w:r>
      <w:r>
        <w:rPr/>
        <w:t>Class</w:t>
      </w:r>
      <w:r>
        <w:rPr>
          <w:spacing w:val="15"/>
        </w:rPr>
        <w:t> </w:t>
      </w:r>
      <w:r>
        <w:rPr>
          <w:spacing w:val="-2"/>
        </w:rPr>
        <w:t>Editor</w:t>
      </w:r>
    </w:p>
    <w:p>
      <w:pPr>
        <w:spacing w:before="38"/>
        <w:ind w:left="224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Class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Editor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window</w:t>
      </w:r>
    </w:p>
    <w:p>
      <w:pPr>
        <w:spacing w:after="0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411" w:space="299"/>
            <w:col w:w="5270"/>
          </w:cols>
        </w:sectPr>
      </w:pPr>
    </w:p>
    <w:p>
      <w:pPr>
        <w:pStyle w:val="BodyText"/>
        <w:spacing w:line="206" w:lineRule="auto" w:before="196"/>
        <w:ind w:left="224" w:right="138"/>
        <w:jc w:val="both"/>
      </w:pPr>
      <w:r>
        <w:rPr/>
        <w:t>From a user’s point of view COCOVILA consists of two components:</w:t>
      </w:r>
      <w:r>
        <w:rPr>
          <w:spacing w:val="40"/>
        </w:rPr>
        <w:t> </w:t>
      </w:r>
      <w:r>
        <w:rPr/>
        <w:t>Class Editor and Scheme Editor.</w:t>
      </w:r>
      <w:r>
        <w:rPr>
          <w:spacing w:val="36"/>
        </w:rPr>
        <w:t> </w:t>
      </w:r>
      <w:r>
        <w:rPr/>
        <w:t>The tool for a visual language developer is Class Editor,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supports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designer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visual</w:t>
      </w:r>
      <w:r>
        <w:rPr>
          <w:spacing w:val="-7"/>
        </w:rPr>
        <w:t> </w:t>
      </w:r>
      <w:r>
        <w:rPr/>
        <w:t>aspects</w:t>
      </w:r>
      <w:r>
        <w:rPr>
          <w:spacing w:val="-8"/>
        </w:rPr>
        <w:t> </w:t>
      </w:r>
      <w:r>
        <w:rPr/>
        <w:t>of classes, but also some of their logical and interactive aspects. The functional properties of visual classes are implemented by annotated Java classes.</w:t>
      </w:r>
      <w:r>
        <w:rPr>
          <w:spacing w:val="40"/>
        </w:rPr>
        <w:t> </w:t>
      </w:r>
      <w:r>
        <w:rPr/>
        <w:t>The class</w:t>
      </w:r>
      <w:r>
        <w:rPr>
          <w:spacing w:val="28"/>
        </w:rPr>
        <w:t> </w:t>
      </w:r>
      <w:r>
        <w:rPr/>
        <w:t>editor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used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map</w:t>
      </w:r>
      <w:r>
        <w:rPr>
          <w:spacing w:val="28"/>
        </w:rPr>
        <w:t> </w:t>
      </w:r>
      <w:r>
        <w:rPr/>
        <w:t>domain</w:t>
      </w:r>
      <w:r>
        <w:rPr>
          <w:spacing w:val="28"/>
        </w:rPr>
        <w:t> </w:t>
      </w:r>
      <w:r>
        <w:rPr/>
        <w:t>concepts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visual</w:t>
      </w:r>
      <w:r>
        <w:rPr>
          <w:spacing w:val="28"/>
        </w:rPr>
        <w:t> </w:t>
      </w:r>
      <w:r>
        <w:rPr/>
        <w:t>classes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described </w:t>
      </w:r>
      <w:bookmarkStart w:name="Scheme Editor" w:id="4"/>
      <w:bookmarkEnd w:id="4"/>
      <w:r>
        <w:rPr/>
        <w:t>in</w:t>
      </w:r>
      <w:r>
        <w:rPr/>
        <w:t> Figure 1.</w:t>
      </w:r>
      <w:r>
        <w:rPr>
          <w:spacing w:val="40"/>
        </w:rPr>
        <w:t> </w:t>
      </w:r>
      <w:r>
        <w:rPr/>
        <w:t>Its main window is shown in Figure 2.</w:t>
      </w:r>
      <w:r>
        <w:rPr>
          <w:spacing w:val="40"/>
        </w:rPr>
        <w:t> </w:t>
      </w:r>
      <w:r>
        <w:rPr/>
        <w:t>Pop-up windows for defining</w:t>
      </w:r>
      <w:r>
        <w:rPr>
          <w:spacing w:val="-1"/>
        </w:rPr>
        <w:t> </w:t>
      </w:r>
      <w:r>
        <w:rPr/>
        <w:t>port</w:t>
      </w:r>
      <w:r>
        <w:rPr>
          <w:spacing w:val="-1"/>
        </w:rPr>
        <w:t> </w:t>
      </w:r>
      <w:r>
        <w:rPr/>
        <w:t>properties and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window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are visible there as well.</w:t>
      </w:r>
      <w:r>
        <w:rPr>
          <w:spacing w:val="40"/>
        </w:rPr>
        <w:t> </w:t>
      </w:r>
      <w:r>
        <w:rPr/>
        <w:t>Results of a visual language development are stored in a</w:t>
      </w:r>
      <w:r>
        <w:rPr>
          <w:spacing w:val="-7"/>
        </w:rPr>
        <w:t> </w:t>
      </w:r>
      <w:r>
        <w:rPr/>
        <w:t>package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usable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Scheme</w:t>
      </w:r>
      <w:r>
        <w:rPr>
          <w:spacing w:val="-7"/>
        </w:rPr>
        <w:t> </w:t>
      </w:r>
      <w:r>
        <w:rPr/>
        <w:t>Editor.</w:t>
      </w:r>
      <w:r>
        <w:rPr>
          <w:spacing w:val="19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 </w:t>
      </w:r>
      <w:r>
        <w:rPr>
          <w:spacing w:val="-2"/>
        </w:rPr>
        <w:t>visual</w:t>
      </w:r>
      <w:r>
        <w:rPr>
          <w:spacing w:val="-11"/>
        </w:rPr>
        <w:t> </w:t>
      </w:r>
      <w:r>
        <w:rPr>
          <w:spacing w:val="-2"/>
        </w:rPr>
        <w:t>language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Scheme</w:t>
      </w:r>
      <w:r>
        <w:rPr>
          <w:spacing w:val="-11"/>
        </w:rPr>
        <w:t> </w:t>
      </w:r>
      <w:r>
        <w:rPr>
          <w:spacing w:val="-2"/>
        </w:rPr>
        <w:t>Editor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automatically</w:t>
      </w:r>
      <w:r>
        <w:rPr>
          <w:spacing w:val="-11"/>
        </w:rPr>
        <w:t> </w:t>
      </w:r>
      <w:r>
        <w:rPr>
          <w:spacing w:val="-2"/>
        </w:rPr>
        <w:t>generated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language </w:t>
      </w:r>
      <w:r>
        <w:rPr/>
        <w:t>definition given in Class Editor.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10" w:after="0"/>
        <w:ind w:left="691" w:right="0" w:hanging="467"/>
        <w:jc w:val="left"/>
      </w:pPr>
      <w:r>
        <w:rPr/>
        <w:t>Scheme</w:t>
      </w:r>
      <w:r>
        <w:rPr>
          <w:spacing w:val="9"/>
        </w:rPr>
        <w:t> </w:t>
      </w:r>
      <w:r>
        <w:rPr>
          <w:spacing w:val="-2"/>
        </w:rPr>
        <w:t>Editor</w:t>
      </w:r>
    </w:p>
    <w:p>
      <w:pPr>
        <w:pStyle w:val="BodyText"/>
        <w:spacing w:line="206" w:lineRule="auto" w:before="196"/>
        <w:ind w:left="224" w:right="138"/>
        <w:jc w:val="both"/>
      </w:pPr>
      <w:r>
        <w:rPr/>
        <w:t>The Scheme Editor is a tool for the language user.</w:t>
      </w:r>
      <w:r>
        <w:rPr>
          <w:spacing w:val="40"/>
        </w:rPr>
        <w:t> </w:t>
      </w:r>
      <w:r>
        <w:rPr/>
        <w:t>It is intended for devel- oping schemes and for compiling (synthesizing) programs from the schemes according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domain. The</w:t>
      </w:r>
      <w:r>
        <w:rPr>
          <w:spacing w:val="-1"/>
        </w:rPr>
        <w:t> </w:t>
      </w:r>
      <w:r>
        <w:rPr/>
        <w:t>scheme</w:t>
      </w:r>
      <w:r>
        <w:rPr>
          <w:spacing w:val="-1"/>
        </w:rPr>
        <w:t> </w:t>
      </w:r>
      <w:r>
        <w:rPr/>
        <w:t>edi- tor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implemented</w:t>
      </w:r>
      <w:r>
        <w:rPr>
          <w:spacing w:val="-19"/>
        </w:rPr>
        <w:t> </w:t>
      </w:r>
      <w:r>
        <w:rPr/>
        <w:t>using</w:t>
      </w:r>
      <w:r>
        <w:rPr>
          <w:spacing w:val="-18"/>
        </w:rPr>
        <w:t> </w:t>
      </w:r>
      <w:r>
        <w:rPr/>
        <w:t>Java</w:t>
      </w:r>
      <w:r>
        <w:rPr>
          <w:spacing w:val="-19"/>
        </w:rPr>
        <w:t> </w:t>
      </w:r>
      <w:r>
        <w:rPr/>
        <w:t>Swing</w:t>
      </w:r>
      <w:r>
        <w:rPr>
          <w:spacing w:val="-19"/>
        </w:rPr>
        <w:t> </w:t>
      </w:r>
      <w:r>
        <w:rPr/>
        <w:t>library.</w:t>
      </w:r>
      <w:r>
        <w:rPr>
          <w:spacing w:val="-13"/>
        </w:rPr>
        <w:t> </w:t>
      </w:r>
      <w:r>
        <w:rPr/>
        <w:t>It</w:t>
      </w:r>
      <w:r>
        <w:rPr>
          <w:spacing w:val="-18"/>
        </w:rPr>
        <w:t> </w:t>
      </w:r>
      <w:r>
        <w:rPr/>
        <w:t>provides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interface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visual programming,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enables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compose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scheme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shapes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classes. The</w:t>
      </w:r>
      <w:r>
        <w:rPr>
          <w:spacing w:val="-10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visual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allows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to draw, edit and compile visual sentences (schemes) through language-specific menus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toolbars.</w:t>
      </w:r>
      <w:r>
        <w:rPr>
          <w:spacing w:val="19"/>
        </w:rPr>
        <w:t> </w:t>
      </w:r>
      <w:r>
        <w:rPr/>
        <w:t>Figure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scheme</w:t>
      </w:r>
      <w:r>
        <w:rPr>
          <w:spacing w:val="-11"/>
        </w:rPr>
        <w:t> </w:t>
      </w:r>
      <w:r>
        <w:rPr/>
        <w:t>editor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use,</w:t>
      </w:r>
      <w:r>
        <w:rPr>
          <w:spacing w:val="-9"/>
        </w:rPr>
        <w:t> </w:t>
      </w:r>
      <w:r>
        <w:rPr/>
        <w:t>when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package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ind w:left="1181"/>
        <w:rPr>
          <w:sz w:val="20"/>
        </w:rPr>
      </w:pPr>
      <w:r>
        <w:rPr>
          <w:sz w:val="20"/>
        </w:rPr>
        <w:drawing>
          <wp:inline distT="0" distB="0" distL="0" distR="0">
            <wp:extent cx="3472059" cy="2907411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2059" cy="290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4"/>
        <w:ind w:left="0" w:right="143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Scheme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Editor</w:t>
      </w:r>
    </w:p>
    <w:p>
      <w:pPr>
        <w:pStyle w:val="BodyText"/>
        <w:spacing w:line="206" w:lineRule="auto" w:before="147"/>
        <w:ind w:left="110" w:right="251"/>
        <w:jc w:val="both"/>
      </w:pPr>
      <w:r>
        <w:rPr/>
        <w:t>for</w:t>
      </w:r>
      <w:r>
        <w:rPr>
          <w:spacing w:val="-1"/>
        </w:rPr>
        <w:t> </w:t>
      </w:r>
      <w:r>
        <w:rPr/>
        <w:t>calculating</w:t>
      </w:r>
      <w:r>
        <w:rPr>
          <w:spacing w:val="-1"/>
        </w:rPr>
        <w:t> </w:t>
      </w:r>
      <w:r>
        <w:rPr/>
        <w:t>loads and kinematics of a</w:t>
      </w:r>
      <w:r>
        <w:rPr>
          <w:spacing w:val="-1"/>
        </w:rPr>
        <w:t> </w:t>
      </w:r>
      <w:r>
        <w:rPr/>
        <w:t>gearbox</w:t>
      </w:r>
      <w:r>
        <w:rPr>
          <w:spacing w:val="-1"/>
        </w:rPr>
        <w:t> </w:t>
      </w:r>
      <w:r>
        <w:rPr/>
        <w:t>has been</w:t>
      </w:r>
      <w:r>
        <w:rPr>
          <w:spacing w:val="-1"/>
        </w:rPr>
        <w:t> </w:t>
      </w:r>
      <w:r>
        <w:rPr/>
        <w:t>loaded. Gears are connected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arranging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next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other;</w:t>
      </w:r>
      <w:r>
        <w:rPr>
          <w:spacing w:val="-8"/>
        </w:rPr>
        <w:t> </w:t>
      </w:r>
      <w:r>
        <w:rPr/>
        <w:t>lines connect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objects</w:t>
      </w:r>
      <w:r>
        <w:rPr>
          <w:spacing w:val="-3"/>
        </w:rPr>
        <w:t> </w:t>
      </w:r>
      <w:r>
        <w:rPr/>
        <w:t>(motor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device). The</w:t>
      </w:r>
      <w:r>
        <w:rPr>
          <w:spacing w:val="-2"/>
        </w:rPr>
        <w:t> </w:t>
      </w:r>
      <w:r>
        <w:rPr/>
        <w:t>toolbar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top of the scheme is used for adding objects and relations to the scheme.</w:t>
      </w:r>
      <w:r>
        <w:rPr>
          <w:spacing w:val="40"/>
        </w:rPr>
        <w:t> </w:t>
      </w:r>
      <w:r>
        <w:rPr/>
        <w:t>One pop-up window is designed for instantiating object attributes, another pop- up window is designed for manipulating the scheme - deleting and arranging objects etc.</w:t>
      </w:r>
    </w:p>
    <w:p>
      <w:pPr>
        <w:pStyle w:val="BodyText"/>
        <w:spacing w:line="206" w:lineRule="auto" w:before="21"/>
        <w:ind w:left="110" w:right="252" w:firstLine="338"/>
        <w:jc w:val="both"/>
      </w:pPr>
      <w:r>
        <w:rPr/>
        <w:t>The scheme editor is fully syntax directed in the sense that the correct- ness of the scheme is forced during editing:</w:t>
      </w:r>
      <w:r>
        <w:rPr>
          <w:spacing w:val="40"/>
        </w:rPr>
        <w:t> </w:t>
      </w:r>
      <w:r>
        <w:rPr/>
        <w:t>drawing syntactically incorrect diagrams is impossible.</w:t>
      </w:r>
    </w:p>
    <w:p>
      <w:pPr>
        <w:pStyle w:val="BodyText"/>
        <w:spacing w:line="206" w:lineRule="auto" w:before="20"/>
        <w:ind w:left="110" w:right="252" w:firstLine="338"/>
        <w:jc w:val="both"/>
      </w:pPr>
      <w:r>
        <w:rPr/>
        <w:t>The</w:t>
      </w:r>
      <w:r>
        <w:rPr>
          <w:spacing w:val="-17"/>
        </w:rPr>
        <w:t> </w:t>
      </w:r>
      <w:r>
        <w:rPr/>
        <w:t>way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handle</w:t>
      </w:r>
      <w:r>
        <w:rPr>
          <w:spacing w:val="-17"/>
        </w:rPr>
        <w:t> </w:t>
      </w:r>
      <w:r>
        <w:rPr/>
        <w:t>large</w:t>
      </w:r>
      <w:r>
        <w:rPr>
          <w:spacing w:val="-17"/>
        </w:rPr>
        <w:t> </w:t>
      </w:r>
      <w:r>
        <w:rPr/>
        <w:t>schemes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scheme</w:t>
      </w:r>
      <w:r>
        <w:rPr>
          <w:spacing w:val="-17"/>
        </w:rPr>
        <w:t> </w:t>
      </w:r>
      <w:r>
        <w:rPr/>
        <w:t>editor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hierarchical </w:t>
      </w:r>
      <w:bookmarkStart w:name="Compiler" w:id="5"/>
      <w:bookmarkEnd w:id="5"/>
      <w:r>
        <w:rPr/>
        <w:t>com</w:t>
      </w:r>
      <w:r>
        <w:rPr/>
        <w:t>position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building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scheme.</w:t>
      </w:r>
      <w:r>
        <w:rPr>
          <w:spacing w:val="-9"/>
        </w:rPr>
        <w:t> </w:t>
      </w:r>
      <w:r>
        <w:rPr/>
        <w:t>Any</w:t>
      </w:r>
      <w:r>
        <w:rPr>
          <w:spacing w:val="-19"/>
        </w:rPr>
        <w:t> </w:t>
      </w:r>
      <w:r>
        <w:rPr/>
        <w:t>part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scheme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encapsulated as a separate class, so a large scheme can consist of a hierarchy of schemes, where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scheme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subschemes. This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schemes 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viewed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levels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abstraction,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encapsulate and manipulate parts of the scheme which are relevant to a particular issue.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300" w:after="0"/>
        <w:ind w:left="577" w:right="0" w:hanging="467"/>
        <w:jc w:val="left"/>
      </w:pPr>
      <w:r>
        <w:rPr>
          <w:spacing w:val="-2"/>
        </w:rPr>
        <w:t>Compiler</w:t>
      </w:r>
    </w:p>
    <w:p>
      <w:pPr>
        <w:pStyle w:val="BodyText"/>
        <w:spacing w:line="206" w:lineRule="auto" w:before="195"/>
        <w:ind w:left="110" w:right="252"/>
        <w:jc w:val="both"/>
      </w:pPr>
      <w:r>
        <w:rPr/>
        <w:t>The deep semantics of schemes has been implemented in our framework on Java platform in such a way that a synthesized program becomes a method 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Java</w:t>
      </w:r>
      <w:r>
        <w:rPr>
          <w:spacing w:val="-6"/>
        </w:rPr>
        <w:t> </w:t>
      </w:r>
      <w:r>
        <w:rPr/>
        <w:t>class.</w:t>
      </w:r>
      <w:r>
        <w:rPr>
          <w:spacing w:val="19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dependencies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object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224" w:right="137"/>
        <w:jc w:val="both"/>
      </w:pP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object,</w:t>
      </w:r>
      <w:r>
        <w:rPr>
          <w:spacing w:val="-1"/>
        </w:rPr>
        <w:t> </w:t>
      </w:r>
      <w:r>
        <w:rPr/>
        <w:t>or by</w:t>
      </w:r>
      <w:r>
        <w:rPr>
          <w:spacing w:val="-12"/>
        </w:rPr>
        <w:t> </w:t>
      </w:r>
      <w:r>
        <w:rPr/>
        <w:t>equations.</w:t>
      </w:r>
      <w:r>
        <w:rPr>
          <w:spacing w:val="21"/>
        </w:rPr>
        <w:t> </w:t>
      </w:r>
      <w:r>
        <w:rPr/>
        <w:t>Equations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usage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functional</w:t>
      </w:r>
      <w:r>
        <w:rPr>
          <w:spacing w:val="-12"/>
        </w:rPr>
        <w:t> </w:t>
      </w:r>
      <w:r>
        <w:rPr/>
        <w:t>dependencies </w:t>
      </w:r>
      <w:bookmarkStart w:name="Demo Packages" w:id="6"/>
      <w:bookmarkEnd w:id="6"/>
      <w:r>
        <w:rPr/>
        <w:t>are</w:t>
      </w:r>
      <w:r>
        <w:rPr>
          <w:spacing w:val="-6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textual</w:t>
      </w:r>
      <w:r>
        <w:rPr>
          <w:spacing w:val="-7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added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represent an object in a scheme. An important point of the implementation is that at- tributes of objects of a scheme are not components of the class of the object. They become components of the synthesized class, and are passed as param- eters to methods.</w:t>
      </w:r>
      <w:r>
        <w:rPr>
          <w:spacing w:val="40"/>
        </w:rPr>
        <w:t> </w:t>
      </w:r>
      <w:r>
        <w:rPr/>
        <w:t>The logic of program synthesis needed for the attribute evaluation has been explained thoroughly in the paper [</w:t>
      </w:r>
      <w:hyperlink w:history="true" w:anchor="_bookmark4">
        <w:r>
          <w:rPr>
            <w:color w:val="0000FF"/>
          </w:rPr>
          <w:t>4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14" w:after="0"/>
        <w:ind w:left="691" w:right="0" w:hanging="467"/>
        <w:jc w:val="left"/>
      </w:pPr>
      <w:r>
        <w:rPr/>
        <w:t>Demo</w:t>
      </w:r>
      <w:r>
        <w:rPr>
          <w:spacing w:val="17"/>
        </w:rPr>
        <w:t> </w:t>
      </w:r>
      <w:r>
        <w:rPr>
          <w:spacing w:val="-2"/>
        </w:rPr>
        <w:t>Packages</w:t>
      </w:r>
    </w:p>
    <w:p>
      <w:pPr>
        <w:pStyle w:val="BodyText"/>
        <w:spacing w:line="206" w:lineRule="auto" w:before="198"/>
        <w:ind w:left="224" w:right="138"/>
        <w:jc w:val="both"/>
      </w:pPr>
      <w:r>
        <w:rPr/>
        <w:t>Several packages have been developed in this framework:</w:t>
      </w:r>
      <w:r>
        <w:rPr>
          <w:spacing w:val="40"/>
        </w:rPr>
        <w:t> </w:t>
      </w:r>
      <w:r>
        <w:rPr/>
        <w:t>a package for cal- culating loads and kinematics in a gearbox (shown in Figure 3), a package for analyzing logical schemes, a package for designing mechanical drives etc. Also,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/>
        <w:t>UML</w:t>
      </w:r>
      <w:r>
        <w:rPr>
          <w:spacing w:val="-5"/>
        </w:rPr>
        <w:t> </w:t>
      </w:r>
      <w:r>
        <w:rPr/>
        <w:t>modelling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framework, for example class diagram, use case diagram and state chart diagram tools.</w:t>
      </w:r>
    </w:p>
    <w:p>
      <w:pPr>
        <w:pStyle w:val="BodyText"/>
        <w:spacing w:line="206" w:lineRule="auto" w:before="20"/>
        <w:ind w:left="224" w:right="137" w:firstLine="338"/>
        <w:jc w:val="both"/>
      </w:pP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experiments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shown,</w:t>
      </w:r>
      <w:r>
        <w:rPr>
          <w:spacing w:val="-11"/>
        </w:rPr>
        <w:t> </w:t>
      </w:r>
      <w:r>
        <w:rPr/>
        <w:t>rapid</w:t>
      </w:r>
      <w:r>
        <w:rPr>
          <w:spacing w:val="-11"/>
        </w:rPr>
        <w:t> </w:t>
      </w:r>
      <w:r>
        <w:rPr/>
        <w:t>prototyping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visual</w:t>
      </w:r>
      <w:r>
        <w:rPr>
          <w:spacing w:val="-11"/>
        </w:rPr>
        <w:t> </w:t>
      </w:r>
      <w:r>
        <w:rPr/>
        <w:t>languages</w:t>
      </w:r>
      <w:r>
        <w:rPr>
          <w:spacing w:val="-11"/>
        </w:rPr>
        <w:t> </w:t>
      </w:r>
      <w:r>
        <w:rPr/>
        <w:t>can be quite effective in the framework.</w:t>
      </w:r>
      <w:r>
        <w:rPr>
          <w:spacing w:val="37"/>
        </w:rPr>
        <w:t> </w:t>
      </w:r>
      <w:r>
        <w:rPr/>
        <w:t>For example, the implementation of the functional aspects (generating Java class file templates) of the class diagram editor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under</w:t>
      </w:r>
      <w:r>
        <w:rPr>
          <w:spacing w:val="-12"/>
        </w:rPr>
        <w:t> </w:t>
      </w:r>
      <w:r>
        <w:rPr/>
        <w:t>100</w:t>
      </w:r>
      <w:r>
        <w:rPr>
          <w:spacing w:val="-12"/>
        </w:rPr>
        <w:t> </w:t>
      </w:r>
      <w:r>
        <w:rPr/>
        <w:t>lines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Java</w:t>
      </w:r>
      <w:r>
        <w:rPr>
          <w:spacing w:val="-12"/>
        </w:rPr>
        <w:t> </w:t>
      </w:r>
      <w:r>
        <w:rPr/>
        <w:t>code,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specification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graphical</w:t>
      </w:r>
      <w:r>
        <w:rPr>
          <w:spacing w:val="-12"/>
        </w:rPr>
        <w:t> </w:t>
      </w:r>
      <w:r>
        <w:rPr/>
        <w:t>and interactive</w:t>
      </w:r>
      <w:r>
        <w:rPr>
          <w:spacing w:val="-10"/>
        </w:rPr>
        <w:t> </w:t>
      </w:r>
      <w:r>
        <w:rPr/>
        <w:t>aspects</w:t>
      </w:r>
      <w:r>
        <w:rPr>
          <w:spacing w:val="-10"/>
        </w:rPr>
        <w:t> </w:t>
      </w:r>
      <w:r>
        <w:rPr/>
        <w:t>(which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definition)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done </w:t>
      </w:r>
      <w:bookmarkStart w:name="Acknowledgement " w:id="7"/>
      <w:bookmarkEnd w:id="7"/>
      <w:r>
        <w:rPr/>
        <w:t>visually</w:t>
      </w:r>
      <w:r>
        <w:rPr/>
        <w:t> easily in Class Editor (Figure 2).</w:t>
      </w:r>
    </w:p>
    <w:p>
      <w:pPr>
        <w:pStyle w:val="BodyText"/>
        <w:spacing w:line="206" w:lineRule="auto" w:before="21"/>
        <w:ind w:left="224" w:right="138" w:firstLine="338"/>
        <w:jc w:val="both"/>
      </w:pPr>
      <w:r>
        <w:rPr/>
        <w:t>The</w:t>
      </w:r>
      <w:r>
        <w:rPr>
          <w:spacing w:val="-19"/>
        </w:rPr>
        <w:t> </w:t>
      </w:r>
      <w:r>
        <w:rPr/>
        <w:t>prototype</w:t>
      </w:r>
      <w:r>
        <w:rPr>
          <w:spacing w:val="-19"/>
        </w:rPr>
        <w:t> </w:t>
      </w:r>
      <w:r>
        <w:rPr/>
        <w:t>implementation</w:t>
      </w:r>
      <w:r>
        <w:rPr>
          <w:spacing w:val="-19"/>
        </w:rPr>
        <w:t> </w:t>
      </w:r>
      <w:r>
        <w:rPr/>
        <w:t>together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demo</w:t>
      </w:r>
      <w:r>
        <w:rPr>
          <w:spacing w:val="-19"/>
        </w:rPr>
        <w:t> </w:t>
      </w:r>
      <w:r>
        <w:rPr/>
        <w:t>packages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analysis</w:t>
      </w:r>
      <w:r>
        <w:rPr>
          <w:spacing w:val="-19"/>
        </w:rPr>
        <w:t> </w:t>
      </w:r>
      <w:r>
        <w:rPr/>
        <w:t>of logical</w:t>
      </w:r>
      <w:r>
        <w:rPr>
          <w:spacing w:val="-2"/>
        </w:rPr>
        <w:t> </w:t>
      </w:r>
      <w:r>
        <w:rPr/>
        <w:t>circuits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mechanical</w:t>
      </w:r>
      <w:r>
        <w:rPr>
          <w:spacing w:val="-2"/>
        </w:rPr>
        <w:t> </w:t>
      </w:r>
      <w:r>
        <w:rPr/>
        <w:t>drives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packages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UML</w:t>
      </w:r>
      <w:r>
        <w:rPr>
          <w:spacing w:val="-2"/>
        </w:rPr>
        <w:t> </w:t>
      </w:r>
      <w:r>
        <w:rPr/>
        <w:t>modelling are accessible from </w:t>
      </w:r>
      <w:hyperlink r:id="rId16">
        <w:r>
          <w:rPr>
            <w:rFonts w:ascii="LM Mono 12" w:hAnsi="LM Mono 12"/>
            <w:color w:val="0000FF"/>
          </w:rPr>
          <w:t>http://www.cs.ioc.ee/</w:t>
        </w:r>
        <w:r>
          <w:rPr>
            <w:rFonts w:ascii="DejaVu Sans" w:hAnsi="DejaVu Sans"/>
            <w:i/>
            <w:color w:val="0000FF"/>
            <w:position w:val="6"/>
            <w:sz w:val="15"/>
          </w:rPr>
          <w:t>∼</w:t>
        </w:r>
        <w:r>
          <w:rPr>
            <w:rFonts w:ascii="LM Mono 12" w:hAnsi="LM Mono 12"/>
            <w:color w:val="0000FF"/>
          </w:rPr>
          <w:t>cocovila/</w:t>
        </w:r>
      </w:hyperlink>
      <w:r>
        <w:rPr/>
        <w:t>.</w:t>
      </w:r>
    </w:p>
    <w:p>
      <w:pPr>
        <w:pStyle w:val="Heading1"/>
        <w:spacing w:before="306"/>
        <w:ind w:left="224" w:firstLine="0"/>
      </w:pPr>
      <w:r>
        <w:rPr>
          <w:spacing w:val="-2"/>
        </w:rPr>
        <w:t>Acknowledgement</w:t>
      </w:r>
    </w:p>
    <w:p>
      <w:pPr>
        <w:pStyle w:val="BodyText"/>
        <w:spacing w:line="206" w:lineRule="auto" w:before="197"/>
        <w:ind w:left="224" w:right="138"/>
        <w:jc w:val="both"/>
      </w:pPr>
      <w:bookmarkStart w:name="References" w:id="8"/>
      <w:bookmarkEnd w:id="8"/>
      <w:r>
        <w:rPr/>
      </w:r>
      <w:bookmarkStart w:name="_bookmark1" w:id="9"/>
      <w:bookmarkEnd w:id="9"/>
      <w:r>
        <w:rPr/>
      </w:r>
      <w:r>
        <w:rPr/>
        <w:t>This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supported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Grant</w:t>
      </w:r>
      <w:r>
        <w:rPr>
          <w:spacing w:val="-10"/>
        </w:rPr>
        <w:t> </w:t>
      </w:r>
      <w:r>
        <w:rPr/>
        <w:t>No.</w:t>
      </w:r>
      <w:r>
        <w:rPr>
          <w:spacing w:val="21"/>
        </w:rPr>
        <w:t> </w:t>
      </w:r>
      <w:r>
        <w:rPr/>
        <w:t>5400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Estonian</w:t>
      </w:r>
      <w:r>
        <w:rPr>
          <w:spacing w:val="-10"/>
        </w:rPr>
        <w:t> </w:t>
      </w:r>
      <w:r>
        <w:rPr/>
        <w:t>Science Foundation.</w:t>
      </w:r>
      <w:r>
        <w:rPr>
          <w:spacing w:val="40"/>
        </w:rPr>
        <w:t> </w:t>
      </w:r>
      <w:r>
        <w:rPr/>
        <w:t>Participation of Ando Saabas and Pavel Grigorenko in ETAPS </w:t>
      </w:r>
      <w:bookmarkStart w:name="_bookmark2" w:id="10"/>
      <w:bookmarkEnd w:id="10"/>
      <w:r>
        <w:rPr/>
        <w:t>2005</w:t>
      </w:r>
      <w:r>
        <w:rPr/>
        <w:t> was supported by the EU project eVikings II (IST-2001-37592).</w:t>
      </w:r>
    </w:p>
    <w:p>
      <w:pPr>
        <w:pStyle w:val="BodyText"/>
        <w:spacing w:before="82"/>
      </w:pPr>
    </w:p>
    <w:p>
      <w:pPr>
        <w:pStyle w:val="Heading1"/>
        <w:ind w:left="224" w:firstLine="0"/>
      </w:pPr>
      <w:bookmarkStart w:name="_bookmark3" w:id="11"/>
      <w:bookmarkEnd w:id="1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255" w:after="0"/>
        <w:ind w:left="558" w:right="144" w:hanging="246"/>
        <w:jc w:val="left"/>
        <w:rPr>
          <w:sz w:val="17"/>
        </w:rPr>
      </w:pPr>
      <w:r>
        <w:rPr>
          <w:sz w:val="17"/>
        </w:rPr>
        <w:t>G.</w:t>
      </w:r>
      <w:r>
        <w:rPr>
          <w:spacing w:val="63"/>
          <w:sz w:val="17"/>
        </w:rPr>
        <w:t> </w:t>
      </w:r>
      <w:r>
        <w:rPr>
          <w:sz w:val="17"/>
        </w:rPr>
        <w:t>Costagliola,</w:t>
      </w:r>
      <w:r>
        <w:rPr>
          <w:spacing w:val="63"/>
          <w:sz w:val="17"/>
        </w:rPr>
        <w:t> </w:t>
      </w:r>
      <w:r>
        <w:rPr>
          <w:sz w:val="17"/>
        </w:rPr>
        <w:t>A.</w:t>
      </w:r>
      <w:r>
        <w:rPr>
          <w:spacing w:val="63"/>
          <w:sz w:val="17"/>
        </w:rPr>
        <w:t> </w:t>
      </w:r>
      <w:r>
        <w:rPr>
          <w:sz w:val="17"/>
        </w:rPr>
        <w:t>De</w:t>
      </w:r>
      <w:r>
        <w:rPr>
          <w:spacing w:val="63"/>
          <w:sz w:val="17"/>
        </w:rPr>
        <w:t> </w:t>
      </w:r>
      <w:r>
        <w:rPr>
          <w:sz w:val="17"/>
        </w:rPr>
        <w:t>Lucia,</w:t>
      </w:r>
      <w:r>
        <w:rPr>
          <w:spacing w:val="63"/>
          <w:sz w:val="17"/>
        </w:rPr>
        <w:t> </w:t>
      </w:r>
      <w:r>
        <w:rPr>
          <w:sz w:val="17"/>
        </w:rPr>
        <w:t>S.</w:t>
      </w:r>
      <w:r>
        <w:rPr>
          <w:spacing w:val="63"/>
          <w:sz w:val="17"/>
        </w:rPr>
        <w:t> </w:t>
      </w:r>
      <w:r>
        <w:rPr>
          <w:sz w:val="17"/>
        </w:rPr>
        <w:t>Orefice,</w:t>
      </w:r>
      <w:r>
        <w:rPr>
          <w:spacing w:val="63"/>
          <w:sz w:val="17"/>
        </w:rPr>
        <w:t> </w:t>
      </w:r>
      <w:r>
        <w:rPr>
          <w:sz w:val="17"/>
        </w:rPr>
        <w:t>G.</w:t>
      </w:r>
      <w:r>
        <w:rPr>
          <w:spacing w:val="63"/>
          <w:sz w:val="17"/>
        </w:rPr>
        <w:t> </w:t>
      </w:r>
      <w:r>
        <w:rPr>
          <w:sz w:val="17"/>
        </w:rPr>
        <w:t>Tortora.</w:t>
      </w:r>
      <w:r>
        <w:rPr>
          <w:spacing w:val="63"/>
          <w:sz w:val="17"/>
        </w:rPr>
        <w:t> </w:t>
      </w:r>
      <w:r>
        <w:rPr>
          <w:sz w:val="17"/>
        </w:rPr>
        <w:t>Automatic</w:t>
      </w:r>
      <w:r>
        <w:rPr>
          <w:spacing w:val="63"/>
          <w:sz w:val="17"/>
        </w:rPr>
        <w:t> </w:t>
      </w:r>
      <w:r>
        <w:rPr>
          <w:sz w:val="17"/>
        </w:rPr>
        <w:t>Generation</w:t>
      </w:r>
      <w:r>
        <w:rPr>
          <w:spacing w:val="63"/>
          <w:sz w:val="17"/>
        </w:rPr>
        <w:t> </w:t>
      </w:r>
      <w:r>
        <w:rPr>
          <w:sz w:val="17"/>
        </w:rPr>
        <w:t>of</w:t>
      </w:r>
      <w:r>
        <w:rPr>
          <w:spacing w:val="63"/>
          <w:sz w:val="17"/>
        </w:rPr>
        <w:t> </w:t>
      </w:r>
      <w:r>
        <w:rPr>
          <w:sz w:val="17"/>
        </w:rPr>
        <w:t>Visual Programming Environments. IEEE Computer, 28(3):56-66, 1995.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75" w:after="0"/>
        <w:ind w:left="558" w:right="143" w:hanging="246"/>
        <w:jc w:val="left"/>
        <w:rPr>
          <w:sz w:val="17"/>
        </w:rPr>
      </w:pPr>
      <w:r>
        <w:rPr>
          <w:sz w:val="17"/>
        </w:rPr>
        <w:t>J-P.</w:t>
      </w:r>
      <w:r>
        <w:rPr>
          <w:spacing w:val="-1"/>
          <w:sz w:val="17"/>
        </w:rPr>
        <w:t> </w:t>
      </w:r>
      <w:r>
        <w:rPr>
          <w:sz w:val="17"/>
        </w:rPr>
        <w:t>Tolvanen,</w:t>
      </w:r>
      <w:r>
        <w:rPr>
          <w:spacing w:val="-1"/>
          <w:sz w:val="17"/>
        </w:rPr>
        <w:t> </w:t>
      </w:r>
      <w:r>
        <w:rPr>
          <w:sz w:val="17"/>
        </w:rPr>
        <w:t>M.</w:t>
      </w:r>
      <w:r>
        <w:rPr>
          <w:spacing w:val="-2"/>
          <w:sz w:val="17"/>
        </w:rPr>
        <w:t> </w:t>
      </w:r>
      <w:r>
        <w:rPr>
          <w:sz w:val="17"/>
        </w:rPr>
        <w:t>Rossi.</w:t>
      </w:r>
      <w:r>
        <w:rPr>
          <w:spacing w:val="-2"/>
          <w:sz w:val="17"/>
        </w:rPr>
        <w:t> </w:t>
      </w:r>
      <w:r>
        <w:rPr>
          <w:sz w:val="17"/>
        </w:rPr>
        <w:t>Metaedit+:</w:t>
      </w:r>
      <w:r>
        <w:rPr>
          <w:spacing w:val="-2"/>
          <w:sz w:val="17"/>
        </w:rPr>
        <w:t> </w:t>
      </w:r>
      <w:r>
        <w:rPr>
          <w:sz w:val="17"/>
        </w:rPr>
        <w:t>Defining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Using</w:t>
      </w:r>
      <w:r>
        <w:rPr>
          <w:spacing w:val="-1"/>
          <w:sz w:val="17"/>
        </w:rPr>
        <w:t> </w:t>
      </w:r>
      <w:r>
        <w:rPr>
          <w:sz w:val="17"/>
        </w:rPr>
        <w:t>domain-Specific</w:t>
      </w:r>
      <w:r>
        <w:rPr>
          <w:spacing w:val="-1"/>
          <w:sz w:val="17"/>
        </w:rPr>
        <w:t> </w:t>
      </w:r>
      <w:r>
        <w:rPr>
          <w:sz w:val="17"/>
        </w:rPr>
        <w:t>Modeling</w:t>
      </w:r>
      <w:r>
        <w:rPr>
          <w:spacing w:val="-1"/>
          <w:sz w:val="17"/>
        </w:rPr>
        <w:t> </w:t>
      </w:r>
      <w:r>
        <w:rPr>
          <w:sz w:val="17"/>
        </w:rPr>
        <w:t>Languages and Code Generators. In: OOPSLA 2003 demonstration, 2003.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76" w:after="0"/>
        <w:ind w:left="558" w:right="141" w:hanging="246"/>
        <w:jc w:val="left"/>
        <w:rPr>
          <w:sz w:val="17"/>
        </w:rPr>
      </w:pPr>
      <w:r>
        <w:rPr>
          <w:sz w:val="17"/>
        </w:rPr>
        <w:t>J.</w:t>
      </w:r>
      <w:r>
        <w:rPr>
          <w:spacing w:val="33"/>
          <w:sz w:val="17"/>
        </w:rPr>
        <w:t> </w:t>
      </w:r>
      <w:r>
        <w:rPr>
          <w:sz w:val="17"/>
        </w:rPr>
        <w:t>de</w:t>
      </w:r>
      <w:r>
        <w:rPr>
          <w:spacing w:val="33"/>
          <w:sz w:val="17"/>
        </w:rPr>
        <w:t> </w:t>
      </w:r>
      <w:r>
        <w:rPr>
          <w:sz w:val="17"/>
        </w:rPr>
        <w:t>Lara</w:t>
      </w:r>
      <w:r>
        <w:rPr>
          <w:spacing w:val="32"/>
          <w:sz w:val="17"/>
        </w:rPr>
        <w:t> </w:t>
      </w:r>
      <w:r>
        <w:rPr>
          <w:sz w:val="17"/>
        </w:rPr>
        <w:t>and</w:t>
      </w:r>
      <w:r>
        <w:rPr>
          <w:spacing w:val="33"/>
          <w:sz w:val="17"/>
        </w:rPr>
        <w:t> </w:t>
      </w:r>
      <w:r>
        <w:rPr>
          <w:sz w:val="17"/>
        </w:rPr>
        <w:t>H.</w:t>
      </w:r>
      <w:r>
        <w:rPr>
          <w:spacing w:val="33"/>
          <w:sz w:val="17"/>
        </w:rPr>
        <w:t> </w:t>
      </w:r>
      <w:r>
        <w:rPr>
          <w:sz w:val="17"/>
        </w:rPr>
        <w:t>Vangheluwe.</w:t>
      </w:r>
      <w:r>
        <w:rPr>
          <w:spacing w:val="33"/>
          <w:sz w:val="17"/>
        </w:rPr>
        <w:t> </w:t>
      </w:r>
      <w:r>
        <w:rPr>
          <w:sz w:val="17"/>
        </w:rPr>
        <w:t>Defining</w:t>
      </w:r>
      <w:r>
        <w:rPr>
          <w:spacing w:val="32"/>
          <w:sz w:val="17"/>
        </w:rPr>
        <w:t> </w:t>
      </w:r>
      <w:r>
        <w:rPr>
          <w:sz w:val="17"/>
        </w:rPr>
        <w:t>visual</w:t>
      </w:r>
      <w:r>
        <w:rPr>
          <w:spacing w:val="32"/>
          <w:sz w:val="17"/>
        </w:rPr>
        <w:t> </w:t>
      </w:r>
      <w:r>
        <w:rPr>
          <w:sz w:val="17"/>
        </w:rPr>
        <w:t>notations</w:t>
      </w:r>
      <w:r>
        <w:rPr>
          <w:spacing w:val="32"/>
          <w:sz w:val="17"/>
        </w:rPr>
        <w:t> </w:t>
      </w:r>
      <w:r>
        <w:rPr>
          <w:sz w:val="17"/>
        </w:rPr>
        <w:t>and</w:t>
      </w:r>
      <w:r>
        <w:rPr>
          <w:spacing w:val="32"/>
          <w:sz w:val="17"/>
        </w:rPr>
        <w:t> </w:t>
      </w:r>
      <w:r>
        <w:rPr>
          <w:sz w:val="17"/>
        </w:rPr>
        <w:t>their</w:t>
      </w:r>
      <w:r>
        <w:rPr>
          <w:spacing w:val="33"/>
          <w:sz w:val="17"/>
        </w:rPr>
        <w:t> </w:t>
      </w:r>
      <w:r>
        <w:rPr>
          <w:sz w:val="17"/>
        </w:rPr>
        <w:t>manipulation</w:t>
      </w:r>
      <w:r>
        <w:rPr>
          <w:spacing w:val="32"/>
          <w:sz w:val="17"/>
        </w:rPr>
        <w:t> </w:t>
      </w:r>
      <w:r>
        <w:rPr>
          <w:sz w:val="17"/>
        </w:rPr>
        <w:t>through meta-modelling and graph transformation. Journal of Visual Languages and Computing, 15(3</w:t>
      </w:r>
    </w:p>
    <w:p>
      <w:pPr>
        <w:spacing w:line="186" w:lineRule="exact" w:before="0"/>
        <w:ind w:left="558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-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4):309-330,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2004.</w:t>
      </w:r>
    </w:p>
    <w:p>
      <w:pPr>
        <w:spacing w:after="0" w:line="186" w:lineRule="exact"/>
        <w:jc w:val="left"/>
        <w:rPr>
          <w:rFonts w:ascii="LM Roman 9"/>
          <w:sz w:val="17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3"/>
        <w:rPr>
          <w:rFonts w:ascii="LM Roman 9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" w:after="0"/>
        <w:ind w:left="444" w:right="258" w:hanging="246"/>
        <w:jc w:val="left"/>
        <w:rPr>
          <w:sz w:val="17"/>
        </w:rPr>
      </w:pPr>
      <w:bookmarkStart w:name="_bookmark4" w:id="12"/>
      <w:bookmarkEnd w:id="12"/>
      <w:r>
        <w:rPr/>
      </w:r>
      <w:r>
        <w:rPr>
          <w:sz w:val="17"/>
        </w:rPr>
        <w:t>M. Matskin and E. Tyugu. Strategies of structural synthesis of programs and its extensions. Computing and Informatics, 20:1-25, 2001.</w:t>
      </w:r>
    </w:p>
    <w:sectPr>
      <w:pgSz w:w="9360" w:h="13610"/>
      <w:pgMar w:header="860" w:footer="0" w:top="10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824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58182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8752">
              <wp:simplePos x="0" y="0"/>
              <wp:positionH relativeFrom="page">
                <wp:posOffset>1044166</wp:posOffset>
              </wp:positionH>
              <wp:positionV relativeFrom="page">
                <wp:posOffset>545093</wp:posOffset>
              </wp:positionV>
              <wp:extent cx="377952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95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Grigorenko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217796pt;margin-top:42.920765pt;width:297.6pt;height:10.85pt;mso-position-horizontal-relative:page;mso-position-vertical-relative:page;z-index:-1581772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Grigorenko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9264">
              <wp:simplePos x="0" y="0"/>
              <wp:positionH relativeFrom="page">
                <wp:posOffset>1116164</wp:posOffset>
              </wp:positionH>
              <wp:positionV relativeFrom="page">
                <wp:posOffset>545093</wp:posOffset>
              </wp:positionV>
              <wp:extent cx="377952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95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Grigorenko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887001pt;margin-top:42.920765pt;width:297.6pt;height:10.85pt;mso-position-horizontal-relative:page;mso-position-vertical-relative:page;z-index:-1581721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Grigorenko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977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8167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58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2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68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46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67"/>
      <w:outlineLvl w:val="1"/>
    </w:pPr>
    <w:rPr>
      <w:rFonts w:ascii="LM Roman 12" w:hAnsi="LM Roman 12" w:eastAsia="LM Roman 12" w:cs="LM Roman 12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53" w:right="283" w:hanging="2784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691" w:hanging="467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hyperlink" Target="http://www.cs.ioc.ee/~cocovila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Grigorenko</dc:creator>
  <cp:keywords>compiler-compiler; extended attribute grammars; visual languages</cp:keywords>
  <dc:title>COCOVILA â€“ Compiler-Compiler for Visual Languages</dc:title>
  <dcterms:created xsi:type="dcterms:W3CDTF">2023-12-10T16:21:59Z</dcterms:created>
  <dcterms:modified xsi:type="dcterms:W3CDTF">2023-12-10T16:21:59Z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TEX.Fullbanner">
    <vt:lpwstr>This is pdfTeX, Version 3.141592-1.20a  (Web2C 7.5.3) kpathsea version 3.5.3</vt:lpwstr>
  </property>
  <property fmtid="{D5CDD505-2E9C-101B-9397-08002B2CF9AE}" pid="14" name="Producer">
    <vt:lpwstr>3-Heights(TM) PDF Security Shell 4.8.25.2 (http://www.pdf-tools.com)</vt:lpwstr>
  </property>
  <property fmtid="{D5CDD505-2E9C-101B-9397-08002B2CF9AE}" pid="15" name="doi">
    <vt:lpwstr>10.1016/j.entcs.2005.05.009</vt:lpwstr>
  </property>
  <property fmtid="{D5CDD505-2E9C-101B-9397-08002B2CF9AE}" pid="16" name="robots">
    <vt:lpwstr>noindex</vt:lpwstr>
  </property>
</Properties>
</file>