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5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804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4"/>
          <w:sz w:val="16"/>
        </w:rPr>
        <w:t>3–12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Computable Riesz Representation for </w:t>
      </w:r>
      <w:r>
        <w:rPr/>
        <w:t>Locally Compact Hausdorff Spaces</w:t>
      </w:r>
    </w:p>
    <w:p>
      <w:pPr>
        <w:spacing w:before="340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Hong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4"/>
          <w:sz w:val="28"/>
        </w:rPr>
        <w:t>Lu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1</w:t>
        </w:r>
      </w:hyperlink>
      <w:r>
        <w:rPr>
          <w:rFonts w:ascii="Georgia"/>
          <w:i/>
          <w:spacing w:val="-4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2</w:t>
        </w:r>
      </w:hyperlink>
    </w:p>
    <w:p>
      <w:pPr>
        <w:spacing w:line="165" w:lineRule="auto" w:before="209"/>
        <w:ind w:left="2787" w:right="26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Nanjing University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Nanjing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210093,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PR.China</w:t>
      </w:r>
    </w:p>
    <w:p>
      <w:pPr>
        <w:spacing w:before="184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pacing w:val="-2"/>
          <w:sz w:val="28"/>
        </w:rPr>
        <w:t>Klaus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Weihrauch</w:t>
      </w:r>
      <w:r>
        <w:rPr>
          <w:rFonts w:ascii="LM Roman 12"/>
          <w:spacing w:val="-11"/>
          <w:sz w:val="28"/>
        </w:rPr>
        <w:t> 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1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5"/>
            <w:sz w:val="28"/>
            <w:vertAlign w:val="superscript"/>
          </w:rPr>
          <w:t>3</w:t>
        </w:r>
      </w:hyperlink>
    </w:p>
    <w:p>
      <w:pPr>
        <w:spacing w:line="165" w:lineRule="auto" w:before="175"/>
        <w:ind w:left="2017" w:right="190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Hagen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58084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Hagen,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20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326219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5.686573pt;width:383.2pt;height:.1pt;mso-position-horizontal-relative:page;mso-position-vertical-relative:paragraph;z-index:-15728640;mso-wrap-distance-left:0;mso-wrap-distance-right:0" id="docshape1" coordorigin="902,514" coordsize="7664,0" path="m902,514l8565,5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before="65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572571</wp:posOffset>
                </wp:positionH>
                <wp:positionV relativeFrom="paragraph">
                  <wp:posOffset>185797</wp:posOffset>
                </wp:positionV>
                <wp:extent cx="2637155" cy="9842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6371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tional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there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measure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such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.0844pt;margin-top:14.629764pt;width:207.65pt;height:7.75pt;mso-position-horizontal-relative:page;mso-position-vertical-relative:paragraph;z-index:-16017920" type="#_x0000_t202" id="docshape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tional</w:t>
                      </w:r>
                      <w:r>
                        <w:rPr>
                          <w:rFonts w:ascii="LM Roman 8" w:hAnsi="LM Roman 8"/>
                          <w:spacing w:val="-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on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there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is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measure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such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that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3296551</wp:posOffset>
                </wp:positionH>
                <wp:positionV relativeFrom="paragraph">
                  <wp:posOffset>185797</wp:posOffset>
                </wp:positionV>
                <wp:extent cx="2141855" cy="984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21418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dμ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where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set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continuous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w w:val="110"/>
                                <w:sz w:val="15"/>
                              </w:rPr>
                              <w:t>real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571014pt;margin-top:14.629764pt;width:168.65pt;height:7.75pt;mso-position-horizontal-relative:page;mso-position-vertical-relative:paragraph;z-index:-16017408" type="#_x0000_t202" id="docshape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dμ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where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is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the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set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of</w:t>
                      </w:r>
                      <w:r>
                        <w:rPr>
                          <w:rFonts w:ascii="LM Roman 8" w:hAnsi="LM Roman 8"/>
                          <w:spacing w:val="-1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continuous</w:t>
                      </w:r>
                      <w:r>
                        <w:rPr>
                          <w:rFonts w:ascii="LM Roman 8" w:hAnsi="LM Roman 8"/>
                          <w:spacing w:val="-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6"/>
                          <w:w w:val="110"/>
                          <w:sz w:val="15"/>
                        </w:rPr>
                        <w:t>real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Riesz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locally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BPG DedaEna Block GPL&amp;GNU"/>
          <w:w w:val="105"/>
          <w:position w:val="-4"/>
          <w:sz w:val="15"/>
        </w:rPr>
        <w:t>R</w:t>
      </w:r>
      <w:r>
        <w:rPr>
          <w:rFonts w:ascii="LM Roman 8"/>
          <w:w w:val="105"/>
          <w:sz w:val="15"/>
        </w:rPr>
        <w:t>Hausdorff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spaces,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func-</w:t>
      </w:r>
    </w:p>
    <w:p>
      <w:pPr>
        <w:spacing w:line="165" w:lineRule="auto" w:before="11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locally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Hausdorff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article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uni- formly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locally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compact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Hausdorff</w:t>
      </w:r>
      <w:r>
        <w:rPr>
          <w:rFonts w:ascii="LM Roman 8"/>
          <w:spacing w:val="-2"/>
          <w:w w:val="105"/>
          <w:sz w:val="15"/>
        </w:rPr>
        <w:t> spaces</w:t>
      </w:r>
    </w:p>
    <w:p>
      <w:pPr>
        <w:spacing w:line="165" w:lineRule="auto" w:before="1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572669</wp:posOffset>
                </wp:positionH>
                <wp:positionV relativeFrom="paragraph">
                  <wp:posOffset>204866</wp:posOffset>
                </wp:positionV>
                <wp:extent cx="1064260" cy="9842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064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versa</w:t>
                            </w:r>
                            <w:r>
                              <w:rPr>
                                <w:rFonts w:ascii="LM Roman 8"/>
                                <w:spacing w:val="2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such</w:t>
                            </w:r>
                            <w:r>
                              <w:rPr>
                                <w:rFonts w:ascii="LM Roman 8"/>
                                <w:spacing w:val="2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that</w:t>
                            </w:r>
                            <w:r>
                              <w:rPr>
                                <w:rFonts w:ascii="LM Roman 8"/>
                                <w:spacing w:val="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2"/>
                                <w:sz w:val="15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92098pt;margin-top:16.131227pt;width:83.8pt;height:7.75pt;mso-position-horizontal-relative:page;mso-position-vertical-relative:paragraph;z-index:-16016896" type="#_x0000_t202" id="docshape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versa</w:t>
                      </w:r>
                      <w:r>
                        <w:rPr>
                          <w:rFonts w:ascii="LM Roman 8"/>
                          <w:spacing w:val="23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such</w:t>
                      </w:r>
                      <w:r>
                        <w:rPr>
                          <w:rFonts w:ascii="LM Roman 8"/>
                          <w:spacing w:val="2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that</w:t>
                      </w:r>
                      <w:r>
                        <w:rPr>
                          <w:rFonts w:ascii="LM Roman 8"/>
                          <w:spacing w:val="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1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2"/>
                          <w:sz w:val="15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1723745</wp:posOffset>
                </wp:positionH>
                <wp:positionV relativeFrom="paragraph">
                  <wp:posOffset>204866</wp:posOffset>
                </wp:positionV>
                <wp:extent cx="224154" cy="984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2415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15"/>
                                <w:sz w:val="15"/>
                              </w:rPr>
                              <w:t>dμ</w:t>
                            </w:r>
                            <w:r>
                              <w:rPr>
                                <w:rFonts w:ascii="LM Roman 8" w:hAnsi="LM Roman 8"/>
                                <w:spacing w:val="-11"/>
                                <w:w w:val="115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27997pt;margin-top:16.131227pt;width:17.650pt;height:7.75pt;mso-position-horizontal-relative:page;mso-position-vertical-relative:paragraph;z-index:-16016384" type="#_x0000_t202" id="docshape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15"/>
                          <w:sz w:val="15"/>
                        </w:rPr>
                        <w:t>dμ</w:t>
                      </w:r>
                      <w:r>
                        <w:rPr>
                          <w:rFonts w:ascii="LM Roman 8" w:hAnsi="LM Roman 8"/>
                          <w:spacing w:val="-11"/>
                          <w:w w:val="115"/>
                          <w:sz w:val="1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positive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Borel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BPG DedaEna Block GPL&amp;GNU" w:hAnsi="BPG DedaEna Block GPL&amp;GNU"/>
          <w:w w:val="105"/>
          <w:position w:val="-4"/>
          <w:sz w:val="15"/>
        </w:rPr>
        <w:t>R</w:t>
      </w:r>
      <w:r>
        <w:rPr>
          <w:rFonts w:ascii="LM Roman 8" w:hAnsi="LM Roman 8"/>
          <w:w w:val="105"/>
          <w:sz w:val="15"/>
        </w:rPr>
        <w:t>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every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vice</w:t>
      </w:r>
    </w:p>
    <w:p>
      <w:pPr>
        <w:pStyle w:val="BodyText"/>
        <w:spacing w:before="39"/>
        <w:jc w:val="left"/>
        <w:rPr>
          <w:rFonts w:ascii="LM Roman 8"/>
          <w:sz w:val="15"/>
        </w:rPr>
      </w:pP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Hausdorff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Riesz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92339</wp:posOffset>
                </wp:positionV>
                <wp:extent cx="486664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7083pt;width:383.2pt;height:.1pt;mso-position-horizontal-relative:page;mso-position-vertical-relative:paragraph;z-index:-15728128;mso-wrap-distance-left:0;mso-wrap-distance-right:0" id="docshape6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8"/>
        <w:ind w:left="221" w:right="103"/>
      </w:pPr>
      <w:r>
        <w:rPr/>
        <w:t>Measure and integration can be introduced in two ways: by starting either from a measure and introducing integration as a derived concept or from a “continuous” linear real valued operator, an abstract integral, on a space of functions and con- sidering measure as a derived concept [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34">
        <w:r>
          <w:rPr>
            <w:color w:val="0000FF"/>
          </w:rPr>
          <w:t>14</w:t>
        </w:r>
      </w:hyperlink>
      <w:r>
        <w:rPr/>
        <w:t>]. Fundamental theorems relating these two</w:t>
      </w:r>
      <w:r>
        <w:rPr>
          <w:spacing w:val="15"/>
        </w:rPr>
        <w:t> </w:t>
      </w:r>
      <w:r>
        <w:rPr/>
        <w:t>approaches</w:t>
      </w:r>
      <w:r>
        <w:rPr>
          <w:spacing w:val="17"/>
        </w:rPr>
        <w:t> </w:t>
      </w:r>
      <w:r>
        <w:rPr/>
        <w:t>are,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example,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Daniell-Stone</w:t>
      </w:r>
      <w:r>
        <w:rPr>
          <w:spacing w:val="17"/>
        </w:rPr>
        <w:t> </w:t>
      </w:r>
      <w:r>
        <w:rPr/>
        <w:t>theorem</w:t>
      </w:r>
      <w:r>
        <w:rPr>
          <w:spacing w:val="18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</w:t>
        </w:r>
      </w:hyperlink>
      <w:r>
        <w:rPr/>
        <w:t>]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various</w:t>
      </w:r>
      <w:r>
        <w:rPr>
          <w:spacing w:val="18"/>
        </w:rPr>
        <w:t> </w:t>
      </w:r>
      <w:r>
        <w:rPr>
          <w:spacing w:val="-2"/>
        </w:rPr>
        <w:t>versions</w:t>
      </w:r>
    </w:p>
    <w:p>
      <w:pPr>
        <w:pStyle w:val="BodyText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149471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1.76944pt;width:34.85pt;height:.1pt;mso-position-horizontal-relative:page;mso-position-vertical-relative:paragraph;z-index:-15727616;mso-wrap-distance-left:0;mso-wrap-distance-right:0" id="docshape7" coordorigin="902,235" coordsize="697,0" path="m902,235l1598,2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2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been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partially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NSFC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(National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China)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DFG (Deutsche Forshungsgemeinschaft)</w:t>
      </w:r>
    </w:p>
    <w:p>
      <w:pPr>
        <w:spacing w:line="221" w:lineRule="exact" w:before="6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luhong@nju.edu.cn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klaus.weihrauch@fernuni-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hagen.de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"/>
        </w:sectPr>
      </w:pPr>
    </w:p>
    <w:p>
      <w:pPr>
        <w:pStyle w:val="BodyText"/>
        <w:spacing w:line="259" w:lineRule="auto" w:before="155"/>
        <w:ind w:left="108" w:right="218"/>
      </w:pPr>
      <w:bookmarkStart w:name="_bookmark1" w:id="3"/>
      <w:bookmarkEnd w:id="3"/>
      <w:r>
        <w:rPr/>
      </w:r>
      <w:r>
        <w:rPr/>
        <w:t>of the Riesz representation theorem [</w:t>
      </w:r>
      <w:hyperlink w:history="true" w:anchor="_bookmark26">
        <w:r>
          <w:rPr>
            <w:color w:val="0000FF"/>
          </w:rPr>
          <w:t>6</w:t>
        </w:r>
      </w:hyperlink>
      <w:r>
        <w:rPr/>
        <w:t>,</w:t>
      </w:r>
      <w:hyperlink w:history="true" w:anchor="_bookmark24">
        <w:r>
          <w:rPr>
            <w:color w:val="0000FF"/>
          </w:rPr>
          <w:t>4</w:t>
        </w:r>
      </w:hyperlink>
      <w:r>
        <w:rPr/>
        <w:t>,</w:t>
      </w:r>
      <w:hyperlink w:history="true" w:anchor="_bookmark23">
        <w:r>
          <w:rPr>
            <w:color w:val="0000FF"/>
          </w:rPr>
          <w:t>3</w:t>
        </w:r>
      </w:hyperlink>
      <w:r>
        <w:rPr/>
        <w:t>,</w:t>
      </w:r>
      <w:hyperlink w:history="true" w:anchor="_bookmark35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this article we study the com- putational content of one of these theorems, the Riesz representation theorem for locally compact Hausdorff spaces [</w:t>
      </w:r>
      <w:hyperlink w:history="true" w:anchor="_bookmark23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For this purpose we use the representation approach (TTE), which has turned out to be particulary natural and flexible among </w:t>
      </w:r>
      <w:bookmarkStart w:name="_bookmark2" w:id="4"/>
      <w:bookmarkEnd w:id="4"/>
      <w:r>
        <w:rPr/>
        <w:t>the</w:t>
      </w:r>
      <w:r>
        <w:rPr>
          <w:spacing w:val="34"/>
        </w:rPr>
        <w:t> </w:t>
      </w:r>
      <w:r>
        <w:rPr/>
        <w:t>various</w:t>
      </w:r>
      <w:r>
        <w:rPr>
          <w:spacing w:val="34"/>
        </w:rPr>
        <w:t> </w:t>
      </w:r>
      <w:r>
        <w:rPr/>
        <w:t>models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studying</w:t>
      </w:r>
      <w:r>
        <w:rPr>
          <w:spacing w:val="34"/>
        </w:rPr>
        <w:t> </w:t>
      </w:r>
      <w:r>
        <w:rPr/>
        <w:t>computability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Analysis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related</w:t>
      </w:r>
      <w:r>
        <w:rPr>
          <w:spacing w:val="34"/>
        </w:rPr>
        <w:t> </w:t>
      </w:r>
      <w:r>
        <w:rPr/>
        <w:t>fields</w:t>
      </w:r>
      <w:r>
        <w:rPr>
          <w:spacing w:val="34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59" w:lineRule="auto" w:before="23"/>
        <w:ind w:left="108" w:right="222" w:firstLine="317"/>
      </w:pPr>
      <w:r>
        <w:rPr/>
        <w:t>There are only few publications on computable measure theory in the framework of TTE [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32">
        <w:r>
          <w:rPr>
            <w:color w:val="0000FF"/>
          </w:rPr>
          <w:t>13</w:t>
        </w:r>
      </w:hyperlink>
      <w:r>
        <w:rPr/>
        <w:t>,</w:t>
      </w:r>
      <w:hyperlink w:history="true" w:anchor="_bookmark43">
        <w:r>
          <w:rPr>
            <w:color w:val="0000FF"/>
          </w:rPr>
          <w:t>23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hyperlink w:history="true" w:anchor="_bookmark44">
        <w:r>
          <w:rPr>
            <w:color w:val="0000FF"/>
          </w:rPr>
          <w:t>24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hyperlink w:history="true" w:anchor="_bookmark45">
        <w:r>
          <w:rPr>
            <w:color w:val="0000FF"/>
          </w:rPr>
          <w:t>25</w:t>
        </w:r>
      </w:hyperlink>
      <w:r>
        <w:rPr/>
        <w:t>,</w:t>
      </w:r>
      <w:hyperlink w:history="true" w:anchor="_bookmark46">
        <w:r>
          <w:rPr>
            <w:color w:val="0000FF"/>
          </w:rPr>
          <w:t>26</w:t>
        </w:r>
      </w:hyperlink>
      <w:r>
        <w:rPr/>
        <w:t>,</w:t>
      </w:r>
      <w:hyperlink w:history="true" w:anchor="_bookmark33">
        <w:r>
          <w:rPr>
            <w:color w:val="0000FF"/>
          </w:rPr>
          <w:t>12</w:t>
        </w:r>
      </w:hyperlink>
      <w:r>
        <w:rPr/>
        <w:t>,</w:t>
      </w:r>
      <w:hyperlink w:history="true" w:anchor="_bookmark38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the following four cases the “dual” space</w:t>
      </w:r>
      <w:r>
        <w:rPr>
          <w:spacing w:val="40"/>
        </w:rPr>
        <w:t> </w:t>
      </w:r>
      <w:bookmarkStart w:name="_bookmark3" w:id="5"/>
      <w:bookmarkEnd w:id="5"/>
      <w:r>
        <w:rPr/>
        <w:t>is</w:t>
      </w:r>
      <w:r>
        <w:rPr/>
        <w:t> studied: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56" w:lineRule="auto" w:before="103" w:after="0"/>
        <w:ind w:left="555" w:right="220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 computable version of the Daniell-Stone theorem, which characterizes a com- putable abstract integral on Stone vector lettices of functions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MathJax_Main" w:hAnsi="MathJax_Main"/>
          <w:sz w:val="21"/>
        </w:rPr>
        <w:t>: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Arial" w:hAnsi="Arial"/>
          <w:sz w:val="21"/>
        </w:rPr>
        <w:t>R </w:t>
      </w:r>
      <w:r>
        <w:rPr>
          <w:rFonts w:ascii="MathJax_Main" w:hAnsi="MathJax_Main"/>
          <w:sz w:val="21"/>
        </w:rPr>
        <w:t>by a </w:t>
      </w:r>
      <w:bookmarkStart w:name="_bookmark4" w:id="6"/>
      <w:bookmarkEnd w:id="6"/>
      <w:r>
        <w:rPr>
          <w:rFonts w:ascii="MathJax_Main" w:hAnsi="MathJax_Main"/>
          <w:sz w:val="21"/>
        </w:rPr>
        <w:t>computable</w:t>
      </w:r>
      <w:r>
        <w:rPr>
          <w:rFonts w:ascii="MathJax_Main" w:hAnsi="MathJax_Main"/>
          <w:sz w:val="21"/>
        </w:rPr>
        <w:t> measure space, has been proved in [</w:t>
      </w:r>
      <w:hyperlink w:history="true" w:anchor="_bookmark46">
        <w:r>
          <w:rPr>
            <w:rFonts w:ascii="MathJax_Main" w:hAnsi="MathJax_Main"/>
            <w:color w:val="0000FF"/>
            <w:sz w:val="21"/>
          </w:rPr>
          <w:t>26</w:t>
        </w:r>
      </w:hyperlink>
      <w:r>
        <w:rPr>
          <w:rFonts w:ascii="MathJax_Main" w:hAnsi="MathJax_Main"/>
          <w:sz w:val="21"/>
        </w:rPr>
        <w:t>].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59" w:lineRule="auto" w:before="71" w:after="0"/>
        <w:ind w:left="555" w:right="219" w:hanging="38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A computable version of the Riesz representation theorem that characterizes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the continuous functionals on </w:t>
      </w:r>
      <w:r>
        <w:rPr>
          <w:rFonts w:ascii="Georgia"/>
          <w:i/>
          <w:sz w:val="21"/>
        </w:rPr>
        <w:t>C</w:t>
      </w:r>
      <w:r>
        <w:rPr>
          <w:rFonts w:ascii="MathJax_Main"/>
          <w:sz w:val="21"/>
        </w:rPr>
        <w:t>[0;</w:t>
      </w:r>
      <w:r>
        <w:rPr>
          <w:rFonts w:ascii="MathJax_Main"/>
          <w:spacing w:val="-14"/>
          <w:sz w:val="21"/>
        </w:rPr>
        <w:t> </w:t>
      </w:r>
      <w:r>
        <w:rPr>
          <w:rFonts w:ascii="MathJax_Main"/>
          <w:sz w:val="21"/>
        </w:rPr>
        <w:t>1] by functions of bounded variation has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been proved in [</w:t>
      </w:r>
      <w:hyperlink w:history="true" w:anchor="_bookmark33">
        <w:r>
          <w:rPr>
            <w:rFonts w:ascii="MathJax_Main"/>
            <w:color w:val="0000FF"/>
            <w:sz w:val="21"/>
          </w:rPr>
          <w:t>12</w:t>
        </w:r>
      </w:hyperlink>
      <w:r>
        <w:rPr>
          <w:rFonts w:ascii="MathJax_Main"/>
          <w:sz w:val="21"/>
        </w:rPr>
        <w:t>].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35" w:lineRule="auto" w:before="72" w:after="0"/>
        <w:ind w:left="555" w:right="219" w:hanging="448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A computable version of the Riesz representation theorem for computable Hilbert spaces that characterizes the dual space of </w:t>
      </w:r>
      <w:r>
        <w:rPr>
          <w:rFonts w:ascii="Georgia"/>
          <w:i/>
          <w:sz w:val="21"/>
        </w:rPr>
        <w:t>l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by itself has been </w:t>
      </w:r>
      <w:r>
        <w:rPr>
          <w:rFonts w:ascii="MathJax_Main"/>
          <w:sz w:val="21"/>
          <w:vertAlign w:val="baseline"/>
        </w:rPr>
        <w:t>proved</w:t>
      </w:r>
      <w:r>
        <w:rPr>
          <w:rFonts w:ascii="MathJax_Main"/>
          <w:spacing w:val="80"/>
          <w:sz w:val="21"/>
          <w:vertAlign w:val="baseline"/>
        </w:rPr>
        <w:t> </w:t>
      </w:r>
      <w:r>
        <w:rPr>
          <w:rFonts w:ascii="MathJax_Main"/>
          <w:sz w:val="21"/>
          <w:vertAlign w:val="baseline"/>
        </w:rPr>
        <w:t>in [</w:t>
      </w:r>
      <w:hyperlink w:history="true" w:anchor="_bookmark22">
        <w:r>
          <w:rPr>
            <w:rFonts w:ascii="MathJax_Main"/>
            <w:color w:val="0000FF"/>
            <w:sz w:val="21"/>
            <w:vertAlign w:val="baseline"/>
          </w:rPr>
          <w:t>2</w:t>
        </w:r>
      </w:hyperlink>
      <w:r>
        <w:rPr>
          <w:rFonts w:ascii="MathJax_Main"/>
          <w:sz w:val="21"/>
          <w:vertAlign w:val="baseline"/>
        </w:rPr>
        <w:t>].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54" w:lineRule="auto" w:before="92" w:after="0"/>
        <w:ind w:left="555" w:right="220" w:hanging="442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In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this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article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we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prove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computable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correspondence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between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positive</w:t>
      </w:r>
      <w:r>
        <w:rPr>
          <w:rFonts w:ascii="MathJax_Main"/>
          <w:spacing w:val="-2"/>
          <w:sz w:val="21"/>
        </w:rPr>
        <w:t> </w:t>
      </w:r>
      <w:r>
        <w:rPr>
          <w:rFonts w:ascii="MathJax_Main"/>
          <w:sz w:val="21"/>
        </w:rPr>
        <w:t>func- tionals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on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space</w:t>
      </w:r>
      <w:r>
        <w:rPr>
          <w:rFonts w:ascii="MathJax_Main"/>
          <w:spacing w:val="35"/>
          <w:sz w:val="21"/>
        </w:rPr>
        <w:t> </w:t>
      </w:r>
      <w:r>
        <w:rPr>
          <w:rFonts w:ascii="DejaVu Sans"/>
          <w:i/>
          <w:sz w:val="21"/>
        </w:rPr>
        <w:t>K</w:t>
      </w:r>
      <w:r>
        <w:rPr>
          <w:rFonts w:ascii="MathJax_Main"/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rFonts w:ascii="MathJax_Main"/>
          <w:sz w:val="21"/>
        </w:rPr>
        <w:t>)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of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continuous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functions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with</w:t>
      </w:r>
      <w:r>
        <w:rPr>
          <w:rFonts w:ascii="MathJax_Main"/>
          <w:spacing w:val="34"/>
          <w:sz w:val="21"/>
        </w:rPr>
        <w:t> </w:t>
      </w:r>
      <w:r>
        <w:rPr>
          <w:rFonts w:ascii="MathJax_Main"/>
          <w:sz w:val="21"/>
        </w:rPr>
        <w:t>compact</w:t>
      </w:r>
      <w:r>
        <w:rPr>
          <w:rFonts w:ascii="MathJax_Main"/>
          <w:spacing w:val="33"/>
          <w:sz w:val="21"/>
        </w:rPr>
        <w:t> </w:t>
      </w:r>
      <w:r>
        <w:rPr>
          <w:rFonts w:ascii="MathJax_Main"/>
          <w:sz w:val="21"/>
        </w:rPr>
        <w:t>support on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computable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Hausdorff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space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40"/>
          <w:sz w:val="21"/>
        </w:rPr>
        <w:t> </w:t>
      </w:r>
      <w:r>
        <w:rPr>
          <w:rFonts w:ascii="MathJax_Main"/>
          <w:sz w:val="21"/>
        </w:rPr>
        <w:t>and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Borel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measures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on</w:t>
      </w:r>
      <w:r>
        <w:rPr>
          <w:rFonts w:ascii="MathJax_Main"/>
          <w:spacing w:val="40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MathJax_Main"/>
          <w:sz w:val="21"/>
        </w:rPr>
        <w:t>.</w:t>
      </w:r>
    </w:p>
    <w:p>
      <w:pPr>
        <w:pStyle w:val="BodyText"/>
        <w:spacing w:line="259" w:lineRule="auto" w:before="104"/>
        <w:ind w:left="107" w:right="123" w:firstLine="317"/>
        <w:jc w:val="left"/>
      </w:pPr>
      <w:r>
        <w:rPr/>
        <w:t>These</w:t>
      </w:r>
      <w:r>
        <w:rPr>
          <w:spacing w:val="25"/>
        </w:rPr>
        <w:t> </w:t>
      </w:r>
      <w:r>
        <w:rPr/>
        <w:t>four</w:t>
      </w:r>
      <w:r>
        <w:rPr>
          <w:spacing w:val="25"/>
        </w:rPr>
        <w:t> </w:t>
      </w:r>
      <w:r>
        <w:rPr/>
        <w:t>theorems</w:t>
      </w:r>
      <w:r>
        <w:rPr>
          <w:spacing w:val="25"/>
        </w:rPr>
        <w:t> </w:t>
      </w:r>
      <w:r>
        <w:rPr/>
        <w:t>differ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considered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basic</w:t>
      </w:r>
      <w:r>
        <w:rPr>
          <w:spacing w:val="24"/>
        </w:rPr>
        <w:t> </w:t>
      </w:r>
      <w:r>
        <w:rPr/>
        <w:t>set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/>
        <w:t>:</w:t>
      </w:r>
      <w:r>
        <w:rPr>
          <w:spacing w:val="40"/>
        </w:rPr>
        <w:t> </w:t>
      </w:r>
      <w:r>
        <w:rPr/>
        <w:t>(</w:t>
      </w:r>
      <w:hyperlink w:history="true" w:anchor="_bookmark1">
        <w:r>
          <w:rPr>
            <w:color w:val="0000FF"/>
          </w:rPr>
          <w:t>i</w:t>
        </w:r>
      </w:hyperlink>
      <w:r>
        <w:rPr/>
        <w:t>) a set</w:t>
      </w:r>
      <w:r>
        <w:rPr>
          <w:spacing w:val="3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without</w:t>
      </w:r>
      <w:r>
        <w:rPr>
          <w:spacing w:val="32"/>
        </w:rPr>
        <w:t> </w:t>
      </w:r>
      <w:r>
        <w:rPr/>
        <w:t>structure,</w:t>
      </w:r>
      <w:r>
        <w:rPr>
          <w:spacing w:val="33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ii</w:t>
        </w:r>
      </w:hyperlink>
      <w:r>
        <w:rPr/>
        <w:t>)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real</w:t>
      </w:r>
      <w:r>
        <w:rPr>
          <w:spacing w:val="32"/>
        </w:rPr>
        <w:t> </w:t>
      </w:r>
      <w:r>
        <w:rPr/>
        <w:t>interval</w:t>
      </w:r>
      <w:r>
        <w:rPr>
          <w:spacing w:val="32"/>
        </w:rPr>
        <w:t> </w:t>
      </w:r>
      <w:r>
        <w:rPr/>
        <w:t>[0;</w:t>
      </w:r>
      <w:r>
        <w:rPr>
          <w:spacing w:val="-14"/>
        </w:rPr>
        <w:t> </w:t>
      </w:r>
      <w:r>
        <w:rPr/>
        <w:t>1],</w:t>
      </w:r>
      <w:r>
        <w:rPr>
          <w:spacing w:val="33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iii</w:t>
        </w:r>
      </w:hyperlink>
      <w:r>
        <w:rPr/>
        <w:t>)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natural</w:t>
      </w:r>
      <w:r>
        <w:rPr>
          <w:spacing w:val="32"/>
        </w:rPr>
        <w:t> </w:t>
      </w:r>
      <w:r>
        <w:rPr/>
        <w:t>numbers,</w:t>
      </w:r>
      <w:r>
        <w:rPr>
          <w:spacing w:val="33"/>
        </w:rPr>
        <w:t> </w:t>
      </w:r>
      <w:r>
        <w:rPr/>
        <w:t>(</w:t>
      </w:r>
      <w:hyperlink w:history="true" w:anchor="_bookmark4">
        <w:r>
          <w:rPr>
            <w:color w:val="0000FF"/>
          </w:rPr>
          <w:t>iv</w:t>
        </w:r>
      </w:hyperlink>
      <w:r>
        <w:rPr/>
        <w:t>) a</w:t>
      </w:r>
      <w:r>
        <w:rPr>
          <w:spacing w:val="35"/>
        </w:rPr>
        <w:t> </w:t>
      </w:r>
      <w:r>
        <w:rPr/>
        <w:t>Hausdorff</w:t>
      </w:r>
      <w:r>
        <w:rPr>
          <w:spacing w:val="35"/>
        </w:rPr>
        <w:t> </w:t>
      </w:r>
      <w:r>
        <w:rPr/>
        <w:t>space.</w:t>
      </w:r>
      <w:r>
        <w:rPr>
          <w:spacing w:val="80"/>
        </w:rPr>
        <w:t> </w:t>
      </w:r>
      <w:r>
        <w:rPr/>
        <w:t>In</w:t>
      </w:r>
      <w:r>
        <w:rPr>
          <w:spacing w:val="35"/>
        </w:rPr>
        <w:t> </w:t>
      </w:r>
      <w:r>
        <w:rPr/>
        <w:t>all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cases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operators</w:t>
      </w:r>
      <w:r>
        <w:rPr>
          <w:spacing w:val="35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space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functions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in some sense continuous.</w:t>
      </w:r>
      <w:r>
        <w:rPr>
          <w:spacing w:val="40"/>
        </w:rPr>
        <w:t> </w:t>
      </w:r>
      <w:r>
        <w:rPr/>
        <w:t>Finally, the characterization is by means of (</w:t>
      </w:r>
      <w:hyperlink w:history="true" w:anchor="_bookmark1">
        <w:r>
          <w:rPr>
            <w:color w:val="0000FF"/>
          </w:rPr>
          <w:t>i</w:t>
        </w:r>
      </w:hyperlink>
      <w:r>
        <w:rPr/>
        <w:t>) “computable measure</w:t>
      </w:r>
      <w:r>
        <w:rPr>
          <w:spacing w:val="19"/>
        </w:rPr>
        <w:t> </w:t>
      </w:r>
      <w:r>
        <w:rPr/>
        <w:t>spaces”,</w:t>
      </w:r>
      <w:r>
        <w:rPr>
          <w:spacing w:val="20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ii</w:t>
        </w:r>
      </w:hyperlink>
      <w:r>
        <w:rPr/>
        <w:t>)</w:t>
      </w:r>
      <w:r>
        <w:rPr>
          <w:spacing w:val="19"/>
        </w:rPr>
        <w:t> </w:t>
      </w:r>
      <w:r>
        <w:rPr/>
        <w:t>functions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bounded</w:t>
      </w:r>
      <w:r>
        <w:rPr>
          <w:spacing w:val="20"/>
        </w:rPr>
        <w:t> </w:t>
      </w:r>
      <w:r>
        <w:rPr/>
        <w:t>variation,</w:t>
      </w:r>
      <w:r>
        <w:rPr>
          <w:spacing w:val="20"/>
        </w:rPr>
        <w:t> </w:t>
      </w:r>
      <w:r>
        <w:rPr/>
        <w:t>(</w:t>
      </w:r>
      <w:hyperlink w:history="true" w:anchor="_bookmark3">
        <w:r>
          <w:rPr>
            <w:color w:val="0000FF"/>
          </w:rPr>
          <w:t>iii</w:t>
        </w:r>
      </w:hyperlink>
      <w:r>
        <w:rPr/>
        <w:t>)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space</w:t>
      </w:r>
      <w:r>
        <w:rPr>
          <w:spacing w:val="20"/>
        </w:rPr>
        <w:t> </w:t>
      </w:r>
      <w:r>
        <w:rPr>
          <w:spacing w:val="-2"/>
        </w:rPr>
        <w:t>itself,</w:t>
      </w:r>
    </w:p>
    <w:p>
      <w:pPr>
        <w:pStyle w:val="BodyText"/>
        <w:spacing w:line="259" w:lineRule="auto" w:before="1"/>
        <w:ind w:left="107" w:right="215"/>
      </w:pPr>
      <w:r>
        <w:rPr/>
        <w:t>(</w:t>
      </w:r>
      <w:hyperlink w:history="true" w:anchor="_bookmark4">
        <w:r>
          <w:rPr>
            <w:color w:val="0000FF"/>
          </w:rPr>
          <w:t>iv</w:t>
        </w:r>
      </w:hyperlink>
      <w:r>
        <w:rPr/>
        <w:t>) “computable Borel measures”.</w:t>
      </w:r>
      <w:r>
        <w:rPr>
          <w:spacing w:val="40"/>
        </w:rPr>
        <w:t> </w:t>
      </w:r>
      <w:r>
        <w:rPr/>
        <w:t>In (</w:t>
      </w:r>
      <w:hyperlink w:history="true" w:anchor="_bookmark2">
        <w:r>
          <w:rPr>
            <w:color w:val="0000FF"/>
          </w:rPr>
          <w:t>ii</w:t>
        </w:r>
      </w:hyperlink>
      <w:r>
        <w:rPr/>
        <w:t>) instead of measures functions of bounded variation are considered for (Riemann-Stieltjes) integration. Functions of bounded </w:t>
      </w:r>
      <w:bookmarkStart w:name="_bookmark5" w:id="7"/>
      <w:bookmarkEnd w:id="7"/>
      <w:r>
        <w:rPr/>
        <w:t>v</w:t>
      </w:r>
      <w:r>
        <w:rPr/>
        <w:t>ariation correspond to real-valued measures (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can be negative).</w:t>
      </w:r>
      <w:r>
        <w:rPr>
          <w:spacing w:val="40"/>
        </w:rPr>
        <w:t> </w:t>
      </w:r>
      <w:r>
        <w:rPr/>
        <w:t>But neither such measures nor their relation to the functions of bounded variation have been studied in computable analysis.</w:t>
      </w:r>
      <w:r>
        <w:rPr>
          <w:spacing w:val="40"/>
        </w:rPr>
        <w:t> </w:t>
      </w:r>
      <w:r>
        <w:rPr/>
        <w:t>Computable Borel measures have been studied in [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32">
        <w:r>
          <w:rPr>
            <w:color w:val="0000FF"/>
          </w:rPr>
          <w:t>13</w:t>
        </w:r>
      </w:hyperlink>
      <w:r>
        <w:rPr/>
        <w:t>,</w:t>
      </w:r>
      <w:hyperlink w:history="true" w:anchor="_bookmark37">
        <w:r>
          <w:rPr>
            <w:color w:val="0000FF"/>
          </w:rPr>
          <w:t>19</w:t>
        </w:r>
      </w:hyperlink>
      <w:r>
        <w:rPr/>
        <w:t>,</w:t>
      </w:r>
      <w:hyperlink w:history="true" w:anchor="_bookmark38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But their relation to the computable measure spaces considered in [</w:t>
      </w:r>
      <w:hyperlink w:history="true" w:anchor="_bookmark43">
        <w:r>
          <w:rPr>
            <w:color w:val="0000FF"/>
          </w:rPr>
          <w:t>23</w:t>
        </w:r>
      </w:hyperlink>
      <w:r>
        <w:rPr/>
        <w:t>,</w:t>
      </w:r>
      <w:hyperlink w:history="true" w:anchor="_bookmark44">
        <w:r>
          <w:rPr>
            <w:color w:val="0000FF"/>
          </w:rPr>
          <w:t>24</w:t>
        </w:r>
      </w:hyperlink>
      <w:r>
        <w:rPr/>
        <w:t>,</w:t>
      </w:r>
      <w:hyperlink w:history="true" w:anchor="_bookmark45">
        <w:r>
          <w:rPr>
            <w:color w:val="0000FF"/>
          </w:rPr>
          <w:t>25</w:t>
        </w:r>
      </w:hyperlink>
      <w:r>
        <w:rPr/>
        <w:t>,</w:t>
      </w:r>
      <w:hyperlink w:history="true" w:anchor="_bookmark46">
        <w:r>
          <w:rPr>
            <w:color w:val="0000FF"/>
          </w:rPr>
          <w:t>26</w:t>
        </w:r>
      </w:hyperlink>
      <w:r>
        <w:rPr/>
        <w:t>] is not yet known.</w:t>
      </w:r>
    </w:p>
    <w:p>
      <w:pPr>
        <w:pStyle w:val="BodyText"/>
        <w:spacing w:before="21"/>
        <w:ind w:left="425"/>
      </w:pP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article</w:t>
      </w:r>
      <w:r>
        <w:rPr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prove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computable</w:t>
      </w:r>
      <w:r>
        <w:rPr>
          <w:spacing w:val="15"/>
        </w:rPr>
        <w:t> </w:t>
      </w:r>
      <w:r>
        <w:rPr/>
        <w:t>version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5"/>
        </w:rPr>
        <w:t> </w:t>
      </w:r>
      <w:r>
        <w:rPr/>
        <w:t>theorem</w:t>
      </w:r>
      <w:r>
        <w:rPr>
          <w:spacing w:val="16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3</w:t>
        </w:r>
      </w:hyperlink>
      <w:r>
        <w:rPr>
          <w:spacing w:val="-2"/>
        </w:rPr>
        <w:t>,</w:t>
      </w:r>
      <w:hyperlink w:history="true" w:anchor="_bookmark35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spacing w:line="216" w:lineRule="auto" w:before="119"/>
        <w:ind w:left="107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1.1 (Riesz representation)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be a locally compact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i/>
          <w:sz w:val="21"/>
        </w:rPr>
        <w:t>-compact</w:t>
      </w:r>
      <w:r>
        <w:rPr>
          <w:rFonts w:ascii="LM Roman 10" w:hAnsi="LM Roman 10"/>
          <w:i/>
          <w:sz w:val="21"/>
        </w:rPr>
        <w:t> Hausdorff space.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Then for every positive linear functional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on the</w:t>
      </w:r>
      <w:r>
        <w:rPr>
          <w:rFonts w:ascii="LM Roman 10" w:hAnsi="LM Roman 10"/>
          <w:i/>
          <w:sz w:val="21"/>
        </w:rPr>
        <w:t> space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continuous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real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compact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support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(unique)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reg- ular Borel measure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on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such that</w:t>
      </w:r>
    </w:p>
    <w:p>
      <w:pPr>
        <w:spacing w:line="508" w:lineRule="exact" w:before="0"/>
        <w:ind w:left="107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(1)</w:t>
      </w:r>
      <w:r>
        <w:rPr>
          <w:spacing w:val="6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Georgia" w:hAnsi="Georgia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0"/>
          <w:w w:val="115"/>
          <w:sz w:val="21"/>
        </w:rPr>
        <w:t> </w:t>
      </w:r>
      <w:r>
        <w:rPr>
          <w:rFonts w:ascii="Arial" w:hAnsi="Arial"/>
          <w:w w:val="175"/>
          <w:position w:val="29"/>
          <w:sz w:val="21"/>
        </w:rPr>
        <w:t>∫</w:t>
      </w:r>
      <w:r>
        <w:rPr>
          <w:rFonts w:ascii="Arial" w:hAnsi="Arial"/>
          <w:spacing w:val="8"/>
          <w:w w:val="175"/>
          <w:position w:val="29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7"/>
          <w:w w:val="130"/>
          <w:sz w:val="21"/>
        </w:rPr>
        <w:t> </w:t>
      </w:r>
      <w:r>
        <w:rPr>
          <w:rFonts w:ascii="Georgia" w:hAnsi="Georgia"/>
          <w:i/>
          <w:w w:val="115"/>
          <w:sz w:val="21"/>
        </w:rPr>
        <w:t>dμ</w:t>
      </w:r>
      <w:r>
        <w:rPr>
          <w:rFonts w:ascii="Georgia" w:hAnsi="Georgia"/>
          <w:i/>
          <w:spacing w:val="73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for</w:t>
      </w:r>
      <w:r>
        <w:rPr>
          <w:rFonts w:ascii="LM Roman 10" w:hAnsi="LM Roman 10"/>
          <w:i/>
          <w:spacing w:val="-22"/>
          <w:w w:val="115"/>
          <w:sz w:val="21"/>
        </w:rPr>
        <w:t> </w:t>
      </w:r>
      <w:r>
        <w:rPr>
          <w:rFonts w:ascii="LM Roman 10" w:hAnsi="LM Roman 10"/>
          <w:i/>
          <w:w w:val="115"/>
          <w:sz w:val="21"/>
        </w:rPr>
        <w:t>all</w:t>
      </w:r>
      <w:r>
        <w:rPr>
          <w:rFonts w:ascii="LM Roman 10" w:hAnsi="LM Roman 10"/>
          <w:i/>
          <w:spacing w:val="31"/>
          <w:w w:val="13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4"/>
          <w:w w:val="1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K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26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.</w:t>
      </w:r>
    </w:p>
    <w:p>
      <w:pPr>
        <w:pStyle w:val="BodyText"/>
        <w:spacing w:before="35"/>
        <w:jc w:val="left"/>
        <w:rPr>
          <w:rFonts w:ascii="Georgia"/>
          <w:i/>
        </w:rPr>
      </w:pPr>
    </w:p>
    <w:p>
      <w:pPr>
        <w:pStyle w:val="BodyText"/>
        <w:ind w:left="425"/>
        <w:jc w:val="left"/>
      </w:pPr>
      <w:r>
        <w:rPr/>
        <w:t>We</w:t>
      </w:r>
      <w:r>
        <w:rPr>
          <w:spacing w:val="7"/>
        </w:rPr>
        <w:t> </w:t>
      </w:r>
      <w:r>
        <w:rPr/>
        <w:t>introduce</w:t>
      </w:r>
      <w:r>
        <w:rPr>
          <w:spacing w:val="11"/>
        </w:rPr>
        <w:t> </w:t>
      </w:r>
      <w:r>
        <w:rPr/>
        <w:t>“effective”</w:t>
      </w:r>
      <w:r>
        <w:rPr>
          <w:spacing w:val="11"/>
        </w:rPr>
        <w:t> </w:t>
      </w:r>
      <w:r>
        <w:rPr/>
        <w:t>locally</w:t>
      </w:r>
      <w:r>
        <w:rPr>
          <w:spacing w:val="11"/>
        </w:rPr>
        <w:t> </w:t>
      </w:r>
      <w:r>
        <w:rPr/>
        <w:t>compact</w:t>
      </w:r>
      <w:r>
        <w:rPr>
          <w:spacing w:val="11"/>
        </w:rPr>
        <w:t> </w:t>
      </w:r>
      <w:r>
        <w:rPr/>
        <w:t>Hausdorff</w:t>
      </w:r>
      <w:r>
        <w:rPr>
          <w:spacing w:val="10"/>
        </w:rPr>
        <w:t> </w:t>
      </w:r>
      <w:r>
        <w:rPr/>
        <w:t>spaces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prove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2"/>
        </w:rPr>
        <w:t>there</w:t>
      </w:r>
    </w:p>
    <w:p>
      <w:pPr>
        <w:pStyle w:val="BodyText"/>
        <w:spacing w:line="259" w:lineRule="auto" w:before="17"/>
        <w:ind w:left="107"/>
        <w:jc w:val="left"/>
      </w:pPr>
      <w:r>
        <w:rPr/>
        <w:t>are computable operators mapping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4"/>
        </w:rPr>
        <w:t> </w:t>
      </w:r>
      <w:r>
        <w:rPr/>
        <w:t>to </w:t>
      </w:r>
      <w:r>
        <w:rPr>
          <w:rFonts w:ascii="Georgia" w:hAnsi="Georgia"/>
          <w:i/>
        </w:rPr>
        <w:t>μ </w:t>
      </w:r>
      <w:r>
        <w:rPr/>
        <w:t>and vice versa such that (</w:t>
      </w:r>
      <w:hyperlink w:history="true" w:anchor="_bookmark5">
        <w:r>
          <w:rPr>
            <w:color w:val="0000FF"/>
          </w:rPr>
          <w:t>1</w:t>
        </w:r>
      </w:hyperlink>
      <w:r>
        <w:rPr/>
        <w:t>) holds true.</w:t>
      </w:r>
      <w:r>
        <w:rPr>
          <w:spacing w:val="40"/>
        </w:rPr>
        <w:t> </w:t>
      </w:r>
      <w:r>
        <w:rPr/>
        <w:t>In Section</w:t>
      </w:r>
      <w:r>
        <w:rPr>
          <w:spacing w:val="19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summarize</w:t>
      </w:r>
      <w:r>
        <w:rPr>
          <w:spacing w:val="20"/>
        </w:rPr>
        <w:t> </w:t>
      </w:r>
      <w:r>
        <w:rPr/>
        <w:t>concepts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Computable</w:t>
      </w:r>
      <w:r>
        <w:rPr>
          <w:spacing w:val="19"/>
        </w:rPr>
        <w:t> </w:t>
      </w:r>
      <w:r>
        <w:rPr/>
        <w:t>Analysis,</w:t>
      </w:r>
      <w:r>
        <w:rPr>
          <w:spacing w:val="21"/>
        </w:rPr>
        <w:t> </w:t>
      </w:r>
      <w:r>
        <w:rPr/>
        <w:t>which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19"/>
        </w:rPr>
        <w:t> </w:t>
      </w:r>
      <w:r>
        <w:rPr/>
        <w:t>use</w:t>
      </w:r>
      <w:r>
        <w:rPr>
          <w:spacing w:val="20"/>
        </w:rPr>
        <w:t> </w:t>
      </w:r>
      <w:r>
        <w:rPr>
          <w:spacing w:val="-5"/>
        </w:rPr>
        <w:t>in</w:t>
      </w:r>
    </w:p>
    <w:p>
      <w:pPr>
        <w:spacing w:after="0" w:line="259" w:lineRule="auto"/>
        <w:jc w:val="left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4"/>
        </w:sectPr>
      </w:pPr>
    </w:p>
    <w:p>
      <w:pPr>
        <w:pStyle w:val="BodyText"/>
        <w:spacing w:line="260" w:lineRule="atLeast" w:before="141"/>
        <w:ind w:left="221" w:right="105"/>
        <w:rPr>
          <w:rFonts w:ascii="Georgia" w:hAnsi="Georgia"/>
          <w:i/>
        </w:rPr>
      </w:pPr>
      <w:r>
        <w:rPr/>
        <w:t>this article.</w:t>
      </w:r>
      <w:r>
        <w:rPr>
          <w:spacing w:val="40"/>
        </w:rPr>
        <w:t> </w:t>
      </w:r>
      <w:r>
        <w:rPr/>
        <w:t>Computability on locally compact Hausdorff spaces has been introduced </w:t>
      </w:r>
      <w:bookmarkStart w:name="Computable Analysis" w:id="8"/>
      <w:bookmarkEnd w:id="8"/>
      <w:r>
        <w:rPr/>
      </w:r>
      <w:bookmarkStart w:name="_bookmark6" w:id="9"/>
      <w:bookmarkEnd w:id="9"/>
      <w:r>
        <w:rPr/>
        <w:t>in</w:t>
      </w:r>
      <w:r>
        <w:rPr/>
        <w:t> [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definitions and some results are put together 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TTE, computability is defined relative to given representations.</w:t>
      </w:r>
      <w:r>
        <w:rPr>
          <w:spacing w:val="38"/>
        </w:rPr>
        <w:t> </w:t>
      </w:r>
      <w:r>
        <w:rPr/>
        <w:t>In Section </w:t>
      </w:r>
      <w:hyperlink w:history="true" w:anchor="_bookmark1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introduce natural</w:t>
      </w:r>
      <w:r>
        <w:rPr>
          <w:spacing w:val="30"/>
        </w:rPr>
        <w:t> </w:t>
      </w:r>
      <w:r>
        <w:rPr/>
        <w:t>representations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space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positive</w:t>
      </w:r>
      <w:r>
        <w:rPr>
          <w:spacing w:val="30"/>
        </w:rPr>
        <w:t> </w:t>
      </w:r>
      <w:r>
        <w:rPr/>
        <w:t>linear</w:t>
      </w:r>
      <w:r>
        <w:rPr>
          <w:spacing w:val="30"/>
        </w:rPr>
        <w:t> </w:t>
      </w:r>
      <w:r>
        <w:rPr/>
        <w:t>operators</w:t>
      </w:r>
      <w:r>
        <w:rPr>
          <w:spacing w:val="2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7"/>
        </w:rPr>
        <w:t> </w:t>
      </w:r>
      <w:r>
        <w:rPr/>
        <w:t>:</w:t>
      </w:r>
      <w:r>
        <w:rPr>
          <w:spacing w:val="17"/>
        </w:rPr>
        <w:t> </w:t>
      </w:r>
      <w:r>
        <w:rPr>
          <w:rFonts w:ascii="DejaVu Sans" w:hAnsi="DejaVu Sans"/>
          <w:i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17"/>
        </w:rPr>
        <w:t> </w:t>
      </w:r>
      <w:r>
        <w:rPr>
          <w:rFonts w:ascii="DejaVu Sans" w:hAnsi="DejaVu Sans"/>
          <w:i/>
        </w:rPr>
        <w:t>→ </w:t>
      </w:r>
      <w:r>
        <w:rPr>
          <w:rFonts w:ascii="Arial" w:hAnsi="Arial"/>
        </w:rPr>
        <w:t>R</w:t>
      </w:r>
      <w:r>
        <w:rPr>
          <w:rFonts w:ascii="Arial" w:hAnsi="Arial"/>
          <w:spacing w:val="24"/>
        </w:rPr>
        <w:t> </w:t>
      </w:r>
      <w:r>
        <w:rPr/>
        <w:t>and of the regular Borel measures on the given topological space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Finally in Section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</w:t>
      </w:r>
      <w:r>
        <w:rPr>
          <w:spacing w:val="14"/>
        </w:rPr>
        <w:t> </w:t>
      </w:r>
      <w:r>
        <w:rPr/>
        <w:t>prove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respect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representations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functions</w:t>
      </w:r>
      <w:r>
        <w:rPr>
          <w:spacing w:val="1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 w:hAnsi="Georgia"/>
          <w:i/>
        </w:rPr>
        <w:t>μ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I</w:t>
      </w:r>
    </w:p>
    <w:p>
      <w:pPr>
        <w:pStyle w:val="BodyText"/>
        <w:ind w:left="221"/>
      </w:pPr>
      <w:r>
        <w:rPr>
          <w:w w:val="110"/>
        </w:rPr>
        <w:t>such</w:t>
      </w:r>
      <w:r>
        <w:rPr>
          <w:spacing w:val="-14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33"/>
          <w:w w:val="110"/>
        </w:rPr>
        <w:t> 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rFonts w:ascii="Arial" w:hAnsi="Arial"/>
          <w:w w:val="145"/>
          <w:position w:val="17"/>
        </w:rPr>
        <w:t>∫</w:t>
      </w:r>
      <w:r>
        <w:rPr>
          <w:rFonts w:ascii="Arial" w:hAnsi="Arial"/>
          <w:spacing w:val="-21"/>
          <w:w w:val="145"/>
          <w:position w:val="17"/>
        </w:rPr>
        <w:t> </w:t>
      </w:r>
      <w:r>
        <w:rPr>
          <w:rFonts w:ascii="Georgia" w:hAnsi="Georgia"/>
          <w:i/>
          <w:w w:val="145"/>
        </w:rPr>
        <w:t>f</w:t>
      </w:r>
      <w:r>
        <w:rPr>
          <w:rFonts w:ascii="Georgia" w:hAnsi="Georgia"/>
          <w:i/>
          <w:spacing w:val="-18"/>
          <w:w w:val="145"/>
        </w:rPr>
        <w:t> </w:t>
      </w:r>
      <w:r>
        <w:rPr>
          <w:rFonts w:ascii="Georgia" w:hAnsi="Georgia"/>
          <w:i/>
          <w:w w:val="110"/>
        </w:rPr>
        <w:t>dμ</w:t>
      </w:r>
      <w:r>
        <w:rPr>
          <w:rFonts w:ascii="Georgia" w:hAnsi="Georgia"/>
          <w:i/>
          <w:spacing w:val="1"/>
          <w:w w:val="110"/>
        </w:rPr>
        <w:t> </w:t>
      </w:r>
      <w:r>
        <w:rPr>
          <w:w w:val="110"/>
        </w:rPr>
        <w:t>are </w:t>
      </w:r>
      <w:r>
        <w:rPr>
          <w:spacing w:val="-2"/>
          <w:w w:val="110"/>
        </w:rPr>
        <w:t>computable.</w:t>
      </w:r>
    </w:p>
    <w:p>
      <w:pPr>
        <w:pStyle w:val="BodyText"/>
        <w:spacing w:before="13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Computable</w:t>
      </w:r>
      <w:r>
        <w:rPr>
          <w:spacing w:val="-18"/>
        </w:rPr>
        <w:t> </w:t>
      </w:r>
      <w:r>
        <w:rPr>
          <w:spacing w:val="-2"/>
        </w:rPr>
        <w:t>Analysis</w:t>
      </w:r>
    </w:p>
    <w:p>
      <w:pPr>
        <w:pStyle w:val="BodyText"/>
        <w:spacing w:line="266" w:lineRule="exact" w:before="202"/>
        <w:ind w:left="221" w:right="104"/>
      </w:pPr>
      <w:r>
        <w:rPr/>
        <w:t>In this article we use the framework of TTE (Type-2 theory of effectivity), see [</w:t>
      </w:r>
      <w:hyperlink w:history="true" w:anchor="_bookmark41">
        <w:r>
          <w:rPr>
            <w:color w:val="0000FF"/>
          </w:rPr>
          <w:t>21</w:t>
        </w:r>
      </w:hyperlink>
      <w:r>
        <w:rPr/>
        <w:t>]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details.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/>
        <w:t>partial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65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denoted</w:t>
      </w:r>
      <w:r>
        <w:rPr>
          <w:spacing w:val="40"/>
        </w:rPr>
        <w:t> </w:t>
      </w:r>
      <w:r>
        <w:rPr/>
        <w:t>by</w:t>
      </w:r>
      <w:r>
        <w:rPr>
          <w:spacing w:val="35"/>
          <w:w w:val="120"/>
        </w:rPr>
        <w:t>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65"/>
          <w:w w:val="120"/>
        </w:rPr>
        <w:t> </w:t>
      </w:r>
      <w:r>
        <w:rPr/>
        <w:t>: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68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35"/>
        </w:rPr>
        <w:t> </w:t>
      </w:r>
      <w:r>
        <w:rPr>
          <w:rFonts w:ascii="Georgia" w:hAnsi="Georgia" w:cs="Georgia" w:eastAsia="Georgia"/>
          <w:i/>
          <w:iCs/>
        </w:rPr>
        <w:t>Y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/>
        <w:t>. We assume that Σ is a fixed finite alphabet containing the symbols 0 and 1 and consider</w:t>
      </w:r>
      <w:r>
        <w:rPr>
          <w:spacing w:val="-14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symbols</w:t>
      </w:r>
      <w:r>
        <w:rPr>
          <w:spacing w:val="-5"/>
        </w:rPr>
        <w:t> </w:t>
      </w:r>
      <w:r>
        <w:rPr/>
        <w:t>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∗ </w:t>
      </w:r>
      <w:r>
        <w:rPr/>
        <w:t>and</w:t>
      </w:r>
      <w:r>
        <w:rPr>
          <w:spacing w:val="-4"/>
        </w:rPr>
        <w:t> </w:t>
      </w:r>
      <w:r>
        <w:rPr/>
        <w:t>Σ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</w:rPr>
        <w:t>ω</w:t>
      </w:r>
      <w:r>
        <w:rPr>
          <w:rFonts w:ascii="Georgia" w:hAnsi="Georgia" w:cs="Georgia" w:eastAsia="Georgia"/>
          <w:i/>
          <w:iCs/>
          <w:spacing w:val="-10"/>
          <w:position w:val="8"/>
          <w:sz w:val="15"/>
          <w:szCs w:val="15"/>
        </w:rPr>
        <w:t> </w:t>
      </w:r>
      <w:r>
        <w:rPr/>
        <w:t>, respectively, which can be defined, for example, by Type-2 machines, i.e., Turing machines reading from and writing on finite or infinite tapes.</w:t>
      </w:r>
      <w:r>
        <w:rPr>
          <w:spacing w:val="37"/>
        </w:rPr>
        <w:t> </w:t>
      </w:r>
      <w:r>
        <w:rPr/>
        <w:t>We use the “wrapping function”</w:t>
      </w:r>
      <w:r>
        <w:rPr>
          <w:spacing w:val="32"/>
        </w:rPr>
        <w:t> </w:t>
      </w:r>
      <w:r>
        <w:rPr>
          <w:rFonts w:ascii="Georgia" w:hAnsi="Georgia" w:cs="Georgia" w:eastAsia="Georgia"/>
          <w:i/>
          <w:iCs/>
        </w:rPr>
        <w:t>ι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: 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∗</w:t>
      </w:r>
      <w:r>
        <w:rPr>
          <w:rFonts w:ascii="DejaVu Serif" w:hAnsi="DejaVu Serif" w:cs="DejaVu Serif" w:eastAsia="DejaVu Serif"/>
          <w:i/>
          <w:iCs/>
          <w:spacing w:val="40"/>
          <w:position w:val="8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</w:rPr>
        <w:t>→ </w:t>
      </w:r>
      <w:r>
        <w:rPr/>
        <w:t>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</w:rPr>
        <w:t>∗</w:t>
      </w:r>
      <w:r>
        <w:rPr/>
        <w:t>,</w:t>
      </w:r>
      <w:r>
        <w:rPr>
          <w:spacing w:val="39"/>
        </w:rPr>
        <w:t> </w:t>
      </w:r>
      <w:r>
        <w:rPr>
          <w:rFonts w:ascii="Georgia" w:hAnsi="Georgia" w:cs="Georgia" w:eastAsia="Georgia"/>
          <w:i/>
          <w:iCs/>
        </w:rPr>
        <w:t>ι</w: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:= 110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0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011</w:t>
      </w:r>
      <w:r>
        <w:rPr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coding</w:t>
      </w:r>
      <w:r>
        <w:rPr>
          <w:spacing w:val="36"/>
          <w:vertAlign w:val="baseline"/>
        </w:rPr>
        <w:t> </w:t>
      </w:r>
      <w:r>
        <w:rPr>
          <w:vertAlign w:val="baseline"/>
        </w:rPr>
        <w:t>words</w:t>
      </w:r>
      <w:r>
        <w:rPr>
          <w:spacing w:val="37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vertAlign w:val="baseline"/>
        </w:rPr>
        <w:t>) and </w:t>
      </w:r>
      <w:r>
        <w:rPr>
          <w:rFonts w:ascii="Georgia" w:hAnsi="Georgia" w:cs="Georgia" w:eastAsia="Georgia"/>
          <w:i/>
          <w:iCs/>
          <w:vertAlign w:val="baseline"/>
        </w:rPr>
        <w:t>ι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) cannot overlap properly unless </w:t>
      </w:r>
      <w:r>
        <w:rPr>
          <w:rFonts w:ascii="Georgia" w:hAnsi="Georgia" w:cs="Georgia" w:eastAsia="Georgia"/>
          <w:i/>
          <w:iCs/>
          <w:vertAlign w:val="baseline"/>
        </w:rPr>
        <w:t>u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standard functions for finite or countable tupling on Σ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vertAlign w:val="baseline"/>
        </w:rPr>
        <w:t>∗ </w:t>
      </w:r>
      <w:r>
        <w:rPr>
          <w:vertAlign w:val="baseline"/>
        </w:rPr>
        <w:t>and Σ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40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denoted by </w:t>
      </w:r>
      <w:r>
        <w:rPr>
          <w:rFonts w:ascii="DejaVu Sans" w:hAnsi="DejaVu Sans" w:cs="DejaVu Sans" w:eastAsia="DejaVu Sans"/>
          <w:i/>
          <w:iCs/>
          <w:spacing w:val="23"/>
          <w:vertAlign w:val="baseline"/>
        </w:rPr>
        <w:t>⟨·⟩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. By “</w:t>
      </w:r>
      <w:r>
        <w:rPr>
          <w:rFonts w:ascii="Arial" w:hAnsi="Arial" w:cs="Arial" w:eastAsia="Arial"/>
          <w:i/>
          <w:iCs/>
          <w:spacing w:val="40"/>
          <w:vertAlign w:val="baseline"/>
        </w:rPr>
        <w:t> </w:t>
      </w:r>
      <w:r>
        <w:rPr>
          <w:vertAlign w:val="baseline"/>
        </w:rPr>
        <w:t>” we denote the subword (infix) relation.</w:t>
      </w:r>
    </w:p>
    <w:p>
      <w:pPr>
        <w:spacing w:line="266" w:lineRule="exact" w:before="25"/>
        <w:ind w:left="221" w:right="107" w:firstLine="318"/>
        <w:jc w:val="both"/>
        <w:rPr>
          <w:sz w:val="21"/>
        </w:rPr>
      </w:pPr>
      <w:r>
        <w:rPr>
          <w:sz w:val="21"/>
        </w:rPr>
        <w:t>We use the concept of multi-functions.</w:t>
      </w:r>
      <w:r>
        <w:rPr>
          <w:spacing w:val="35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multi-valued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partial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sz w:val="21"/>
        </w:rPr>
        <w:t>, or </w:t>
      </w:r>
      <w:r>
        <w:rPr>
          <w:rFonts w:ascii="LM Roman 10" w:hAnsi="LM Roman 10"/>
          <w:i/>
          <w:sz w:val="21"/>
        </w:rPr>
        <w:t>multi-</w:t>
      </w:r>
      <w:r>
        <w:rPr>
          <w:rFonts w:ascii="LM Roman 10" w:hAnsi="LM Roman 10"/>
          <w:i/>
          <w:sz w:val="21"/>
        </w:rPr>
        <w:t> function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short, from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to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 a triple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) such that </w:t>
      </w:r>
      <w:r>
        <w:rPr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(the </w:t>
      </w:r>
      <w:r>
        <w:rPr>
          <w:rFonts w:ascii="LM Roman 10" w:hAnsi="LM Roman 10"/>
          <w:i/>
          <w:sz w:val="21"/>
          <w:vertAlign w:val="baseline"/>
        </w:rPr>
        <w:t>graph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Usually we will denote a multi-function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from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pacing w:val="11"/>
          <w:sz w:val="21"/>
          <w:vertAlign w:val="baseline"/>
        </w:rPr>
        <w:t>⊆</w:t>
      </w:r>
      <w:r>
        <w:rPr>
          <w:rFonts w:ascii="Georgia" w:hAnsi="Georgia"/>
          <w:i/>
          <w:spacing w:val="11"/>
          <w:sz w:val="21"/>
          <w:vertAlign w:val="baseline"/>
        </w:rPr>
        <w:t>A </w:t>
      </w:r>
      <w:r>
        <w:rPr>
          <w:rFonts w:ascii="BM HANNA Air" w:hAnsi="BM HANNA Air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 For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Notice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well-defined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 We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∅}</w:t>
      </w:r>
      <w:r>
        <w:rPr>
          <w:sz w:val="21"/>
          <w:vertAlign w:val="baseline"/>
        </w:rPr>
        <w:t>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applications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mind, for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multi-function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pacing w:val="12"/>
          <w:sz w:val="21"/>
          <w:vertAlign w:val="baseline"/>
        </w:rPr>
        <w:t>⊆</w:t>
      </w:r>
      <w:r>
        <w:rPr>
          <w:rFonts w:ascii="Georgia" w:hAnsi="Georgia"/>
          <w:i/>
          <w:spacing w:val="12"/>
          <w:sz w:val="21"/>
          <w:vertAlign w:val="baseline"/>
        </w:rPr>
        <w:t>A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,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interpreted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results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which are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“acceptable”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concrete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computation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produce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input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some element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), but usually there is no method to select a specific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one.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accordance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interpretation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“functional”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composition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5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BM HANNA Air" w:hAnsi="BM HANNA Air"/>
          <w:sz w:val="21"/>
          <w:vertAlign w:val="baseline"/>
        </w:rPr>
        <w:t>⇒</w:t>
      </w:r>
      <w:r>
        <w:rPr>
          <w:rFonts w:ascii="BM HANNA Air" w:hAnsi="BM HANNA Air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</w:p>
    <w:p>
      <w:pPr>
        <w:spacing w:line="235" w:lineRule="auto" w:before="28"/>
        <w:ind w:left="220" w:right="106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⊆</w:t>
      </w:r>
      <w:r>
        <w:rPr>
          <w:sz w:val="21"/>
        </w:rPr>
        <w:t>dom(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g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:=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)] (in contrast to “non-deterministic”</w:t>
      </w:r>
      <w:r>
        <w:rPr>
          <w:spacing w:val="-14"/>
          <w:sz w:val="21"/>
        </w:rPr>
        <w:t> </w:t>
      </w:r>
      <w:r>
        <w:rPr>
          <w:sz w:val="21"/>
        </w:rPr>
        <w:t>or “relational” composition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defined by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 :=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)] for </w:t>
      </w:r>
      <w:r>
        <w:rPr>
          <w:rFonts w:ascii="LM Roman 10" w:hAnsi="LM Roman 10"/>
          <w:i/>
          <w:sz w:val="21"/>
        </w:rPr>
        <w:t>all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</w:p>
    <w:p>
      <w:pPr>
        <w:pStyle w:val="BodyText"/>
        <w:spacing w:before="8"/>
        <w:ind w:left="221" w:right="106" w:firstLine="316"/>
      </w:pPr>
      <w:r>
        <w:rPr/>
        <w:t>Notations </w:t>
      </w:r>
      <w:r>
        <w:rPr>
          <w:rFonts w:ascii="Georgia" w:hAnsi="Georgia"/>
          <w:i/>
        </w:rPr>
        <w:t>ν </w:t>
      </w:r>
      <w:r>
        <w:rPr/>
        <w:t>: </w:t>
      </w:r>
      <w:r>
        <w:rPr>
          <w:rFonts w:ascii="DejaVu Sans" w:hAnsi="DejaVu Sans"/>
          <w:i/>
        </w:rPr>
        <w:t>⊆ </w:t>
      </w:r>
      <w:r>
        <w:rPr/>
        <w:t>Σ</w:t>
      </w:r>
      <w:r>
        <w:rPr>
          <w:rFonts w:ascii="DejaVu Serif" w:hAnsi="DejaVu Serif"/>
          <w:i/>
          <w:position w:val="8"/>
          <w:sz w:val="15"/>
        </w:rPr>
        <w:t>∗</w:t>
      </w:r>
      <w:r>
        <w:rPr>
          <w:rFonts w:ascii="DejaVu Serif" w:hAnsi="DejaVu Serif"/>
          <w:i/>
          <w:spacing w:val="40"/>
          <w:position w:val="8"/>
          <w:sz w:val="15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M </w:t>
      </w:r>
      <w:r>
        <w:rPr/>
        <w:t>and representations </w:t>
      </w:r>
      <w:r>
        <w:rPr>
          <w:rFonts w:ascii="Georgia" w:hAnsi="Georgia"/>
          <w:i/>
        </w:rPr>
        <w:t>δ </w:t>
      </w:r>
      <w:r>
        <w:rPr/>
        <w:t>: </w:t>
      </w:r>
      <w:r>
        <w:rPr>
          <w:rFonts w:ascii="DejaVu Sans" w:hAnsi="DejaVu Sans"/>
          <w:i/>
        </w:rPr>
        <w:t>⊆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M </w:t>
      </w:r>
      <w:r>
        <w:rPr/>
        <w:t>are used for introducing relative continuity and computability on “abstract” sets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For a representation</w:t>
      </w:r>
      <w:r>
        <w:rPr>
          <w:spacing w:val="-3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31"/>
        </w:rPr>
        <w:t> </w:t>
      </w:r>
      <w:r>
        <w:rPr/>
        <w:t>: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7"/>
        </w:rPr>
        <w:t>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29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=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then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point</w:t>
      </w:r>
      <w:r>
        <w:rPr>
          <w:spacing w:val="2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identified by the “name” </w:t>
      </w:r>
      <w:r>
        <w:rPr>
          <w:rFonts w:ascii="Georgia" w:hAnsi="Georgia"/>
          <w:i/>
        </w:rPr>
        <w:t>p </w:t>
      </w:r>
      <w:r>
        <w:rPr>
          <w:rFonts w:ascii="DejaVu Sans" w:hAnsi="DejaVu Sans"/>
          <w:i/>
        </w:rPr>
        <w:t>∈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17"/>
          <w:position w:val="8"/>
          <w:sz w:val="15"/>
        </w:rPr>
        <w:t> </w:t>
      </w:r>
      <w:r>
        <w:rPr/>
        <w:t>.</w:t>
      </w:r>
    </w:p>
    <w:p>
      <w:pPr>
        <w:spacing w:line="275" w:lineRule="exact" w:before="0"/>
        <w:ind w:left="539" w:right="0" w:firstLine="0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naming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⊆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Y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</w:p>
    <w:p>
      <w:pPr>
        <w:spacing w:line="278" w:lineRule="exact" w:before="0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γ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)-realization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...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×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BM HANNA Air" w:hAnsi="BM HANNA Air"/>
          <w:w w:val="105"/>
          <w:sz w:val="21"/>
          <w:vertAlign w:val="baseline"/>
        </w:rPr>
        <w:t>⇒</w:t>
      </w:r>
      <w:r>
        <w:rPr>
          <w:rFonts w:ascii="BM HANNA Air" w:hAnsi="BM HANNA Air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 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◦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h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p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spacing w:line="216" w:lineRule="auto" w:before="0"/>
        <w:ind w:left="221" w:right="103" w:firstLine="0"/>
        <w:jc w:val="both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pacing w:val="13"/>
          <w:w w:val="105"/>
          <w:sz w:val="21"/>
        </w:rPr>
        <w:t>(</w:t>
      </w:r>
      <w:r>
        <w:rPr>
          <w:rFonts w:ascii="Georgia" w:hAnsi="Georgia"/>
          <w:i/>
          <w:spacing w:val="13"/>
          <w:w w:val="105"/>
          <w:sz w:val="21"/>
        </w:rPr>
        <w:t>γ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10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γ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p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multi-function</w:t>
      </w:r>
      <w:r>
        <w:rPr>
          <w:spacing w:val="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γ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)-continuous</w:t>
      </w:r>
      <w:r>
        <w:rPr>
          <w:w w:val="105"/>
          <w:sz w:val="21"/>
          <w:vertAlign w:val="baseline"/>
        </w:rPr>
        <w:t> (–computable),</w:t>
      </w:r>
      <w:r>
        <w:rPr>
          <w:w w:val="105"/>
          <w:sz w:val="21"/>
          <w:vertAlign w:val="baseline"/>
        </w:rPr>
        <w:t> if</w:t>
      </w:r>
      <w:r>
        <w:rPr>
          <w:w w:val="105"/>
          <w:sz w:val="21"/>
          <w:vertAlign w:val="baseline"/>
        </w:rPr>
        <w:t> it</w:t>
      </w:r>
      <w:r>
        <w:rPr>
          <w:w w:val="105"/>
          <w:sz w:val="21"/>
          <w:vertAlign w:val="baseline"/>
        </w:rPr>
        <w:t> has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continuous</w:t>
      </w:r>
      <w:r>
        <w:rPr>
          <w:w w:val="105"/>
          <w:sz w:val="21"/>
          <w:vertAlign w:val="baseline"/>
        </w:rPr>
        <w:t> (computable)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γ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)-realization.</w:t>
      </w:r>
    </w:p>
    <w:p>
      <w:pPr>
        <w:spacing w:before="6"/>
        <w:ind w:left="539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naming</w:t>
      </w:r>
      <w:r>
        <w:rPr>
          <w:spacing w:val="26"/>
          <w:sz w:val="21"/>
        </w:rPr>
        <w:t> </w:t>
      </w:r>
      <w:r>
        <w:rPr>
          <w:sz w:val="21"/>
        </w:rPr>
        <w:t>systems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and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erif" w:hAnsi="DejaVu Serif"/>
          <w:i/>
          <w:spacing w:val="11"/>
          <w:sz w:val="21"/>
          <w:vertAlign w:val="superscript"/>
        </w:rPr>
        <w:t>'</w:t>
      </w:r>
      <w:r>
        <w:rPr>
          <w:rFonts w:ascii="DejaVu Serif" w:hAnsi="DejaVu Serif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),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54" w:lineRule="auto" w:before="149"/>
        <w:ind w:left="108" w:right="22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γ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(t-reducible)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(reducible)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identity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is (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)-continuous and (</w:t>
      </w:r>
      <w:r>
        <w:rPr>
          <w:rFonts w:ascii="Georgia" w:hAnsi="Georgia"/>
          <w:i/>
          <w:sz w:val="21"/>
          <w:vertAlign w:val="baseline"/>
        </w:rPr>
        <w:t>γ,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)-computable, respectively.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-equivalence and equivalence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6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</w:t>
      </w:r>
      <w:r>
        <w:rPr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6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respectively.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-r.e.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Type-2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machine such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):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machine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halts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input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59" w:lineRule="auto" w:before="24"/>
        <w:ind w:left="108" w:right="218" w:firstLine="317"/>
        <w:jc w:val="right"/>
      </w:pPr>
      <w:r>
        <w:rPr/>
        <w:t>If the representations of the sets under consideration are fixed, we will say sim-</w:t>
      </w:r>
      <w:r>
        <w:rPr>
          <w:spacing w:val="40"/>
        </w:rPr>
        <w:t> </w:t>
      </w:r>
      <w:r>
        <w:rPr/>
        <w:t>ply</w:t>
      </w:r>
      <w:r>
        <w:rPr>
          <w:spacing w:val="30"/>
        </w:rPr>
        <w:t> </w:t>
      </w:r>
      <w:r>
        <w:rPr/>
        <w:t>“computable”</w:t>
      </w:r>
      <w:r>
        <w:rPr>
          <w:spacing w:val="30"/>
        </w:rPr>
        <w:t> </w:t>
      </w:r>
      <w:r>
        <w:rPr/>
        <w:t>instead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“(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δ</w:t>
      </w:r>
      <w:r>
        <w:rPr/>
        <w:t>)-computable”</w:t>
      </w:r>
      <w:r>
        <w:rPr>
          <w:spacing w:val="30"/>
        </w:rPr>
        <w:t> </w:t>
      </w:r>
      <w:r>
        <w:rPr/>
        <w:t>etc.</w:t>
      </w:r>
      <w:r>
        <w:rPr>
          <w:spacing w:val="40"/>
        </w:rPr>
        <w:t> </w:t>
      </w:r>
      <w:r>
        <w:rPr/>
        <w:t>Two</w:t>
      </w:r>
      <w:r>
        <w:rPr>
          <w:spacing w:val="30"/>
        </w:rPr>
        <w:t> </w:t>
      </w:r>
      <w:r>
        <w:rPr/>
        <w:t>representations</w:t>
      </w:r>
      <w:r>
        <w:rPr>
          <w:spacing w:val="30"/>
        </w:rPr>
        <w:t> </w:t>
      </w:r>
      <w:r>
        <w:rPr/>
        <w:t>induce the same continuity or computability iff they are </w:t>
      </w:r>
      <w:r>
        <w:rPr>
          <w:rFonts w:ascii="Georgia" w:hAnsi="Georgia"/>
          <w:i/>
        </w:rPr>
        <w:t>t</w:t>
      </w:r>
      <w:r>
        <w:rPr/>
        <w:t>-equivalent or equivalent, respec- tively.</w:t>
      </w:r>
      <w:r>
        <w:rPr>
          <w:spacing w:val="40"/>
        </w:rPr>
        <w:t> </w:t>
      </w:r>
      <w:r>
        <w:rPr/>
        <w:t>If multi-functions on represented sets have realizations, then their composi- tion is realized by the composition of the realizations.</w:t>
      </w:r>
      <w:r>
        <w:rPr>
          <w:spacing w:val="40"/>
        </w:rPr>
        <w:t> </w:t>
      </w:r>
      <w:r>
        <w:rPr/>
        <w:t>In particular, the computable multi-functions on represented sets are closed under composition.</w:t>
      </w:r>
      <w:r>
        <w:rPr>
          <w:spacing w:val="39"/>
        </w:rPr>
        <w:t> </w:t>
      </w:r>
      <w:r>
        <w:rPr/>
        <w:t>Much more gener- ally, the computable multi-functions on represented sets are closed under flowchart programming with indirect addressing [</w:t>
      </w:r>
      <w:hyperlink w:history="true" w:anchor="_bookmark42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This result allows convenient informal</w:t>
      </w:r>
      <w:r>
        <w:rPr>
          <w:spacing w:val="40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computable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multi-represented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given</w:t>
      </w:r>
      <w:r>
        <w:rPr>
          <w:spacing w:val="-2"/>
        </w:rPr>
        <w:t> ones.</w:t>
      </w:r>
    </w:p>
    <w:p>
      <w:pPr>
        <w:pStyle w:val="BodyText"/>
        <w:spacing w:line="256" w:lineRule="auto" w:before="11"/>
        <w:ind w:left="108" w:right="219" w:firstLine="317"/>
      </w:pPr>
      <w:r>
        <w:rPr/>
        <w:t>Let </w:t>
      </w:r>
      <w:r>
        <w:rPr>
          <w:rFonts w:ascii="Georgia" w:hAnsi="Georgia"/>
          <w:i/>
        </w:rPr>
        <w:t>ν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ν</w:t>
      </w:r>
      <w:r>
        <w:rPr>
          <w:rFonts w:ascii="Arial" w:hAnsi="Arial"/>
          <w:vertAlign w:val="subscript"/>
        </w:rPr>
        <w:t>Q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be standard notations of the natural numbers and the </w:t>
      </w:r>
      <w:r>
        <w:rPr>
          <w:vertAlign w:val="baseline"/>
        </w:rPr>
        <w:t>rational numbers,</w:t>
      </w:r>
      <w:r>
        <w:rPr>
          <w:spacing w:val="3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ρ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Cauchy</w:t>
      </w:r>
      <w:r>
        <w:rPr>
          <w:spacing w:val="31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real</w:t>
      </w:r>
      <w:r>
        <w:rPr>
          <w:spacing w:val="31"/>
          <w:vertAlign w:val="baseline"/>
        </w:rPr>
        <w:t> </w:t>
      </w:r>
      <w:r>
        <w:rPr>
          <w:vertAlign w:val="baseline"/>
        </w:rPr>
        <w:t>numbers.</w:t>
      </w:r>
    </w:p>
    <w:p>
      <w:pPr>
        <w:pStyle w:val="BodyText"/>
        <w:spacing w:line="254" w:lineRule="auto"/>
        <w:ind w:left="108" w:right="217" w:firstLine="317"/>
      </w:pPr>
      <w:bookmarkStart w:name="Computable Topology" w:id="10"/>
      <w:bookmarkEnd w:id="10"/>
      <w:r>
        <w:rPr/>
      </w:r>
      <w:bookmarkStart w:name="_bookmark7" w:id="11"/>
      <w:bookmarkEnd w:id="11"/>
      <w:r>
        <w:rPr/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representations</w:t>
      </w:r>
      <w:r>
        <w:rPr>
          <w:spacing w:val="40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DejaVu Sans" w:hAnsi="DejaVu Sans"/>
          <w:i/>
        </w:rPr>
        <w:t>⊆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DejaVu Sans" w:hAnsi="DejaVu Sans"/>
          <w:i/>
        </w:rPr>
        <w:t>⊆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 canonical</w:t>
      </w:r>
      <w:r>
        <w:rPr>
          <w:spacing w:val="42"/>
        </w:rPr>
        <w:t> </w:t>
      </w:r>
      <w:r>
        <w:rPr/>
        <w:t>representation</w:t>
      </w:r>
      <w:r>
        <w:rPr>
          <w:spacing w:val="43"/>
        </w:rPr>
        <w:t> </w:t>
      </w:r>
      <w:r>
        <w:rPr/>
        <w:t>[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6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2"/>
        </w:rPr>
        <w:t> </w:t>
      </w:r>
      <w:r>
        <w:rPr>
          <w:rFonts w:ascii="Georgia" w:hAnsi="Georgia"/>
          <w:i/>
        </w:rPr>
        <w:t>δ</w:t>
      </w:r>
      <w:r>
        <w:rPr/>
        <w:t>]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set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(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δ</w:t>
      </w:r>
      <w:r>
        <w:rPr/>
        <w:t>)-continuous</w:t>
      </w:r>
      <w:r>
        <w:rPr>
          <w:spacing w:val="42"/>
        </w:rPr>
        <w:t> </w:t>
      </w:r>
      <w:r>
        <w:rPr/>
        <w:t>(total)</w:t>
      </w:r>
      <w:r>
        <w:rPr>
          <w:spacing w:val="43"/>
        </w:rPr>
        <w:t> </w:t>
      </w:r>
      <w:r>
        <w:rPr>
          <w:spacing w:val="-2"/>
        </w:rPr>
        <w:t>functions</w:t>
      </w:r>
    </w:p>
    <w:p>
      <w:pPr>
        <w:pStyle w:val="BodyText"/>
        <w:spacing w:line="230" w:lineRule="auto" w:before="1"/>
        <w:ind w:left="108" w:right="217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21</w:t>
        </w:r>
      </w:hyperlink>
      <w:r>
        <w:rPr>
          <w:w w:val="105"/>
        </w:rPr>
        <w:t>, Definition 3.3.13] which can be characrerized up to equivalence as </w:t>
      </w:r>
      <w:r>
        <w:rPr/>
        <w:t>follows</w:t>
      </w:r>
      <w:r>
        <w:rPr>
          <w:spacing w:val="-3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21</w:t>
        </w:r>
      </w:hyperlink>
      <w:r>
        <w:rPr/>
        <w:t>, Theorem 3.3.14]:</w:t>
      </w:r>
      <w:r>
        <w:rPr>
          <w:spacing w:val="40"/>
        </w:rPr>
        <w:t> </w:t>
      </w:r>
      <w:r>
        <w:rPr/>
        <w:t>For every representation </w:t>
      </w:r>
      <w:r>
        <w:rPr>
          <w:rFonts w:ascii="Georgia" w:hAnsi="Georgia"/>
          <w:i/>
        </w:rPr>
        <w:t>δ</w:t>
      </w:r>
      <w:r>
        <w:rPr>
          <w:position w:val="6"/>
        </w:rPr>
        <w:t>˜</w:t>
      </w:r>
      <w:r>
        <w:rPr>
          <w:spacing w:val="-7"/>
          <w:position w:val="6"/>
        </w:rPr>
        <w:t> </w:t>
      </w:r>
      <w:r>
        <w:rPr/>
        <w:t>of the of (</w:t>
      </w:r>
      <w:r>
        <w:rPr>
          <w:rFonts w:ascii="Georgia" w:hAnsi="Georgia"/>
          <w:i/>
        </w:rPr>
        <w:t>γ,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δ</w:t>
      </w:r>
      <w:r>
        <w:rPr/>
        <w:t>)-continuous </w:t>
      </w:r>
      <w:r>
        <w:rPr>
          <w:w w:val="105"/>
        </w:rPr>
        <w:t>(total) 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27"/>
          <w:w w:val="105"/>
        </w:rPr>
        <w:t> </w:t>
      </w:r>
      <w:r>
        <w:rPr>
          <w:w w:val="105"/>
        </w:rPr>
        <w:t>, the function</w:t>
      </w:r>
    </w:p>
    <w:p>
      <w:pPr>
        <w:spacing w:after="0" w:line="230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1"/>
        <w:ind w:left="107"/>
        <w:jc w:val="left"/>
      </w:pPr>
      <w:r>
        <w:rPr>
          <w:spacing w:val="-5"/>
        </w:rPr>
        <w:t>(2)</w:t>
      </w:r>
    </w:p>
    <w:p>
      <w:pPr>
        <w:spacing w:before="91"/>
        <w:ind w:left="10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eval</w:t>
      </w:r>
      <w:r>
        <w:rPr>
          <w:spacing w:val="-14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1"/>
          <w:sz w:val="21"/>
        </w:rPr>
        <w:t> </w:t>
      </w:r>
      <w:r>
        <w:rPr>
          <w:sz w:val="21"/>
        </w:rPr>
        <w:t>is</w:t>
      </w:r>
      <w:r>
        <w:rPr>
          <w:spacing w:val="7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position w:val="6"/>
          <w:sz w:val="21"/>
        </w:rPr>
        <w:t>˜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γ,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)-computable</w:t>
      </w:r>
      <w:r>
        <w:rPr>
          <w:spacing w:val="3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⇐⇒</w:t>
      </w:r>
    </w:p>
    <w:p>
      <w:pPr>
        <w:spacing w:before="91"/>
        <w:ind w:left="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sz w:val="21"/>
        </w:rPr>
        <w:t>δ</w:t>
      </w:r>
      <w:r>
        <w:rPr>
          <w:spacing w:val="-10"/>
          <w:position w:val="6"/>
          <w:sz w:val="21"/>
        </w:rPr>
        <w:t>˜</w:t>
      </w:r>
      <w:r>
        <w:rPr>
          <w:spacing w:val="-8"/>
          <w:position w:val="6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≤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10"/>
          <w:sz w:val="21"/>
        </w:rPr>
        <w:t>[</w:t>
      </w:r>
      <w:r>
        <w:rPr>
          <w:rFonts w:ascii="Georgia" w:hAnsi="Georgia"/>
          <w:i/>
          <w:spacing w:val="-10"/>
          <w:sz w:val="21"/>
        </w:rPr>
        <w:t>γ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→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δ</w:t>
      </w:r>
      <w:r>
        <w:rPr>
          <w:spacing w:val="-10"/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79" w:space="45"/>
            <w:col w:w="4644" w:space="40"/>
            <w:col w:w="2892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17" w:after="0"/>
        <w:ind w:left="578" w:right="0" w:hanging="470"/>
        <w:jc w:val="left"/>
      </w:pPr>
      <w:r>
        <w:rPr/>
        <w:t>Computable</w:t>
      </w:r>
      <w:r>
        <w:rPr>
          <w:spacing w:val="-18"/>
        </w:rPr>
        <w:t> </w:t>
      </w:r>
      <w:r>
        <w:rPr>
          <w:spacing w:val="-2"/>
        </w:rPr>
        <w:t>Topology</w:t>
      </w:r>
    </w:p>
    <w:p>
      <w:pPr>
        <w:pStyle w:val="BodyText"/>
        <w:spacing w:line="259" w:lineRule="auto" w:before="212"/>
        <w:ind w:left="108" w:right="220"/>
      </w:pPr>
      <w:r>
        <w:rPr/>
        <w:t>For the basic concepts of topology the reader is referred, for example, to [</w:t>
      </w:r>
      <w:hyperlink w:history="true" w:anchor="_bookmark25">
        <w:r>
          <w:rPr>
            <w:color w:val="0000FF"/>
          </w:rPr>
          <w:t>5</w:t>
        </w:r>
      </w:hyperlink>
      <w:r>
        <w:rPr/>
        <w:t>] or the corresonding</w:t>
      </w:r>
      <w:r>
        <w:rPr>
          <w:spacing w:val="24"/>
        </w:rPr>
        <w:t> </w:t>
      </w:r>
      <w:r>
        <w:rPr/>
        <w:t>sections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definitions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results</w:t>
      </w:r>
      <w:r>
        <w:rPr>
          <w:spacing w:val="24"/>
        </w:rPr>
        <w:t> </w:t>
      </w:r>
      <w:r>
        <w:rPr/>
        <w:t>on</w:t>
      </w:r>
      <w:r>
        <w:rPr>
          <w:spacing w:val="25"/>
        </w:rPr>
        <w:t> </w:t>
      </w:r>
      <w:r>
        <w:rPr/>
        <w:t>computability in this section are from [</w:t>
      </w:r>
      <w:hyperlink w:history="true" w:anchor="_bookmark29">
        <w:r>
          <w:rPr>
            <w:color w:val="0000FF"/>
          </w:rPr>
          <w:t>9</w:t>
        </w:r>
      </w:hyperlink>
      <w:r>
        <w:rPr/>
        <w:t>,</w:t>
      </w:r>
      <w:hyperlink w:history="true" w:anchor="_bookmark27">
        <w:r>
          <w:rPr>
            <w:color w:val="0000FF"/>
          </w:rPr>
          <w:t>7</w:t>
        </w:r>
      </w:hyperlink>
      <w:r>
        <w:rPr/>
        <w:t>].</w:t>
      </w:r>
    </w:p>
    <w:p>
      <w:pPr>
        <w:spacing w:line="272" w:lineRule="exact" w:before="0"/>
        <w:ind w:left="426" w:right="0" w:firstLine="0"/>
        <w:jc w:val="both"/>
        <w:rPr>
          <w:sz w:val="21"/>
        </w:rPr>
      </w:pPr>
      <w:r>
        <w:rPr>
          <w:sz w:val="21"/>
        </w:rPr>
        <w:t>On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rFonts w:ascii="LM Roman 10"/>
          <w:i/>
          <w:sz w:val="21"/>
        </w:rPr>
        <w:t>second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countable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10"/>
          <w:i/>
          <w:sz w:val="21"/>
          <w:vertAlign w:val="baseline"/>
        </w:rPr>
        <w:t>-space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topological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countable</w:t>
      </w:r>
      <w:r>
        <w:rPr>
          <w:spacing w:val="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base</w:t>
      </w:r>
    </w:p>
    <w:p>
      <w:pPr>
        <w:pStyle w:val="BodyText"/>
        <w:spacing w:line="259" w:lineRule="auto" w:before="10"/>
        <w:ind w:left="108" w:right="218"/>
      </w:pPr>
      <w:r>
        <w:rPr/>
        <w:t>such that every point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X </w:t>
      </w:r>
      <w:r>
        <w:rPr/>
        <w:t>can be identified by its (open) neighbourhoods, we introduce computability by means of a notation of a base.</w:t>
      </w:r>
    </w:p>
    <w:p>
      <w:pPr>
        <w:spacing w:line="216" w:lineRule="auto" w:before="152"/>
        <w:ind w:left="108" w:right="21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3230184</wp:posOffset>
                </wp:positionH>
                <wp:positionV relativeFrom="paragraph">
                  <wp:posOffset>756556</wp:posOffset>
                </wp:positionV>
                <wp:extent cx="149860" cy="4000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986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45261pt;margin-top:59.571411pt;width:11.8pt;height:31.5pt;mso-position-horizontal-relative:page;mso-position-vertical-relative:paragraph;z-index:-16015872" type="#_x0000_t202" id="docshape1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sz w:val="21"/>
        </w:rPr>
        <w:t>[computable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27">
        <w:r>
          <w:rPr>
            <w:color w:val="0000FF"/>
            <w:sz w:val="21"/>
            <w:vertAlign w:val="baseline"/>
          </w:rPr>
          <w:t>7</w:t>
        </w:r>
      </w:hyperlink>
      <w:r>
        <w:rPr>
          <w:sz w:val="21"/>
          <w:vertAlign w:val="baseline"/>
        </w:rPr>
        <w:t>]]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tuple</w:t>
      </w:r>
      <w:r>
        <w:rPr>
          <w:spacing w:val="36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 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topological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-space,</w:t>
      </w:r>
      <w:r>
        <w:rPr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ν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∗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β </w:t>
      </w:r>
      <w:r>
        <w:rPr>
          <w:sz w:val="21"/>
          <w:vertAlign w:val="baseline"/>
        </w:rPr>
        <w:t>is a notation of the base with recursive domain and computable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intersection,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r.e.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(dom(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))</w:t>
      </w:r>
      <w:r>
        <w:rPr>
          <w:rFonts w:ascii="LM Roman 8" w:hAnsi="LM Roman 8"/>
          <w:position w:val="8"/>
          <w:sz w:val="15"/>
          <w:vertAlign w:val="baseline"/>
        </w:rPr>
        <w:t>3</w:t>
      </w:r>
      <w:r>
        <w:rPr>
          <w:rFonts w:ascii="LM Roman 8" w:hAnsi="LM Roman 8"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with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36"/>
        <w:ind w:left="282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pacing w:val="-10"/>
          <w:sz w:val="21"/>
        </w:rPr>
        <w:t>= </w:t>
      </w:r>
    </w:p>
    <w:p>
      <w:pPr>
        <w:spacing w:before="4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u,v,w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erif" w:hAnsi="DejaVu Serif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B</w:t>
      </w:r>
    </w:p>
    <w:p>
      <w:pPr>
        <w:spacing w:before="138"/>
        <w:ind w:left="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2"/>
          <w:w w:val="90"/>
          <w:sz w:val="21"/>
        </w:rPr>
        <w:t>ν</w:t>
      </w:r>
      <w:r>
        <w:rPr>
          <w:spacing w:val="2"/>
          <w:w w:val="90"/>
          <w:sz w:val="21"/>
        </w:rPr>
        <w:t>(</w:t>
      </w:r>
      <w:r>
        <w:rPr>
          <w:rFonts w:ascii="Georgia" w:hAnsi="Georgia"/>
          <w:i/>
          <w:spacing w:val="2"/>
          <w:w w:val="90"/>
          <w:sz w:val="21"/>
        </w:rPr>
        <w:t>w</w:t>
      </w:r>
      <w:r>
        <w:rPr>
          <w:spacing w:val="2"/>
          <w:w w:val="90"/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899" w:space="40"/>
            <w:col w:w="3061"/>
          </w:cols>
        </w:sectPr>
      </w:pPr>
    </w:p>
    <w:p>
      <w:pPr>
        <w:pStyle w:val="BodyText"/>
        <w:spacing w:line="252" w:lineRule="auto" w:before="152"/>
        <w:ind w:left="108" w:firstLine="317"/>
        <w:jc w:val="left"/>
      </w:pPr>
      <w:r>
        <w:rPr/>
        <w:t>In [</w:t>
      </w:r>
      <w:hyperlink w:history="true" w:anchor="_bookmark28">
        <w:r>
          <w:rPr>
            <w:color w:val="0000FF"/>
          </w:rPr>
          <w:t>8</w:t>
        </w:r>
      </w:hyperlink>
      <w:r>
        <w:rPr/>
        <w:t>] computable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are called “computable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with </w:t>
      </w:r>
      <w:r>
        <w:rPr>
          <w:vertAlign w:val="baseline"/>
        </w:rPr>
        <w:t>computable</w:t>
      </w:r>
      <w:r>
        <w:rPr>
          <w:spacing w:val="80"/>
          <w:vertAlign w:val="baseline"/>
        </w:rPr>
        <w:t> </w:t>
      </w:r>
      <w:r>
        <w:rPr>
          <w:vertAlign w:val="baseline"/>
        </w:rPr>
        <w:t>intersection”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1"/>
          <w:vertAlign w:val="baseline"/>
        </w:rPr>
        <w:t> </w:t>
      </w:r>
      <w:r>
        <w:rPr>
          <w:vertAlign w:val="baseline"/>
        </w:rPr>
        <w:t>“computable</w:t>
      </w:r>
      <w:r>
        <w:rPr>
          <w:spacing w:val="21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21"/>
          <w:vertAlign w:val="baseline"/>
        </w:rPr>
        <w:t> </w:t>
      </w:r>
      <w:r>
        <w:rPr>
          <w:vertAlign w:val="baseline"/>
        </w:rPr>
        <w:t>spaces”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before="9"/>
        <w:ind w:left="108"/>
        <w:jc w:val="left"/>
      </w:pPr>
      <w:r>
        <w:rPr/>
        <w:t>[</w:t>
      </w:r>
      <w:hyperlink w:history="true" w:anchor="_bookmark41">
        <w:r>
          <w:rPr>
            <w:color w:val="0000FF"/>
          </w:rPr>
          <w:t>21</w:t>
        </w:r>
      </w:hyperlink>
      <w:r>
        <w:rPr/>
        <w:t>]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discussed.</w:t>
      </w:r>
    </w:p>
    <w:p>
      <w:pPr>
        <w:pStyle w:val="BodyText"/>
        <w:spacing w:before="36"/>
        <w:ind w:right="220"/>
        <w:jc w:val="right"/>
      </w:pP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assume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6"/>
        </w:rPr>
        <w:t> </w:t>
      </w:r>
      <w:r>
        <w:rPr/>
        <w:t>)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Hausdorff</w:t>
      </w:r>
      <w:r>
        <w:rPr>
          <w:spacing w:val="39"/>
        </w:rPr>
        <w:t> </w:t>
      </w:r>
      <w:r>
        <w:rPr/>
        <w:t>space</w:t>
      </w:r>
      <w:r>
        <w:rPr>
          <w:spacing w:val="39"/>
        </w:rPr>
        <w:t> </w:t>
      </w:r>
      <w:r>
        <w:rPr/>
        <w:t>(that</w:t>
      </w:r>
      <w:r>
        <w:rPr>
          <w:spacing w:val="39"/>
        </w:rPr>
        <w:t> </w:t>
      </w:r>
      <w:r>
        <w:rPr/>
        <w:t>is,</w:t>
      </w:r>
      <w:r>
        <w:rPr>
          <w:spacing w:val="45"/>
        </w:rPr>
        <w:t> </w:t>
      </w:r>
      <w:r>
        <w:rPr/>
        <w:t>for</w:t>
      </w:r>
      <w:r>
        <w:rPr>
          <w:spacing w:val="39"/>
        </w:rPr>
        <w:t> </w:t>
      </w:r>
      <w:r>
        <w:rPr>
          <w:spacing w:val="-5"/>
        </w:rPr>
        <w:t>any</w:t>
      </w:r>
    </w:p>
    <w:p>
      <w:pPr>
        <w:spacing w:before="15"/>
        <w:ind w:left="0" w:right="220" w:firstLine="0"/>
        <w:jc w:val="right"/>
        <w:rPr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there</w:t>
      </w:r>
      <w:r>
        <w:rPr>
          <w:spacing w:val="13"/>
          <w:sz w:val="21"/>
        </w:rPr>
        <w:t> </w:t>
      </w:r>
      <w:r>
        <w:rPr>
          <w:sz w:val="21"/>
        </w:rPr>
        <w:t>are</w:t>
      </w:r>
      <w:r>
        <w:rPr>
          <w:spacing w:val="14"/>
          <w:sz w:val="21"/>
        </w:rPr>
        <w:t> </w:t>
      </w:r>
      <w:r>
        <w:rPr>
          <w:sz w:val="21"/>
        </w:rPr>
        <w:t>disjoint</w:t>
      </w:r>
      <w:r>
        <w:rPr>
          <w:spacing w:val="13"/>
          <w:sz w:val="21"/>
        </w:rPr>
        <w:t> </w:t>
      </w:r>
      <w:r>
        <w:rPr>
          <w:sz w:val="21"/>
        </w:rPr>
        <w:t>open</w:t>
      </w:r>
      <w:r>
        <w:rPr>
          <w:spacing w:val="13"/>
          <w:sz w:val="21"/>
        </w:rPr>
        <w:t> </w:t>
      </w:r>
      <w:r>
        <w:rPr>
          <w:sz w:val="21"/>
        </w:rPr>
        <w:t>sets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such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6" w:lineRule="auto" w:before="149"/>
        <w:ind w:left="221" w:righ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2255432</wp:posOffset>
                </wp:positionH>
                <wp:positionV relativeFrom="paragraph">
                  <wp:posOffset>276812</wp:posOffset>
                </wp:positionV>
                <wp:extent cx="1066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177.593079pt,21.796221pt" to="185.982494pt,21.796221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8" w:id="12"/>
      <w:bookmarkEnd w:id="12"/>
      <w:r>
        <w:rPr/>
      </w:r>
      <w:bookmarkStart w:name="_bookmark11" w:id="13"/>
      <w:bookmarkEnd w:id="13"/>
      <w:r>
        <w:rPr/>
      </w:r>
      <w:r>
        <w:rPr/>
        <w:t>the topology is locally compact (that is, for every point </w:t>
      </w:r>
      <w:r>
        <w:rPr>
          <w:rFonts w:ascii="Georgia" w:hAnsi="Georgia"/>
          <w:i/>
        </w:rPr>
        <w:t>x </w:t>
      </w:r>
      <w:r>
        <w:rPr/>
        <w:t>there is some </w:t>
      </w:r>
      <w:r>
        <w:rPr>
          <w:rFonts w:ascii="Georgia" w:hAnsi="Georgia"/>
          <w:i/>
        </w:rPr>
        <w:t>U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8"/>
        </w:rPr>
        <w:t> </w:t>
      </w:r>
      <w:r>
        <w:rPr/>
        <w:t>such that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6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closure</w:t>
      </w:r>
      <w:r>
        <w:rPr>
          <w:spacing w:val="2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9"/>
        </w:rPr>
        <w:t> </w:t>
      </w:r>
      <w:r>
        <w:rPr/>
        <w:t>compact).</w:t>
      </w:r>
      <w:r>
        <w:rPr>
          <w:spacing w:val="40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set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 finite</w:t>
      </w:r>
      <w:r>
        <w:rPr>
          <w:spacing w:val="20"/>
          <w:vertAlign w:val="baseline"/>
        </w:rPr>
        <w:t> </w:t>
      </w:r>
      <w:r>
        <w:rPr>
          <w:vertAlign w:val="baseline"/>
        </w:rPr>
        <w:t>unions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base</w:t>
      </w:r>
      <w:r>
        <w:rPr>
          <w:spacing w:val="34"/>
          <w:vertAlign w:val="baseline"/>
        </w:rPr>
        <w:t> </w:t>
      </w:r>
      <w:r>
        <w:rPr>
          <w:vertAlign w:val="baseline"/>
        </w:rPr>
        <w:t>elements,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set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τ</w:t>
      </w:r>
      <w:r>
        <w:rPr>
          <w:rFonts w:ascii="Georgia" w:hAnsi="Georgia"/>
          <w:i/>
          <w:spacing w:val="12"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4"/>
          <w:vertAlign w:val="baseline"/>
        </w:rPr>
        <w:t> </w:t>
      </w:r>
      <w:r>
        <w:rPr>
          <w:vertAlign w:val="baseline"/>
        </w:rPr>
        <w:t>of </w:t>
      </w:r>
      <w:bookmarkStart w:name="_bookmark9" w:id="14"/>
      <w:bookmarkEnd w:id="14"/>
      <w:r>
        <w:rPr>
          <w:vertAlign w:val="baseline"/>
        </w:rPr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the set Cp(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of compact subsets 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we introduce computability via the </w:t>
      </w:r>
      <w:bookmarkStart w:name="_bookmark10" w:id="15"/>
      <w:bookmarkEnd w:id="15"/>
      <w:r>
        <w:rPr>
          <w:vertAlign w:val="baseline"/>
        </w:rPr>
        <w:t>foll</w:t>
      </w:r>
      <w:r>
        <w:rPr>
          <w:vertAlign w:val="baseline"/>
        </w:rPr>
        <w:t>owing naming systems.</w:t>
      </w:r>
    </w:p>
    <w:p>
      <w:pPr>
        <w:spacing w:before="123"/>
        <w:ind w:left="221" w:right="0" w:firstLine="0"/>
        <w:jc w:val="both"/>
        <w:rPr>
          <w:sz w:val="21"/>
        </w:rPr>
      </w:pPr>
      <w:bookmarkStart w:name="_bookmark12" w:id="16"/>
      <w:bookmarkEnd w:id="16"/>
      <w:r>
        <w:rPr/>
      </w:r>
      <w:r>
        <w:rPr>
          <w:b/>
          <w:sz w:val="21"/>
        </w:rPr>
        <w:t>Definition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51"/>
          <w:sz w:val="21"/>
        </w:rPr>
        <w:t> </w:t>
      </w:r>
      <w:r>
        <w:rPr>
          <w:sz w:val="21"/>
        </w:rPr>
        <w:t>[some</w:t>
      </w:r>
      <w:r>
        <w:rPr>
          <w:spacing w:val="17"/>
          <w:sz w:val="21"/>
        </w:rPr>
        <w:t> </w:t>
      </w:r>
      <w:r>
        <w:rPr>
          <w:sz w:val="21"/>
        </w:rPr>
        <w:t>standard</w:t>
      </w:r>
      <w:r>
        <w:rPr>
          <w:spacing w:val="17"/>
          <w:sz w:val="21"/>
        </w:rPr>
        <w:t> </w:t>
      </w:r>
      <w:r>
        <w:rPr>
          <w:sz w:val="21"/>
        </w:rPr>
        <w:t>representations</w:t>
      </w:r>
      <w:r>
        <w:rPr>
          <w:spacing w:val="17"/>
          <w:sz w:val="21"/>
        </w:rPr>
        <w:t> </w:t>
      </w:r>
      <w:r>
        <w:rPr>
          <w:sz w:val="21"/>
        </w:rPr>
        <w:t>[</w:t>
      </w:r>
      <w:hyperlink w:history="true" w:anchor="_bookmark27">
        <w:r>
          <w:rPr>
            <w:color w:val="0000FF"/>
            <w:sz w:val="21"/>
          </w:rPr>
          <w:t>7</w:t>
        </w:r>
      </w:hyperlink>
      <w:r>
        <w:rPr>
          <w:sz w:val="21"/>
        </w:rPr>
        <w:t>,</w:t>
      </w:r>
      <w:hyperlink w:history="true" w:anchor="_bookmark29">
        <w:r>
          <w:rPr>
            <w:color w:val="0000FF"/>
            <w:sz w:val="21"/>
          </w:rPr>
          <w:t>9</w:t>
        </w:r>
      </w:hyperlink>
      <w:r>
        <w:rPr>
          <w:sz w:val="21"/>
        </w:rPr>
        <w:t>]]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Define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92" w:after="0"/>
        <w:ind w:left="668" w:right="0" w:hanging="32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MathJax_Main" w:hAnsi="MathJax_Main"/>
          <w:sz w:val="21"/>
        </w:rPr>
        <w:t>representation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4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39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MathJax_Main" w:hAnsi="MathJax_Main"/>
          <w:spacing w:val="-5"/>
          <w:sz w:val="21"/>
        </w:rPr>
        <w:t>by</w:t>
      </w:r>
    </w:p>
    <w:p>
      <w:pPr>
        <w:spacing w:before="85"/>
        <w:ind w:left="236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3307793</wp:posOffset>
                </wp:positionH>
                <wp:positionV relativeFrom="paragraph">
                  <wp:posOffset>189924</wp:posOffset>
                </wp:positionV>
                <wp:extent cx="112395" cy="40005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56177pt;margin-top:14.954647pt;width:8.85pt;height:31.5pt;mso-position-horizontal-relative:page;mso-position-vertical-relative:paragraph;z-index:-16012288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76"/>
          <w:w w:val="150"/>
          <w:sz w:val="21"/>
        </w:rPr>
        <w:t> </w:t>
      </w:r>
      <w:r>
        <w:rPr>
          <w:sz w:val="21"/>
        </w:rPr>
        <w:t>iff</w:t>
      </w:r>
      <w:r>
        <w:rPr>
          <w:spacing w:val="7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u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Arial" w:hAnsi="Arial"/>
          <w:i/>
          <w:spacing w:val="52"/>
          <w:sz w:val="21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4705" w:val="left" w:leader="none"/>
        </w:tabs>
        <w:spacing w:line="240" w:lineRule="auto" w:before="60" w:after="0"/>
        <w:ind w:left="667" w:right="0" w:hanging="387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3406542</wp:posOffset>
                </wp:positionH>
                <wp:positionV relativeFrom="paragraph">
                  <wp:posOffset>189411</wp:posOffset>
                </wp:positionV>
                <wp:extent cx="112395" cy="40005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31689pt;margin-top:14.91431pt;width:8.85pt;height:31.5pt;mso-position-horizontal-relative:page;mso-position-vertical-relative:paragraph;z-index:-16012800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notation</w:t>
      </w:r>
      <w:r>
        <w:rPr>
          <w:rFonts w:ascii="MathJax_Main" w:hAnsi="MathJax_Main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</w:t>
      </w:r>
      <w:r>
        <w:rPr>
          <w:rFonts w:ascii="MathJax_Main" w:hAnsi="MathJax_Main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4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13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by</w:t>
      </w:r>
      <w:r>
        <w:rPr>
          <w:rFonts w:ascii="MathJax_Main" w:hAnsi="MathJax_Main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:=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Arial" w:hAnsi="Arial"/>
          <w:i/>
          <w:spacing w:val="46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w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  <w:tab w:pos="4861" w:val="left" w:leader="none"/>
        </w:tabs>
        <w:spacing w:line="240" w:lineRule="auto" w:before="62" w:after="0"/>
        <w:ind w:left="667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representation</w:t>
      </w:r>
      <w:r>
        <w:rPr>
          <w:rFonts w:ascii="MathJax_Main" w:hAnsi="MathJax_Mai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5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32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MathJax_Main" w:hAnsi="MathJax_Main"/>
          <w:spacing w:val="-5"/>
          <w:sz w:val="21"/>
        </w:rPr>
        <w:t>:=</w:t>
      </w:r>
      <w:r>
        <w:rPr>
          <w:rFonts w:ascii="MathJax_Main" w:hAnsi="MathJax_Main"/>
          <w:sz w:val="21"/>
        </w:rPr>
        <w:tab/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ι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Arial" w:hAnsi="Arial"/>
          <w:i/>
          <w:spacing w:val="65"/>
          <w:sz w:val="21"/>
        </w:rPr>
        <w:t>  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MathJax_Main" w:hAnsi="MathJax_Main"/>
          <w:spacing w:val="-5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62" w:after="0"/>
        <w:ind w:left="667" w:right="0" w:hanging="44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representation</w:t>
      </w:r>
      <w:r>
        <w:rPr>
          <w:rFonts w:ascii="MathJax_Main" w:hAnsi="MathJax_Main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</w:t>
      </w:r>
      <w:r>
        <w:rPr>
          <w:rFonts w:ascii="MathJax_Main" w:hAnsi="MathJax_Main"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4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Σ</w:t>
      </w:r>
      <w:r>
        <w:rPr>
          <w:rFonts w:ascii="Georgia" w:hAnsi="Georgia"/>
          <w:i/>
          <w:w w:val="105"/>
          <w:position w:val="8"/>
          <w:sz w:val="15"/>
        </w:rPr>
        <w:t>ω</w:t>
      </w:r>
      <w:r>
        <w:rPr>
          <w:rFonts w:ascii="Georgia" w:hAnsi="Georgia"/>
          <w:i/>
          <w:spacing w:val="20"/>
          <w:w w:val="105"/>
          <w:position w:val="8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τ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by</w:t>
      </w:r>
      <w:r>
        <w:rPr>
          <w:rFonts w:ascii="MathJax_Main" w:hAnsi="MathJax_Main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:=</w:t>
      </w:r>
      <w:r>
        <w:rPr>
          <w:rFonts w:ascii="MathJax_Main" w:hAnsi="MathJax_Main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θ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p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61" w:after="0"/>
        <w:ind w:left="668" w:right="0" w:hanging="382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z w:val="21"/>
        </w:rPr>
        <w:t>representation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2"/>
          <w:sz w:val="21"/>
        </w:rPr>
        <w:t> </w:t>
      </w:r>
      <w:r>
        <w:rPr>
          <w:rFonts w:ascii="MathJax_Main" w:hAnsi="MathJax_Main"/>
          <w:sz w:val="21"/>
        </w:rPr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6"/>
          <w:position w:val="8"/>
          <w:sz w:val="15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MathJax_Main" w:hAnsi="MathJax_Main"/>
          <w:sz w:val="21"/>
        </w:rPr>
        <w:t>Cp(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MathJax_Main" w:hAnsi="MathJax_Main"/>
          <w:spacing w:val="-5"/>
          <w:sz w:val="21"/>
        </w:rPr>
        <w:t>by</w:t>
      </w:r>
    </w:p>
    <w:p>
      <w:pPr>
        <w:spacing w:before="85"/>
        <w:ind w:left="228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κ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79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6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ι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rFonts w:ascii="Arial" w:hAnsi="Arial"/>
          <w:i/>
          <w:spacing w:val="44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23"/>
        <w:ind w:left="221" w:right="105" w:firstLine="318"/>
      </w:pPr>
      <w:r>
        <w:rPr/>
        <w:t>Notice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hyperlink w:history="true" w:anchor="_bookmark8">
        <w:r>
          <w:rPr>
            <w:color w:val="0000FF"/>
          </w:rPr>
          <w:t>i</w:t>
        </w:r>
      </w:hyperlink>
      <w:r>
        <w:rPr/>
        <w:t>.</w:t>
      </w:r>
      <w:r>
        <w:rPr>
          <w:spacing w:val="80"/>
        </w:rPr>
        <w:t> </w:t>
      </w:r>
      <w:r>
        <w:rPr/>
        <w:t>and</w:t>
      </w:r>
      <w:r>
        <w:rPr>
          <w:spacing w:val="30"/>
        </w:rPr>
        <w:t> </w:t>
      </w:r>
      <w:hyperlink w:history="true" w:anchor="_bookmark12">
        <w:r>
          <w:rPr>
            <w:color w:val="0000FF"/>
          </w:rPr>
          <w:t>v</w:t>
        </w:r>
      </w:hyperlink>
      <w:r>
        <w:rPr/>
        <w:t>.,</w:t>
      </w:r>
      <w:r>
        <w:rPr>
          <w:spacing w:val="34"/>
        </w:rPr>
        <w:t> </w:t>
      </w:r>
      <w:r>
        <w:rPr/>
        <w:t>a</w:t>
      </w:r>
      <w:r>
        <w:rPr>
          <w:spacing w:val="30"/>
        </w:rPr>
        <w:t> </w:t>
      </w:r>
      <w:r>
        <w:rPr/>
        <w:t>name</w:t>
      </w:r>
      <w:r>
        <w:rPr>
          <w:spacing w:val="3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</w:t>
      </w:r>
      <w:r>
        <w:rPr>
          <w:rFonts w:ascii="DejaVu Sans" w:hAnsi="DejaVu Sans"/>
          <w:i/>
        </w:rPr>
        <w:t>∈ </w:t>
      </w:r>
      <w:r>
        <w:rPr/>
        <w:t>Σ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list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M Roman 10" w:hAnsi="LM Roman 10"/>
          <w:i/>
        </w:rPr>
        <w:t>all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2"/>
        </w:rPr>
        <w:t> </w:t>
      </w:r>
      <w:r>
        <w:rPr/>
        <w:t>such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ν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and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</w:rPr>
        <w:t>⊆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), respectively, while in </w:t>
      </w:r>
      <w:hyperlink w:history="true" w:anchor="_bookmark9">
        <w:r>
          <w:rPr>
            <w:color w:val="0000FF"/>
            <w:vertAlign w:val="baseline"/>
          </w:rPr>
          <w:t>iii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hyperlink w:history="true" w:anchor="_bookmark10">
        <w:r>
          <w:rPr>
            <w:color w:val="0000FF"/>
            <w:vertAlign w:val="baseline"/>
          </w:rPr>
          <w:t>iv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name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must list only sufficiently many base elements.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reperesentations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κ </w:t>
      </w:r>
      <w:r>
        <w:rPr>
          <w:vertAlign w:val="baseline"/>
        </w:rPr>
        <w:t>are topologically </w:t>
      </w:r>
      <w:r>
        <w:rPr>
          <w:rFonts w:ascii="LM Roman 10" w:hAnsi="LM Roman 10"/>
          <w:i/>
          <w:vertAlign w:val="baseline"/>
        </w:rPr>
        <w:t>admissible</w:t>
      </w:r>
      <w:r>
        <w:rPr>
          <w:rFonts w:ascii="LM Roman 10" w:hAnsi="LM Roman 10"/>
          <w:i/>
          <w:spacing w:val="-16"/>
          <w:vertAlign w:val="baseline"/>
        </w:rPr>
        <w:t> </w:t>
      </w:r>
      <w:r>
        <w:rPr>
          <w:vertAlign w:val="baseline"/>
        </w:rPr>
        <w:t>[</w:t>
      </w:r>
      <w:hyperlink w:history="true" w:anchor="_bookmark41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], </w:t>
      </w:r>
      <w:r>
        <w:rPr>
          <w:rFonts w:ascii="Georgia" w:hAnsi="Georgia"/>
          <w:i/>
          <w:vertAlign w:val="baseline"/>
        </w:rPr>
        <w:t>θ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admissible representations of natural limit spaces [</w:t>
      </w:r>
      <w:hyperlink w:history="true" w:anchor="_bookmark39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,</w:t>
      </w:r>
      <w:hyperlink w:history="true" w:anchor="_bookmark40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</w:p>
    <w:p>
      <w:pPr>
        <w:pStyle w:val="BodyText"/>
        <w:spacing w:line="218" w:lineRule="auto" w:before="44"/>
        <w:ind w:left="222" w:right="107" w:firstLine="317"/>
      </w:pPr>
      <w:r>
        <w:rPr/>
        <w:t>In the following let </w:t>
      </w:r>
      <w:r>
        <w:rPr>
          <w:b/>
        </w:rPr>
        <w:t>X</w:t>
      </w:r>
      <w:r>
        <w:rPr>
          <w:b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ν</w:t>
      </w:r>
      <w:r>
        <w:rPr/>
        <w:t>) be a computable Hausdorff computably locally compact computable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 defined as follows.</w:t>
      </w:r>
    </w:p>
    <w:p>
      <w:pPr>
        <w:spacing w:before="105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61"/>
          <w:sz w:val="21"/>
        </w:rPr>
        <w:t> </w:t>
      </w:r>
      <w:r>
        <w:rPr>
          <w:sz w:val="21"/>
        </w:rPr>
        <w:t>[[</w:t>
      </w:r>
      <w:hyperlink w:history="true" w:anchor="_bookmark29">
        <w:r>
          <w:rPr>
            <w:color w:val="0000FF"/>
            <w:sz w:val="21"/>
          </w:rPr>
          <w:t>9</w:t>
        </w:r>
      </w:hyperlink>
      <w:r>
        <w:rPr>
          <w:sz w:val="21"/>
        </w:rPr>
        <w:t>]]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computable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-space</w:t>
      </w:r>
      <w:r>
        <w:rPr>
          <w:spacing w:val="25"/>
          <w:sz w:val="21"/>
          <w:vertAlign w:val="baseline"/>
        </w:rPr>
        <w:t> </w:t>
      </w:r>
      <w:r>
        <w:rPr>
          <w:b/>
          <w:sz w:val="21"/>
          <w:vertAlign w:val="baseline"/>
        </w:rPr>
        <w:t>X</w:t>
      </w:r>
      <w:r>
        <w:rPr>
          <w:b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called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54" w:lineRule="auto" w:before="111" w:after="0"/>
        <w:ind w:left="668" w:right="107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computable Hausdorff, iff there is an r.e.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set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i/>
          <w:sz w:val="21"/>
        </w:rPr>
        <w:t>⊆</w:t>
      </w: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)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MathJax_Main" w:hAnsi="MathJax_Main"/>
          <w:sz w:val="21"/>
        </w:rPr>
        <w:t>dom(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) such that 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pacing w:val="9"/>
          <w:sz w:val="21"/>
        </w:rPr>
        <w:t>ν</w:t>
      </w:r>
      <w:r>
        <w:rPr>
          <w:rFonts w:ascii="MathJax_Main" w:hAnsi="MathJax_Main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v</w:t>
      </w:r>
      <w:r>
        <w:rPr>
          <w:rFonts w:ascii="MathJax_Main" w:hAnsi="MathJax_Main"/>
          <w:spacing w:val="9"/>
          <w:sz w:val="21"/>
        </w:rPr>
        <w:t>)</w:t>
      </w:r>
      <w:r>
        <w:rPr>
          <w:rFonts w:ascii="MathJax_Main" w:hAnsi="MathJax_Main"/>
          <w:spacing w:val="-13"/>
          <w:sz w:val="21"/>
        </w:rPr>
        <w:t> </w:t>
      </w:r>
      <w:r>
        <w:rPr>
          <w:rFonts w:ascii="MathJax_Main" w:hAnsi="MathJax_Main"/>
          <w:sz w:val="21"/>
        </w:rPr>
        <w:t>= </w:t>
      </w:r>
      <w:r>
        <w:rPr>
          <w:rFonts w:ascii="DejaVu Sans" w:hAnsi="DejaVu Sans"/>
          <w:i/>
          <w:w w:val="95"/>
          <w:sz w:val="21"/>
        </w:rPr>
        <w:t>∅ </w:t>
      </w:r>
      <w:r>
        <w:rPr>
          <w:rFonts w:ascii="MathJax_Main" w:hAnsi="MathJax_Main"/>
          <w:sz w:val="21"/>
        </w:rPr>
        <w:t>for all 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MathJax_Main" w:hAnsi="MathJax_Main"/>
          <w:sz w:val="21"/>
        </w:rPr>
        <w:t>)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MathJax_Main" w:hAnsi="MathJax_Main"/>
          <w:sz w:val="21"/>
        </w:rPr>
        <w:t>, and 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/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y </w:t>
      </w:r>
      <w:r>
        <w:rPr>
          <w:rFonts w:ascii="MathJax_Main" w:hAnsi="MathJax_Main"/>
          <w:sz w:val="21"/>
        </w:rPr>
        <w:t>there is some 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MathJax_Main" w:hAnsi="MathJax_Main"/>
          <w:sz w:val="21"/>
        </w:rPr>
        <w:t>)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</w:rPr>
        <w:t> </w:t>
      </w:r>
      <w:r>
        <w:rPr>
          <w:rFonts w:ascii="MathJax_Main" w:hAnsi="MathJax_Main"/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MathJax_Main" w:hAnsi="MathJax_Main"/>
          <w:sz w:val="21"/>
        </w:rPr>
        <w:t>) and </w:t>
      </w:r>
      <w:r>
        <w:rPr>
          <w:rFonts w:ascii="Georgia" w:hAnsi="Georgia"/>
          <w:i/>
          <w:sz w:val="21"/>
        </w:rPr>
        <w:t>y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ν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MathJax_Main" w:hAnsi="MathJax_Main"/>
          <w:sz w:val="21"/>
        </w:rPr>
        <w:t>),</w:t>
      </w:r>
    </w:p>
    <w:p>
      <w:pPr>
        <w:pStyle w:val="BodyText"/>
        <w:spacing w:before="7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2814864</wp:posOffset>
                </wp:positionH>
                <wp:positionV relativeFrom="paragraph">
                  <wp:posOffset>56904</wp:posOffset>
                </wp:positionV>
                <wp:extent cx="10668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42853pt;margin-top:4.480680pt;width:8.4pt;height:.1pt;mso-position-horizontal-relative:page;mso-position-vertical-relative:paragraph;z-index:-15723520;mso-wrap-distance-left:0;mso-wrap-distance-right:0" id="docshape15" coordorigin="4433,90" coordsize="168,0" path="m4433,90l4601,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0" w:after="0"/>
        <w:ind w:left="667" w:right="0" w:hanging="38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computably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locally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compact,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iff</w:t>
      </w:r>
      <w:r>
        <w:rPr>
          <w:rFonts w:ascii="MathJax_Main" w:hAnsi="MathJax_Main"/>
          <w:spacing w:val="59"/>
          <w:w w:val="15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compact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MathJax_Main" w:hAnsi="MathJax_Main"/>
          <w:sz w:val="21"/>
        </w:rPr>
        <w:t>and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MathJax_Main" w:hAnsi="MathJax_Main"/>
          <w:spacing w:val="-2"/>
          <w:sz w:val="21"/>
        </w:rPr>
        <w:t>function</w:t>
      </w:r>
    </w:p>
    <w:p>
      <w:pPr>
        <w:spacing w:before="0"/>
        <w:ind w:left="66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1172498</wp:posOffset>
                </wp:positionH>
                <wp:positionV relativeFrom="paragraph">
                  <wp:posOffset>6540</wp:posOffset>
                </wp:positionV>
                <wp:extent cx="1066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92.322693pt,.514986pt" to="100.712108pt,.514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sz w:val="21"/>
        </w:rPr>
        <w:t>)-</w:t>
      </w:r>
      <w:r>
        <w:rPr>
          <w:spacing w:val="-2"/>
          <w:sz w:val="21"/>
        </w:rPr>
        <w:t>computable.</w:t>
      </w:r>
    </w:p>
    <w:p>
      <w:pPr>
        <w:pStyle w:val="BodyText"/>
        <w:spacing w:before="1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1286481</wp:posOffset>
                </wp:positionH>
                <wp:positionV relativeFrom="paragraph">
                  <wp:posOffset>111053</wp:posOffset>
                </wp:positionV>
                <wp:extent cx="10858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9776pt;margin-top:8.744389pt;width:8.550pt;height:.1pt;mso-position-horizontal-relative:page;mso-position-vertical-relative:paragraph;z-index:-15723008;mso-wrap-distance-left:0;mso-wrap-distance-right:0" id="docshape16" coordorigin="2026,175" coordsize="171,0" path="m2026,175l2197,17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21"/>
      </w:pPr>
      <w:r>
        <w:rPr/>
        <w:t>Notice</w:t>
      </w:r>
      <w:r>
        <w:rPr>
          <w:spacing w:val="13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1"/>
        </w:rPr>
        <w:t> </w:t>
      </w:r>
      <w:r>
        <w:rPr/>
        <w:t>is</w:t>
      </w:r>
      <w:r>
        <w:rPr>
          <w:spacing w:val="15"/>
        </w:rPr>
        <w:t> </w:t>
      </w:r>
      <w:r>
        <w:rPr/>
        <w:t>compact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rFonts w:ascii="Georgia" w:hAnsi="Georgia"/>
          <w:i/>
          <w:w w:val="110"/>
          <w:vertAlign w:val="superscript"/>
        </w:rPr>
        <w:t>f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5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29">
        <w:r>
          <w:rPr>
            <w:color w:val="0000FF"/>
            <w:spacing w:val="-4"/>
            <w:vertAlign w:val="baseline"/>
          </w:rPr>
          <w:t>9</w:t>
        </w:r>
      </w:hyperlink>
      <w:r>
        <w:rPr>
          <w:spacing w:val="-4"/>
          <w:vertAlign w:val="baseline"/>
        </w:rPr>
        <w:t>]:</w:t>
      </w:r>
    </w:p>
    <w:p>
      <w:pPr>
        <w:pStyle w:val="ListParagraph"/>
        <w:numPr>
          <w:ilvl w:val="0"/>
          <w:numId w:val="4"/>
        </w:numPr>
        <w:tabs>
          <w:tab w:pos="682" w:val="left" w:leader="none"/>
        </w:tabs>
        <w:spacing w:line="240" w:lineRule="auto" w:before="83" w:after="0"/>
        <w:ind w:left="682" w:right="0" w:hanging="461"/>
        <w:jc w:val="left"/>
        <w:rPr>
          <w:rFonts w:ascii="MathJax_Main" w:hAnsi="MathJax_Main"/>
          <w:sz w:val="21"/>
        </w:rPr>
      </w:pP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MathJax_Main" w:hAnsi="MathJax_Main"/>
          <w:sz w:val="21"/>
        </w:rPr>
        <w:t>intersection</w:t>
      </w:r>
      <w:r>
        <w:rPr>
          <w:rFonts w:ascii="MathJax_Main" w:hAnsi="MathJax_Main"/>
          <w:spacing w:val="-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7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θ,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θ,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MathJax_Main" w:hAnsi="MathJax_Main"/>
          <w:sz w:val="21"/>
        </w:rPr>
        <w:t>)-computable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Main" w:hAnsi="MathJax_Main"/>
          <w:spacing w:val="-10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682" w:val="left" w:leader="none"/>
        </w:tabs>
        <w:spacing w:line="240" w:lineRule="auto" w:before="74" w:after="0"/>
        <w:ind w:left="682" w:right="0" w:hanging="461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w w:val="120"/>
          <w:sz w:val="21"/>
        </w:rPr>
        <w:t>ν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θ, </w:t>
      </w:r>
    </w:p>
    <w:p>
      <w:pPr>
        <w:pStyle w:val="BodyText"/>
        <w:spacing w:before="1"/>
        <w:jc w:val="left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1313198</wp:posOffset>
                </wp:positionH>
                <wp:positionV relativeFrom="paragraph">
                  <wp:posOffset>59626</wp:posOffset>
                </wp:positionV>
                <wp:extent cx="10858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01428pt;margin-top:4.695019pt;width:8.550pt;height:.1pt;mso-position-horizontal-relative:page;mso-position-vertical-relative:paragraph;z-index:-15722496;mso-wrap-distance-left:0;mso-wrap-distance-right:0" id="docshape17" coordorigin="2068,94" coordsize="171,0" path="m2068,94l2239,9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682" w:val="left" w:leader="none"/>
        </w:tabs>
        <w:spacing w:line="240" w:lineRule="auto" w:before="0" w:after="0"/>
        <w:ind w:left="682" w:right="0" w:hanging="461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5"/>
          <w:sz w:val="21"/>
        </w:rPr>
        <w:t> 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7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w w:val="115"/>
          <w:sz w:val="21"/>
        </w:rPr>
        <w:t>β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69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2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κ</w:t>
      </w:r>
      <w:r>
        <w:rPr>
          <w:rFonts w:ascii="MathJax_Main" w:hAnsi="MathJax_Main"/>
          <w:sz w:val="21"/>
          <w:vertAlign w:val="baseline"/>
        </w:rPr>
        <w:t>)-</w:t>
      </w:r>
      <w:r>
        <w:rPr>
          <w:rFonts w:ascii="MathJax_Main" w:hAnsi="MathJax_Main"/>
          <w:spacing w:val="-2"/>
          <w:sz w:val="21"/>
          <w:vertAlign w:val="baseline"/>
        </w:rPr>
        <w:t>computable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82" w:val="left" w:leader="none"/>
        </w:tabs>
        <w:spacing w:line="240" w:lineRule="auto" w:before="33" w:after="0"/>
        <w:ind w:left="682" w:right="0" w:hanging="461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κ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ψ, </w:t>
      </w:r>
    </w:p>
    <w:p>
      <w:pPr>
        <w:pStyle w:val="ListParagraph"/>
        <w:numPr>
          <w:ilvl w:val="0"/>
          <w:numId w:val="4"/>
        </w:numPr>
        <w:tabs>
          <w:tab w:pos="682" w:val="left" w:leader="none"/>
        </w:tabs>
        <w:spacing w:line="240" w:lineRule="auto" w:before="57" w:after="0"/>
        <w:ind w:left="682" w:right="0" w:hanging="461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65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δ,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MathJax_Main" w:hAnsi="MathJax_Main"/>
          <w:sz w:val="21"/>
        </w:rPr>
        <w:t>)-r.e.</w:t>
      </w:r>
      <w:r>
        <w:rPr>
          <w:rFonts w:ascii="MathJax_Main" w:hAnsi="MathJax_Main"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682" w:val="left" w:leader="none"/>
          <w:tab w:pos="1627" w:val="left" w:leader="none"/>
        </w:tabs>
        <w:spacing w:line="240" w:lineRule="auto" w:before="58" w:after="0"/>
        <w:ind w:left="682" w:right="0" w:hanging="461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90"/>
          <w:sz w:val="21"/>
        </w:rPr>
        <w:t>−</w:t>
      </w:r>
      <w:r>
        <w:rPr>
          <w:rFonts w:ascii="DejaVu Sans" w:hAnsi="DejaVu Sans"/>
          <w:i/>
          <w:spacing w:val="-17"/>
          <w:w w:val="9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DejaVu Sans" w:hAnsi="DejaVu Sans"/>
          <w:i/>
          <w:spacing w:val="-5"/>
          <w:sz w:val="21"/>
        </w:rPr>
        <w:t>⊆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Georgia" w:hAnsi="Georgia"/>
          <w:i/>
          <w:sz w:val="21"/>
        </w:rPr>
        <w:tab/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56"/>
          <w:w w:val="150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κ,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MathJax_Main" w:hAnsi="MathJax_Main"/>
          <w:sz w:val="21"/>
        </w:rPr>
        <w:t>)-r.e.</w:t>
      </w:r>
      <w:r>
        <w:rPr>
          <w:rFonts w:ascii="MathJax_Main" w:hAnsi="MathJax_Main"/>
          <w:spacing w:val="-1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spacing w:before="102"/>
        <w:ind w:left="539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For</w:t>
      </w:r>
      <w:r>
        <w:rPr>
          <w:spacing w:val="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l</w:t>
      </w:r>
      <w:r>
        <w:rPr>
          <w:w w:val="105"/>
          <w:sz w:val="21"/>
          <w:u w:val="single"/>
        </w:rPr>
        <w:t>et</w:t>
      </w:r>
      <w:r>
        <w:rPr>
          <w:spacing w:val="20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χ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A</w:t>
      </w:r>
      <w:r>
        <w:rPr>
          <w:rFonts w:ascii="Georgia" w:hAnsi="Georgia"/>
          <w:i/>
          <w:spacing w:val="23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:</w:t>
      </w:r>
      <w:r>
        <w:rPr>
          <w:spacing w:val="13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single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u w:val="single"/>
          <w:vertAlign w:val="baseline"/>
        </w:rPr>
        <w:t> </w:t>
      </w:r>
      <w:r>
        <w:rPr>
          <w:rFonts w:ascii="Arial" w:hAnsi="Arial"/>
          <w:w w:val="105"/>
          <w:sz w:val="21"/>
          <w:u w:val="single"/>
          <w:vertAlign w:val="baseline"/>
        </w:rPr>
        <w:t>R</w:t>
      </w:r>
      <w:r>
        <w:rPr>
          <w:rFonts w:ascii="Arial" w:hAnsi="Arial"/>
          <w:spacing w:val="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be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characteristic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function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2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A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5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12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29"/>
          <w:w w:val="120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1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30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105"/>
          <w:sz w:val="21"/>
          <w:u w:val="none"/>
          <w:vertAlign w:val="baseline"/>
        </w:rPr>
        <w:t>R</w:t>
      </w:r>
    </w:p>
    <w:p>
      <w:pPr>
        <w:pStyle w:val="BodyText"/>
        <w:spacing w:line="254" w:lineRule="auto" w:before="14"/>
        <w:ind w:left="221" w:right="106" w:hanging="1"/>
      </w:pPr>
      <w:r>
        <w:rPr/>
        <w:t>let</w:t>
      </w:r>
      <w:r>
        <w:rPr>
          <w:spacing w:val="-14"/>
        </w:rPr>
        <w:t> </w:t>
      </w:r>
      <w:r>
        <w:rPr/>
        <w:t>supp(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2"/>
        </w:rPr>
        <w:t> </w:t>
      </w:r>
      <w:r>
        <w:rPr/>
        <w:t>) :=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</w:t>
      </w:r>
      <w:r>
        <w:rPr>
          <w:rFonts w:ascii="DejaVu Sans" w:hAnsi="DejaVu Sans"/>
          <w:i/>
        </w:rPr>
        <w:t>/</w:t>
      </w:r>
      <w:r>
        <w:rPr/>
        <w:t>= 0</w:t>
      </w:r>
      <w:r>
        <w:rPr>
          <w:rFonts w:ascii="DejaVu Sans" w:hAnsi="DejaVu Sans"/>
          <w:i/>
        </w:rPr>
        <w:t>} </w:t>
      </w:r>
      <w:r>
        <w:rPr/>
        <w:t>be the the support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DejaVu Sans" w:hAnsi="DejaVu Sans"/>
          <w:i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be the set of all continuous functions with compact support.</w:t>
      </w:r>
      <w:r>
        <w:rPr>
          <w:spacing w:val="40"/>
        </w:rPr>
        <w:t> </w:t>
      </w:r>
      <w:r>
        <w:rPr/>
        <w:t>For compact </w:t>
      </w:r>
      <w:r>
        <w:rPr>
          <w:rFonts w:ascii="Georgia" w:hAnsi="Georgia"/>
          <w:i/>
        </w:rPr>
        <w:t>K</w:t>
      </w:r>
      <w:r>
        <w:rPr/>
        <w:t>, open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8"/>
        </w:rPr>
        <w:t> </w:t>
      </w:r>
      <w:r>
        <w:rPr/>
        <w:t>and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2"/>
        </w:rPr>
        <w:t> </w:t>
      </w:r>
      <w:r>
        <w:rPr>
          <w:rFonts w:ascii="DejaVu Sans" w:hAnsi="DejaVu Sans"/>
          <w:i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such that range(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7"/>
        </w:rPr>
        <w:t> </w:t>
      </w:r>
      <w:r>
        <w:rPr/>
        <w:t>)</w:t>
      </w:r>
      <w:r>
        <w:rPr>
          <w:rFonts w:ascii="DejaVu Sans" w:hAnsi="DejaVu Sans"/>
          <w:i/>
        </w:rPr>
        <w:t>⊆</w:t>
      </w:r>
      <w:r>
        <w:rPr/>
        <w:t>[0; 1] we define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40" w:lineRule="auto" w:before="94" w:after="0"/>
        <w:ind w:left="643" w:right="0" w:hanging="42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≺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11"/>
          <w:w w:val="125"/>
          <w:sz w:val="21"/>
        </w:rPr>
        <w:t> </w:t>
      </w:r>
      <w:r>
        <w:rPr>
          <w:rFonts w:ascii="MathJax_Main" w:hAnsi="MathJax_Main"/>
          <w:w w:val="110"/>
          <w:sz w:val="21"/>
        </w:rPr>
        <w:t>:</w:t>
      </w:r>
      <w:r>
        <w:rPr>
          <w:rFonts w:ascii="MathJax_Main" w:hAnsi="MathJax_Main"/>
          <w:spacing w:val="-12"/>
          <w:w w:val="110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⇐⇒</w:t>
      </w:r>
      <w:r>
        <w:rPr>
          <w:rFonts w:ascii="DejaVu Sans" w:hAnsi="DejaVu Sans"/>
          <w:i/>
          <w:spacing w:val="11"/>
          <w:w w:val="125"/>
          <w:sz w:val="21"/>
        </w:rPr>
        <w:t> </w:t>
      </w:r>
      <w:r>
        <w:rPr>
          <w:rFonts w:ascii="Georgia" w:hAnsi="Georgia"/>
          <w:i/>
          <w:w w:val="125"/>
          <w:sz w:val="21"/>
        </w:rPr>
        <w:t>χ</w:t>
      </w:r>
      <w:r>
        <w:rPr>
          <w:rFonts w:ascii="Georgia" w:hAnsi="Georgia"/>
          <w:i/>
          <w:w w:val="125"/>
          <w:sz w:val="21"/>
          <w:vertAlign w:val="subscript"/>
        </w:rPr>
        <w:t>K</w:t>
      </w:r>
      <w:r>
        <w:rPr>
          <w:rFonts w:ascii="Georgia" w:hAnsi="Georgia"/>
          <w:i/>
          <w:spacing w:val="1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f,</w:t>
      </w:r>
      <w:r>
        <w:rPr>
          <w:rFonts w:ascii="Georgia" w:hAnsi="Georgia"/>
          <w:i/>
          <w:spacing w:val="67"/>
          <w:w w:val="15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48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3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≺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: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⇐⇒</w:t>
      </w:r>
      <w:r>
        <w:rPr>
          <w:rFonts w:ascii="DejaVu Sans" w:hAnsi="DejaVu Sans"/>
          <w:i/>
          <w:spacing w:val="11"/>
          <w:w w:val="125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supp(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 </w:t>
      </w:r>
    </w:p>
    <w:p>
      <w:pPr>
        <w:spacing w:before="84"/>
        <w:ind w:left="221" w:right="0" w:firstLine="0"/>
        <w:jc w:val="left"/>
        <w:rPr>
          <w:sz w:val="21"/>
        </w:rPr>
      </w:pPr>
      <w:r>
        <w:rPr>
          <w:spacing w:val="-2"/>
          <w:w w:val="110"/>
          <w:sz w:val="21"/>
        </w:rPr>
        <w:t>Obviously,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f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≤</w:t>
      </w:r>
      <w:r>
        <w:rPr>
          <w:rFonts w:ascii="DejaVu Sans" w:hAnsi="DejaVu Sans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χ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≺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4" w:lineRule="auto" w:before="155"/>
        <w:ind w:left="108" w:right="21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2252640</wp:posOffset>
                </wp:positionH>
                <wp:positionV relativeFrom="paragraph">
                  <wp:posOffset>446090</wp:posOffset>
                </wp:positionV>
                <wp:extent cx="10858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776" from="177.373306pt,35.125271pt" to="185.908405pt,35.125271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3" w:id="17"/>
      <w:bookmarkEnd w:id="17"/>
      <w:r>
        <w:rPr/>
      </w:r>
      <w:bookmarkStart w:name="_bookmark14" w:id="18"/>
      <w:bookmarkEnd w:id="18"/>
      <w:r>
        <w:rPr/>
      </w:r>
      <w:r>
        <w:rPr/>
        <w:t>For a locally compact Hausdorff space with countable base, for every compact</w:t>
      </w:r>
      <w:r>
        <w:rPr>
          <w:spacing w:val="80"/>
        </w:rPr>
        <w:t> </w:t>
      </w:r>
      <w:r>
        <w:rPr/>
        <w:t>set</w:t>
      </w:r>
      <w:r>
        <w:rPr>
          <w:spacing w:val="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and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open</w:t>
      </w:r>
      <w:r>
        <w:rPr>
          <w:spacing w:val="12"/>
        </w:rPr>
        <w:t> </w:t>
      </w:r>
      <w:r>
        <w:rPr/>
        <w:t>set</w:t>
      </w:r>
      <w:r>
        <w:rPr>
          <w:spacing w:val="10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6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</w:rPr>
        <w:t>⊆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6"/>
        </w:rPr>
        <w:t> </w:t>
      </w: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  <w:w w:val="120"/>
        </w:rPr>
        <w:t>β</w:t>
      </w:r>
      <w:r>
        <w:rPr>
          <w:rFonts w:ascii="Georgia" w:hAnsi="Georgia"/>
          <w:i/>
          <w:w w:val="120"/>
          <w:vertAlign w:val="superscript"/>
        </w:rPr>
        <w:t>f</w:t>
      </w:r>
      <w:r>
        <w:rPr>
          <w:rFonts w:ascii="Georgia" w:hAnsi="Georgia"/>
          <w:i/>
          <w:spacing w:val="30"/>
          <w:w w:val="120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continuous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such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≺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≺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(Urysohn</w:t>
      </w:r>
      <w:r>
        <w:rPr>
          <w:spacing w:val="28"/>
          <w:vertAlign w:val="baseline"/>
        </w:rPr>
        <w:t> </w:t>
      </w:r>
      <w:r>
        <w:rPr>
          <w:vertAlign w:val="baseline"/>
        </w:rPr>
        <w:t>theorem)</w:t>
      </w:r>
      <w:r>
        <w:rPr>
          <w:spacing w:val="29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a computable version.</w:t>
      </w:r>
    </w:p>
    <w:p>
      <w:pPr>
        <w:spacing w:line="211" w:lineRule="auto" w:before="119"/>
        <w:ind w:left="555" w:right="220" w:hanging="448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216">
                <wp:simplePos x="0" y="0"/>
                <wp:positionH relativeFrom="page">
                  <wp:posOffset>4878413</wp:posOffset>
                </wp:positionH>
                <wp:positionV relativeFrom="paragraph">
                  <wp:posOffset>267524</wp:posOffset>
                </wp:positionV>
                <wp:extent cx="10858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1264" from="384.127045pt,21.064939pt" to="392.662143pt,21.0649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80"/>
          <w:w w:val="150"/>
          <w:sz w:val="21"/>
        </w:rPr>
        <w:t> </w:t>
      </w:r>
      <w:r>
        <w:rPr>
          <w:sz w:val="21"/>
        </w:rPr>
        <w:t>(i)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multifunction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erif" w:hAnsi="DejaVu Serif"/>
          <w:i/>
          <w:position w:val="3"/>
          <w:sz w:val="15"/>
        </w:rPr>
        <w:t>|</w:t>
      </w:r>
      <w:r>
        <w:rPr>
          <w:rFonts w:ascii="BM HANNA Air" w:hAnsi="BM HANNA Air"/>
          <w:position w:val="1"/>
          <w:sz w:val="21"/>
        </w:rPr>
        <w:t>⇒</w:t>
      </w:r>
      <w:r>
        <w:rPr>
          <w:rFonts w:ascii="BM HANNA Air" w:hAnsi="BM HANNA Air"/>
          <w:spacing w:val="-12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mapping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LM Roman 10" w:hAnsi="LM Roman 10"/>
          <w:i/>
          <w:sz w:val="21"/>
        </w:rPr>
        <w:t>compact</w:t>
      </w:r>
      <w:r>
        <w:rPr>
          <w:rFonts w:ascii="LM Roman 10" w:hAnsi="LM Roman 10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each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z w:val="21"/>
        </w:rPr>
        <w:t>⊆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some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8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κ, θ,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perscript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-computable.</w:t>
      </w:r>
    </w:p>
    <w:p>
      <w:pPr>
        <w:spacing w:line="211" w:lineRule="auto" w:before="72"/>
        <w:ind w:left="555" w:right="220" w:hanging="391"/>
        <w:jc w:val="both"/>
        <w:rPr>
          <w:rFonts w:ascii="LM Roman 10" w:hAnsi="LM Roman 10"/>
          <w:i/>
          <w:sz w:val="21"/>
        </w:rPr>
      </w:pPr>
      <w:r>
        <w:rPr>
          <w:sz w:val="21"/>
        </w:rPr>
        <w:t>(ii)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(computable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Urysohn)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multifunction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erif" w:hAnsi="DejaVu Serif"/>
          <w:i/>
          <w:position w:val="3"/>
          <w:sz w:val="15"/>
        </w:rPr>
        <w:t>|</w:t>
      </w:r>
      <w:r>
        <w:rPr>
          <w:rFonts w:ascii="BM HANNA Air" w:hAnsi="BM HANNA Air"/>
          <w:position w:val="1"/>
          <w:sz w:val="21"/>
        </w:rPr>
        <w:t>⇒</w:t>
      </w:r>
      <w:r>
        <w:rPr>
          <w:rFonts w:ascii="BM HANNA Air" w:hAnsi="BM HANNA Air"/>
          <w:spacing w:val="-8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i/>
          <w:sz w:val="21"/>
        </w:rPr>
        <w:t>mapping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compact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≺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≺</w:t>
      </w:r>
      <w:r>
        <w:rPr>
          <w:rFonts w:ascii="DejaVu Sans" w:hAnsi="DejaVu Sans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w w:val="105"/>
          <w:sz w:val="21"/>
        </w:rPr>
        <w:t> </w:t>
      </w:r>
      <w:bookmarkStart w:name="The Representations of Functions, Functi" w:id="19"/>
      <w:bookmarkEnd w:id="19"/>
      <w:r>
        <w:rPr>
          <w:rFonts w:ascii="LM Roman 10" w:hAnsi="LM Roman 10"/>
          <w:i/>
          <w:sz w:val="21"/>
        </w:rPr>
      </w:r>
      <w:bookmarkStart w:name="_bookmark15" w:id="20"/>
      <w:bookmarkEnd w:id="20"/>
      <w:r>
        <w:rPr>
          <w:rFonts w:ascii="LM Roman 10" w:hAnsi="LM Roman 10"/>
          <w:i/>
          <w:sz w:val="21"/>
        </w:rPr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κ,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θ,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ρ</w:t>
      </w:r>
      <w:r>
        <w:rPr>
          <w:w w:val="105"/>
          <w:sz w:val="21"/>
        </w:rPr>
        <w:t>])</w:t>
      </w:r>
      <w:r>
        <w:rPr>
          <w:rFonts w:ascii="LM Roman 10" w:hAnsi="LM Roman 10"/>
          <w:i/>
          <w:w w:val="105"/>
          <w:sz w:val="21"/>
        </w:rPr>
        <w:t>-computable.</w:t>
      </w:r>
    </w:p>
    <w:p>
      <w:pPr>
        <w:pStyle w:val="BodyText"/>
        <w:spacing w:before="163"/>
        <w:ind w:left="108"/>
      </w:pPr>
      <w:r>
        <w:rPr>
          <w:b/>
        </w:rPr>
        <w:t>Proof:</w:t>
      </w:r>
      <w:r>
        <w:rPr>
          <w:b/>
          <w:spacing w:val="41"/>
        </w:rPr>
        <w:t> </w:t>
      </w:r>
      <w:hyperlink w:history="true" w:anchor="_bookmark13">
        <w:r>
          <w:rPr>
            <w:color w:val="0000FF"/>
          </w:rPr>
          <w:t>i</w:t>
        </w:r>
      </w:hyperlink>
      <w:r>
        <w:rPr/>
        <w:t>.</w:t>
      </w:r>
      <w:r>
        <w:rPr>
          <w:spacing w:val="41"/>
        </w:rPr>
        <w:t> </w:t>
      </w:r>
      <w:r>
        <w:rPr/>
        <w:t>This</w:t>
      </w:r>
      <w:r>
        <w:rPr>
          <w:spacing w:val="18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18"/>
        </w:rPr>
        <w:t> </w:t>
      </w:r>
      <w:r>
        <w:rPr/>
        <w:t>proved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4"/>
        </w:rPr>
        <w:t>[</w:t>
      </w:r>
      <w:hyperlink w:history="true" w:anchor="_bookmark29">
        <w:r>
          <w:rPr>
            <w:color w:val="0000FF"/>
            <w:spacing w:val="-4"/>
          </w:rPr>
          <w:t>9</w:t>
        </w:r>
      </w:hyperlink>
      <w:r>
        <w:rPr>
          <w:spacing w:val="-4"/>
        </w:rPr>
        <w:t>].</w:t>
      </w:r>
    </w:p>
    <w:p>
      <w:pPr>
        <w:pStyle w:val="BodyText"/>
        <w:tabs>
          <w:tab w:pos="7613" w:val="left" w:leader="none"/>
        </w:tabs>
        <w:spacing w:line="235" w:lineRule="auto" w:before="44"/>
        <w:ind w:left="108" w:right="217" w:firstLine="317"/>
        <w:rPr>
          <w:rFonts w:ascii="Arial"/>
          <w:i/>
        </w:rPr>
      </w:pPr>
      <w:hyperlink w:history="true" w:anchor="_bookmark14">
        <w:r>
          <w:rPr>
            <w:color w:val="0000FF"/>
          </w:rPr>
          <w:t>ii</w:t>
        </w:r>
      </w:hyperlink>
      <w:r>
        <w:rPr/>
        <w:t>.</w:t>
      </w:r>
      <w:r>
        <w:rPr>
          <w:spacing w:val="40"/>
        </w:rPr>
        <w:t> </w:t>
      </w:r>
      <w:r>
        <w:rPr/>
        <w:t>In [</w:t>
      </w:r>
      <w:hyperlink w:history="true" w:anchor="_bookmark29">
        <w:r>
          <w:rPr>
            <w:color w:val="0000FF"/>
          </w:rPr>
          <w:t>9</w:t>
        </w:r>
      </w:hyperlink>
      <w:r>
        <w:rPr/>
        <w:t>] it is also shown that every computably locally compact computably Hausdorff computable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 is computably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computable Urysohn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 for such spaces has been proved in [</w:t>
      </w:r>
      <w:hyperlink w:history="true" w:anchor="_bookmark27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jc w:val="left"/>
        <w:rPr>
          <w:rFonts w:ascii="Arial"/>
          <w:i/>
        </w:rPr>
      </w:pPr>
    </w:p>
    <w:p>
      <w:pPr>
        <w:pStyle w:val="BodyText"/>
        <w:spacing w:before="81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6" w:val="left" w:leader="none"/>
          <w:tab w:pos="578" w:val="left" w:leader="none"/>
        </w:tabs>
        <w:spacing w:line="199" w:lineRule="auto" w:before="0" w:after="0"/>
        <w:ind w:left="578" w:right="217" w:hanging="471"/>
        <w:jc w:val="both"/>
      </w:pPr>
      <w:r>
        <w:rPr/>
        <w:t>The Representations of Functions, Functionals and </w:t>
      </w:r>
      <w:r>
        <w:rPr>
          <w:spacing w:val="-2"/>
        </w:rPr>
        <w:t>Measures.</w:t>
      </w:r>
    </w:p>
    <w:p>
      <w:pPr>
        <w:pStyle w:val="BodyText"/>
        <w:spacing w:line="259" w:lineRule="auto" w:before="212"/>
        <w:ind w:left="108" w:right="216"/>
      </w:pPr>
      <w:r>
        <w:rPr/>
        <w:t>Computable Analysis studies, which functions are computable with respect to given representations.</w:t>
      </w:r>
      <w:r>
        <w:rPr>
          <w:spacing w:val="40"/>
        </w:rPr>
        <w:t> </w:t>
      </w:r>
      <w:r>
        <w:rPr/>
        <w:t>Since almost all representations of a set are completely useless the investigations are concentrated on “effective” representations, that is, representa- tions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related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some</w:t>
      </w:r>
      <w:r>
        <w:rPr>
          <w:spacing w:val="21"/>
        </w:rPr>
        <w:t> </w:t>
      </w:r>
      <w:r>
        <w:rPr/>
        <w:t>given</w:t>
      </w:r>
      <w:r>
        <w:rPr>
          <w:spacing w:val="21"/>
        </w:rPr>
        <w:t> </w:t>
      </w:r>
      <w:r>
        <w:rPr/>
        <w:t>algebraic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topological</w:t>
      </w:r>
      <w:r>
        <w:rPr>
          <w:spacing w:val="21"/>
        </w:rPr>
        <w:t> </w:t>
      </w:r>
      <w:r>
        <w:rPr/>
        <w:t>structure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set. In many cases TTE can explain why some representations are useful or “natural” (admissible representations [</w:t>
      </w:r>
      <w:hyperlink w:history="true" w:anchor="_bookmark31">
        <w:r>
          <w:rPr>
            <w:color w:val="0000FF"/>
          </w:rPr>
          <w:t>11</w:t>
        </w:r>
      </w:hyperlink>
      <w:r>
        <w:rPr/>
        <w:t>,</w:t>
      </w:r>
      <w:hyperlink w:history="true" w:anchor="_bookmark30">
        <w:r>
          <w:rPr>
            <w:color w:val="0000FF"/>
          </w:rPr>
          <w:t>10</w:t>
        </w:r>
      </w:hyperlink>
      <w:r>
        <w:rPr/>
        <w:t>,</w:t>
      </w:r>
      <w:hyperlink w:history="true" w:anchor="_bookmark41">
        <w:r>
          <w:rPr>
            <w:color w:val="0000FF"/>
          </w:rPr>
          <w:t>21</w:t>
        </w:r>
      </w:hyperlink>
      <w:r>
        <w:rPr/>
        <w:t>,</w:t>
      </w:r>
      <w:hyperlink w:history="true" w:anchor="_bookmark39">
        <w:r>
          <w:rPr>
            <w:color w:val="0000FF"/>
          </w:rPr>
          <w:t>16</w:t>
        </w:r>
      </w:hyperlink>
      <w:r>
        <w:rPr/>
        <w:t>]).</w:t>
      </w:r>
    </w:p>
    <w:p>
      <w:pPr>
        <w:pStyle w:val="BodyText"/>
        <w:spacing w:line="274" w:lineRule="exact"/>
        <w:ind w:left="426"/>
      </w:pPr>
      <w:r>
        <w:rPr/>
        <w:t>In our situation we have a bijection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  <w:i/>
        </w:rPr>
        <w:t>↔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spacing w:val="2"/>
        </w:rPr>
        <w:t> </w:t>
      </w:r>
      <w:r>
        <w:rPr/>
        <w:t>and try to</w:t>
      </w:r>
      <w:r>
        <w:rPr>
          <w:spacing w:val="-1"/>
        </w:rPr>
        <w:t> </w:t>
      </w:r>
      <w:r>
        <w:rPr>
          <w:rFonts w:ascii="LM Roman 10" w:hAnsi="LM Roman 10"/>
          <w:i/>
        </w:rPr>
        <w:t>ﬁnd</w:t>
      </w:r>
      <w:r>
        <w:rPr>
          <w:rFonts w:ascii="LM Roman 10" w:hAnsi="LM Roman 10"/>
          <w:i/>
          <w:spacing w:val="-23"/>
        </w:rPr>
        <w:t> </w:t>
      </w:r>
      <w:r>
        <w:rPr/>
        <w:t>reasonable or </w:t>
      </w:r>
      <w:r>
        <w:rPr>
          <w:spacing w:val="-2"/>
        </w:rPr>
        <w:t>“natural”</w:t>
      </w:r>
    </w:p>
    <w:p>
      <w:pPr>
        <w:pStyle w:val="BodyText"/>
        <w:spacing w:line="254" w:lineRule="auto" w:before="17"/>
        <w:ind w:left="108" w:right="219"/>
      </w:pPr>
      <w:r>
        <w:rPr/>
        <w:t>representations such that the function and its inverse become computable.</w:t>
      </w:r>
      <w:r>
        <w:rPr>
          <w:spacing w:val="40"/>
        </w:rPr>
        <w:t> </w:t>
      </w:r>
      <w:r>
        <w:rPr/>
        <w:t>Such a problem may have many solutions.</w:t>
      </w:r>
      <w:r>
        <w:rPr>
          <w:spacing w:val="40"/>
        </w:rPr>
        <w:t> </w:t>
      </w:r>
      <w:r>
        <w:rPr/>
        <w:t>For example, the real function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1"/>
        </w:rPr>
        <w:t> </w:t>
      </w:r>
      <w:r>
        <w:rPr/>
        <w:t>3</w:t>
      </w:r>
      <w:r>
        <w:rPr>
          <w:rFonts w:ascii="Georgia" w:hAnsi="Georgia"/>
          <w:i/>
        </w:rPr>
        <w:t>x </w:t>
      </w:r>
      <w:r>
        <w:rPr/>
        <w:t>and its inverse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ρ, ρ</w:t>
      </w:r>
      <w:r>
        <w:rPr/>
        <w:t>)-computable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&lt;</w:t>
      </w:r>
      <w:r>
        <w:rPr>
          <w:rFonts w:ascii="Georgia" w:hAnsi="Georgia"/>
          <w:i/>
          <w:vertAlign w:val="baseline"/>
        </w:rPr>
        <w:t>, ρ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)-computable.</w:t>
      </w:r>
    </w:p>
    <w:p>
      <w:pPr>
        <w:pStyle w:val="BodyText"/>
        <w:spacing w:line="266" w:lineRule="exact" w:before="3"/>
        <w:ind w:left="108" w:right="218" w:firstLine="318"/>
      </w:pPr>
      <w:r>
        <w:rPr/>
        <w:t>We still assume that </w:t>
      </w:r>
      <w:r>
        <w:rPr>
          <w:b/>
        </w:rPr>
        <w:t>X </w:t>
      </w:r>
      <w:r>
        <w:rPr/>
        <w:t>=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ν</w:t>
      </w:r>
      <w:r>
        <w:rPr/>
        <w:t>) is a computable Hausdorff computably locally compact computable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computable version of the Riesz repre- sentation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need</w:t>
      </w:r>
      <w:r>
        <w:rPr>
          <w:spacing w:val="23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1"/>
          <w:vertAlign w:val="baseline"/>
        </w:rPr>
        <w:t> </w:t>
      </w:r>
      <w:r>
        <w:rPr>
          <w:vertAlign w:val="baseline"/>
        </w:rPr>
        <w:t>functions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37"/>
          <w:vertAlign w:val="baseline"/>
        </w:rPr>
        <w:t> </w:t>
      </w:r>
      <w:r>
        <w:rPr>
          <w:vertAlign w:val="baseline"/>
        </w:rPr>
        <w:t>support,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set</w:t>
      </w:r>
      <w:r>
        <w:rPr>
          <w:spacing w:val="37"/>
          <w:vertAlign w:val="baseline"/>
        </w:rPr>
        <w:t> </w:t>
      </w:r>
      <w:r>
        <w:rPr>
          <w:vertAlign w:val="baseline"/>
        </w:rPr>
        <w:t>LP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37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37"/>
          <w:vertAlign w:val="baseline"/>
        </w:rPr>
        <w:t> </w:t>
      </w:r>
      <w:r>
        <w:rPr>
          <w:vertAlign w:val="baseline"/>
        </w:rPr>
        <w:t>functionals</w:t>
      </w:r>
      <w:r>
        <w:rPr>
          <w:spacing w:val="37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vertAlign w:val="baseline"/>
        </w:rPr>
        <w:t>RBM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40"/>
          <w:vertAlign w:val="baseline"/>
        </w:rPr>
        <w:t> </w:t>
      </w:r>
      <w:r>
        <w:rPr>
          <w:vertAlign w:val="baseline"/>
        </w:rPr>
        <w:t>Borel</w:t>
      </w:r>
      <w:r>
        <w:rPr>
          <w:spacing w:val="40"/>
          <w:vertAlign w:val="baseline"/>
        </w:rPr>
        <w:t> </w:t>
      </w:r>
      <w:r>
        <w:rPr>
          <w:vertAlign w:val="baseline"/>
        </w:rPr>
        <w:t>measures.</w:t>
      </w:r>
    </w:p>
    <w:p>
      <w:pPr>
        <w:pStyle w:val="BodyText"/>
        <w:spacing w:line="254" w:lineRule="auto" w:before="42"/>
        <w:ind w:left="108" w:right="218" w:firstLine="317"/>
      </w:pP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representations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hyperlink w:history="true" w:anchor="_bookmark11">
        <w:r>
          <w:rPr>
            <w:color w:val="0000FF"/>
          </w:rPr>
          <w:t>3.2</w:t>
        </w:r>
      </w:hyperlink>
      <w:r>
        <w:rPr/>
        <w:t>.</w:t>
      </w:r>
      <w:r>
        <w:rPr>
          <w:spacing w:val="31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Georgia" w:hAnsi="Georgia"/>
          <w:i/>
        </w:rPr>
        <w:t>δ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admissible representations for the topologies </w:t>
      </w:r>
      <w:r>
        <w:rPr>
          <w:rFonts w:ascii="Georgia" w:hAnsi="Georgia"/>
          <w:i/>
        </w:rPr>
        <w:t>τ </w:t>
      </w:r>
      <w:r>
        <w:rPr/>
        <w:t>and </w:t>
      </w:r>
      <w:r>
        <w:rPr>
          <w:rFonts w:ascii="Georgia" w:hAnsi="Georgia"/>
          <w:i/>
        </w:rPr>
        <w:t>τ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(the standard topology on the real numbers), respectively, a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is continuous, iff it is (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)-continuous 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 3.2.11 in [</w:t>
      </w:r>
      <w:hyperlink w:history="true" w:anchor="_bookmark41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the (</w:t>
      </w:r>
      <w:r>
        <w:rPr>
          <w:rFonts w:ascii="Georgia" w:hAnsi="Georgia"/>
          <w:i/>
          <w:vertAlign w:val="baseline"/>
        </w:rPr>
        <w:t>δ,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)-continuous functions we have the canonical representation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]</w:t>
      </w:r>
      <w:r>
        <w:rPr>
          <w:spacing w:val="32"/>
          <w:vertAlign w:val="baseline"/>
        </w:rPr>
        <w:t> </w:t>
      </w:r>
      <w:r>
        <w:rPr>
          <w:vertAlign w:val="baseline"/>
        </w:rPr>
        <w:t>which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tailor-made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0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[</w:t>
      </w:r>
      <w:hyperlink w:history="true" w:anchor="_bookmark41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 Lemma 3.3.14].</w:t>
      </w:r>
    </w:p>
    <w:p>
      <w:pPr>
        <w:pStyle w:val="BodyText"/>
        <w:spacing w:line="208" w:lineRule="auto"/>
        <w:ind w:left="108" w:right="220" w:firstLine="318"/>
      </w:pPr>
      <w:r>
        <w:rPr/>
        <w:t>Let </w:t>
      </w:r>
      <w:r>
        <w:rPr>
          <w:rFonts w:ascii="Georgia" w:hAnsi="Georgia"/>
          <w:i/>
        </w:rPr>
        <w:t>δ</w:t>
      </w:r>
      <w:r>
        <w:rPr>
          <w:position w:val="6"/>
        </w:rPr>
        <w:t>ˆ </w:t>
      </w:r>
      <w:r>
        <w:rPr/>
        <w:t>be the restriction of [</w:t>
      </w:r>
      <w:r>
        <w:rPr>
          <w:rFonts w:ascii="Georgia" w:hAnsi="Georgia"/>
          <w:i/>
        </w:rPr>
        <w:t>δ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ρ</w:t>
      </w:r>
      <w:r>
        <w:rPr/>
        <w:t>] to </w:t>
      </w:r>
      <w:r>
        <w:rPr>
          <w:rFonts w:ascii="DejaVu Sans" w:hAnsi="DejaVu Sans"/>
          <w:i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the continuous functions with com- pact support.</w:t>
      </w:r>
      <w:r>
        <w:rPr>
          <w:spacing w:val="40"/>
        </w:rPr>
        <w:t> </w:t>
      </w:r>
      <w:r>
        <w:rPr/>
        <w:t>The representation [</w:t>
      </w:r>
      <w:r>
        <w:rPr>
          <w:rFonts w:ascii="Georgia" w:hAnsi="Georgia"/>
          <w:i/>
        </w:rPr>
        <w:t>δ</w:t>
      </w:r>
      <w:r>
        <w:rPr>
          <w:position w:val="6"/>
        </w:rPr>
        <w:t>ˆ</w:t>
      </w:r>
      <w:r>
        <w:rPr>
          <w:spacing w:val="-5"/>
          <w:position w:val="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ρ</w:t>
      </w:r>
      <w:r>
        <w:rPr/>
        <w:t>] of the set of (</w:t>
      </w:r>
      <w:r>
        <w:rPr>
          <w:rFonts w:ascii="Georgia" w:hAnsi="Georgia"/>
          <w:i/>
        </w:rPr>
        <w:t>δ</w:t>
      </w:r>
      <w:r>
        <w:rPr>
          <w:position w:val="6"/>
        </w:rPr>
        <w:t>ˆ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ρ</w:t>
      </w:r>
      <w:r>
        <w:rPr/>
        <w:t>)-continuous operators is</w:t>
      </w:r>
      <w:r>
        <w:rPr>
          <w:spacing w:val="13"/>
        </w:rPr>
        <w:t> </w:t>
      </w:r>
      <w:r>
        <w:rPr/>
        <w:t>tailor-made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evaluation</w:t>
      </w:r>
      <w:r>
        <w:rPr>
          <w:spacing w:val="16"/>
        </w:rPr>
        <w:t> </w:t>
      </w:r>
      <w:r>
        <w:rPr/>
        <w:t>(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5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h</w:t>
      </w:r>
      <w:r>
        <w:rPr/>
        <w:t>).</w:t>
      </w:r>
      <w:r>
        <w:rPr>
          <w:spacing w:val="40"/>
        </w:rPr>
        <w:t> </w:t>
      </w:r>
      <w:r>
        <w:rPr/>
        <w:t>But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general</w:t>
      </w:r>
      <w:r>
        <w:rPr>
          <w:spacing w:val="16"/>
        </w:rPr>
        <w:t> </w:t>
      </w:r>
      <w:r>
        <w:rPr/>
        <w:t>range([</w:t>
      </w:r>
      <w:r>
        <w:rPr>
          <w:rFonts w:ascii="Georgia" w:hAnsi="Georgia"/>
          <w:i/>
        </w:rPr>
        <w:t>δ</w:t>
      </w:r>
      <w:r>
        <w:rPr>
          <w:position w:val="6"/>
        </w:rPr>
        <w:t>ˆ</w:t>
      </w:r>
      <w:r>
        <w:rPr>
          <w:spacing w:val="-8"/>
          <w:position w:val="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ρ</w:t>
      </w:r>
      <w:r>
        <w:rPr/>
        <w:t>])</w:t>
      </w:r>
      <w:r>
        <w:rPr>
          <w:spacing w:val="15"/>
        </w:rPr>
        <w:t> </w:t>
      </w:r>
      <w:r>
        <w:rPr/>
        <w:t>does</w:t>
      </w:r>
      <w:r>
        <w:rPr>
          <w:spacing w:val="16"/>
        </w:rPr>
        <w:t> </w:t>
      </w:r>
      <w:r>
        <w:rPr>
          <w:spacing w:val="-5"/>
        </w:rPr>
        <w:t>not</w:t>
      </w:r>
    </w:p>
    <w:p>
      <w:pPr>
        <w:spacing w:after="0" w:line="208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7"/>
        <w:ind w:left="221"/>
      </w:pPr>
      <w:bookmarkStart w:name="_bookmark16" w:id="21"/>
      <w:bookmarkEnd w:id="21"/>
      <w:r>
        <w:rPr/>
      </w:r>
      <w:r>
        <w:rPr>
          <w:w w:val="105"/>
        </w:rPr>
        <w:t>contain</w:t>
      </w:r>
      <w:r>
        <w:rPr>
          <w:spacing w:val="2"/>
          <w:w w:val="105"/>
        </w:rPr>
        <w:t> </w:t>
      </w:r>
      <w:r>
        <w:rPr>
          <w:w w:val="105"/>
        </w:rPr>
        <w:t>all</w:t>
      </w:r>
      <w:r>
        <w:rPr>
          <w:spacing w:val="5"/>
          <w:w w:val="105"/>
        </w:rPr>
        <w:t> </w:t>
      </w:r>
      <w:r>
        <w:rPr>
          <w:w w:val="105"/>
        </w:rPr>
        <w:t>positive</w:t>
      </w:r>
      <w:r>
        <w:rPr>
          <w:spacing w:val="5"/>
          <w:w w:val="105"/>
        </w:rPr>
        <w:t> </w:t>
      </w:r>
      <w:r>
        <w:rPr>
          <w:w w:val="105"/>
        </w:rPr>
        <w:t>linear</w:t>
      </w:r>
      <w:r>
        <w:rPr>
          <w:spacing w:val="5"/>
          <w:w w:val="105"/>
        </w:rPr>
        <w:t> </w:t>
      </w:r>
      <w:r>
        <w:rPr>
          <w:w w:val="105"/>
        </w:rPr>
        <w:t>functionals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K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Arial" w:hAnsi="Arial"/>
          <w:spacing w:val="-5"/>
          <w:w w:val="105"/>
        </w:rPr>
        <w:t>R</w:t>
      </w:r>
      <w:r>
        <w:rPr>
          <w:spacing w:val="-5"/>
          <w:w w:val="105"/>
        </w:rPr>
        <w:t>.</w:t>
      </w:r>
    </w:p>
    <w:p>
      <w:pPr>
        <w:pStyle w:val="BodyText"/>
        <w:spacing w:line="232" w:lineRule="auto" w:before="107"/>
        <w:ind w:left="221" w:right="1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5078209</wp:posOffset>
                </wp:positionH>
                <wp:positionV relativeFrom="paragraph">
                  <wp:posOffset>345224</wp:posOffset>
                </wp:positionV>
                <wp:extent cx="64135" cy="40005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859039pt;margin-top:27.182993pt;width:5.05pt;height:31.5pt;mso-position-horizontal-relative:page;mso-position-vertical-relative:paragraph;z-index:-16008192" type="#_x0000_t202" id="docshape1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Example 4.1</w:t>
      </w:r>
      <w:r>
        <w:rPr>
          <w:b/>
          <w:spacing w:val="40"/>
        </w:rPr>
        <w:t> </w:t>
      </w:r>
      <w:r>
        <w:rPr/>
        <w:t>Consider the space </w:t>
      </w:r>
      <w:r>
        <w:rPr>
          <w:b/>
        </w:rPr>
        <w:t>X </w:t>
      </w:r>
      <w:r>
        <w:rPr/>
        <w:t>:= (</w:t>
      </w:r>
      <w:r>
        <w:rPr>
          <w:rFonts w:ascii="Arial" w:hAnsi="Arial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τ</w:t>
      </w:r>
      <w:r>
        <w:rPr>
          <w:rFonts w:ascii="Arial" w:hAnsi="Arial"/>
          <w:vertAlign w:val="subscript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position w:val="5"/>
          <w:vertAlign w:val="baseline"/>
        </w:rPr>
        <w:t>˜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a canonical nota- tion of the set </w:t>
      </w:r>
      <w:r>
        <w:rPr>
          <w:rFonts w:ascii="Georgia" w:hAnsi="Georgia"/>
          <w:i/>
          <w:vertAlign w:val="baseline"/>
        </w:rPr>
        <w:t>J</w:t>
      </w:r>
      <w:r>
        <w:rPr>
          <w:position w:val="5"/>
          <w:vertAlign w:val="baseline"/>
        </w:rPr>
        <w:t>˜</w:t>
      </w:r>
      <w:r>
        <w:rPr>
          <w:spacing w:val="-3"/>
          <w:position w:val="5"/>
          <w:vertAlign w:val="baseline"/>
        </w:rPr>
        <w:t> </w:t>
      </w:r>
      <w:r>
        <w:rPr>
          <w:vertAlign w:val="baseline"/>
        </w:rPr>
        <w:t>of open intervals with rational end-points, which is a computably locally compact and computably Hausdorff computable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:=</w:t>
      </w:r>
      <w:r>
        <w:rPr>
          <w:spacing w:val="79"/>
          <w:vertAlign w:val="baseline"/>
        </w:rPr>
        <w:t> 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dλ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the Lebesgue measure) be the usual Riemann integral.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positive and linear on </w:t>
      </w:r>
      <w:r>
        <w:rPr>
          <w:rFonts w:ascii="DejaVu Sans" w:hAnsi="DejaVu Sans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).</w:t>
      </w:r>
    </w:p>
    <w:p>
      <w:pPr>
        <w:spacing w:line="266" w:lineRule="exact" w:before="17"/>
        <w:ind w:left="220" w:right="104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2309962</wp:posOffset>
                </wp:positionH>
                <wp:positionV relativeFrom="paragraph">
                  <wp:posOffset>534490</wp:posOffset>
                </wp:positionV>
                <wp:extent cx="3206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32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" h="0">
                              <a:moveTo>
                                <a:pt x="0" y="0"/>
                              </a:moveTo>
                              <a:lnTo>
                                <a:pt x="320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81.886841pt,42.085899pt" to="207.129871pt,42.0858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2856764</wp:posOffset>
                </wp:positionH>
                <wp:positionV relativeFrom="paragraph">
                  <wp:posOffset>1550127</wp:posOffset>
                </wp:positionV>
                <wp:extent cx="3206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20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675" h="0">
                              <a:moveTo>
                                <a:pt x="0" y="0"/>
                              </a:moveTo>
                              <a:lnTo>
                                <a:pt x="32058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24.942093pt,122.057289pt" to="250.185123pt,122.0572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2100325</wp:posOffset>
                </wp:positionH>
                <wp:positionV relativeFrom="paragraph">
                  <wp:posOffset>1897640</wp:posOffset>
                </wp:positionV>
                <wp:extent cx="698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5.379959pt,149.420502pt" to="170.869306pt,149.4205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970495</wp:posOffset>
                </wp:positionH>
                <wp:positionV relativeFrom="paragraph">
                  <wp:posOffset>2066919</wp:posOffset>
                </wp:positionV>
                <wp:extent cx="698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76.416992pt,162.749542pt" to="81.906339pt,162.7495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3052531</wp:posOffset>
                </wp:positionH>
                <wp:positionV relativeFrom="paragraph">
                  <wp:posOffset>1968331</wp:posOffset>
                </wp:positionV>
                <wp:extent cx="64135" cy="40005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56781pt;margin-top:154.986755pt;width:5.05pt;height:31.5pt;mso-position-horizontal-relative:page;mso-position-vertical-relative:paragraph;z-index:-16007680" type="#_x0000_t202" id="docshape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Suppose that Riemann integration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is (</w:t>
      </w:r>
      <w:r>
        <w:rPr>
          <w:rFonts w:ascii="Georgia" w:hAnsi="Georgia"/>
          <w:i/>
          <w:sz w:val="21"/>
        </w:rPr>
        <w:t>δ</w:t>
      </w:r>
      <w:r>
        <w:rPr>
          <w:position w:val="6"/>
          <w:sz w:val="21"/>
        </w:rPr>
        <w:t>ˆ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)-continuous, hence ([</w:t>
      </w:r>
      <w:r>
        <w:rPr>
          <w:rFonts w:ascii="Georgia" w:hAnsi="Georgia"/>
          <w:i/>
          <w:sz w:val="21"/>
        </w:rPr>
        <w:t>δ </w:t>
      </w:r>
      <w:r>
        <w:rPr>
          <w:rFonts w:ascii="DejaVu Sans" w:hAnsi="DejaVu Sans"/>
          <w:i/>
          <w:sz w:val="21"/>
        </w:rPr>
        <w:t>→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)- continuous on the set </w:t>
      </w:r>
      <w:r>
        <w:rPr>
          <w:rFonts w:ascii="DejaVu Sans" w:hAnsi="DejaVu Sans"/>
          <w:i/>
          <w:sz w:val="21"/>
        </w:rPr>
        <w:t>K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Since </w:t>
      </w:r>
      <w:r>
        <w:rPr>
          <w:rFonts w:ascii="Georgia" w:hAnsi="Georgia"/>
          <w:i/>
          <w:sz w:val="21"/>
        </w:rPr>
        <w:t>δ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ρ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from Definition </w:t>
      </w:r>
      <w:hyperlink w:history="true" w:anchor="_bookmark11">
        <w:r>
          <w:rPr>
            <w:color w:val="0000FF"/>
            <w:sz w:val="21"/>
          </w:rPr>
          <w:t>3.2</w:t>
        </w:r>
      </w:hyperlink>
      <w:r>
        <w:rPr>
          <w:sz w:val="21"/>
        </w:rPr>
        <w:t>), [</w:t>
      </w:r>
      <w:r>
        <w:rPr>
          <w:rFonts w:ascii="Georgia" w:hAnsi="Georgia"/>
          <w:i/>
          <w:sz w:val="21"/>
        </w:rPr>
        <w:t>δ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ρ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]. By</w:t>
      </w:r>
      <w:r>
        <w:rPr>
          <w:spacing w:val="40"/>
          <w:sz w:val="21"/>
        </w:rPr>
        <w:t> </w:t>
      </w:r>
      <w:r>
        <w:rPr>
          <w:sz w:val="21"/>
        </w:rPr>
        <w:t>[</w:t>
      </w:r>
      <w:hyperlink w:history="true" w:anchor="_bookmark41">
        <w:r>
          <w:rPr>
            <w:color w:val="0000FF"/>
            <w:sz w:val="21"/>
          </w:rPr>
          <w:t>21</w:t>
        </w:r>
      </w:hyperlink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Lemma</w:t>
      </w:r>
      <w:r>
        <w:rPr>
          <w:spacing w:val="39"/>
          <w:sz w:val="21"/>
        </w:rPr>
        <w:t> </w:t>
      </w:r>
      <w:r>
        <w:rPr>
          <w:sz w:val="21"/>
        </w:rPr>
        <w:t>6.1.7],</w:t>
      </w:r>
      <w:r>
        <w:rPr>
          <w:spacing w:val="4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ρ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ρ</w:t>
      </w:r>
      <w:r>
        <w:rPr>
          <w:sz w:val="21"/>
        </w:rPr>
        <w:t>]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≡</w:t>
      </w:r>
      <w:r>
        <w:rPr>
          <w:rFonts w:ascii="DejaVu Sans" w:hAnsi="DejaVu Sans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co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co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=</w:t>
      </w:r>
      <w:r>
        <w:rPr>
          <w:spacing w:val="3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list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pairs 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-9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position w:val="8"/>
          <w:sz w:val="15"/>
          <w:vertAlign w:val="baseline"/>
        </w:rPr>
        <w:t>∗</w:t>
      </w:r>
      <w:r>
        <w:rPr>
          <w:rFonts w:ascii="DejaVu Serif" w:hAnsi="DejaVu Serif"/>
          <w:i/>
          <w:spacing w:val="33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)]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 (compact-open representation).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There- fore, Riemann integration is (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co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sz w:val="21"/>
          <w:vertAlign w:val="baseline"/>
        </w:rPr>
        <w:t>)-continuous on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the representation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co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admissible with respect to the compact-open topology on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 [</w:t>
      </w:r>
      <w:hyperlink w:history="true" w:anchor="_bookmark41">
        <w:r>
          <w:rPr>
            <w:color w:val="0000FF"/>
            <w:sz w:val="21"/>
            <w:vertAlign w:val="baseline"/>
          </w:rPr>
          <w:t>21</w:t>
        </w:r>
      </w:hyperlink>
      <w:r>
        <w:rPr>
          <w:sz w:val="21"/>
          <w:vertAlign w:val="baseline"/>
        </w:rPr>
        <w:t>], in- tegration must be continuous on the subset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 of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), in particular in the “point”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neighborhood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compact-open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sz w:val="21"/>
          <w:vertAlign w:val="baseline"/>
        </w:rPr>
        <w:t>(0;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intersections of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subbase elements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)]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form a basis, there are open rational intervals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J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0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(0;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1) whenever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 1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But there is some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R</w:t>
      </w:r>
      <w:r>
        <w:rPr>
          <w:sz w:val="21"/>
          <w:vertAlign w:val="baseline"/>
        </w:rPr>
        <w:t>) such that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]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1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=</w:t>
      </w:r>
      <w:r>
        <w:rPr>
          <w:spacing w:val="8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g dλ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</w:p>
    <w:p>
      <w:pPr>
        <w:pStyle w:val="BodyText"/>
        <w:tabs>
          <w:tab w:pos="7726" w:val="left" w:leader="none"/>
        </w:tabs>
        <w:spacing w:line="208" w:lineRule="auto" w:before="68"/>
        <w:ind w:left="221" w:right="107" w:firstLine="318"/>
        <w:rPr>
          <w:rFonts w:ascii="Arial" w:hAnsi="Arial"/>
          <w:i/>
        </w:rPr>
      </w:pPr>
      <w:r>
        <w:rPr/>
        <w:t>Therefore, Riemann integration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8"/>
        </w:rPr>
        <w:t> </w:t>
      </w:r>
      <w:r>
        <w:rPr/>
        <w:t>is a linear positive operator on </w:t>
      </w:r>
      <w:r>
        <w:rPr>
          <w:rFonts w:ascii="DejaVu Sans" w:hAnsi="DejaVu Sans"/>
          <w:i/>
        </w:rPr>
        <w:t>K</w:t>
      </w:r>
      <w:r>
        <w:rPr/>
        <w:t>(</w:t>
      </w:r>
      <w:r>
        <w:rPr>
          <w:rFonts w:ascii="Arial" w:hAnsi="Arial"/>
        </w:rPr>
        <w:t>R</w:t>
      </w:r>
      <w:r>
        <w:rPr/>
        <w:t>) which is not (</w:t>
      </w:r>
      <w:r>
        <w:rPr>
          <w:rFonts w:ascii="Georgia" w:hAnsi="Georgia"/>
          <w:i/>
        </w:rPr>
        <w:t>δ</w:t>
      </w:r>
      <w:r>
        <w:rPr>
          <w:position w:val="6"/>
        </w:rPr>
        <w:t>ˆ</w:t>
      </w:r>
      <w:r>
        <w:rPr>
          <w:rFonts w:ascii="Georgia" w:hAnsi="Georgia"/>
          <w:i/>
        </w:rPr>
        <w:t>, ρ</w:t>
      </w:r>
      <w:r>
        <w:rPr/>
        <w:t>)-continuous, hence not in range([</w:t>
      </w:r>
      <w:r>
        <w:rPr>
          <w:rFonts w:ascii="Georgia" w:hAnsi="Georgia"/>
          <w:i/>
        </w:rPr>
        <w:t>δ</w:t>
      </w:r>
      <w:r>
        <w:rPr>
          <w:position w:val="6"/>
        </w:rPr>
        <w:t>ˆ </w:t>
      </w:r>
      <w:r>
        <w:rPr>
          <w:rFonts w:ascii="DejaVu Sans" w:hAnsi="DejaVu Sans"/>
          <w:i/>
        </w:rPr>
        <w:t>→ </w:t>
      </w:r>
      <w:r>
        <w:rPr>
          <w:rFonts w:ascii="Georgia" w:hAnsi="Georgia"/>
          <w:i/>
        </w:rPr>
        <w:t>ρ</w:t>
      </w:r>
      <w:r>
        <w:rPr/>
        <w:t>]).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187"/>
        <w:jc w:val="left"/>
        <w:rPr>
          <w:rFonts w:ascii="Arial"/>
          <w:i/>
        </w:rPr>
      </w:pPr>
    </w:p>
    <w:p>
      <w:pPr>
        <w:pStyle w:val="BodyText"/>
        <w:spacing w:line="259" w:lineRule="auto"/>
        <w:ind w:left="221" w:firstLine="317"/>
        <w:jc w:val="left"/>
      </w:pPr>
      <w:r>
        <w:rPr/>
        <w:t>We solve the problem by adding to each [</w:t>
      </w:r>
      <w:r>
        <w:rPr>
          <w:rFonts w:ascii="Georgia" w:hAnsi="Georgia"/>
          <w:i/>
        </w:rPr>
        <w:t>δ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ρ</w:t>
      </w:r>
      <w:r>
        <w:rPr/>
        <w:t>]-name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8"/>
        </w:rPr>
        <w:t> </w:t>
      </w:r>
      <w:r>
        <w:rPr>
          <w:rFonts w:ascii="DejaVu Sans" w:hAnsi="DejaVu Sans"/>
          <w:i/>
        </w:rPr>
        <w:t>K</w:t>
      </w:r>
      <w:r>
        <w:rPr/>
        <w:t>(</w:t>
      </w:r>
      <w:r>
        <w:rPr>
          <w:rFonts w:ascii="Arial" w:hAnsi="Arial"/>
        </w:rPr>
        <w:t>R</w:t>
      </w:r>
      <w:r>
        <w:rPr/>
        <w:t>) information</w:t>
      </w:r>
      <w:r>
        <w:rPr>
          <w:spacing w:val="40"/>
        </w:rPr>
        <w:t> </w:t>
      </w:r>
      <w:r>
        <w:rPr/>
        <w:t>about its support.</w:t>
      </w:r>
    </w:p>
    <w:p>
      <w:pPr>
        <w:spacing w:before="12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66"/>
          <w:sz w:val="21"/>
        </w:rPr>
        <w:t> </w:t>
      </w:r>
      <w:r>
        <w:rPr>
          <w:sz w:val="21"/>
        </w:rPr>
        <w:t>Define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sz w:val="21"/>
        </w:rPr>
        <w:t>representation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40" w:lineRule="auto" w:before="125" w:after="0"/>
        <w:ind w:left="643" w:right="0" w:hanging="422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9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4"/>
          <w:w w:val="15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supp(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67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and</w:t>
      </w:r>
      <w:r>
        <w:rPr>
          <w:rFonts w:ascii="MathJax_Main" w:hAnsi="MathJax_Main" w:cs="MathJax_Main" w:eastAsia="MathJax_Main"/>
          <w:spacing w:val="65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q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11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=</w:t>
      </w:r>
      <w:r>
        <w:rPr>
          <w:rFonts w:ascii="MathJax_Main" w:hAnsi="MathJax_Main" w:cs="MathJax_Main" w:eastAsia="MathJax_Main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w w:val="105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spacing w:line="282" w:lineRule="exact" w:before="10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positive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linear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operator</w:t>
      </w:r>
      <w:r>
        <w:rPr>
          <w:rFonts w:ascii="LM Roman 10" w:hAnsi="LM Roman 10"/>
          <w:i/>
          <w:spacing w:val="4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sz w:val="21"/>
        </w:rPr>
        <w:t>:</w:t>
      </w:r>
      <w:r>
        <w:rPr>
          <w:spacing w:val="79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7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64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i/>
          <w:sz w:val="21"/>
        </w:rPr>
        <w:t>range</w:t>
      </w:r>
      <w:r>
        <w:rPr>
          <w:rFonts w:ascii="LM Roman 10" w:hAnsi="LM Roman 10"/>
          <w:i/>
          <w:spacing w:val="4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of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ρ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156"/>
        <w:ind w:left="221"/>
        <w:jc w:val="left"/>
        <w:rPr>
          <w:rFonts w:ascii="Arial"/>
          <w:i/>
        </w:rPr>
      </w:pPr>
      <w:bookmarkStart w:name="_bookmark17" w:id="22"/>
      <w:bookmarkEnd w:id="22"/>
      <w:r>
        <w:rPr/>
      </w:r>
      <w:r>
        <w:rPr>
          <w:b/>
        </w:rPr>
        <w:t>Proof:</w:t>
      </w:r>
      <w:r>
        <w:rPr>
          <w:b/>
          <w:spacing w:val="53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show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proof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20">
        <w:r>
          <w:rPr>
            <w:color w:val="0000FF"/>
          </w:rPr>
          <w:t>5.1</w:t>
        </w:r>
      </w:hyperlink>
      <w:r>
        <w:rPr>
          <w:color w:val="0000FF"/>
          <w:spacing w:val="17"/>
        </w:rPr>
        <w:t> </w:t>
      </w:r>
      <w:r>
        <w:rPr>
          <w:spacing w:val="-2"/>
        </w:rPr>
        <w:t>below.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61"/>
        <w:jc w:val="left"/>
        <w:rPr>
          <w:rFonts w:ascii="Arial"/>
          <w:i/>
        </w:rPr>
      </w:pPr>
    </w:p>
    <w:p>
      <w:pPr>
        <w:pStyle w:val="BodyText"/>
        <w:ind w:left="221" w:right="104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4104660</wp:posOffset>
                </wp:positionH>
                <wp:positionV relativeFrom="paragraph">
                  <wp:posOffset>181118</wp:posOffset>
                </wp:positionV>
                <wp:extent cx="1066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23.201599pt,14.261278pt" to="331.591015pt,14.2612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9312">
                <wp:simplePos x="0" y="0"/>
                <wp:positionH relativeFrom="page">
                  <wp:posOffset>3925233</wp:posOffset>
                </wp:positionH>
                <wp:positionV relativeFrom="paragraph">
                  <wp:posOffset>90012</wp:posOffset>
                </wp:positionV>
                <wp:extent cx="112395" cy="40005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239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073517pt;margin-top:7.087593pt;width:8.85pt;height:31.5pt;mso-position-horizontal-relative:page;mso-position-vertical-relative:paragraph;z-index:-16007168" type="#_x0000_t202" id="docshape20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Theorem </w:t>
      </w:r>
      <w:hyperlink w:history="true" w:anchor="_bookmark5">
        <w:r>
          <w:rPr>
            <w:color w:val="0000FF"/>
          </w:rPr>
          <w:t>1.1</w:t>
        </w:r>
      </w:hyperlink>
      <w:r>
        <w:rPr>
          <w:color w:val="0000FF"/>
        </w:rPr>
        <w:t> </w:t>
      </w:r>
      <w:r>
        <w:rPr/>
        <w:t>the space must be </w:t>
      </w:r>
      <w:r>
        <w:rPr>
          <w:rFonts w:ascii="Georgia" w:hAnsi="Georgia"/>
          <w:i/>
        </w:rPr>
        <w:t>σ</w:t>
      </w:r>
      <w:r>
        <w:rPr/>
        <w:t>-compact, that is, a countable union of compact</w:t>
      </w:r>
      <w:r>
        <w:rPr>
          <w:spacing w:val="38"/>
        </w:rPr>
        <w:t> </w:t>
      </w:r>
      <w:r>
        <w:rPr/>
        <w:t>sets.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8"/>
        </w:rPr>
        <w:t> </w:t>
      </w:r>
      <w:r>
        <w:rPr/>
        <w:t>our</w:t>
      </w:r>
      <w:r>
        <w:rPr>
          <w:spacing w:val="38"/>
        </w:rPr>
        <w:t> </w:t>
      </w:r>
      <w:r>
        <w:rPr/>
        <w:t>case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5"/>
        </w:rPr>
        <w:t> </w:t>
      </w:r>
      <w:r>
        <w:rPr/>
        <w:t>is</w:t>
      </w:r>
      <w:r>
        <w:rPr>
          <w:spacing w:val="38"/>
        </w:rPr>
        <w:t> </w:t>
      </w:r>
      <w:r>
        <w:rPr>
          <w:rFonts w:ascii="Georgia" w:hAnsi="Georgia"/>
          <w:i/>
        </w:rPr>
        <w:t>σ</w:t>
      </w:r>
      <w:r>
        <w:rPr/>
        <w:t>-compact</w:t>
      </w:r>
      <w:r>
        <w:rPr>
          <w:spacing w:val="38"/>
        </w:rPr>
        <w:t> </w:t>
      </w:r>
      <w:r>
        <w:rPr/>
        <w:t>since</w:t>
      </w:r>
      <w:r>
        <w:rPr>
          <w:spacing w:val="3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9"/>
        </w:rPr>
        <w:t> </w:t>
      </w:r>
      <w:r>
        <w:rPr/>
        <w:t>=</w:t>
      </w:r>
      <w:r>
        <w:rPr>
          <w:spacing w:val="80"/>
        </w:rPr>
        <w:t> 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6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2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6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8"/>
        </w:rPr>
        <w:t> </w:t>
      </w:r>
      <w:r>
        <w:rPr>
          <w:rFonts w:ascii="Georgia" w:hAnsi="Georgia"/>
          <w:i/>
        </w:rPr>
        <w:t>β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8"/>
        </w:rPr>
        <w:t> </w:t>
      </w:r>
      <w:r>
        <w:rPr/>
        <w:t>set of </w:t>
      </w:r>
      <w:r>
        <w:rPr>
          <w:rFonts w:ascii="LM Roman 10" w:hAnsi="LM Roman 10"/>
          <w:i/>
        </w:rPr>
        <w:t>Borel sets </w:t>
      </w:r>
      <w:r>
        <w:rPr>
          <w:rFonts w:ascii="DejaVu Sans" w:hAnsi="DejaVu Sans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the smallest </w:t>
      </w:r>
      <w:r>
        <w:rPr>
          <w:rFonts w:ascii="Georgia" w:hAnsi="Georgia"/>
          <w:i/>
        </w:rPr>
        <w:t>σ</w:t>
      </w:r>
      <w:r>
        <w:rPr/>
        <w:t>-algebra containing the set </w:t>
      </w:r>
      <w:r>
        <w:rPr>
          <w:rFonts w:ascii="Georgia" w:hAnsi="Georgia"/>
          <w:i/>
        </w:rPr>
        <w:t>τ </w:t>
      </w:r>
      <w:r>
        <w:rPr/>
        <w:t>of open sets.</w:t>
      </w:r>
      <w:r>
        <w:rPr>
          <w:spacing w:val="40"/>
        </w:rPr>
        <w:t> </w:t>
      </w:r>
      <w:r>
        <w:rPr/>
        <w:t>A </w:t>
      </w:r>
      <w:bookmarkStart w:name="_bookmark18" w:id="23"/>
      <w:bookmarkEnd w:id="23"/>
      <w:r>
        <w:rPr/>
        <w:t>measure</w:t>
      </w:r>
      <w:r>
        <w:rPr/>
        <w:t> on </w:t>
      </w:r>
      <w:r>
        <w:rPr>
          <w:rFonts w:ascii="DejaVu Sans" w:hAnsi="DejaVu Sans"/>
          <w:i/>
        </w:rPr>
        <w:t>B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called a Borel measure.</w:t>
      </w:r>
    </w:p>
    <w:p>
      <w:pPr>
        <w:spacing w:line="218" w:lineRule="auto" w:before="157"/>
        <w:ind w:left="221" w:right="0" w:hanging="1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sz w:val="21"/>
        </w:rPr>
        <w:t>[regular</w:t>
      </w:r>
      <w:r>
        <w:rPr>
          <w:spacing w:val="38"/>
          <w:sz w:val="21"/>
        </w:rPr>
        <w:t> </w:t>
      </w:r>
      <w:r>
        <w:rPr>
          <w:sz w:val="21"/>
        </w:rPr>
        <w:t>Borel</w:t>
      </w:r>
      <w:r>
        <w:rPr>
          <w:spacing w:val="38"/>
          <w:sz w:val="21"/>
        </w:rPr>
        <w:t> </w:t>
      </w:r>
      <w:r>
        <w:rPr>
          <w:sz w:val="21"/>
        </w:rPr>
        <w:t>measure</w:t>
      </w:r>
      <w:r>
        <w:rPr>
          <w:spacing w:val="37"/>
          <w:sz w:val="21"/>
        </w:rPr>
        <w:t> </w:t>
      </w:r>
      <w:r>
        <w:rPr>
          <w:sz w:val="21"/>
        </w:rPr>
        <w:t>[</w:t>
      </w:r>
      <w:hyperlink w:history="true" w:anchor="_bookmark23">
        <w:r>
          <w:rPr>
            <w:color w:val="0000FF"/>
            <w:sz w:val="21"/>
          </w:rPr>
          <w:t>3</w:t>
        </w:r>
      </w:hyperlink>
      <w:r>
        <w:rPr>
          <w:sz w:val="21"/>
        </w:rPr>
        <w:t>]]</w:t>
      </w:r>
      <w:r>
        <w:rPr>
          <w:spacing w:val="38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sz w:val="21"/>
        </w:rPr>
        <w:t>Borel</w:t>
      </w:r>
      <w:r>
        <w:rPr>
          <w:spacing w:val="38"/>
          <w:sz w:val="21"/>
        </w:rPr>
        <w:t> </w:t>
      </w:r>
      <w:r>
        <w:rPr>
          <w:sz w:val="21"/>
        </w:rPr>
        <w:t>measure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: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32"/>
          <w:sz w:val="21"/>
        </w:rPr>
        <w:t> </w:t>
      </w:r>
      <w:r>
        <w:rPr>
          <w:sz w:val="21"/>
        </w:rPr>
        <w:t>on</w:t>
      </w:r>
      <w:r>
        <w:rPr>
          <w:spacing w:val="38"/>
          <w:sz w:val="21"/>
        </w:rPr>
        <w:t> </w:t>
      </w:r>
      <w:r>
        <w:rPr>
          <w:sz w:val="21"/>
        </w:rPr>
        <w:t>a Hausdorff space is </w:t>
      </w:r>
      <w:r>
        <w:rPr>
          <w:rFonts w:ascii="LM Roman 10" w:hAnsi="LM Roman 10"/>
          <w:i/>
          <w:sz w:val="21"/>
        </w:rPr>
        <w:t>regular</w:t>
      </w:r>
      <w:r>
        <w:rPr>
          <w:sz w:val="21"/>
        </w:rPr>
        <w:t>, iff</w:t>
      </w:r>
    </w:p>
    <w:p>
      <w:pPr>
        <w:pStyle w:val="ListParagraph"/>
        <w:numPr>
          <w:ilvl w:val="1"/>
          <w:numId w:val="4"/>
        </w:numPr>
        <w:tabs>
          <w:tab w:pos="668" w:val="left" w:leader="none"/>
        </w:tabs>
        <w:spacing w:line="240" w:lineRule="auto" w:before="117" w:after="0"/>
        <w:ind w:left="668" w:right="0" w:hanging="329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rFonts w:ascii="DejaVu Sans" w:hAnsi="DejaVu Sans"/>
          <w:i/>
          <w:spacing w:val="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all</w:t>
      </w:r>
      <w:r>
        <w:rPr>
          <w:rFonts w:ascii="MathJax_Main" w:hAnsi="MathJax_Main"/>
          <w:spacing w:val="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compact</w:t>
      </w:r>
      <w:r>
        <w:rPr>
          <w:rFonts w:ascii="MathJax_Main" w:hAnsi="MathJax_Main"/>
          <w:spacing w:val="17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</w:t>
      </w:r>
      <w:r>
        <w:rPr>
          <w:rFonts w:ascii="MathJax_Main" w:hAnsi="MathJax_Main"/>
          <w:spacing w:val="-5"/>
          <w:w w:val="105"/>
          <w:sz w:val="21"/>
        </w:rPr>
        <w:t>,</w:t>
      </w:r>
    </w:p>
    <w:p>
      <w:pPr>
        <w:pStyle w:val="ListParagraph"/>
        <w:numPr>
          <w:ilvl w:val="1"/>
          <w:numId w:val="4"/>
        </w:numPr>
        <w:tabs>
          <w:tab w:pos="666" w:val="left" w:leader="none"/>
        </w:tabs>
        <w:spacing w:line="240" w:lineRule="auto" w:before="84" w:after="0"/>
        <w:ind w:left="666" w:right="0" w:hanging="386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MathJax_Main" w:hAnsi="MathJax_Main"/>
          <w:sz w:val="21"/>
        </w:rPr>
        <w:t>=</w:t>
      </w:r>
      <w:r>
        <w:rPr>
          <w:rFonts w:ascii="MathJax_Main" w:hAnsi="MathJax_Main"/>
          <w:spacing w:val="5"/>
          <w:sz w:val="21"/>
        </w:rPr>
        <w:t> </w:t>
      </w:r>
      <w:r>
        <w:rPr>
          <w:rFonts w:ascii="MathJax_Main" w:hAnsi="MathJax_Main"/>
          <w:sz w:val="21"/>
        </w:rPr>
        <w:t>sup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μ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74"/>
          <w:w w:val="150"/>
          <w:sz w:val="21"/>
        </w:rPr>
        <w:t> </w:t>
      </w:r>
      <w:r>
        <w:rPr>
          <w:rFonts w:ascii="MathJax_Main" w:hAnsi="MathJax_Main"/>
          <w:sz w:val="21"/>
        </w:rPr>
        <w:t>compact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34"/>
          <w:sz w:val="21"/>
        </w:rPr>
        <w:t>  </w:t>
      </w:r>
      <w:r>
        <w:rPr>
          <w:rFonts w:ascii="Georgia" w:hAnsi="Georgia"/>
          <w:i/>
          <w:spacing w:val="9"/>
          <w:sz w:val="21"/>
        </w:rPr>
        <w:t>K</w:t>
      </w:r>
      <w:r>
        <w:rPr>
          <w:rFonts w:ascii="DejaVu Sans" w:hAnsi="DejaVu Sans"/>
          <w:i/>
          <w:spacing w:val="9"/>
          <w:sz w:val="21"/>
        </w:rPr>
        <w:t>⊆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DejaVu Sans" w:hAnsi="DejaVu Sans"/>
          <w:i/>
          <w:spacing w:val="9"/>
          <w:sz w:val="21"/>
        </w:rPr>
        <w:t>}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open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MathJax_Main" w:hAnsi="MathJax_Main"/>
          <w:spacing w:val="-10"/>
          <w:sz w:val="21"/>
        </w:rPr>
        <w:t>,</w:t>
      </w:r>
    </w:p>
    <w:p>
      <w:pPr>
        <w:pStyle w:val="ListParagraph"/>
        <w:numPr>
          <w:ilvl w:val="1"/>
          <w:numId w:val="4"/>
        </w:numPr>
        <w:tabs>
          <w:tab w:pos="221" w:val="left" w:leader="none"/>
          <w:tab w:pos="665" w:val="left" w:leader="none"/>
        </w:tabs>
        <w:spacing w:line="345" w:lineRule="auto" w:before="84" w:after="0"/>
        <w:ind w:left="221" w:right="2465" w:hanging="1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MathJax_Main" w:hAnsi="MathJax_Main"/>
          <w:sz w:val="21"/>
        </w:rPr>
        <w:t>) = inf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μ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z w:val="21"/>
        </w:rPr>
        <w:t>)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⊆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rFonts w:ascii="MathJax_Main" w:hAnsi="MathJax_Main"/>
          <w:sz w:val="21"/>
        </w:rPr>
        <w:t>open</w:t>
      </w:r>
      <w:r>
        <w:rPr>
          <w:rFonts w:ascii="DejaVu Sans" w:hAnsi="DejaVu Sans"/>
          <w:i/>
          <w:sz w:val="21"/>
        </w:rPr>
        <w:t>} </w:t>
      </w:r>
      <w:r>
        <w:rPr>
          <w:rFonts w:ascii="MathJax_Main" w:hAnsi="MathJax_Main"/>
          <w:sz w:val="21"/>
        </w:rPr>
        <w:t>for all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MathJax_Main" w:hAnsi="MathJax_Main"/>
          <w:sz w:val="21"/>
        </w:rPr>
        <w:t>). Let</w:t>
      </w:r>
      <w:r>
        <w:rPr>
          <w:rFonts w:ascii="MathJax_Main" w:hAnsi="MathJax_Main"/>
          <w:spacing w:val="3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all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regular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Borel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measures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MathJax_Main" w:hAnsi="MathJax_Main"/>
          <w:b/>
          <w:sz w:val="21"/>
        </w:rPr>
        <w:t>X</w:t>
      </w:r>
      <w:r>
        <w:rPr>
          <w:rFonts w:ascii="MathJax_Main" w:hAnsi="MathJax_Main"/>
          <w:sz w:val="21"/>
        </w:rPr>
        <w:t>.</w:t>
      </w:r>
    </w:p>
    <w:p>
      <w:pPr>
        <w:spacing w:after="0" w:line="345" w:lineRule="auto"/>
        <w:jc w:val="left"/>
        <w:rPr>
          <w:rFonts w:ascii="MathJax_Main" w:hAnsi="MathJax_Main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4" w:lineRule="auto" w:before="149"/>
        <w:ind w:left="108" w:right="2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5000755</wp:posOffset>
                </wp:positionH>
                <wp:positionV relativeFrom="paragraph">
                  <wp:posOffset>178239</wp:posOffset>
                </wp:positionV>
                <wp:extent cx="64135" cy="40005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60254pt;margin-top:14.034631pt;width:5.05pt;height:31.5pt;mso-position-horizontal-relative:page;mso-position-vertical-relative:paragraph;z-index:-16006144" type="#_x0000_t202" id="docshape2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need an appropriate representation of </w:t>
      </w:r>
      <w:r>
        <w:rPr>
          <w:rFonts w:ascii="DejaVu Sans" w:hAnsi="DejaVu Sans"/>
          <w:i/>
          <w:w w:val="120"/>
        </w:rPr>
        <w:t>M</w:t>
      </w:r>
      <w:r>
        <w:rPr>
          <w:rFonts w:ascii="DejaVu Sans" w:hAnsi="DejaVu Sans"/>
          <w:i/>
          <w:spacing w:val="-17"/>
          <w:w w:val="120"/>
        </w:rPr>
        <w:t> </w:t>
      </w:r>
      <w:r>
        <w:rPr/>
        <w:t>such that a name </w:t>
      </w:r>
      <w:r>
        <w:rPr>
          <w:rFonts w:ascii="Georgia" w:hAnsi="Georgia"/>
          <w:i/>
        </w:rPr>
        <w:t>p </w:t>
      </w:r>
      <w:r>
        <w:rPr/>
        <w:t>of a measure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</w:rPr>
        <w:t> </w:t>
      </w:r>
      <w:r>
        <w:rPr/>
        <w:t>supplies sufficient information for computing the positive linear operator</w:t>
      </w:r>
      <w:r>
        <w:rPr>
          <w:spacing w:val="-2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80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"/>
          <w:w w:val="120"/>
        </w:rPr>
        <w:t> </w:t>
      </w:r>
      <w:r>
        <w:rPr>
          <w:rFonts w:ascii="Georgia" w:hAnsi="Georgia"/>
          <w:i/>
        </w:rPr>
        <w:t>dμ</w:t>
      </w:r>
      <w:r>
        <w:rPr>
          <w:rFonts w:ascii="Georgia" w:hAnsi="Georgia"/>
          <w:i/>
        </w:rPr>
        <w:t> </w:t>
      </w:r>
      <w:r>
        <w:rPr/>
        <w:t>for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rFonts w:ascii="DejaVu Sans" w:hAnsi="DejaVu Sans"/>
          <w:i/>
        </w:rPr>
        <w:t>∈ K</w:t>
      </w:r>
      <w:r>
        <w:rPr/>
        <w:t>(</w:t>
      </w:r>
      <w:r>
        <w:rPr>
          <w:rFonts w:ascii="Arial" w:hAnsi="Arial"/>
        </w:rPr>
        <w:t>R</w:t>
      </w:r>
      <w:r>
        <w:rPr/>
        <w:t>) represented by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Definition </w:t>
      </w:r>
      <w:hyperlink w:history="true" w:anchor="_bookmark17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.</w:t>
      </w:r>
      <w:hyperlink w:history="true" w:anchor="_bookmark18">
        <w:r>
          <w:rPr>
            <w:color w:val="0000FF"/>
            <w:vertAlign w:val="baseline"/>
          </w:rPr>
          <w:t>iii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 regular Borel measure is uniquely defined by its values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) for open sets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66" w:lineRule="exact"/>
        <w:ind w:left="108" w:right="216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1324953</wp:posOffset>
                </wp:positionH>
                <wp:positionV relativeFrom="paragraph">
                  <wp:posOffset>772572</wp:posOffset>
                </wp:positionV>
                <wp:extent cx="64135" cy="40005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327034pt;margin-top:60.832504pt;width:5.05pt;height:31.5pt;mso-position-horizontal-relative:page;mso-position-vertical-relative:paragraph;z-index:-16005632" type="#_x0000_t202" id="docshape22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14"/>
        </w:rPr>
        <w:t> 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2"/>
        </w:rPr>
        <w:t> </w:t>
      </w:r>
      <w:r>
        <w:rPr/>
        <w:t>)</w:t>
      </w:r>
      <w:r>
        <w:rPr>
          <w:spacing w:val="-11"/>
        </w:rPr>
        <w:t> </w:t>
      </w:r>
      <w:r>
        <w:rPr/>
        <w:t>= sup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μ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0"/>
        </w:rPr>
        <w:t> </w:t>
      </w:r>
      <w:r>
        <w:rPr/>
        <w:t>)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2"/>
        </w:rPr>
        <w:t> </w:t>
      </w:r>
      <w:r>
        <w:rPr>
          <w:rFonts w:ascii="Georgia" w:hAnsi="Georgia"/>
          <w:i/>
          <w:w w:val="120"/>
        </w:rPr>
        <w:t>β</w:t>
      </w:r>
      <w:r>
        <w:rPr>
          <w:rFonts w:ascii="Georgia" w:hAnsi="Georgia"/>
          <w:i/>
          <w:w w:val="120"/>
          <w:vertAlign w:val="superscript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, 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the measure is defined already by its 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on the countable set </w:t>
      </w:r>
      <w:r>
        <w:rPr>
          <w:rFonts w:ascii="Georgia" w:hAnsi="Georgia"/>
          <w:i/>
          <w:w w:val="120"/>
          <w:vertAlign w:val="baseline"/>
        </w:rPr>
        <w:t>β</w:t>
      </w:r>
      <w:r>
        <w:rPr>
          <w:rFonts w:ascii="Georgia" w:hAnsi="Georgia"/>
          <w:i/>
          <w:w w:val="120"/>
          <w:vertAlign w:val="superscript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36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 a representation of the probability measures on the unit interval is defined by names, which for every rational open interval approximate it measure from below.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information and the fact that the prob- ability measure of the whole space, the compact unit interval, is 1 allows to show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8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 </w:t>
      </w:r>
      <w:r>
        <w:rPr>
          <w:rFonts w:ascii="Georgia" w:hAnsi="Georgia"/>
          <w:i/>
          <w:vertAlign w:val="baseline"/>
        </w:rPr>
        <w:t>dμ </w:t>
      </w:r>
      <w:r>
        <w:rPr>
          <w:vertAlign w:val="baseline"/>
        </w:rPr>
        <w:t>for continuous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becomes computable. Since our space is only locally</w:t>
      </w:r>
      <w:r>
        <w:rPr>
          <w:spacing w:val="34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34"/>
          <w:vertAlign w:val="baseline"/>
        </w:rPr>
        <w:t> </w:t>
      </w:r>
      <w:r>
        <w:rPr>
          <w:vertAlign w:val="baseline"/>
        </w:rPr>
        <w:t>we</w:t>
      </w:r>
      <w:r>
        <w:rPr>
          <w:spacing w:val="34"/>
          <w:vertAlign w:val="baseline"/>
        </w:rPr>
        <w:t> </w:t>
      </w:r>
      <w:r>
        <w:rPr>
          <w:vertAlign w:val="baseline"/>
        </w:rPr>
        <w:t>need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list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arbitrarily</w:t>
      </w:r>
      <w:r>
        <w:rPr>
          <w:spacing w:val="34"/>
          <w:vertAlign w:val="baseline"/>
        </w:rPr>
        <w:t> </w:t>
      </w:r>
      <w:r>
        <w:rPr>
          <w:vertAlign w:val="baseline"/>
        </w:rPr>
        <w:t>big</w:t>
      </w:r>
      <w:r>
        <w:rPr>
          <w:spacing w:val="34"/>
          <w:vertAlign w:val="baseline"/>
        </w:rPr>
        <w:t> </w:t>
      </w:r>
      <w:r>
        <w:rPr>
          <w:vertAlign w:val="baseline"/>
        </w:rPr>
        <w:t>open</w:t>
      </w:r>
      <w:r>
        <w:rPr>
          <w:spacing w:val="34"/>
          <w:vertAlign w:val="baseline"/>
        </w:rPr>
        <w:t> </w:t>
      </w:r>
      <w:r>
        <w:rPr>
          <w:vertAlign w:val="baseline"/>
        </w:rPr>
        <w:t>sets</w:t>
      </w:r>
      <w:r>
        <w:rPr>
          <w:spacing w:val="34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known </w:t>
      </w:r>
      <w:r>
        <w:rPr>
          <w:vertAlign w:val="baseline"/>
        </w:rPr>
        <w:t>measure.</w:t>
      </w:r>
    </w:p>
    <w:p>
      <w:pPr>
        <w:pStyle w:val="BodyText"/>
        <w:spacing w:before="200"/>
        <w:jc w:val="left"/>
      </w:pPr>
    </w:p>
    <w:p>
      <w:pPr>
        <w:spacing w:line="242" w:lineRule="auto" w:before="0"/>
        <w:ind w:left="108" w:right="221" w:hanging="1"/>
        <w:jc w:val="both"/>
        <w:rPr>
          <w:sz w:val="21"/>
        </w:rPr>
      </w:pPr>
      <w:r>
        <w:rPr>
          <w:b/>
          <w:sz w:val="21"/>
        </w:rPr>
        <w:t>Definition 4.5</w:t>
      </w:r>
      <w:r>
        <w:rPr>
          <w:b/>
          <w:spacing w:val="40"/>
          <w:sz w:val="21"/>
        </w:rPr>
        <w:t> </w:t>
      </w:r>
      <w:r>
        <w:rPr>
          <w:sz w:val="21"/>
        </w:rPr>
        <w:t>[representation of measures] Define a representation </w:t>
      </w:r>
      <w:r>
        <w:rPr>
          <w:rFonts w:ascii="Georgia" w:hAnsi="Georgia"/>
          <w:i/>
          <w:sz w:val="21"/>
        </w:rPr>
        <w:t>δ</w:t>
      </w:r>
      <w:r>
        <w:rPr>
          <w:rFonts w:ascii="DejaVu Serif" w:hAnsi="DejaVu Serif"/>
          <w:i/>
          <w:sz w:val="21"/>
          <w:vertAlign w:val="subscript"/>
        </w:rPr>
        <w:t>M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of the reg- ular Borel measures on </w:t>
      </w:r>
      <w:r>
        <w:rPr>
          <w:b/>
          <w:sz w:val="21"/>
          <w:vertAlign w:val="baseline"/>
        </w:rPr>
        <w:t>X </w:t>
      </w:r>
      <w:r>
        <w:rPr>
          <w:sz w:val="21"/>
          <w:vertAlign w:val="baseline"/>
        </w:rPr>
        <w:t>as follows: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bscript"/>
        </w:rPr>
        <w:t>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μ</w:t>
      </w:r>
      <w:r>
        <w:rPr>
          <w:sz w:val="21"/>
          <w:vertAlign w:val="baseline"/>
        </w:rPr>
        <w:t>, iff there are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35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40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 </w:t>
      </w:r>
      <w:r>
        <w:rPr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40" w:lineRule="auto" w:before="71" w:after="0"/>
        <w:ind w:left="555" w:right="0" w:hanging="329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=</w:t>
      </w:r>
      <w:r>
        <w:rPr>
          <w:rFonts w:ascii="MathJax_Main" w:hAnsi="MathJax_Main" w:cs="MathJax_Main" w:eastAsia="MathJax_Main"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q,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s</w:t>
      </w:r>
      <w:r>
        <w:rPr>
          <w:spacing w:val="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MathJax_Main" w:hAnsi="MathJax_Main" w:cs="MathJax_Main" w:eastAsia="MathJax_Main"/>
          <w:spacing w:val="-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78" w:after="0"/>
        <w:ind w:left="553" w:right="0" w:hanging="386"/>
        <w:jc w:val="left"/>
        <w:rPr>
          <w:rFonts w:ascii="MathJax_Main" w:hAnsi="MathJax_Main" w:cs="MathJax_Main" w:eastAsia="MathJax_Main"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is</w:t>
      </w:r>
      <w:r>
        <w:rPr>
          <w:rFonts w:ascii="MathJax_Main" w:hAnsi="MathJax_Main" w:cs="MathJax_Main" w:eastAsia="MathJax_Main"/>
          <w:spacing w:val="25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</w:t>
      </w:r>
      <w:r>
        <w:rPr>
          <w:rFonts w:ascii="MathJax_Main" w:hAnsi="MathJax_Main" w:cs="MathJax_Main" w:eastAsia="MathJax_Main"/>
          <w:spacing w:val="2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list</w:t>
      </w:r>
      <w:r>
        <w:rPr>
          <w:rFonts w:ascii="MathJax_Main" w:hAnsi="MathJax_Main" w:cs="MathJax_Main" w:eastAsia="MathJax_Main"/>
          <w:spacing w:val="2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of</w:t>
      </w:r>
      <w:r>
        <w:rPr>
          <w:rFonts w:ascii="MathJax_Main" w:hAnsi="MathJax_Main" w:cs="MathJax_Main" w:eastAsia="MathJax_Main"/>
          <w:spacing w:val="2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all</w:t>
      </w:r>
      <w:r>
        <w:rPr>
          <w:rFonts w:ascii="MathJax_Main" w:hAnsi="MathJax_Main" w:cs="MathJax_Main" w:eastAsia="MathJax_Main"/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such</w:t>
      </w:r>
      <w:r>
        <w:rPr>
          <w:rFonts w:ascii="MathJax_Main" w:hAnsi="MathJax_Main" w:cs="MathJax_Main" w:eastAsia="MathJax_Main"/>
          <w:spacing w:val="24"/>
          <w:sz w:val="21"/>
          <w:szCs w:val="21"/>
        </w:rPr>
        <w:t> </w:t>
      </w:r>
      <w:r>
        <w:rPr>
          <w:rFonts w:ascii="MathJax_Main" w:hAnsi="MathJax_Main" w:cs="MathJax_Main" w:eastAsia="MathJax_Main"/>
          <w:sz w:val="21"/>
          <w:szCs w:val="21"/>
        </w:rPr>
        <w:t>that</w:t>
      </w:r>
      <w:r>
        <w:rPr>
          <w:rFonts w:ascii="MathJax_Main" w:hAnsi="MathJax_Main" w:cs="MathJax_Main" w:eastAsia="MathJax_Main"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ν</w:t>
      </w:r>
      <w:r>
        <w:rPr>
          <w:rFonts w:ascii="Arial" w:hAnsi="Arial" w:cs="Arial" w:eastAsia="Arial"/>
          <w:sz w:val="21"/>
          <w:szCs w:val="21"/>
          <w:vertAlign w:val="subscript"/>
        </w:rPr>
        <w:t>Q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u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)</w:t>
      </w:r>
      <w:r>
        <w:rPr>
          <w:rFonts w:ascii="MathJax_Main" w:hAnsi="MathJax_Main" w:cs="MathJax_Main" w:eastAsia="MathJax_Main"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MathJax_Main" w:hAnsi="MathJax_Main" w:cs="MathJax_Main" w:eastAsia="MathJax_Main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spacing w:val="-4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v</w:t>
      </w:r>
      <w:r>
        <w:rPr>
          <w:rFonts w:ascii="MathJax_Main" w:hAnsi="MathJax_Main" w:cs="MathJax_Main" w:eastAsia="MathJax_Main"/>
          <w:spacing w:val="-4"/>
          <w:sz w:val="21"/>
          <w:szCs w:val="21"/>
          <w:vertAlign w:val="baseline"/>
        </w:rPr>
        <w:t>)),</w:t>
      </w:r>
    </w:p>
    <w:p>
      <w:pPr>
        <w:pStyle w:val="BodyText"/>
        <w:spacing w:before="1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1312195</wp:posOffset>
                </wp:positionH>
                <wp:positionV relativeFrom="paragraph">
                  <wp:posOffset>66376</wp:posOffset>
                </wp:positionV>
                <wp:extent cx="34734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47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345" h="0">
                              <a:moveTo>
                                <a:pt x="0" y="0"/>
                              </a:moveTo>
                              <a:lnTo>
                                <a:pt x="3468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22479pt;margin-top:5.226531pt;width:27.35pt;height:.1pt;mso-position-horizontal-relative:page;mso-position-vertical-relative:paragraph;z-index:-15714816;mso-wrap-distance-left:0;mso-wrap-distance-right:0" id="docshape23" coordorigin="2066,105" coordsize="547,0" path="m2066,105l2613,1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0" w:after="0"/>
        <w:ind w:left="554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∀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MathJax_Main" w:hAnsi="MathJax_Main"/>
          <w:spacing w:val="-2"/>
          <w:sz w:val="21"/>
        </w:rPr>
        <w:t>)(</w:t>
      </w:r>
      <w:r>
        <w:rPr>
          <w:rFonts w:ascii="DejaVu Sans" w:hAnsi="DejaVu Sans"/>
          <w:i/>
          <w:spacing w:val="-2"/>
          <w:sz w:val="21"/>
        </w:rPr>
        <w:t>∃</w:t>
      </w:r>
      <w:r>
        <w:rPr>
          <w:rFonts w:ascii="Georgia" w:hAnsi="Georgia"/>
          <w:i/>
          <w:spacing w:val="-2"/>
          <w:sz w:val="21"/>
        </w:rPr>
        <w:t>i</w:t>
      </w:r>
      <w:r>
        <w:rPr>
          <w:rFonts w:ascii="MathJax_Main" w:hAnsi="MathJax_Main"/>
          <w:spacing w:val="-2"/>
          <w:sz w:val="21"/>
        </w:rPr>
        <w:t>)</w:t>
      </w:r>
      <w:r>
        <w:rPr>
          <w:rFonts w:ascii="MathJax_Main" w:hAnsi="MathJax_Main"/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ν</w:t>
      </w:r>
      <w:r>
        <w:rPr>
          <w:rFonts w:ascii="Georgia" w:hAnsi="Georgia"/>
          <w:i/>
          <w:spacing w:val="-2"/>
          <w:position w:val="6"/>
          <w:sz w:val="15"/>
        </w:rPr>
        <w:t>f</w:t>
      </w:r>
      <w:r>
        <w:rPr>
          <w:rFonts w:ascii="Georgia" w:hAnsi="Georgia"/>
          <w:i/>
          <w:spacing w:val="-9"/>
          <w:position w:val="6"/>
          <w:sz w:val="15"/>
        </w:rPr>
        <w:t> 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w</w:t>
      </w:r>
      <w:r>
        <w:rPr>
          <w:rFonts w:ascii="MathJax_Main" w:hAnsi="MathJax_Main"/>
          <w:spacing w:val="-2"/>
          <w:sz w:val="21"/>
        </w:rPr>
        <w:t>)</w:t>
      </w:r>
      <w:r>
        <w:rPr>
          <w:rFonts w:ascii="MathJax_Main" w:hAnsi="MathJax_Main"/>
          <w:spacing w:val="-15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⊆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θ</w:t>
      </w:r>
      <w:r>
        <w:rPr>
          <w:rFonts w:ascii="MathJax_Main" w:hAnsi="MathJax_Main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MathJax_Main" w:hAnsi="MathJax_Main"/>
          <w:spacing w:val="-2"/>
          <w:sz w:val="21"/>
          <w:vertAlign w:val="baseline"/>
        </w:rPr>
        <w:t>)</w:t>
      </w:r>
      <w:r>
        <w:rPr>
          <w:rFonts w:ascii="MathJax_Main" w:hAnsi="MathJax_Main"/>
          <w:spacing w:val="22"/>
          <w:sz w:val="21"/>
          <w:vertAlign w:val="baseline"/>
        </w:rPr>
        <w:t> </w:t>
      </w:r>
      <w:r>
        <w:rPr>
          <w:rFonts w:ascii="MathJax_Main" w:hAnsi="MathJax_Main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81" w:after="0"/>
        <w:ind w:left="553" w:right="0" w:hanging="439"/>
        <w:jc w:val="left"/>
        <w:rPr>
          <w:rFonts w:ascii="MathJax_Main" w:hAnsi="MathJax_Main"/>
          <w:sz w:val="21"/>
        </w:rPr>
      </w:pP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MathJax_Main" w:hAnsi="MathJax_Main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ρ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MathJax_Main" w:hAnsi="MathJax_Main"/>
          <w:spacing w:val="-2"/>
          <w:sz w:val="21"/>
          <w:vertAlign w:val="baseline"/>
        </w:rPr>
        <w:t>).</w:t>
      </w:r>
    </w:p>
    <w:p>
      <w:pPr>
        <w:pStyle w:val="BodyText"/>
        <w:spacing w:before="216"/>
        <w:jc w:val="left"/>
      </w:pPr>
    </w:p>
    <w:p>
      <w:pPr>
        <w:pStyle w:val="BodyText"/>
        <w:spacing w:line="254" w:lineRule="auto"/>
        <w:ind w:left="108" w:right="219" w:firstLine="317"/>
      </w:pPr>
      <w:r>
        <w:rPr/>
        <w:t>For</w:t>
      </w:r>
      <w:r>
        <w:rPr>
          <w:spacing w:val="32"/>
        </w:rPr>
        <w:t> </w:t>
      </w:r>
      <w:r>
        <w:rPr/>
        <w:t>every</w:t>
      </w:r>
      <w:r>
        <w:rPr>
          <w:spacing w:val="40"/>
        </w:rPr>
        <w:t> </w:t>
      </w:r>
      <w:r>
        <w:rPr/>
        <w:t>compact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6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</w:rPr>
        <w:t>⊆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vertAlign w:val="super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dom(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erif" w:hAnsi="DejaVu Serif"/>
          <w:i/>
          <w:vertAlign w:val="subscript"/>
        </w:rPr>
        <w:t>M</w:t>
      </w:r>
      <w:r>
        <w:rPr>
          <w:vertAlign w:val="baseline"/>
        </w:rPr>
        <w:t>), then for every compact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</w:t>
      </w:r>
      <w:r>
        <w:rPr>
          <w:u w:val="single"/>
          <w:vertAlign w:val="baseline"/>
        </w:rPr>
        <w:t>ere is</w:t>
      </w:r>
      <w:r>
        <w:rPr>
          <w:u w:val="none"/>
          <w:vertAlign w:val="baseline"/>
        </w:rPr>
        <w:t> some </w:t>
      </w:r>
      <w:r>
        <w:rPr>
          <w:rFonts w:ascii="Georgia" w:hAnsi="Georgia"/>
          <w:i/>
          <w:u w:val="none"/>
          <w:vertAlign w:val="baseline"/>
        </w:rPr>
        <w:t>i </w:t>
      </w:r>
      <w:r>
        <w:rPr>
          <w:u w:val="none"/>
          <w:vertAlign w:val="baseline"/>
        </w:rPr>
        <w:t>such that </w:t>
      </w:r>
      <w:r>
        <w:rPr>
          <w:rFonts w:ascii="Georgia" w:hAnsi="Georgia"/>
          <w:i/>
          <w:u w:val="none"/>
          <w:vertAlign w:val="baseline"/>
        </w:rPr>
        <w:t>K</w:t>
      </w:r>
      <w:r>
        <w:rPr>
          <w:rFonts w:ascii="DejaVu Sans" w:hAnsi="DejaVu Sans"/>
          <w:i/>
          <w:u w:val="none"/>
          <w:vertAlign w:val="baseline"/>
        </w:rPr>
        <w:t>⊆</w:t>
      </w:r>
      <w:r>
        <w:rPr>
          <w:rFonts w:ascii="Georgia" w:hAnsi="Georgia"/>
          <w:i/>
          <w:u w:val="none"/>
          <w:vertAlign w:val="baseline"/>
        </w:rPr>
        <w:t>θ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u w:val="none"/>
          <w:vertAlign w:val="subscript"/>
        </w:rPr>
        <w:t>i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general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 sets </w:t>
      </w:r>
      <w:r>
        <w:rPr>
          <w:rFonts w:ascii="Georgia" w:hAnsi="Georgia"/>
          <w:i/>
          <w:w w:val="110"/>
          <w:u w:val="none"/>
          <w:vertAlign w:val="baseline"/>
        </w:rPr>
        <w:t>ν</w:t>
      </w:r>
      <w:r>
        <w:rPr>
          <w:rFonts w:ascii="Georgia" w:hAnsi="Georgia"/>
          <w:i/>
          <w:w w:val="110"/>
          <w:u w:val="none"/>
          <w:vertAlign w:val="superscript"/>
        </w:rPr>
        <w:t>f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w</w:t>
      </w:r>
      <w:r>
        <w:rPr>
          <w:u w:val="none"/>
          <w:vertAlign w:val="baseline"/>
        </w:rPr>
        <w:t>) as well as their closures </w:t>
      </w:r>
      <w:r>
        <w:rPr>
          <w:rFonts w:ascii="Georgia" w:hAnsi="Georgia"/>
          <w:i/>
          <w:w w:val="110"/>
          <w:u w:val="none"/>
          <w:vertAlign w:val="baseline"/>
        </w:rPr>
        <w:t>ν</w:t>
      </w:r>
      <w:r>
        <w:rPr>
          <w:rFonts w:ascii="Georgia" w:hAnsi="Georgia"/>
          <w:i/>
          <w:w w:val="110"/>
          <w:position w:val="6"/>
          <w:sz w:val="15"/>
          <w:u w:val="none"/>
          <w:vertAlign w:val="baseline"/>
        </w:rPr>
        <w:t>f</w:t>
      </w:r>
      <w:r>
        <w:rPr>
          <w:rFonts w:ascii="Georgia" w:hAnsi="Georgia"/>
          <w:i/>
          <w:spacing w:val="-10"/>
          <w:w w:val="110"/>
          <w:position w:val="6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w</w:t>
      </w:r>
      <w:r>
        <w:rPr>
          <w:u w:val="none"/>
          <w:vertAlign w:val="baseline"/>
        </w:rPr>
        <w:t>) have non-computable measures even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3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corresponds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computable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operator</w:t>
      </w:r>
      <w:r>
        <w:rPr>
          <w:spacing w:val="39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I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(Theorem</w:t>
      </w:r>
      <w:r>
        <w:rPr>
          <w:spacing w:val="39"/>
          <w:u w:val="none"/>
          <w:vertAlign w:val="baseline"/>
        </w:rPr>
        <w:t> </w:t>
      </w:r>
      <w:hyperlink w:history="true" w:anchor="_bookmark5">
        <w:r>
          <w:rPr>
            <w:color w:val="0000FF"/>
            <w:u w:val="none"/>
            <w:vertAlign w:val="baseline"/>
          </w:rPr>
          <w:t>1.1</w:t>
        </w:r>
      </w:hyperlink>
      <w:r>
        <w:rPr>
          <w:u w:val="none"/>
          <w:vertAlign w:val="baseline"/>
        </w:rPr>
        <w:t>).</w:t>
      </w:r>
    </w:p>
    <w:p>
      <w:pPr>
        <w:pStyle w:val="BodyText"/>
        <w:spacing w:before="152"/>
        <w:jc w:val="left"/>
      </w:pPr>
    </w:p>
    <w:p>
      <w:pPr>
        <w:spacing w:line="223" w:lineRule="auto" w:before="0"/>
        <w:ind w:left="108" w:right="161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877954</wp:posOffset>
                </wp:positionH>
                <wp:positionV relativeFrom="paragraph">
                  <wp:posOffset>448979</wp:posOffset>
                </wp:positionV>
                <wp:extent cx="142240" cy="40005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13028pt;margin-top:35.352741pt;width:11.2pt;height:31.5pt;mso-position-horizontal-relative:page;mso-position-vertical-relative:paragraph;z-index:-16005120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sz w:val="21"/>
        </w:rPr>
        <w:t>space</w:t>
      </w:r>
      <w:r>
        <w:rPr>
          <w:spacing w:val="35"/>
          <w:sz w:val="21"/>
        </w:rPr>
        <w:t> </w:t>
      </w:r>
      <w:r>
        <w:rPr>
          <w:b/>
          <w:sz w:val="21"/>
        </w:rPr>
        <w:t>X</w:t>
      </w:r>
      <w:r>
        <w:rPr>
          <w:b/>
          <w:spacing w:val="33"/>
          <w:sz w:val="21"/>
        </w:rPr>
        <w:t> </w:t>
      </w:r>
      <w:r>
        <w:rPr>
          <w:sz w:val="21"/>
        </w:rPr>
        <w:t>:=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position w:val="5"/>
          <w:sz w:val="21"/>
          <w:vertAlign w:val="baseline"/>
        </w:rPr>
        <w:t>˜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36"/>
          <w:sz w:val="21"/>
          <w:vertAlign w:val="baseline"/>
        </w:rPr>
        <w:t> </w:t>
      </w:r>
      <w:hyperlink w:history="true" w:anchor="_bookmark16">
        <w:r>
          <w:rPr>
            <w:color w:val="0000FF"/>
            <w:sz w:val="21"/>
            <w:vertAlign w:val="baseline"/>
          </w:rPr>
          <w:t>4.1</w:t>
        </w:r>
      </w:hyperlink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de- fine a measure </w:t>
      </w:r>
      <w:r>
        <w:rPr>
          <w:rFonts w:ascii="Georgia" w:hAnsi="Georgia"/>
          <w:i/>
          <w:sz w:val="21"/>
          <w:vertAlign w:val="baseline"/>
        </w:rPr>
        <w:t>μ </w:t>
      </w:r>
      <w:r>
        <w:rPr>
          <w:sz w:val="21"/>
          <w:vertAlign w:val="baseline"/>
        </w:rPr>
        <w:t>on the Borel subsets.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a</w:t>
      </w:r>
      <w:r>
        <w:rPr>
          <w:rFonts w:ascii="LM Roman 8" w:hAnsi="LM Roman 8"/>
          <w:spacing w:val="19"/>
          <w:sz w:val="21"/>
          <w:vertAlign w:val="subscript"/>
        </w:rPr>
        <w:t>2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be an computable one-one enumeration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r.e.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recursive.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real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number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0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≥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-9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Georgia" w:hAnsi="Georgia"/>
          <w:i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80"/>
          <w:position w:val="5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computable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41">
        <w:r>
          <w:rPr>
            <w:color w:val="0000FF"/>
            <w:sz w:val="21"/>
            <w:vertAlign w:val="baseline"/>
          </w:rPr>
          <w:t>21</w:t>
        </w:r>
      </w:hyperlink>
      <w:r>
        <w:rPr>
          <w:sz w:val="21"/>
          <w:vertAlign w:val="baseline"/>
        </w:rPr>
        <w:t>].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1</w:t>
      </w:r>
      <w:r>
        <w:rPr>
          <w:rFonts w:ascii="DejaVu Sans" w:hAnsi="DejaVu Sans"/>
          <w:i/>
          <w:spacing w:val="19"/>
          <w:sz w:val="21"/>
          <w:vertAlign w:val="baseline"/>
        </w:rPr>
        <w:t>}∪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DejaVu Serif" w:hAnsi="DejaVu Serif"/>
          <w:i/>
          <w:position w:val="8"/>
          <w:sz w:val="15"/>
          <w:vertAlign w:val="baseline"/>
        </w:rPr>
        <w:t>−</w:t>
      </w:r>
      <w:r>
        <w:rPr>
          <w:rFonts w:ascii="LM Roman 8" w:hAnsi="LM Roman 8"/>
          <w:position w:val="8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2</w:t>
      </w:r>
      <w:r>
        <w:rPr>
          <w:rFonts w:ascii="DejaVu Serif" w:hAnsi="DejaVu Serif"/>
          <w:i/>
          <w:spacing w:val="13"/>
          <w:position w:val="8"/>
          <w:sz w:val="15"/>
          <w:vertAlign w:val="baseline"/>
        </w:rPr>
        <w:t>−</w:t>
      </w:r>
      <w:r>
        <w:rPr>
          <w:rFonts w:ascii="LM Roman 8" w:hAnsi="LM Roman 8"/>
          <w:spacing w:val="13"/>
          <w:position w:val="8"/>
          <w:sz w:val="15"/>
          <w:vertAlign w:val="baseline"/>
        </w:rPr>
        <w:t>2</w:t>
      </w:r>
      <w:r>
        <w:rPr>
          <w:rFonts w:ascii="Georgia" w:hAnsi="Georgia"/>
          <w:i/>
          <w:spacing w:val="13"/>
          <w:sz w:val="21"/>
          <w:vertAlign w:val="baseline"/>
        </w:rPr>
        <w:t>,..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.</w:t>
      </w:r>
      <w:r>
        <w:rPr>
          <w:rFonts w:ascii="DejaVu Sans" w:hAnsi="DejaVu Sans"/>
          <w:i/>
          <w:spacing w:val="19"/>
          <w:sz w:val="21"/>
          <w:vertAlign w:val="baseline"/>
        </w:rPr>
        <w:t>}∪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 + </w:t>
      </w:r>
    </w:p>
    <w:p>
      <w:pPr>
        <w:spacing w:line="221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2</w:t>
      </w:r>
      <w:r>
        <w:rPr>
          <w:rFonts w:ascii="DejaVu Serif" w:hAnsi="DejaVu Serif"/>
          <w:i/>
          <w:position w:val="8"/>
          <w:sz w:val="15"/>
        </w:rPr>
        <w:t>−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23"/>
          <w:sz w:val="21"/>
        </w:rPr>
        <w:t>1+</w:t>
      </w:r>
      <w:r>
        <w:rPr>
          <w:spacing w:val="-14"/>
          <w:sz w:val="21"/>
        </w:rPr>
        <w:t> </w:t>
      </w:r>
      <w:r>
        <w:rPr>
          <w:spacing w:val="13"/>
          <w:sz w:val="21"/>
        </w:rPr>
        <w:t>2</w:t>
      </w:r>
      <w:r>
        <w:rPr>
          <w:rFonts w:ascii="DejaVu Serif" w:hAnsi="DejaVu Serif"/>
          <w:i/>
          <w:spacing w:val="13"/>
          <w:position w:val="8"/>
          <w:sz w:val="15"/>
        </w:rPr>
        <w:t>−</w:t>
      </w:r>
      <w:r>
        <w:rPr>
          <w:rFonts w:ascii="LM Roman 8" w:hAnsi="LM Roman 8"/>
          <w:spacing w:val="13"/>
          <w:position w:val="8"/>
          <w:sz w:val="15"/>
        </w:rPr>
        <w:t>2</w:t>
      </w:r>
      <w:r>
        <w:rPr>
          <w:rFonts w:ascii="Georgia" w:hAnsi="Georgia"/>
          <w:i/>
          <w:spacing w:val="13"/>
          <w:sz w:val="21"/>
        </w:rPr>
        <w:t>,..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9"/>
          <w:sz w:val="21"/>
        </w:rPr>
        <w:t> </w:t>
      </w:r>
      <w:r>
        <w:rPr>
          <w:sz w:val="21"/>
        </w:rPr>
        <w:t>Define </w: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4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236"/>
        <w:ind w:left="111" w:right="311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μ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0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:=</w:t>
      </w:r>
      <w:r>
        <w:rPr>
          <w:sz w:val="21"/>
        </w:rPr>
        <w:t> </w:t>
      </w:r>
      <w:r>
        <w:rPr>
          <w:rFonts w:ascii="Georgia" w:hAnsi="Georgia"/>
          <w:i/>
          <w:spacing w:val="-4"/>
          <w:sz w:val="21"/>
        </w:rPr>
        <w:t>μ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spacing w:val="-4"/>
          <w:sz w:val="21"/>
        </w:rPr>
        <w:t>1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  <w:r>
        <w:rPr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1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−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tabs>
          <w:tab w:pos="3259" w:val="left" w:leader="none"/>
        </w:tabs>
        <w:spacing w:before="68"/>
        <w:ind w:left="0" w:right="296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1515365</wp:posOffset>
                </wp:positionH>
                <wp:positionV relativeFrom="paragraph">
                  <wp:posOffset>260680</wp:posOffset>
                </wp:positionV>
                <wp:extent cx="142240" cy="40005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4224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20122pt;margin-top:20.526037pt;width:11.2pt;height:31.5pt;mso-position-horizontal-relative:page;mso-position-vertical-relative:paragraph;z-index:-16004608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μ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2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μ</w:t>
      </w:r>
      <w:r>
        <w:rPr>
          <w:spacing w:val="9"/>
          <w:sz w:val="21"/>
          <w:vertAlign w:val="baseline"/>
        </w:rPr>
        <w:t>(</w:t>
      </w:r>
      <w:r>
        <w:rPr>
          <w:rFonts w:ascii="DejaVu Sans" w:hAnsi="DejaVu Sans"/>
          <w:i/>
          <w:spacing w:val="9"/>
          <w:sz w:val="21"/>
          <w:vertAlign w:val="baseline"/>
        </w:rPr>
        <w:t>{</w:t>
      </w:r>
      <w:r>
        <w:rPr>
          <w:spacing w:val="9"/>
          <w:sz w:val="21"/>
          <w:vertAlign w:val="baseline"/>
        </w:rPr>
        <w:t>1+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erif" w:hAnsi="DejaVu Serif"/>
          <w:i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a</w:t>
      </w:r>
      <w:r>
        <w:rPr>
          <w:rFonts w:ascii="Georgia" w:hAnsi="Georgia"/>
          <w:i/>
          <w:spacing w:val="-4"/>
          <w:position w:val="6"/>
          <w:sz w:val="11"/>
          <w:vertAlign w:val="baseline"/>
        </w:rPr>
        <w:t>i</w:t>
      </w:r>
      <w:r>
        <w:rPr>
          <w:rFonts w:ascii="Georgia" w:hAnsi="Georgia"/>
          <w:i/>
          <w:position w:val="6"/>
          <w:sz w:val="11"/>
          <w:vertAlign w:val="baseline"/>
        </w:rPr>
        <w:tab/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</w:t>
      </w:r>
    </w:p>
    <w:p>
      <w:pPr>
        <w:pStyle w:val="BodyText"/>
        <w:spacing w:line="254" w:lineRule="auto" w:before="211"/>
        <w:ind w:left="107" w:right="219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3308396</wp:posOffset>
                </wp:positionH>
                <wp:positionV relativeFrom="paragraph">
                  <wp:posOffset>726996</wp:posOffset>
                </wp:positionV>
                <wp:extent cx="64135" cy="4000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503662pt;margin-top:57.243816pt;width:5.05pt;height:31.5pt;mso-position-horizontal-relative:page;mso-position-vertical-relative:paragraph;z-index:-16004096" type="#_x0000_t202" id="docshape2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w w:val="105"/>
        </w:rPr>
        <w:t> let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 </w:t>
      </w: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{</w:t>
      </w:r>
      <w:r>
        <w:rPr>
          <w:rFonts w:ascii="Georgia" w:hAnsi="Georgia"/>
          <w:i/>
          <w:w w:val="105"/>
        </w:rPr>
        <w:t>y</w:t>
      </w:r>
      <w:r>
        <w:rPr>
          <w:rFonts w:ascii="DejaVu Sans" w:hAnsi="DejaVu Sans"/>
          <w:i/>
          <w:w w:val="105"/>
        </w:rPr>
        <w:t>}</w:t>
      </w:r>
      <w:r>
        <w:rPr>
          <w:w w:val="105"/>
        </w:rPr>
        <w:t>)</w:t>
      </w:r>
      <w:r>
        <w:rPr>
          <w:spacing w:val="26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4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w w:val="105"/>
        </w:rPr>
        <w:t> </w:t>
      </w:r>
      <w:r>
        <w:rPr>
          <w:rFonts w:ascii="Georgia" w:hAnsi="Georgia"/>
          <w:i/>
          <w:w w:val="105"/>
        </w:rPr>
        <w:t>B </w:t>
      </w:r>
      <w:r>
        <w:rPr>
          <w:rFonts w:ascii="DejaVu Sans" w:hAnsi="DejaVu Sans"/>
          <w:i/>
          <w:w w:val="105"/>
        </w:rPr>
        <w:t>∩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i/>
          <w:w w:val="105"/>
        </w:rPr>
        <w:t>} </w:t>
      </w:r>
      <w:r>
        <w:rPr>
          <w:w w:val="105"/>
        </w:rPr>
        <w:t>for</w:t>
      </w:r>
      <w:r>
        <w:rPr>
          <w:w w:val="105"/>
        </w:rPr>
        <w:t> every</w:t>
      </w:r>
      <w:r>
        <w:rPr>
          <w:w w:val="105"/>
        </w:rPr>
        <w:t> Borel</w:t>
      </w:r>
      <w:r>
        <w:rPr>
          <w:w w:val="105"/>
        </w:rPr>
        <w:t> subset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Then </w:t>
      </w:r>
      <w:r>
        <w:rPr>
          <w:rFonts w:ascii="Georgia" w:hAnsi="Georgia"/>
          <w:i/>
          <w:w w:val="105"/>
        </w:rPr>
        <w:t>μ</w:t>
      </w:r>
      <w:r>
        <w:rPr>
          <w:w w:val="105"/>
        </w:rPr>
        <w:t>((0;</w:t>
      </w:r>
      <w:r>
        <w:rPr>
          <w:spacing w:val="-14"/>
          <w:w w:val="105"/>
        </w:rPr>
        <w:t> </w:t>
      </w:r>
      <w:r>
        <w:rPr>
          <w:w w:val="105"/>
        </w:rPr>
        <w:t>1))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([0;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non-computable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numbers.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 observe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w w:val="105"/>
          <w:vertAlign w:val="baseline"/>
        </w:rPr>
        <w:t>-computable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/∈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 It</w:t>
      </w:r>
      <w:r>
        <w:rPr>
          <w:w w:val="105"/>
          <w:vertAlign w:val="baseline"/>
        </w:rPr>
        <w:t> remains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integration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spacing w:val="40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dμ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(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ρ</w:t>
      </w:r>
      <w:r>
        <w:rPr>
          <w:w w:val="105"/>
          <w:vertAlign w:val="baseline"/>
        </w:rPr>
        <w:t>)-computable.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Theorem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suffices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i/>
          <w:w w:val="105"/>
          <w:vertAlign w:val="subscript"/>
        </w:rPr>
        <w:t>M</w:t>
      </w:r>
      <w:r>
        <w:rPr>
          <w:w w:val="105"/>
          <w:vertAlign w:val="baseline"/>
        </w:rPr>
        <w:t>-computable.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above observation, a computable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DejaVu Serif" w:hAnsi="DejaVu Serif"/>
          <w:i/>
          <w:w w:val="105"/>
          <w:vertAlign w:val="subscript"/>
        </w:rPr>
        <w:t>M</w:t>
      </w:r>
      <w:r>
        <w:rPr>
          <w:w w:val="105"/>
          <w:vertAlign w:val="baseline"/>
        </w:rPr>
        <w:t>-name of </w:t>
      </w:r>
      <w:r>
        <w:rPr>
          <w:rFonts w:ascii="Georgia" w:hAnsi="Georgia"/>
          <w:i/>
          <w:w w:val="105"/>
          <w:vertAlign w:val="baseline"/>
        </w:rPr>
        <w:t>μ </w:t>
      </w:r>
      <w:r>
        <w:rPr>
          <w:w w:val="105"/>
          <w:vertAlign w:val="baseline"/>
        </w:rPr>
        <w:t>can be constructed straightforwardly.</w:t>
      </w:r>
      <w:r>
        <w:rPr>
          <w:rFonts w:ascii="Arial" w:hAnsi="Arial"/>
          <w:i/>
          <w:w w:val="105"/>
          <w:vertAlign w:val="baseline"/>
        </w:rPr>
        <w:t> </w:t>
      </w:r>
    </w:p>
    <w:p>
      <w:pPr>
        <w:spacing w:after="0" w:line="254" w:lineRule="auto"/>
        <w:rPr>
          <w:rFonts w:ascii="Arial" w:hAnsi="Arial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The Main Theorem" w:id="24"/>
      <w:bookmarkEnd w:id="24"/>
      <w:r>
        <w:rPr>
          <w:b w:val="0"/>
        </w:rPr>
      </w:r>
      <w:bookmarkStart w:name="_bookmark19" w:id="25"/>
      <w:bookmarkEnd w:id="25"/>
      <w:r>
        <w:rPr>
          <w:b w:val="0"/>
        </w:rPr>
      </w:r>
      <w:bookmarkStart w:name="_bookmark20" w:id="26"/>
      <w:bookmarkEnd w:id="26"/>
      <w:r>
        <w:rPr>
          <w:b w:val="0"/>
        </w:rPr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>
          <w:spacing w:val="-2"/>
        </w:rPr>
        <w:t>Theorem</w:t>
      </w:r>
    </w:p>
    <w:p>
      <w:pPr>
        <w:pStyle w:val="BodyText"/>
        <w:spacing w:line="254" w:lineRule="auto" w:before="195"/>
        <w:ind w:left="221" w:righ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2981851</wp:posOffset>
                </wp:positionH>
                <wp:positionV relativeFrom="paragraph">
                  <wp:posOffset>206243</wp:posOffset>
                </wp:positionV>
                <wp:extent cx="64135" cy="40005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91458pt;margin-top:16.239632pt;width:5.05pt;height:31.5pt;mso-position-horizontal-relative:page;mso-position-vertical-relative:paragraph;z-index:-16003584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can now formulate our main theorem by which a measure </w:t>
      </w:r>
      <w:r>
        <w:rPr>
          <w:rFonts w:ascii="Georgia" w:hAnsi="Georgia"/>
          <w:i/>
        </w:rPr>
        <w:t>μ </w:t>
      </w:r>
      <w:r>
        <w:rPr/>
        <w:t>can be computed from</w:t>
      </w:r>
      <w:r>
        <w:rPr>
          <w:spacing w:val="2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55"/>
        </w:rPr>
        <w:t> </w:t>
      </w:r>
      <w:r>
        <w:rPr/>
        <w:t>and</w:t>
      </w:r>
      <w:r>
        <w:rPr>
          <w:spacing w:val="35"/>
        </w:rPr>
        <w:t> </w:t>
      </w:r>
      <w:r>
        <w:rPr/>
        <w:t>vice</w:t>
      </w:r>
      <w:r>
        <w:rPr>
          <w:spacing w:val="34"/>
        </w:rPr>
        <w:t> </w:t>
      </w:r>
      <w:r>
        <w:rPr/>
        <w:t>versa</w:t>
      </w:r>
      <w:r>
        <w:rPr>
          <w:spacing w:val="34"/>
        </w:rPr>
        <w:t> </w:t>
      </w:r>
      <w:r>
        <w:rPr/>
        <w:t>such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23"/>
        </w:rPr>
        <w:t>)</w:t>
      </w:r>
      <w:r>
        <w:rPr>
          <w:spacing w:val="5"/>
        </w:rPr>
        <w:t> </w:t>
      </w:r>
      <w:r>
        <w:rPr/>
        <w:t>=</w:t>
      </w:r>
      <w:r>
        <w:rPr>
          <w:spacing w:val="75"/>
          <w:w w:val="120"/>
        </w:rPr>
        <w:t>  </w:t>
      </w:r>
      <w:r>
        <w:rPr>
          <w:rFonts w:ascii="Georgia" w:hAnsi="Georgia"/>
          <w:i/>
          <w:w w:val="120"/>
        </w:rPr>
        <w:t>f </w:t>
      </w:r>
      <w:r>
        <w:rPr>
          <w:rFonts w:ascii="Georgia" w:hAnsi="Georgia"/>
          <w:i/>
        </w:rPr>
        <w:t>dμ</w:t>
      </w:r>
      <w:r>
        <w:rPr>
          <w:rFonts w:ascii="Georgia" w:hAnsi="Georgia"/>
          <w:i/>
          <w:spacing w:val="37"/>
        </w:rPr>
        <w:t> </w:t>
      </w:r>
      <w:r>
        <w:rPr/>
        <w:t>for</w:t>
      </w:r>
      <w:r>
        <w:rPr>
          <w:spacing w:val="35"/>
        </w:rPr>
        <w:t> </w:t>
      </w:r>
      <w:r>
        <w:rPr/>
        <w:t>all</w:t>
      </w:r>
      <w:r>
        <w:rPr>
          <w:spacing w:val="23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6"/>
        </w:rPr>
        <w:t> </w:t>
      </w:r>
      <w:r>
        <w:rPr>
          <w:rFonts w:ascii="DejaVu Sans" w:hAnsi="DejaVu Sans"/>
          <w:i/>
        </w:rPr>
        <w:t>K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).</w:t>
      </w:r>
      <w:r>
        <w:rPr>
          <w:spacing w:val="80"/>
        </w:rPr>
        <w:t> </w:t>
      </w:r>
      <w:r>
        <w:rPr/>
        <w:t>Since</w:t>
      </w:r>
      <w:r>
        <w:rPr>
          <w:spacing w:val="34"/>
        </w:rPr>
        <w:t> </w:t>
      </w:r>
      <w:r>
        <w:rPr/>
        <w:t>our</w:t>
      </w:r>
      <w:r>
        <w:rPr>
          <w:spacing w:val="35"/>
        </w:rPr>
        <w:t> </w:t>
      </w:r>
      <w:r>
        <w:rPr/>
        <w:t>space </w:t>
      </w:r>
      <w:r>
        <w:rPr>
          <w:rFonts w:ascii="Georgia" w:hAnsi="Georgia"/>
          <w:i/>
        </w:rPr>
        <w:t>X </w:t>
      </w:r>
      <w:r>
        <w:rPr/>
        <w:t>is </w:t>
      </w:r>
      <w:r>
        <w:rPr>
          <w:rFonts w:ascii="Georgia" w:hAnsi="Georgia"/>
          <w:i/>
        </w:rPr>
        <w:t>σ</w:t>
      </w:r>
      <w:r>
        <w:rPr/>
        <w:t>-compact, by Theorem </w:t>
      </w:r>
      <w:hyperlink w:history="true" w:anchor="_bookmark5">
        <w:r>
          <w:rPr>
            <w:color w:val="0000FF"/>
          </w:rPr>
          <w:t>1.1</w:t>
        </w:r>
      </w:hyperlink>
      <w:r>
        <w:rPr/>
        <w:t>, the classical Riesz representation theorem, the </w:t>
      </w:r>
      <w:bookmarkStart w:name="References" w:id="27"/>
      <w:bookmarkEnd w:id="27"/>
      <w:r>
        <w:rPr/>
        <w:t>o</w:t>
      </w:r>
      <w:r>
        <w:rPr/>
        <w:t>perators</w:t>
      </w:r>
      <w:r>
        <w:rPr>
          <w:spacing w:val="3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following</w:t>
      </w:r>
      <w:r>
        <w:rPr>
          <w:spacing w:val="38"/>
        </w:rPr>
        <w:t> </w:t>
      </w:r>
      <w:r>
        <w:rPr/>
        <w:t>theorem</w:t>
      </w:r>
      <w:r>
        <w:rPr>
          <w:spacing w:val="38"/>
        </w:rPr>
        <w:t> </w:t>
      </w:r>
      <w:r>
        <w:rPr/>
        <w:t>are</w:t>
      </w:r>
      <w:r>
        <w:rPr>
          <w:spacing w:val="38"/>
        </w:rPr>
        <w:t> </w:t>
      </w:r>
      <w:r>
        <w:rPr/>
        <w:t>well-defined.</w:t>
      </w:r>
    </w:p>
    <w:p>
      <w:pPr>
        <w:spacing w:line="282" w:lineRule="exact" w:before="100"/>
        <w:ind w:left="221" w:right="0" w:firstLine="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3198626</wp:posOffset>
                </wp:positionH>
                <wp:positionV relativeFrom="paragraph">
                  <wp:posOffset>173633</wp:posOffset>
                </wp:positionV>
                <wp:extent cx="64135" cy="4000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860321pt;margin-top:13.67193pt;width:5.05pt;height:31.5pt;mso-position-horizontal-relative:page;mso-position-vertical-relative:paragraph;z-index:-16002560" type="#_x0000_t202" id="docshape2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(computable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Riesz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representation)</w:t>
      </w:r>
      <w:r>
        <w:rPr>
          <w:b/>
          <w:spacing w:val="57"/>
          <w:sz w:val="21"/>
        </w:rPr>
        <w:t>  </w:t>
      </w:r>
      <w:r>
        <w:rPr>
          <w:sz w:val="21"/>
        </w:rPr>
        <w:t>(i)</w:t>
      </w:r>
      <w:r>
        <w:rPr>
          <w:spacing w:val="5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operator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: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'→</w:t>
      </w:r>
    </w:p>
    <w:p>
      <w:pPr>
        <w:tabs>
          <w:tab w:pos="4533" w:val="left" w:leader="none"/>
        </w:tabs>
        <w:spacing w:line="282" w:lineRule="exact" w:before="0"/>
        <w:ind w:left="669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3328589</wp:posOffset>
                </wp:positionH>
                <wp:positionV relativeFrom="paragraph">
                  <wp:posOffset>144669</wp:posOffset>
                </wp:positionV>
                <wp:extent cx="64135" cy="4000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413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93628pt;margin-top:11.391302pt;width:5.05pt;height:31.5pt;mso-position-horizontal-relative:page;mso-position-vertical-relative:paragraph;z-index:-16003072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positive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linear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dμ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2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DejaVu Serif" w:hAnsi="DejaVu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tabs>
          <w:tab w:pos="4738" w:val="left" w:leader="none"/>
        </w:tabs>
        <w:spacing w:line="282" w:lineRule="exact" w:before="39"/>
        <w:ind w:left="278" w:right="0" w:firstLine="0"/>
        <w:jc w:val="left"/>
        <w:rPr>
          <w:rFonts w:ascii="LM Roman 10" w:hAnsi="LM Roman 10"/>
          <w:i/>
          <w:sz w:val="21"/>
        </w:rPr>
      </w:pPr>
      <w:bookmarkStart w:name="_bookmark21" w:id="28"/>
      <w:bookmarkEnd w:id="28"/>
      <w:r>
        <w:rPr/>
      </w:r>
      <w:r>
        <w:rPr>
          <w:sz w:val="21"/>
        </w:rPr>
        <w:t>(ii)</w:t>
      </w:r>
      <w:r>
        <w:rPr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Operator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such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rFonts w:ascii="Georgia" w:hAnsi="Georgia"/>
          <w:i/>
          <w:sz w:val="21"/>
        </w:rPr>
        <w:t>dμ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2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is</w:t>
      </w:r>
    </w:p>
    <w:p>
      <w:pPr>
        <w:spacing w:line="282" w:lineRule="exact" w:before="0"/>
        <w:ind w:left="668" w:right="0" w:firstLine="0"/>
        <w:jc w:val="left"/>
        <w:rPr>
          <w:rFonts w:ascii="LM Roman 10" w:hAnsi="LM Roman 10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δ</w:t>
      </w:r>
      <w:r>
        <w:rPr>
          <w:rFonts w:ascii="DejaVu Serif" w:hAnsi="DejaVu Serif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])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computable.</w:t>
      </w:r>
    </w:p>
    <w:p>
      <w:pPr>
        <w:tabs>
          <w:tab w:pos="7726" w:val="left" w:leader="none"/>
        </w:tabs>
        <w:spacing w:before="163"/>
        <w:ind w:left="221" w:right="0" w:firstLine="0"/>
        <w:jc w:val="both"/>
        <w:rPr>
          <w:rFonts w:ascii="Arial"/>
          <w:i/>
          <w:sz w:val="21"/>
        </w:rPr>
      </w:pPr>
      <w:bookmarkStart w:name="_bookmark22" w:id="29"/>
      <w:bookmarkEnd w:id="29"/>
      <w:r>
        <w:rPr/>
      </w:r>
      <w:r>
        <w:rPr>
          <w:b/>
          <w:sz w:val="21"/>
        </w:rPr>
        <w:t>Proof:</w:t>
      </w:r>
      <w:r>
        <w:rPr>
          <w:b/>
          <w:spacing w:val="61"/>
          <w:sz w:val="21"/>
        </w:rPr>
        <w:t> </w:t>
      </w:r>
      <w:r>
        <w:rPr>
          <w:spacing w:val="-2"/>
          <w:sz w:val="21"/>
        </w:rPr>
        <w:t>Omitted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jc w:val="left"/>
        <w:rPr>
          <w:rFonts w:ascii="Arial"/>
          <w:i/>
        </w:rPr>
      </w:pPr>
    </w:p>
    <w:p>
      <w:pPr>
        <w:pStyle w:val="BodyText"/>
        <w:spacing w:before="139"/>
        <w:jc w:val="left"/>
        <w:rPr>
          <w:rFonts w:ascii="Arial"/>
          <w:i/>
        </w:rPr>
      </w:pPr>
    </w:p>
    <w:p>
      <w:pPr>
        <w:pStyle w:val="Heading1"/>
        <w:ind w:left="221" w:firstLine="0"/>
      </w:pPr>
      <w:bookmarkStart w:name="_bookmark23" w:id="30"/>
      <w:bookmarkEnd w:id="30"/>
      <w:r>
        <w:rPr>
          <w:b w:val="0"/>
        </w:rPr>
      </w:r>
      <w:bookmarkStart w:name="_bookmark24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8" w:hanging="232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Bauer,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“Wahrscheinlichkeitstheorie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Grundzu¨ge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Maßtheorie,”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Walter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Gruyter,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Berlin, </w:t>
      </w:r>
      <w:r>
        <w:rPr>
          <w:spacing w:val="-2"/>
          <w:w w:val="105"/>
          <w:sz w:val="15"/>
        </w:rPr>
        <w:t>1974.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44" w:after="0"/>
        <w:ind w:left="535" w:right="109" w:hanging="232"/>
        <w:jc w:val="both"/>
        <w:rPr>
          <w:sz w:val="15"/>
        </w:rPr>
      </w:pPr>
      <w:bookmarkStart w:name="_bookmark26" w:id="33"/>
      <w:bookmarkEnd w:id="33"/>
      <w:r>
        <w:rPr/>
      </w:r>
      <w:r>
        <w:rPr>
          <w:sz w:val="15"/>
        </w:rPr>
        <w:t>Brattka,</w:t>
      </w:r>
      <w:r>
        <w:rPr>
          <w:spacing w:val="-4"/>
          <w:sz w:val="15"/>
        </w:rPr>
        <w:t> </w:t>
      </w:r>
      <w:r>
        <w:rPr>
          <w:sz w:val="15"/>
        </w:rPr>
        <w:t>V.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Yoshikawa,</w:t>
      </w:r>
      <w:r>
        <w:rPr>
          <w:spacing w:val="-4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elliptic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boundary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value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problems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variational</w:t>
      </w:r>
      <w:r>
        <w:rPr>
          <w:i/>
          <w:sz w:val="15"/>
        </w:rPr>
        <w:t> </w:t>
      </w:r>
      <w:bookmarkStart w:name="_bookmark27" w:id="34"/>
      <w:bookmarkEnd w:id="34"/>
      <w:r>
        <w:rPr>
          <w:i/>
          <w:w w:val="105"/>
          <w:sz w:val="15"/>
        </w:rPr>
        <w:t>formulation</w:t>
      </w:r>
      <w:r>
        <w:rPr>
          <w:w w:val="105"/>
          <w:sz w:val="15"/>
        </w:rPr>
        <w:t>, Journal of Complexity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(2006), pp. 858–880.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http://dx.doi.org/10.1016/j.jco.2006.04.007</w:t>
        </w:r>
      </w:hyperlink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1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Cohn,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“Measure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Birkh¨auser,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Boston,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3" w:lineRule="auto" w:before="178" w:after="0"/>
        <w:ind w:left="535" w:right="107" w:hanging="232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w w:val="105"/>
          <w:sz w:val="15"/>
        </w:rPr>
        <w:t>Conway,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course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96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New York, 1990, 2nd edition.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1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Engelking,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“General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Topology,”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Sigma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Heldermann,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5" w:after="0"/>
        <w:ind w:left="535" w:right="110" w:hanging="232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w w:val="105"/>
          <w:sz w:val="15"/>
        </w:rPr>
        <w:t>Goffman,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Pedrick,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“First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Course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Englewood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Cliffs, </w:t>
      </w:r>
      <w:r>
        <w:rPr>
          <w:spacing w:val="-2"/>
          <w:w w:val="105"/>
          <w:sz w:val="15"/>
        </w:rPr>
        <w:t>1965.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12" w:after="0"/>
        <w:ind w:left="533" w:right="0" w:hanging="230"/>
        <w:jc w:val="both"/>
        <w:rPr>
          <w:sz w:val="15"/>
        </w:rPr>
      </w:pPr>
      <w:r>
        <w:rPr>
          <w:spacing w:val="-2"/>
          <w:w w:val="105"/>
          <w:sz w:val="15"/>
        </w:rPr>
        <w:t>Grubba, T.,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M. Schr¨oder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Weihrauch,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metrization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Quarterly</w:t>
      </w:r>
    </w:p>
    <w:p>
      <w:pPr>
        <w:spacing w:line="16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53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381–395.</w:t>
      </w:r>
    </w:p>
    <w:p>
      <w:pPr>
        <w:spacing w:line="179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30" w:id="37"/>
      <w:bookmarkEnd w:id="37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6">
        <w:r>
          <w:rPr>
            <w:rFonts w:ascii="MathJax_Typewriter"/>
            <w:color w:val="0000FF"/>
            <w:spacing w:val="-2"/>
            <w:w w:val="105"/>
            <w:sz w:val="15"/>
          </w:rPr>
          <w:t>http://dx.doi.org/10.1002/malq.200710009</w:t>
        </w:r>
      </w:hyperlink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7" w:lineRule="exact" w:before="121" w:after="0"/>
        <w:ind w:left="533" w:right="0" w:hanging="230"/>
        <w:jc w:val="both"/>
        <w:rPr>
          <w:sz w:val="15"/>
        </w:rPr>
      </w:pPr>
      <w:r>
        <w:rPr>
          <w:w w:val="105"/>
          <w:sz w:val="15"/>
        </w:rPr>
        <w:t>Grubba,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Weihrauch,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computable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version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Dini’s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6"/>
        <w:ind w:left="535" w:right="107" w:hanging="1"/>
        <w:jc w:val="both"/>
        <w:rPr>
          <w:rFonts w:ascii="LM Roman 8" w:hAnsi="LM Roman 8"/>
          <w:sz w:val="15"/>
        </w:rPr>
      </w:pPr>
      <w:bookmarkStart w:name="_bookmark31" w:id="38"/>
      <w:bookmarkEnd w:id="38"/>
      <w:r>
        <w:rPr/>
      </w:r>
      <w:r>
        <w:rPr>
          <w:rFonts w:ascii="LM Roman 8" w:hAnsi="LM Roman 8"/>
          <w:spacing w:val="-2"/>
          <w:sz w:val="15"/>
        </w:rPr>
        <w:t>P.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Yolum,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T.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Gu¨ng¨or,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pacing w:val="-2"/>
          <w:sz w:val="15"/>
        </w:rPr>
        <w:t>F.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Gu¨rgen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2"/>
          <w:sz w:val="15"/>
        </w:rPr>
        <w:t>C.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pacing w:val="-106"/>
          <w:sz w:val="15"/>
        </w:rPr>
        <w:t>O</w:t>
      </w:r>
      <w:r>
        <w:rPr>
          <w:rFonts w:ascii="LM Roman 8" w:hAnsi="LM Roman 8"/>
          <w:position w:val="4"/>
          <w:sz w:val="15"/>
        </w:rPr>
        <w:t>¨</w:t>
      </w:r>
      <w:r>
        <w:rPr>
          <w:rFonts w:ascii="LM Roman 8" w:hAnsi="LM Roman 8"/>
          <w:spacing w:val="40"/>
          <w:position w:val="4"/>
          <w:sz w:val="15"/>
        </w:rPr>
        <w:t> </w:t>
      </w:r>
      <w:r>
        <w:rPr>
          <w:rFonts w:ascii="LM Roman 8" w:hAnsi="LM Roman 8"/>
          <w:spacing w:val="-2"/>
          <w:sz w:val="15"/>
        </w:rPr>
        <w:t>zturan,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2"/>
          <w:sz w:val="15"/>
        </w:rPr>
        <w:t>editors, </w:t>
      </w:r>
      <w:r>
        <w:rPr>
          <w:rFonts w:ascii="LM Roman 8" w:hAnsi="LM Roman 8"/>
          <w:i/>
          <w:spacing w:val="-2"/>
          <w:sz w:val="15"/>
        </w:rPr>
        <w:t>Computer and Information Sciences - ISCIS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3733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927–936,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Symposium,</w:t>
      </w:r>
      <w:r>
        <w:rPr>
          <w:rFonts w:ascii="LM Roman 8" w:hAnsi="LM Roman 8"/>
          <w:w w:val="105"/>
          <w:sz w:val="15"/>
        </w:rPr>
        <w:t> ISCIS, Istanbul, Turkey, October 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63" w:after="0"/>
        <w:ind w:left="535" w:right="107" w:hanging="232"/>
        <w:jc w:val="both"/>
        <w:rPr>
          <w:sz w:val="15"/>
        </w:rPr>
      </w:pPr>
      <w:bookmarkStart w:name="_bookmark33" w:id="39"/>
      <w:bookmarkEnd w:id="39"/>
      <w:r>
        <w:rPr/>
      </w:r>
      <w:r>
        <w:rPr>
          <w:w w:val="105"/>
          <w:sz w:val="15"/>
        </w:rPr>
        <w:t>Grubba,</w:t>
      </w:r>
      <w:r>
        <w:rPr>
          <w:w w:val="105"/>
          <w:sz w:val="15"/>
        </w:rPr>
        <w:t> T.</w:t>
      </w:r>
      <w:r>
        <w:rPr>
          <w:w w:val="105"/>
          <w:sz w:val="15"/>
        </w:rPr>
        <w:t> and</w:t>
      </w:r>
      <w:r>
        <w:rPr>
          <w:w w:val="105"/>
          <w:sz w:val="15"/>
        </w:rPr>
        <w:t> Yatao</w:t>
      </w:r>
      <w:r>
        <w:rPr>
          <w:w w:val="105"/>
          <w:sz w:val="15"/>
        </w:rPr>
        <w:t> Xu.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subsets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locally</w:t>
      </w:r>
      <w:r>
        <w:rPr>
          <w:i/>
          <w:w w:val="105"/>
          <w:sz w:val="15"/>
        </w:rPr>
        <w:t> compact</w:t>
      </w:r>
      <w:r>
        <w:rPr>
          <w:i/>
          <w:w w:val="105"/>
          <w:sz w:val="15"/>
        </w:rPr>
        <w:t> spaces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Jin-Yi</w:t>
      </w:r>
      <w:r>
        <w:rPr>
          <w:w w:val="105"/>
          <w:sz w:val="15"/>
        </w:rPr>
        <w:t> Cai, S.Barry Cooper and Hong Zhu, editors, </w:t>
      </w:r>
      <w:r>
        <w:rPr>
          <w:i/>
          <w:w w:val="105"/>
          <w:sz w:val="15"/>
        </w:rPr>
        <w:t>Theory and Applications of Models of Computation 2007</w:t>
      </w:r>
      <w:r>
        <w:rPr>
          <w:w w:val="105"/>
          <w:sz w:val="15"/>
        </w:rPr>
        <w:t>,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4484</w:t>
      </w:r>
      <w:r>
        <w:rPr>
          <w:b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100–114,</w:t>
      </w:r>
      <w:r>
        <w:rPr>
          <w:w w:val="105"/>
          <w:sz w:val="15"/>
        </w:rPr>
        <w:t> 4th</w:t>
      </w:r>
      <w:r>
        <w:rPr>
          <w:w w:val="105"/>
          <w:sz w:val="15"/>
        </w:rPr>
        <w:t> International</w:t>
      </w:r>
      <w:r>
        <w:rPr>
          <w:w w:val="105"/>
          <w:sz w:val="15"/>
        </w:rPr>
        <w:t> </w:t>
      </w:r>
      <w:r>
        <w:rPr>
          <w:w w:val="105"/>
          <w:sz w:val="15"/>
        </w:rPr>
        <w:t>Conference,</w:t>
      </w:r>
      <w:r>
        <w:rPr>
          <w:spacing w:val="40"/>
          <w:w w:val="105"/>
          <w:sz w:val="15"/>
        </w:rPr>
        <w:t> </w:t>
      </w:r>
      <w:bookmarkStart w:name="_bookmark32" w:id="40"/>
      <w:bookmarkEnd w:id="40"/>
      <w:r>
        <w:rPr>
          <w:w w:val="105"/>
          <w:sz w:val="15"/>
        </w:rPr>
        <w:t>T</w:t>
      </w:r>
      <w:r>
        <w:rPr>
          <w:w w:val="105"/>
          <w:sz w:val="15"/>
        </w:rPr>
        <w:t>AMC 2007, Shanghai,China, May 2007.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6" w:lineRule="exact" w:before="108" w:after="0"/>
        <w:ind w:left="533" w:right="0" w:hanging="312"/>
        <w:jc w:val="both"/>
        <w:rPr>
          <w:b/>
          <w:sz w:val="15"/>
        </w:rPr>
      </w:pPr>
      <w:r>
        <w:rPr>
          <w:w w:val="105"/>
          <w:sz w:val="15"/>
        </w:rPr>
        <w:t>Hertling,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structure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that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effectively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Quarterly</w:t>
      </w:r>
      <w:r>
        <w:rPr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45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34" w:id="41"/>
      <w:bookmarkEnd w:id="41"/>
      <w:r>
        <w:rPr/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147–182.</w:t>
      </w:r>
    </w:p>
    <w:p>
      <w:pPr>
        <w:pStyle w:val="ListParagraph"/>
        <w:numPr>
          <w:ilvl w:val="0"/>
          <w:numId w:val="6"/>
        </w:numPr>
        <w:tabs>
          <w:tab w:pos="530" w:val="left" w:leader="none"/>
        </w:tabs>
        <w:spacing w:line="183" w:lineRule="exact" w:before="123" w:after="0"/>
        <w:ind w:left="530" w:right="0" w:hanging="309"/>
        <w:jc w:val="both"/>
        <w:rPr>
          <w:sz w:val="15"/>
        </w:rPr>
      </w:pPr>
      <w:bookmarkStart w:name="_bookmark35" w:id="42"/>
      <w:bookmarkEnd w:id="42"/>
      <w:r>
        <w:rPr/>
      </w:r>
      <w:r>
        <w:rPr>
          <w:w w:val="105"/>
          <w:sz w:val="15"/>
        </w:rPr>
        <w:t>Kreitz,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Weihrauch,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5"/>
          <w:w w:val="105"/>
          <w:sz w:val="15"/>
        </w:rPr>
        <w:t> </w:t>
      </w:r>
      <w:r>
        <w:rPr>
          <w:b/>
          <w:w w:val="105"/>
          <w:sz w:val="15"/>
        </w:rPr>
        <w:t>38</w:t>
      </w:r>
      <w:r>
        <w:rPr>
          <w:b/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(1985),</w:t>
      </w:r>
    </w:p>
    <w:p>
      <w:pPr>
        <w:spacing w:line="179" w:lineRule="exact" w:before="0"/>
        <w:ind w:left="535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35–53.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31" w:after="0"/>
        <w:ind w:left="535" w:right="108" w:hanging="314"/>
        <w:jc w:val="both"/>
        <w:rPr>
          <w:sz w:val="15"/>
        </w:rPr>
      </w:pPr>
      <w:r>
        <w:rPr>
          <w:sz w:val="15"/>
        </w:rPr>
        <w:t>Lu,</w:t>
      </w:r>
      <w:r>
        <w:rPr>
          <w:spacing w:val="-2"/>
          <w:sz w:val="15"/>
        </w:rPr>
        <w:t> </w:t>
      </w:r>
      <w:r>
        <w:rPr>
          <w:sz w:val="15"/>
        </w:rPr>
        <w:t>H. and K. Weihrauch, </w:t>
      </w:r>
      <w:r>
        <w:rPr>
          <w:i/>
          <w:sz w:val="15"/>
        </w:rPr>
        <w:t>Computable Riesz representation for the dual of </w:t>
      </w:r>
      <w:r>
        <w:rPr>
          <w:rFonts w:ascii="Georgia" w:hAnsi="Georgia"/>
          <w:i/>
          <w:sz w:val="15"/>
        </w:rPr>
        <w:t>C</w:t>
      </w:r>
      <w:r>
        <w:rPr>
          <w:sz w:val="15"/>
        </w:rPr>
        <w:t>[0;</w:t>
      </w:r>
      <w:r>
        <w:rPr>
          <w:spacing w:val="-14"/>
          <w:sz w:val="15"/>
        </w:rPr>
        <w:t> </w:t>
      </w:r>
      <w:r>
        <w:rPr>
          <w:sz w:val="15"/>
        </w:rPr>
        <w:t>1], Mathematical Logic </w:t>
      </w:r>
      <w:r>
        <w:rPr>
          <w:w w:val="105"/>
          <w:sz w:val="15"/>
        </w:rPr>
        <w:t>Quarterly </w:t>
      </w:r>
      <w:r>
        <w:rPr>
          <w:b/>
          <w:w w:val="105"/>
          <w:sz w:val="15"/>
        </w:rPr>
        <w:t>53 </w:t>
      </w:r>
      <w:r>
        <w:rPr>
          <w:w w:val="105"/>
          <w:sz w:val="15"/>
        </w:rPr>
        <w:t>(2007), pp. 415–430.</w:t>
      </w:r>
    </w:p>
    <w:p>
      <w:pPr>
        <w:spacing w:line="154" w:lineRule="exact" w:before="0"/>
        <w:ind w:left="534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http://dx.doi.org/10.1002/malq.200710008</w:t>
        </w:r>
      </w:hyperlink>
    </w:p>
    <w:p>
      <w:pPr>
        <w:pStyle w:val="BodyText"/>
        <w:spacing w:before="35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3" w:lineRule="auto" w:before="0" w:after="0"/>
        <w:ind w:left="535" w:right="108" w:hanging="315"/>
        <w:jc w:val="both"/>
        <w:rPr>
          <w:sz w:val="15"/>
        </w:rPr>
      </w:pPr>
      <w:r>
        <w:rPr>
          <w:sz w:val="15"/>
        </w:rPr>
        <w:t>Mu¨ller, N. T., </w:t>
      </w:r>
      <w:r>
        <w:rPr>
          <w:i/>
          <w:sz w:val="15"/>
        </w:rPr>
        <w:t>Computability on random variables</w:t>
      </w:r>
      <w:r>
        <w:rPr>
          <w:sz w:val="15"/>
        </w:rPr>
        <w:t>, Theoretical Computer Science </w:t>
      </w:r>
      <w:r>
        <w:rPr>
          <w:b/>
          <w:sz w:val="15"/>
        </w:rPr>
        <w:t>219</w:t>
      </w:r>
      <w:r>
        <w:rPr>
          <w:b/>
          <w:spacing w:val="-7"/>
          <w:sz w:val="15"/>
        </w:rPr>
        <w:t> </w:t>
      </w:r>
      <w:r>
        <w:rPr>
          <w:sz w:val="15"/>
        </w:rPr>
        <w:t>(1999), pp. 287– </w:t>
      </w:r>
      <w:r>
        <w:rPr>
          <w:spacing w:val="-4"/>
          <w:w w:val="105"/>
          <w:sz w:val="15"/>
        </w:rPr>
        <w:t>299.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1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Pedersen,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“Analysis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Now,”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118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3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Rudin,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“Real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Complex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1974,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73" w:after="0"/>
        <w:ind w:left="420" w:right="0" w:hanging="312"/>
        <w:jc w:val="left"/>
        <w:rPr>
          <w:sz w:val="15"/>
        </w:rPr>
      </w:pPr>
      <w:bookmarkStart w:name="_bookmark36" w:id="43"/>
      <w:bookmarkEnd w:id="43"/>
      <w:r>
        <w:rPr/>
      </w:r>
      <w:bookmarkStart w:name="_bookmark37" w:id="44"/>
      <w:bookmarkEnd w:id="44"/>
      <w:r>
        <w:rPr/>
      </w:r>
      <w:bookmarkStart w:name="_bookmark38" w:id="45"/>
      <w:bookmarkEnd w:id="45"/>
      <w:r>
        <w:rPr/>
      </w:r>
      <w:bookmarkStart w:name="_bookmark39" w:id="46"/>
      <w:bookmarkEnd w:id="46"/>
      <w:r>
        <w:rPr/>
      </w:r>
      <w:bookmarkStart w:name="_bookmark40" w:id="47"/>
      <w:bookmarkEnd w:id="47"/>
      <w:r>
        <w:rPr/>
      </w:r>
      <w:r>
        <w:rPr>
          <w:spacing w:val="-2"/>
          <w:w w:val="105"/>
          <w:sz w:val="15"/>
        </w:rPr>
        <w:t>Schr¨oder,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Extended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admissibility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284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519–538.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6" w:lineRule="auto" w:before="157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Schr¨oder,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Admissible</w:t>
      </w:r>
      <w:r>
        <w:rPr>
          <w:i/>
          <w:w w:val="105"/>
          <w:sz w:val="15"/>
        </w:rPr>
        <w:t> representations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continuous</w:t>
      </w:r>
      <w:r>
        <w:rPr>
          <w:i/>
          <w:w w:val="105"/>
          <w:sz w:val="15"/>
        </w:rPr>
        <w:t> computations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Informatik</w:t>
      </w:r>
      <w:r>
        <w:rPr>
          <w:w w:val="105"/>
          <w:sz w:val="15"/>
        </w:rPr>
        <w:t> Berichte</w:t>
      </w:r>
      <w:r>
        <w:rPr>
          <w:w w:val="105"/>
          <w:sz w:val="15"/>
        </w:rPr>
        <w:t> 299, </w:t>
      </w:r>
      <w:bookmarkStart w:name="_bookmark41" w:id="48"/>
      <w:bookmarkEnd w:id="48"/>
      <w:r>
        <w:rPr>
          <w:w w:val="105"/>
          <w:sz w:val="15"/>
        </w:rPr>
        <w:t>F</w:t>
      </w:r>
      <w:r>
        <w:rPr>
          <w:w w:val="105"/>
          <w:sz w:val="15"/>
        </w:rPr>
        <w:t>ernUniversit¨at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Hagen,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Hagen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dissertation.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196" w:lineRule="exact" w:before="135" w:after="0"/>
        <w:ind w:left="420" w:right="0" w:hanging="312"/>
        <w:jc w:val="left"/>
        <w:rPr>
          <w:b/>
          <w:sz w:val="15"/>
        </w:rPr>
      </w:pPr>
      <w:bookmarkStart w:name="_bookmark42" w:id="49"/>
      <w:bookmarkEnd w:id="49"/>
      <w:r>
        <w:rPr/>
      </w:r>
      <w:r>
        <w:rPr>
          <w:spacing w:val="-2"/>
          <w:w w:val="105"/>
          <w:sz w:val="15"/>
        </w:rPr>
        <w:t>Schr¨oder, M., </w:t>
      </w:r>
      <w:r>
        <w:rPr>
          <w:i/>
          <w:spacing w:val="-2"/>
          <w:w w:val="105"/>
          <w:sz w:val="15"/>
        </w:rPr>
        <w:t>Admissible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measures</w:t>
      </w:r>
      <w:r>
        <w:rPr>
          <w:spacing w:val="-2"/>
          <w:w w:val="105"/>
          <w:sz w:val="15"/>
        </w:rPr>
        <w:t>, Mathematical Logic Quarterly</w:t>
      </w:r>
      <w:r>
        <w:rPr>
          <w:spacing w:val="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53</w:t>
      </w:r>
    </w:p>
    <w:p>
      <w:pPr>
        <w:spacing w:line="15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431–445.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http://dx.doi.org/10.1002/malq.200710010</w:t>
        </w:r>
      </w:hyperlink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" w:after="0"/>
        <w:ind w:left="422" w:right="221" w:hanging="314"/>
        <w:jc w:val="both"/>
        <w:rPr>
          <w:sz w:val="15"/>
        </w:rPr>
      </w:pPr>
      <w:r>
        <w:rPr>
          <w:spacing w:val="-4"/>
          <w:w w:val="105"/>
          <w:sz w:val="15"/>
        </w:rPr>
        <w:t>Schr¨oder, M. and A. Simpson, </w:t>
      </w:r>
      <w:r>
        <w:rPr>
          <w:i/>
          <w:spacing w:val="-4"/>
          <w:w w:val="105"/>
          <w:sz w:val="15"/>
        </w:rPr>
        <w:t>Representing probability measures using probabilistic processes</w:t>
      </w:r>
      <w:r>
        <w:rPr>
          <w:spacing w:val="-4"/>
          <w:w w:val="105"/>
          <w:sz w:val="15"/>
        </w:rPr>
        <w:t>, Journal </w:t>
      </w:r>
      <w:bookmarkStart w:name="_bookmark43" w:id="50"/>
      <w:bookmarkEnd w:id="50"/>
      <w:r>
        <w:rPr>
          <w:w w:val="105"/>
          <w:sz w:val="15"/>
        </w:rPr>
        <w:t>of</w:t>
      </w:r>
      <w:r>
        <w:rPr>
          <w:w w:val="105"/>
          <w:sz w:val="15"/>
        </w:rPr>
        <w:t> Complexity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(2006), pp. 768–782.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http://dx.doi.org/10.1016/j.jco.2006.05.003</w:t>
        </w:r>
      </w:hyperlink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" w:after="0"/>
        <w:ind w:left="422" w:right="220" w:hanging="314"/>
        <w:jc w:val="both"/>
        <w:rPr>
          <w:sz w:val="15"/>
        </w:rPr>
      </w:pPr>
      <w:bookmarkStart w:name="_bookmark44" w:id="51"/>
      <w:bookmarkEnd w:id="51"/>
      <w:r>
        <w:rPr/>
      </w:r>
      <w:r>
        <w:rPr>
          <w:w w:val="105"/>
          <w:sz w:val="15"/>
        </w:rPr>
        <w:t>Weihrauch,</w:t>
      </w:r>
      <w:r>
        <w:rPr>
          <w:w w:val="105"/>
          <w:sz w:val="15"/>
        </w:rPr>
        <w:t> K.,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probability</w:t>
      </w:r>
      <w:r>
        <w:rPr>
          <w:i/>
          <w:w w:val="105"/>
          <w:sz w:val="15"/>
        </w:rPr>
        <w:t> measures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Borel</w:t>
      </w:r>
      <w:r>
        <w:rPr>
          <w:i/>
          <w:w w:val="105"/>
          <w:sz w:val="15"/>
        </w:rPr>
        <w:t> sets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unit</w:t>
      </w:r>
      <w:r>
        <w:rPr>
          <w:i/>
          <w:w w:val="105"/>
          <w:sz w:val="15"/>
        </w:rPr>
        <w:t> interval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219 </w:t>
      </w:r>
      <w:r>
        <w:rPr>
          <w:w w:val="105"/>
          <w:sz w:val="15"/>
        </w:rPr>
        <w:t>(1999), pp. 421–437.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35" w:after="0"/>
        <w:ind w:left="420" w:right="0" w:hanging="312"/>
        <w:jc w:val="left"/>
        <w:rPr>
          <w:sz w:val="15"/>
        </w:rPr>
      </w:pPr>
      <w:bookmarkStart w:name="_bookmark45" w:id="52"/>
      <w:bookmarkEnd w:id="52"/>
      <w:r>
        <w:rPr/>
      </w:r>
      <w:r>
        <w:rPr>
          <w:sz w:val="15"/>
        </w:rPr>
        <w:t>Weihrauch,</w:t>
      </w:r>
      <w:r>
        <w:rPr>
          <w:spacing w:val="16"/>
          <w:sz w:val="15"/>
        </w:rPr>
        <w:t> </w:t>
      </w:r>
      <w:r>
        <w:rPr>
          <w:sz w:val="15"/>
        </w:rPr>
        <w:t>K.,</w:t>
      </w:r>
      <w:r>
        <w:rPr>
          <w:spacing w:val="17"/>
          <w:sz w:val="15"/>
        </w:rPr>
        <w:t> </w:t>
      </w:r>
      <w:r>
        <w:rPr>
          <w:sz w:val="15"/>
        </w:rPr>
        <w:t>“Computable</w:t>
      </w:r>
      <w:r>
        <w:rPr>
          <w:spacing w:val="16"/>
          <w:sz w:val="15"/>
        </w:rPr>
        <w:t> </w:t>
      </w:r>
      <w:r>
        <w:rPr>
          <w:sz w:val="15"/>
        </w:rPr>
        <w:t>Analysis,”</w:t>
      </w:r>
      <w:r>
        <w:rPr>
          <w:spacing w:val="17"/>
          <w:sz w:val="15"/>
        </w:rPr>
        <w:t> </w:t>
      </w:r>
      <w:r>
        <w:rPr>
          <w:sz w:val="15"/>
        </w:rPr>
        <w:t>Springer,</w:t>
      </w:r>
      <w:r>
        <w:rPr>
          <w:spacing w:val="16"/>
          <w:sz w:val="15"/>
        </w:rPr>
        <w:t> </w:t>
      </w:r>
      <w:r>
        <w:rPr>
          <w:sz w:val="15"/>
        </w:rPr>
        <w:t>Berlin,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Weihrauch, K.,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Multi-functions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multi-represented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under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flowchart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 in: T. Grubba, P. Hertling, H. Tsuiki and K. Weihrauch, editors, </w:t>
      </w:r>
      <w:r>
        <w:rPr>
          <w:i/>
          <w:w w:val="105"/>
          <w:sz w:val="15"/>
        </w:rPr>
        <w:t>Computability and Complexity in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 Informatik Berichte </w:t>
      </w:r>
      <w:r>
        <w:rPr>
          <w:b/>
          <w:spacing w:val="-2"/>
          <w:w w:val="105"/>
          <w:sz w:val="15"/>
        </w:rPr>
        <w:t>326</w:t>
      </w:r>
      <w:r>
        <w:rPr>
          <w:b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(2005), pp. 267–300, proccedings, Second International Conference, </w:t>
      </w:r>
      <w:bookmarkStart w:name="_bookmark46" w:id="53"/>
      <w:bookmarkEnd w:id="53"/>
      <w:r>
        <w:rPr>
          <w:w w:val="105"/>
          <w:sz w:val="15"/>
        </w:rPr>
        <w:t>CCA</w:t>
      </w:r>
      <w:r>
        <w:rPr>
          <w:w w:val="105"/>
          <w:sz w:val="15"/>
        </w:rPr>
        <w:t> 2005, Kyoto, Japan, August 25–29, 2005.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14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Wu,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5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dissertation,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preparation.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Wu,</w:t>
      </w:r>
      <w:r>
        <w:rPr>
          <w:w w:val="105"/>
          <w:sz w:val="15"/>
        </w:rPr>
        <w:t> Y.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Ding,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measurable</w:t>
      </w:r>
      <w:r>
        <w:rPr>
          <w:i/>
          <w:w w:val="105"/>
          <w:sz w:val="15"/>
        </w:rPr>
        <w:t> sets</w:t>
      </w:r>
      <w:r>
        <w:rPr>
          <w:i/>
          <w:w w:val="105"/>
          <w:sz w:val="15"/>
        </w:rPr>
        <w:t> via</w:t>
      </w:r>
      <w:r>
        <w:rPr>
          <w:i/>
          <w:w w:val="105"/>
          <w:sz w:val="15"/>
        </w:rPr>
        <w:t> effective</w:t>
      </w:r>
      <w:r>
        <w:rPr>
          <w:i/>
          <w:w w:val="105"/>
          <w:sz w:val="15"/>
        </w:rPr>
        <w:t> metrics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Logic Quarterly </w:t>
      </w:r>
      <w:r>
        <w:rPr>
          <w:b/>
          <w:w w:val="105"/>
          <w:sz w:val="15"/>
        </w:rPr>
        <w:t>51 </w:t>
      </w:r>
      <w:r>
        <w:rPr>
          <w:w w:val="105"/>
          <w:sz w:val="15"/>
        </w:rPr>
        <w:t>(2005), pp. 543–559.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http://dx.doi.org/10.1002/malq.200510008</w:t>
        </w:r>
      </w:hyperlink>
    </w:p>
    <w:p>
      <w:pPr>
        <w:pStyle w:val="BodyText"/>
        <w:spacing w:before="18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0" w:after="0"/>
        <w:ind w:left="422" w:right="221" w:hanging="314"/>
        <w:jc w:val="both"/>
        <w:rPr>
          <w:sz w:val="15"/>
        </w:rPr>
      </w:pPr>
      <w:r>
        <w:rPr>
          <w:sz w:val="15"/>
        </w:rPr>
        <w:t>Wu,</w:t>
      </w:r>
      <w:r>
        <w:rPr>
          <w:spacing w:val="-6"/>
          <w:sz w:val="15"/>
        </w:rPr>
        <w:t> </w:t>
      </w:r>
      <w:r>
        <w:rPr>
          <w:sz w:val="15"/>
        </w:rPr>
        <w:t>Y.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6"/>
          <w:sz w:val="15"/>
        </w:rPr>
        <w:t> </w:t>
      </w:r>
      <w:r>
        <w:rPr>
          <w:sz w:val="15"/>
        </w:rPr>
        <w:t>Ding,</w:t>
      </w:r>
      <w:r>
        <w:rPr>
          <w:spacing w:val="-5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measurable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via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effective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topologies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Archive</w:t>
      </w:r>
      <w:r>
        <w:rPr>
          <w:spacing w:val="-6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Mathematical </w:t>
      </w:r>
      <w:r>
        <w:rPr>
          <w:w w:val="105"/>
          <w:sz w:val="15"/>
        </w:rPr>
        <w:t>Logic </w:t>
      </w:r>
      <w:r>
        <w:rPr>
          <w:b/>
          <w:w w:val="105"/>
          <w:sz w:val="15"/>
        </w:rPr>
        <w:t>45 </w:t>
      </w:r>
      <w:r>
        <w:rPr>
          <w:w w:val="105"/>
          <w:sz w:val="15"/>
        </w:rPr>
        <w:t>(2006), pp. 365–379.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7"/>
          <w:sz w:val="15"/>
        </w:rPr>
        <w:t>  </w:t>
      </w:r>
      <w:r>
        <w:rPr>
          <w:rFonts w:ascii="MathJax_Typewriter"/>
          <w:color w:val="0000FF"/>
          <w:sz w:val="15"/>
        </w:rPr>
        <w:t>http://doi:10.1007/s00153-005-0315-</w:t>
      </w:r>
      <w:r>
        <w:rPr>
          <w:rFonts w:ascii="MathJax_Typewriter"/>
          <w:color w:val="0000FF"/>
          <w:spacing w:val="-10"/>
          <w:sz w:val="15"/>
        </w:rPr>
        <w:t>x</w:t>
      </w:r>
    </w:p>
    <w:p>
      <w:pPr>
        <w:pStyle w:val="BodyText"/>
        <w:spacing w:before="17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2" w:val="left" w:leader="none"/>
        </w:tabs>
        <w:spacing w:line="194" w:lineRule="auto" w:before="1" w:after="0"/>
        <w:ind w:left="422" w:right="222" w:hanging="314"/>
        <w:jc w:val="both"/>
        <w:rPr>
          <w:sz w:val="15"/>
        </w:rPr>
      </w:pPr>
      <w:r>
        <w:rPr>
          <w:w w:val="105"/>
          <w:sz w:val="15"/>
        </w:rPr>
        <w:t>Wu, Y. and K. Weihrauch, </w:t>
      </w:r>
      <w:r>
        <w:rPr>
          <w:i/>
          <w:w w:val="105"/>
          <w:sz w:val="15"/>
        </w:rPr>
        <w:t>A computable version of the Daniell-Stone theorem on integration and</w:t>
      </w:r>
      <w:r>
        <w:rPr>
          <w:i/>
          <w:w w:val="105"/>
          <w:sz w:val="15"/>
        </w:rPr>
        <w:t> linear functionals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359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(2006), pp. 28–42.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color w:val="0000FF"/>
          <w:spacing w:val="-2"/>
          <w:w w:val="105"/>
          <w:sz w:val="15"/>
        </w:rPr>
        <w:t>http://doi:10.1016/j.tcs.2006.01.050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BPG DedaEna Block GPL&amp;GNU">
    <w:altName w:val="BPG DedaEna Block GPL&amp;GNU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020480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512">
              <wp:simplePos x="0" y="0"/>
              <wp:positionH relativeFrom="page">
                <wp:posOffset>1101500</wp:posOffset>
              </wp:positionH>
              <wp:positionV relativeFrom="page">
                <wp:posOffset>545914</wp:posOffset>
              </wp:positionV>
              <wp:extent cx="3665220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665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323pt;margin-top:42.985428pt;width:288.6pt;height:10.8pt;mso-position-horizontal-relative:page;mso-position-vertical-relative:page;z-index:-16019968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Weihrauch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024">
              <wp:simplePos x="0" y="0"/>
              <wp:positionH relativeFrom="page">
                <wp:posOffset>1173500</wp:posOffset>
              </wp:positionH>
              <wp:positionV relativeFrom="page">
                <wp:posOffset>545914</wp:posOffset>
              </wp:positionV>
              <wp:extent cx="3665220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6652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Weihrauch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01604pt;margin-top:42.985428pt;width:288.6pt;height:10.8pt;mso-position-horizontal-relative:page;mso-position-vertical-relative:page;z-index:-16019456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Weihrauch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18944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(%1)"/>
      <w:lvlJc w:val="left"/>
      <w:pPr>
        <w:ind w:left="684" w:hanging="46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8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hong@nju.edu.cn" TargetMode="External"/><Relationship Id="rId11" Type="http://schemas.openxmlformats.org/officeDocument/2006/relationships/hyperlink" Target="mailto:klaus.weihrauch@fernuni-hag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dx.doi.org/10.1016/j.jco.2006.04.007" TargetMode="External"/><Relationship Id="rId16" Type="http://schemas.openxmlformats.org/officeDocument/2006/relationships/hyperlink" Target="http://dx.doi.org/10.1002/malq.200710009" TargetMode="External"/><Relationship Id="rId17" Type="http://schemas.openxmlformats.org/officeDocument/2006/relationships/hyperlink" Target="http://dx.doi.org/10.1002/malq.200710008" TargetMode="External"/><Relationship Id="rId18" Type="http://schemas.openxmlformats.org/officeDocument/2006/relationships/hyperlink" Target="http://dx.doi.org/10.1002/malq.200710010" TargetMode="External"/><Relationship Id="rId19" Type="http://schemas.openxmlformats.org/officeDocument/2006/relationships/hyperlink" Target="http://dx.doi.org/10.1016/j.jco.2006.05.003" TargetMode="External"/><Relationship Id="rId20" Type="http://schemas.openxmlformats.org/officeDocument/2006/relationships/hyperlink" Target="http://dx.doi.org/10.1002/malq.200510008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Lu</dc:creator>
  <cp:keywords>computable analysis; computable topology; Hausdorff spaces; Riesz representation theorem</cp:keywords>
  <dc:title>Computable Riesz Representation for Locally Compact Hausdorff Spaces</dc:title>
  <dcterms:created xsi:type="dcterms:W3CDTF">2023-12-11T01:37:30Z</dcterms:created>
  <dcterms:modified xsi:type="dcterms:W3CDTF">2023-12-11T01:37:30Z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10.1016/j.entcs.2008.03.002</vt:lpwstr>
  </property>
  <property fmtid="{D5CDD505-2E9C-101B-9397-08002B2CF9AE}" pid="13" name="robots">
    <vt:lpwstr>noindex</vt:lpwstr>
  </property>
</Properties>
</file>