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93"/>
        <w:rPr>
          <w:rFonts w:ascii="Times New Roman"/>
          <w:sz w:val="14"/>
        </w:rPr>
      </w:pPr>
    </w:p>
    <w:p>
      <w:pPr>
        <w:spacing w:before="0"/>
        <w:ind w:left="120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581939</wp:posOffset>
                </wp:positionH>
                <wp:positionV relativeFrom="paragraph">
                  <wp:posOffset>-70027</wp:posOffset>
                </wp:positionV>
                <wp:extent cx="5220335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0">
                              <a:moveTo>
                                <a:pt x="0" y="0"/>
                              </a:moveTo>
                              <a:lnTo>
                                <a:pt x="5220004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45.82201pt,-5.513949pt" to="456.84601pt,-5.513949pt" stroked="true" strokeweight=".278pt" strokecolor="#231f2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1706575</wp:posOffset>
                </wp:positionH>
                <wp:positionV relativeFrom="paragraph">
                  <wp:posOffset>32150</wp:posOffset>
                </wp:positionV>
                <wp:extent cx="4104004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104004" cy="102616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spacing w:before="53"/>
                              <w:ind w:left="20" w:right="20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5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699D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24"/>
                              <w:ind w:left="20" w:right="26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E9900"/>
                                <w:spacing w:val="-4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184"/>
                              <w:rPr>
                                <w:rFonts w:ascii="Trebuchet MS"/>
                                <w:b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26" w:right="6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2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231F20"/>
                                <w:spacing w:val="19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Verdana"/>
                                  <w:color w:val="00699D"/>
                                  <w:spacing w:val="10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34.376007pt;margin-top:2.531551pt;width:323.150pt;height:80.8pt;mso-position-horizontal-relative:page;mso-position-vertical-relative:paragraph;z-index:15733760" type="#_x0000_t202" id="docshape1" filled="true" fillcolor="#e6e7e8" stroked="false">
                <v:textbox inset="0,0,0,0">
                  <w:txbxContent>
                    <w:p>
                      <w:pPr>
                        <w:spacing w:before="53"/>
                        <w:ind w:left="20" w:right="20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231F2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231F20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5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699D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24"/>
                        <w:ind w:left="20" w:right="26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b/>
                          <w:color w:val="0E9900"/>
                          <w:spacing w:val="-4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184"/>
                        <w:rPr>
                          <w:rFonts w:ascii="Trebuchet MS"/>
                          <w:b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26" w:right="6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journal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r>
                        <w:rPr>
                          <w:rFonts w:ascii="Verdana"/>
                          <w:color w:val="231F20"/>
                          <w:spacing w:val="12"/>
                        </w:rPr>
                        <w:t>homepage:</w:t>
                      </w:r>
                      <w:r>
                        <w:rPr>
                          <w:rFonts w:ascii="Verdana"/>
                          <w:color w:val="231F20"/>
                          <w:spacing w:val="19"/>
                        </w:rPr>
                        <w:t> </w:t>
                      </w:r>
                      <w:hyperlink r:id="rId6">
                        <w:r>
                          <w:rPr>
                            <w:rFonts w:ascii="Verdana"/>
                            <w:color w:val="00699D"/>
                            <w:spacing w:val="10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Umpush"/>
          <w:b w:val="0"/>
          <w:color w:val="FFFFFF"/>
          <w:spacing w:val="37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3B3D40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3B3D40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3B3D40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3B3D40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3B3D40" w:color="auto" w:val="clear"/>
        </w:rPr>
        <w:t> </w:t>
      </w:r>
    </w:p>
    <w:p>
      <w:pPr>
        <w:spacing w:before="100"/>
        <w:ind w:left="120" w:right="0" w:firstLine="0"/>
        <w:jc w:val="left"/>
        <w:rPr>
          <w:sz w:val="14"/>
        </w:rPr>
      </w:pPr>
      <w:r>
        <w:rPr/>
        <w:br w:type="column"/>
      </w:r>
      <w:r>
        <w:rPr>
          <w:smallCaps/>
          <w:color w:val="00699D"/>
          <w:spacing w:val="21"/>
          <w:sz w:val="14"/>
        </w:rPr>
        <w:t>egyptian</w:t>
      </w:r>
      <w:r>
        <w:rPr>
          <w:smallCaps w:val="0"/>
          <w:color w:val="00699D"/>
          <w:spacing w:val="76"/>
          <w:sz w:val="14"/>
        </w:rPr>
        <w:t> </w:t>
      </w:r>
      <w:r>
        <w:rPr>
          <w:smallCaps/>
          <w:color w:val="00699D"/>
          <w:spacing w:val="20"/>
          <w:sz w:val="14"/>
        </w:rPr>
        <w:t>journal</w:t>
      </w:r>
      <w:r>
        <w:rPr>
          <w:smallCaps w:val="0"/>
          <w:color w:val="00699D"/>
          <w:spacing w:val="76"/>
          <w:sz w:val="14"/>
        </w:rPr>
        <w:t> </w:t>
      </w:r>
      <w:r>
        <w:rPr>
          <w:smallCaps/>
          <w:color w:val="00699D"/>
          <w:spacing w:val="12"/>
          <w:sz w:val="14"/>
        </w:rPr>
        <w:t>of</w:t>
      </w:r>
      <w:r>
        <w:rPr>
          <w:smallCaps w:val="0"/>
          <w:color w:val="00699D"/>
          <w:spacing w:val="76"/>
          <w:sz w:val="14"/>
        </w:rPr>
        <w:t> </w:t>
      </w:r>
      <w:r>
        <w:rPr>
          <w:smallCaps/>
          <w:color w:val="00699D"/>
          <w:spacing w:val="19"/>
          <w:sz w:val="14"/>
        </w:rPr>
        <w:t>basic</w:t>
      </w:r>
      <w:r>
        <w:rPr>
          <w:smallCaps w:val="0"/>
          <w:color w:val="00699D"/>
          <w:spacing w:val="76"/>
          <w:sz w:val="14"/>
        </w:rPr>
        <w:t> </w:t>
      </w:r>
      <w:r>
        <w:rPr>
          <w:smallCaps/>
          <w:color w:val="00699D"/>
          <w:spacing w:val="16"/>
          <w:sz w:val="14"/>
        </w:rPr>
        <w:t>and</w:t>
      </w:r>
      <w:r>
        <w:rPr>
          <w:smallCaps w:val="0"/>
          <w:color w:val="00699D"/>
          <w:spacing w:val="76"/>
          <w:sz w:val="14"/>
        </w:rPr>
        <w:t> </w:t>
      </w:r>
      <w:r>
        <w:rPr>
          <w:smallCaps/>
          <w:color w:val="00699D"/>
          <w:spacing w:val="20"/>
          <w:sz w:val="14"/>
        </w:rPr>
        <w:t>applied</w:t>
      </w:r>
      <w:r>
        <w:rPr>
          <w:smallCaps w:val="0"/>
          <w:color w:val="00699D"/>
          <w:spacing w:val="76"/>
          <w:sz w:val="14"/>
        </w:rPr>
        <w:t> </w:t>
      </w:r>
      <w:r>
        <w:rPr>
          <w:smallCaps/>
          <w:color w:val="00699D"/>
          <w:spacing w:val="21"/>
          <w:sz w:val="14"/>
        </w:rPr>
        <w:t>sciences</w:t>
      </w:r>
      <w:r>
        <w:rPr>
          <w:smallCaps w:val="0"/>
          <w:color w:val="00699D"/>
          <w:spacing w:val="76"/>
          <w:sz w:val="14"/>
        </w:rPr>
        <w:t> </w:t>
      </w:r>
      <w:r>
        <w:rPr>
          <w:smallCaps w:val="0"/>
          <w:color w:val="00699D"/>
          <w:sz w:val="14"/>
        </w:rPr>
        <w:t>3</w:t>
      </w:r>
      <w:r>
        <w:rPr>
          <w:smallCaps w:val="0"/>
          <w:color w:val="00699D"/>
          <w:spacing w:val="68"/>
          <w:w w:val="150"/>
          <w:sz w:val="14"/>
        </w:rPr>
        <w:t> </w:t>
      </w:r>
      <w:r>
        <w:rPr>
          <w:smallCaps w:val="0"/>
          <w:color w:val="00699D"/>
          <w:spacing w:val="20"/>
          <w:sz w:val="14"/>
        </w:rPr>
        <w:t>(2016)</w:t>
      </w:r>
      <w:r>
        <w:rPr>
          <w:smallCaps w:val="0"/>
          <w:color w:val="00699D"/>
          <w:spacing w:val="69"/>
          <w:w w:val="150"/>
          <w:sz w:val="14"/>
        </w:rPr>
        <w:t> </w:t>
      </w:r>
      <w:r>
        <w:rPr>
          <w:smallCaps w:val="0"/>
          <w:color w:val="00699D"/>
          <w:spacing w:val="18"/>
          <w:sz w:val="14"/>
        </w:rPr>
        <w:t>194–201 </w:t>
      </w:r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00" w:right="800"/>
          <w:cols w:num="2" w:equalWidth="0">
            <w:col w:w="1287" w:space="681"/>
            <w:col w:w="8342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719990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0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581939</wp:posOffset>
                </wp:positionH>
                <wp:positionV relativeFrom="paragraph">
                  <wp:posOffset>163614</wp:posOffset>
                </wp:positionV>
                <wp:extent cx="631126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1126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60960">
                              <a:moveTo>
                                <a:pt x="6310655" y="0"/>
                              </a:moveTo>
                              <a:lnTo>
                                <a:pt x="0" y="0"/>
                              </a:lnTo>
                              <a:lnTo>
                                <a:pt x="0" y="60839"/>
                              </a:lnTo>
                              <a:lnTo>
                                <a:pt x="6310655" y="60839"/>
                              </a:lnTo>
                              <a:lnTo>
                                <a:pt x="63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.821999pt;margin-top:12.883041pt;width:496.902pt;height:4.7905pt;mso-position-horizontal-relative:page;mso-position-vertical-relative:paragraph;z-index:-15728640;mso-wrap-distance-left:0;mso-wrap-distance-right:0" id="docshape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60"/>
        <w:ind w:left="116" w:right="0" w:firstLine="0"/>
        <w:jc w:val="left"/>
        <w:rPr>
          <w:b/>
          <w:sz w:val="24"/>
        </w:rPr>
      </w:pPr>
      <w:bookmarkStart w:name=" Consumption of high sucrose and/or high" w:id="1"/>
      <w:bookmarkEnd w:id="1"/>
      <w:r>
        <w:rPr/>
      </w:r>
      <w:r>
        <w:rPr>
          <w:b/>
          <w:color w:val="231F20"/>
          <w:spacing w:val="-4"/>
          <w:sz w:val="24"/>
        </w:rPr>
        <w:t>Full</w:t>
      </w:r>
      <w:r>
        <w:rPr>
          <w:b/>
          <w:color w:val="231F20"/>
          <w:spacing w:val="3"/>
          <w:sz w:val="24"/>
        </w:rPr>
        <w:t> </w:t>
      </w:r>
      <w:r>
        <w:rPr>
          <w:b/>
          <w:color w:val="231F20"/>
          <w:spacing w:val="-4"/>
          <w:sz w:val="24"/>
        </w:rPr>
        <w:t>Length</w:t>
      </w:r>
      <w:r>
        <w:rPr>
          <w:b/>
          <w:color w:val="231F20"/>
          <w:spacing w:val="-1"/>
          <w:sz w:val="24"/>
        </w:rPr>
        <w:t> </w:t>
      </w:r>
      <w:r>
        <w:rPr>
          <w:b/>
          <w:color w:val="231F20"/>
          <w:spacing w:val="-4"/>
          <w:sz w:val="24"/>
        </w:rPr>
        <w:t>Article</w:t>
      </w:r>
    </w:p>
    <w:p>
      <w:pPr>
        <w:spacing w:line="290" w:lineRule="auto" w:before="213"/>
        <w:ind w:left="116" w:right="2224" w:firstLine="0"/>
        <w:jc w:val="left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6070815</wp:posOffset>
                </wp:positionH>
                <wp:positionV relativeFrom="paragraph">
                  <wp:posOffset>125517</wp:posOffset>
                </wp:positionV>
                <wp:extent cx="840105" cy="36131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40105" cy="361315"/>
                          <a:chExt cx="840105" cy="361315"/>
                        </a:xfrm>
                      </wpg:grpSpPr>
                      <pic:pic>
                        <pic:nvPicPr>
                          <pic:cNvPr id="6" name="Image 6">
                            <a:hlinkClick r:id="rId9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17" cy="3611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179" y="146532"/>
                            <a:ext cx="473837" cy="812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8.016998pt;margin-top:9.883234pt;width:66.150pt;height:28.45pt;mso-position-horizontal-relative:page;mso-position-vertical-relative:paragraph;z-index:15732736" id="docshapegroup3" coordorigin="9560,198" coordsize="1323,569">
                <v:shape style="position:absolute;left:9560;top:197;width:560;height:569" type="#_x0000_t75" id="docshape4" href="http://crossmark.crossref.org/dialog/?doi=10.1016/j.ejbas.2016.03.003&amp;domain=pdf" stroked="false">
                  <v:imagedata r:id="rId8" o:title=""/>
                </v:shape>
                <v:shape style="position:absolute;left:10137;top:428;width:747;height:128" type="#_x0000_t75" id="docshape5" href="http://crossmark.crossref.org/dialog/?doi=10.1016/j.ejbas.2016.03.003&amp;domain=pdf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5996622</wp:posOffset>
            </wp:positionH>
            <wp:positionV relativeFrom="paragraph">
              <wp:posOffset>-1571050</wp:posOffset>
            </wp:positionV>
            <wp:extent cx="899160" cy="113385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pacing w:val="-2"/>
          <w:sz w:val="32"/>
        </w:rPr>
        <w:t>Consumption</w:t>
      </w:r>
      <w:r>
        <w:rPr>
          <w:b/>
          <w:color w:val="231F20"/>
          <w:spacing w:val="-15"/>
          <w:sz w:val="32"/>
        </w:rPr>
        <w:t> </w:t>
      </w:r>
      <w:r>
        <w:rPr>
          <w:b/>
          <w:color w:val="231F20"/>
          <w:spacing w:val="-2"/>
          <w:sz w:val="32"/>
        </w:rPr>
        <w:t>of</w:t>
      </w:r>
      <w:r>
        <w:rPr>
          <w:b/>
          <w:color w:val="231F20"/>
          <w:spacing w:val="-15"/>
          <w:sz w:val="32"/>
        </w:rPr>
        <w:t> </w:t>
      </w:r>
      <w:r>
        <w:rPr>
          <w:b/>
          <w:color w:val="231F20"/>
          <w:spacing w:val="-2"/>
          <w:sz w:val="32"/>
        </w:rPr>
        <w:t>high</w:t>
      </w:r>
      <w:r>
        <w:rPr>
          <w:b/>
          <w:color w:val="231F20"/>
          <w:spacing w:val="-15"/>
          <w:sz w:val="32"/>
        </w:rPr>
        <w:t> </w:t>
      </w:r>
      <w:r>
        <w:rPr>
          <w:b/>
          <w:color w:val="231F20"/>
          <w:spacing w:val="-2"/>
          <w:sz w:val="32"/>
        </w:rPr>
        <w:t>sucrose</w:t>
      </w:r>
      <w:r>
        <w:rPr>
          <w:b/>
          <w:color w:val="231F20"/>
          <w:spacing w:val="-15"/>
          <w:sz w:val="32"/>
        </w:rPr>
        <w:t> </w:t>
      </w:r>
      <w:r>
        <w:rPr>
          <w:b/>
          <w:color w:val="231F20"/>
          <w:spacing w:val="-2"/>
          <w:sz w:val="32"/>
        </w:rPr>
        <w:t>and/or</w:t>
      </w:r>
      <w:r>
        <w:rPr>
          <w:b/>
          <w:color w:val="231F20"/>
          <w:spacing w:val="-15"/>
          <w:sz w:val="32"/>
        </w:rPr>
        <w:t> </w:t>
      </w:r>
      <w:r>
        <w:rPr>
          <w:b/>
          <w:color w:val="231F20"/>
          <w:spacing w:val="-2"/>
          <w:sz w:val="32"/>
        </w:rPr>
        <w:t>high</w:t>
      </w:r>
      <w:r>
        <w:rPr>
          <w:b/>
          <w:color w:val="231F20"/>
          <w:spacing w:val="-15"/>
          <w:sz w:val="32"/>
        </w:rPr>
        <w:t> </w:t>
      </w:r>
      <w:r>
        <w:rPr>
          <w:b/>
          <w:color w:val="231F20"/>
          <w:spacing w:val="-2"/>
          <w:sz w:val="32"/>
        </w:rPr>
        <w:t>salt </w:t>
      </w:r>
      <w:r>
        <w:rPr>
          <w:b/>
          <w:color w:val="231F20"/>
          <w:sz w:val="32"/>
        </w:rPr>
        <w:t>diet</w:t>
      </w:r>
      <w:r>
        <w:rPr>
          <w:b/>
          <w:color w:val="231F20"/>
          <w:spacing w:val="-7"/>
          <w:sz w:val="32"/>
        </w:rPr>
        <w:t> </w:t>
      </w:r>
      <w:r>
        <w:rPr>
          <w:b/>
          <w:color w:val="231F20"/>
          <w:sz w:val="32"/>
        </w:rPr>
        <w:t>alters</w:t>
      </w:r>
      <w:r>
        <w:rPr>
          <w:b/>
          <w:color w:val="231F20"/>
          <w:spacing w:val="-7"/>
          <w:sz w:val="32"/>
        </w:rPr>
        <w:t> </w:t>
      </w:r>
      <w:r>
        <w:rPr>
          <w:b/>
          <w:color w:val="231F20"/>
          <w:sz w:val="32"/>
        </w:rPr>
        <w:t>sperm</w:t>
      </w:r>
      <w:r>
        <w:rPr>
          <w:b/>
          <w:color w:val="231F20"/>
          <w:spacing w:val="-7"/>
          <w:sz w:val="32"/>
        </w:rPr>
        <w:t> </w:t>
      </w:r>
      <w:r>
        <w:rPr>
          <w:b/>
          <w:color w:val="231F20"/>
          <w:sz w:val="32"/>
        </w:rPr>
        <w:t>function</w:t>
      </w:r>
      <w:r>
        <w:rPr>
          <w:b/>
          <w:color w:val="231F20"/>
          <w:spacing w:val="-7"/>
          <w:sz w:val="32"/>
        </w:rPr>
        <w:t> </w:t>
      </w:r>
      <w:r>
        <w:rPr>
          <w:b/>
          <w:color w:val="231F20"/>
          <w:sz w:val="32"/>
        </w:rPr>
        <w:t>in</w:t>
      </w:r>
      <w:r>
        <w:rPr>
          <w:b/>
          <w:color w:val="231F20"/>
          <w:spacing w:val="-7"/>
          <w:sz w:val="32"/>
        </w:rPr>
        <w:t> </w:t>
      </w:r>
      <w:r>
        <w:rPr>
          <w:b/>
          <w:color w:val="231F20"/>
          <w:sz w:val="32"/>
        </w:rPr>
        <w:t>male</w:t>
      </w:r>
      <w:r>
        <w:rPr>
          <w:b/>
          <w:color w:val="231F20"/>
          <w:spacing w:val="-7"/>
          <w:sz w:val="32"/>
        </w:rPr>
        <w:t> </w:t>
      </w:r>
      <w:r>
        <w:rPr>
          <w:b/>
          <w:color w:val="231F20"/>
          <w:sz w:val="32"/>
        </w:rPr>
        <w:t>Sprague– Dawley rats</w:t>
      </w:r>
    </w:p>
    <w:p>
      <w:pPr>
        <w:spacing w:before="310"/>
        <w:ind w:left="116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D.A.</w:t>
      </w:r>
      <w:r>
        <w:rPr>
          <w:b/>
          <w:i/>
          <w:color w:val="231F20"/>
          <w:spacing w:val="11"/>
          <w:sz w:val="24"/>
        </w:rPr>
        <w:t> </w:t>
      </w:r>
      <w:r>
        <w:rPr>
          <w:b/>
          <w:i/>
          <w:color w:val="231F20"/>
          <w:w w:val="85"/>
          <w:sz w:val="24"/>
        </w:rPr>
        <w:t>Adekunbi</w:t>
      </w:r>
      <w:r>
        <w:rPr>
          <w:b/>
          <w:i/>
          <w:color w:val="231F20"/>
          <w:spacing w:val="11"/>
          <w:sz w:val="24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85"/>
          <w:sz w:val="24"/>
          <w:vertAlign w:val="superscript"/>
        </w:rPr>
        <w:t>,</w:t>
      </w:r>
      <w:hyperlink w:history="true" w:anchor="_bookmark3">
        <w:r>
          <w:rPr>
            <w:b/>
            <w:i/>
            <w:color w:val="00699D"/>
            <w:w w:val="85"/>
            <w:sz w:val="24"/>
            <w:vertAlign w:val="baseline"/>
          </w:rPr>
          <w:t>*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2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O.A.</w:t>
      </w:r>
      <w:r>
        <w:rPr>
          <w:b/>
          <w:i/>
          <w:color w:val="231F20"/>
          <w:spacing w:val="11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Ogunsola</w:t>
      </w:r>
      <w:r>
        <w:rPr>
          <w:b/>
          <w:i/>
          <w:color w:val="231F20"/>
          <w:spacing w:val="11"/>
          <w:sz w:val="24"/>
          <w:vertAlign w:val="baseline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3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O.T.</w:t>
      </w:r>
      <w:r>
        <w:rPr>
          <w:b/>
          <w:i/>
          <w:color w:val="231F20"/>
          <w:spacing w:val="11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Oyelowo</w:t>
      </w:r>
      <w:r>
        <w:rPr>
          <w:b/>
          <w:i/>
          <w:color w:val="231F20"/>
          <w:spacing w:val="11"/>
          <w:sz w:val="24"/>
          <w:vertAlign w:val="baseline"/>
        </w:rPr>
        <w:t> </w:t>
      </w:r>
      <w:hyperlink w:history="true" w:anchor="_bookmark1">
        <w:r>
          <w:rPr>
            <w:b/>
            <w:i/>
            <w:color w:val="00699D"/>
            <w:w w:val="85"/>
            <w:sz w:val="24"/>
            <w:vertAlign w:val="superscript"/>
          </w:rPr>
          <w:t>b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3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E.O.</w:t>
      </w:r>
      <w:r>
        <w:rPr>
          <w:b/>
          <w:i/>
          <w:color w:val="231F20"/>
          <w:spacing w:val="11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Aluko</w:t>
      </w:r>
      <w:r>
        <w:rPr>
          <w:b/>
          <w:i/>
          <w:color w:val="231F20"/>
          <w:spacing w:val="11"/>
          <w:sz w:val="24"/>
          <w:vertAlign w:val="baseline"/>
        </w:rPr>
        <w:t> </w:t>
      </w:r>
      <w:hyperlink w:history="true" w:anchor="_bookmark2">
        <w:r>
          <w:rPr>
            <w:b/>
            <w:i/>
            <w:color w:val="00699D"/>
            <w:spacing w:val="-5"/>
            <w:w w:val="85"/>
            <w:sz w:val="24"/>
            <w:vertAlign w:val="superscript"/>
          </w:rPr>
          <w:t>c</w:t>
        </w:r>
      </w:hyperlink>
      <w:r>
        <w:rPr>
          <w:b/>
          <w:i/>
          <w:color w:val="231F20"/>
          <w:spacing w:val="-5"/>
          <w:w w:val="85"/>
          <w:sz w:val="24"/>
          <w:vertAlign w:val="baseline"/>
        </w:rPr>
        <w:t>,</w:t>
      </w:r>
    </w:p>
    <w:p>
      <w:pPr>
        <w:spacing w:before="27"/>
        <w:ind w:left="116" w:right="0" w:firstLine="0"/>
        <w:jc w:val="left"/>
        <w:rPr>
          <w:b/>
          <w:i/>
          <w:sz w:val="24"/>
        </w:rPr>
      </w:pPr>
      <w:r>
        <w:rPr>
          <w:b/>
          <w:i/>
          <w:color w:val="231F20"/>
          <w:w w:val="85"/>
          <w:sz w:val="24"/>
        </w:rPr>
        <w:t>A.A.</w:t>
      </w:r>
      <w:r>
        <w:rPr>
          <w:b/>
          <w:i/>
          <w:color w:val="231F20"/>
          <w:spacing w:val="10"/>
          <w:sz w:val="24"/>
        </w:rPr>
        <w:t> </w:t>
      </w:r>
      <w:r>
        <w:rPr>
          <w:b/>
          <w:i/>
          <w:color w:val="231F20"/>
          <w:w w:val="85"/>
          <w:sz w:val="24"/>
        </w:rPr>
        <w:t>Popoola</w:t>
      </w:r>
      <w:r>
        <w:rPr>
          <w:b/>
          <w:i/>
          <w:color w:val="231F20"/>
          <w:spacing w:val="10"/>
          <w:sz w:val="24"/>
        </w:rPr>
        <w:t> </w:t>
      </w:r>
      <w:hyperlink w:history="true" w:anchor="_bookmark0">
        <w:r>
          <w:rPr>
            <w:b/>
            <w:i/>
            <w:color w:val="00699D"/>
            <w:w w:val="85"/>
            <w:sz w:val="24"/>
            <w:vertAlign w:val="superscript"/>
          </w:rPr>
          <w:t>a</w:t>
        </w:r>
      </w:hyperlink>
      <w:r>
        <w:rPr>
          <w:b/>
          <w:i/>
          <w:color w:val="231F20"/>
          <w:w w:val="85"/>
          <w:sz w:val="24"/>
          <w:vertAlign w:val="baseline"/>
        </w:rPr>
        <w:t>,</w:t>
      </w:r>
      <w:r>
        <w:rPr>
          <w:b/>
          <w:i/>
          <w:color w:val="231F20"/>
          <w:spacing w:val="2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O.O.</w:t>
      </w:r>
      <w:r>
        <w:rPr>
          <w:b/>
          <w:i/>
          <w:color w:val="231F20"/>
          <w:spacing w:val="10"/>
          <w:sz w:val="24"/>
          <w:vertAlign w:val="baseline"/>
        </w:rPr>
        <w:t> </w:t>
      </w:r>
      <w:r>
        <w:rPr>
          <w:b/>
          <w:i/>
          <w:color w:val="231F20"/>
          <w:w w:val="85"/>
          <w:sz w:val="24"/>
          <w:vertAlign w:val="baseline"/>
        </w:rPr>
        <w:t>Akinboboye</w:t>
      </w:r>
      <w:r>
        <w:rPr>
          <w:b/>
          <w:i/>
          <w:color w:val="231F20"/>
          <w:spacing w:val="10"/>
          <w:sz w:val="24"/>
          <w:vertAlign w:val="baseline"/>
        </w:rPr>
        <w:t> </w:t>
      </w:r>
      <w:hyperlink w:history="true" w:anchor="_bookmark0">
        <w:r>
          <w:rPr>
            <w:b/>
            <w:i/>
            <w:color w:val="00699D"/>
            <w:spacing w:val="-10"/>
            <w:w w:val="85"/>
            <w:sz w:val="24"/>
            <w:vertAlign w:val="superscript"/>
          </w:rPr>
          <w:t>a</w:t>
        </w:r>
      </w:hyperlink>
    </w:p>
    <w:p>
      <w:pPr>
        <w:spacing w:before="159"/>
        <w:ind w:left="116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color w:val="231F20"/>
          <w:spacing w:val="-4"/>
          <w:sz w:val="16"/>
          <w:vertAlign w:val="superscript"/>
        </w:rPr>
        <w:t>a</w:t>
      </w:r>
      <w:r>
        <w:rPr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Department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of</w:t>
      </w:r>
      <w:r>
        <w:rPr>
          <w:i/>
          <w:color w:val="231F20"/>
          <w:spacing w:val="7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Physiology,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Benjamin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S.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Carson</w:t>
      </w:r>
      <w:r>
        <w:rPr>
          <w:i/>
          <w:color w:val="231F20"/>
          <w:spacing w:val="7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(Snr)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School</w:t>
      </w:r>
      <w:r>
        <w:rPr>
          <w:i/>
          <w:color w:val="231F20"/>
          <w:spacing w:val="7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of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Medicine,</w:t>
      </w:r>
      <w:r>
        <w:rPr>
          <w:i/>
          <w:color w:val="231F20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Babcock</w:t>
      </w:r>
      <w:r>
        <w:rPr>
          <w:i/>
          <w:color w:val="231F20"/>
          <w:spacing w:val="6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University,</w:t>
      </w:r>
      <w:r>
        <w:rPr>
          <w:i/>
          <w:color w:val="231F20"/>
          <w:spacing w:val="1"/>
          <w:sz w:val="16"/>
          <w:vertAlign w:val="baseline"/>
        </w:rPr>
        <w:t> </w:t>
      </w:r>
      <w:r>
        <w:rPr>
          <w:i/>
          <w:color w:val="231F20"/>
          <w:spacing w:val="-4"/>
          <w:sz w:val="16"/>
          <w:vertAlign w:val="baseline"/>
        </w:rPr>
        <w:t>Ilishan-Remo,</w:t>
      </w:r>
    </w:p>
    <w:p>
      <w:pPr>
        <w:spacing w:before="48"/>
        <w:ind w:left="116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i/>
          <w:color w:val="231F20"/>
          <w:spacing w:val="-2"/>
          <w:sz w:val="16"/>
        </w:rPr>
        <w:t>Nigeria</w:t>
      </w:r>
    </w:p>
    <w:p>
      <w:pPr>
        <w:spacing w:before="48"/>
        <w:ind w:left="116" w:right="0" w:firstLine="0"/>
        <w:jc w:val="left"/>
        <w:rPr>
          <w:i/>
          <w:sz w:val="16"/>
        </w:rPr>
      </w:pPr>
      <w:r>
        <w:rPr>
          <w:color w:val="231F20"/>
          <w:spacing w:val="-2"/>
          <w:sz w:val="16"/>
          <w:vertAlign w:val="superscript"/>
        </w:rPr>
        <w:t>b</w:t>
      </w:r>
      <w:r>
        <w:rPr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Department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Physiology,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College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Medicine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4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the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University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3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Lagos,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Lagos,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Nigeria</w:t>
      </w:r>
    </w:p>
    <w:p>
      <w:pPr>
        <w:spacing w:before="47"/>
        <w:ind w:left="116" w:right="0" w:firstLine="0"/>
        <w:jc w:val="left"/>
        <w:rPr>
          <w:i/>
          <w:sz w:val="16"/>
        </w:rPr>
      </w:pPr>
      <w:bookmarkStart w:name="_bookmark2" w:id="4"/>
      <w:bookmarkEnd w:id="4"/>
      <w:r>
        <w:rPr/>
      </w:r>
      <w:r>
        <w:rPr>
          <w:color w:val="231F20"/>
          <w:spacing w:val="-2"/>
          <w:sz w:val="16"/>
          <w:vertAlign w:val="superscript"/>
        </w:rPr>
        <w:t>c</w:t>
      </w:r>
      <w:r>
        <w:rPr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Department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Physiology,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Faculty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Basic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Medical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Sciences,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University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of</w:t>
      </w:r>
      <w:r>
        <w:rPr>
          <w:i/>
          <w:color w:val="231F20"/>
          <w:spacing w:val="-5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Uyo,</w:t>
      </w:r>
      <w:r>
        <w:rPr>
          <w:i/>
          <w:color w:val="231F20"/>
          <w:spacing w:val="-7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Uyo,</w:t>
      </w:r>
      <w:r>
        <w:rPr>
          <w:i/>
          <w:color w:val="231F20"/>
          <w:spacing w:val="-8"/>
          <w:sz w:val="16"/>
          <w:vertAlign w:val="baseline"/>
        </w:rPr>
        <w:t> </w:t>
      </w:r>
      <w:r>
        <w:rPr>
          <w:i/>
          <w:color w:val="231F20"/>
          <w:spacing w:val="-2"/>
          <w:sz w:val="16"/>
          <w:vertAlign w:val="baseline"/>
        </w:rPr>
        <w:t>Nigeria</w:t>
      </w:r>
    </w:p>
    <w:p>
      <w:pPr>
        <w:pStyle w:val="BodyText"/>
        <w:spacing w:before="1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581939</wp:posOffset>
                </wp:positionH>
                <wp:positionV relativeFrom="paragraph">
                  <wp:posOffset>115481</wp:posOffset>
                </wp:positionV>
                <wp:extent cx="631825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093062pt;width:497.5pt;height:.1pt;mso-position-horizontal-relative:page;mso-position-vertical-relative:paragraph;z-index:-15728128;mso-wrap-distance-left:0;mso-wrap-distance-right:0" id="docshape6" coordorigin="916,182" coordsize="9950,0" path="m916,182l10866,18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5"/>
        <w:rPr>
          <w:i/>
          <w:sz w:val="15"/>
        </w:rPr>
      </w:pPr>
    </w:p>
    <w:p>
      <w:pPr>
        <w:tabs>
          <w:tab w:pos="1524" w:val="left" w:leader="none"/>
          <w:tab w:pos="3432" w:val="left" w:leader="none"/>
        </w:tabs>
        <w:spacing w:before="0"/>
        <w:ind w:left="116" w:right="0" w:firstLine="0"/>
        <w:jc w:val="left"/>
        <w:rPr>
          <w:sz w:val="15"/>
        </w:rPr>
      </w:pPr>
      <w:r>
        <w:rPr>
          <w:color w:val="231F20"/>
          <w:spacing w:val="20"/>
          <w:sz w:val="15"/>
        </w:rPr>
        <w:t>A</w:t>
      </w:r>
      <w:r>
        <w:rPr>
          <w:color w:val="231F20"/>
          <w:spacing w:val="34"/>
          <w:sz w:val="15"/>
        </w:rPr>
        <w:t> </w:t>
      </w:r>
      <w:r>
        <w:rPr>
          <w:color w:val="231F20"/>
          <w:sz w:val="15"/>
        </w:rPr>
        <w:t>R</w:t>
      </w:r>
      <w:r>
        <w:rPr>
          <w:color w:val="231F20"/>
          <w:spacing w:val="47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L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-10"/>
          <w:sz w:val="15"/>
        </w:rPr>
        <w:t>E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I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20"/>
          <w:sz w:val="15"/>
        </w:rPr>
        <w:t>N</w:t>
      </w:r>
      <w:r>
        <w:rPr>
          <w:color w:val="231F20"/>
          <w:spacing w:val="34"/>
          <w:sz w:val="15"/>
        </w:rPr>
        <w:t> </w:t>
      </w:r>
      <w:r>
        <w:rPr>
          <w:color w:val="231F20"/>
          <w:spacing w:val="20"/>
          <w:sz w:val="15"/>
        </w:rPr>
        <w:t>F</w:t>
      </w:r>
      <w:r>
        <w:rPr>
          <w:color w:val="231F20"/>
          <w:spacing w:val="33"/>
          <w:sz w:val="15"/>
        </w:rPr>
        <w:t> </w:t>
      </w:r>
      <w:r>
        <w:rPr>
          <w:color w:val="231F20"/>
          <w:spacing w:val="-10"/>
          <w:sz w:val="15"/>
        </w:rPr>
        <w:t>O</w:t>
      </w:r>
      <w:r>
        <w:rPr>
          <w:color w:val="231F20"/>
          <w:sz w:val="15"/>
        </w:rPr>
        <w:tab/>
      </w:r>
      <w:r>
        <w:rPr>
          <w:color w:val="231F20"/>
          <w:spacing w:val="20"/>
          <w:sz w:val="15"/>
        </w:rPr>
        <w:t>A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B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S</w:t>
      </w:r>
      <w:r>
        <w:rPr>
          <w:color w:val="231F20"/>
          <w:spacing w:val="39"/>
          <w:sz w:val="15"/>
        </w:rPr>
        <w:t> </w:t>
      </w:r>
      <w:r>
        <w:rPr>
          <w:color w:val="231F20"/>
          <w:spacing w:val="20"/>
          <w:sz w:val="15"/>
        </w:rPr>
        <w:t>T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20"/>
          <w:sz w:val="15"/>
        </w:rPr>
        <w:t>R</w:t>
      </w:r>
      <w:r>
        <w:rPr>
          <w:color w:val="231F20"/>
          <w:spacing w:val="39"/>
          <w:sz w:val="15"/>
        </w:rPr>
        <w:t> </w:t>
      </w:r>
      <w:r>
        <w:rPr>
          <w:color w:val="231F20"/>
          <w:sz w:val="15"/>
        </w:rPr>
        <w:t>A</w:t>
      </w:r>
      <w:r>
        <w:rPr>
          <w:color w:val="231F20"/>
          <w:spacing w:val="54"/>
          <w:sz w:val="15"/>
        </w:rPr>
        <w:t> </w:t>
      </w:r>
      <w:r>
        <w:rPr>
          <w:color w:val="231F20"/>
          <w:spacing w:val="20"/>
          <w:sz w:val="15"/>
        </w:rPr>
        <w:t>C</w:t>
      </w:r>
      <w:r>
        <w:rPr>
          <w:color w:val="231F20"/>
          <w:spacing w:val="40"/>
          <w:sz w:val="15"/>
        </w:rPr>
        <w:t> </w:t>
      </w:r>
      <w:r>
        <w:rPr>
          <w:color w:val="231F20"/>
          <w:spacing w:val="-10"/>
          <w:sz w:val="15"/>
        </w:rPr>
        <w:t>T</w:t>
      </w:r>
      <w:r>
        <w:rPr>
          <w:color w:val="231F20"/>
          <w:spacing w:val="40"/>
          <w:sz w:val="15"/>
        </w:rPr>
        <w:t> 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581939</wp:posOffset>
                </wp:positionH>
                <wp:positionV relativeFrom="paragraph">
                  <wp:posOffset>104661</wp:posOffset>
                </wp:positionV>
                <wp:extent cx="169227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8.241043pt;width:133.25pt;height:.1pt;mso-position-horizontal-relative:page;mso-position-vertical-relative:paragraph;z-index:-15727616;mso-wrap-distance-left:0;mso-wrap-distance-right:0" id="docshape7" coordorigin="916,165" coordsize="2665,0" path="m916,165l3581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2687942</wp:posOffset>
                </wp:positionH>
                <wp:positionV relativeFrom="paragraph">
                  <wp:posOffset>104661</wp:posOffset>
                </wp:positionV>
                <wp:extent cx="42125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0">
                              <a:moveTo>
                                <a:pt x="0" y="0"/>
                              </a:moveTo>
                              <a:lnTo>
                                <a:pt x="4212005" y="0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49002pt;margin-top:8.241043pt;width:331.7pt;height:.1pt;mso-position-horizontal-relative:page;mso-position-vertical-relative:paragraph;z-index:-15727104;mso-wrap-distance-left:0;mso-wrap-distance-right:0" id="docshape8" coordorigin="4233,165" coordsize="6634,0" path="m4233,165l10866,165e" filled="false" stroked="true" strokeweight=".24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32"/>
        <w:ind w:left="116" w:right="0" w:firstLine="0"/>
        <w:jc w:val="left"/>
        <w:rPr>
          <w:i/>
          <w:sz w:val="15"/>
        </w:rPr>
      </w:pPr>
      <w:r>
        <w:rPr>
          <w:i/>
          <w:color w:val="231F20"/>
          <w:sz w:val="15"/>
        </w:rPr>
        <w:t>Article</w:t>
      </w:r>
      <w:r>
        <w:rPr>
          <w:i/>
          <w:color w:val="231F20"/>
          <w:spacing w:val="-4"/>
          <w:sz w:val="15"/>
        </w:rPr>
        <w:t> </w:t>
      </w:r>
      <w:r>
        <w:rPr>
          <w:i/>
          <w:color w:val="231F20"/>
          <w:spacing w:val="-2"/>
          <w:sz w:val="15"/>
        </w:rPr>
        <w:t>history:</w:t>
      </w:r>
    </w:p>
    <w:p>
      <w:pPr>
        <w:spacing w:line="324" w:lineRule="auto" w:before="60"/>
        <w:ind w:left="116" w:right="38" w:firstLine="0"/>
        <w:jc w:val="left"/>
        <w:rPr>
          <w:sz w:val="15"/>
        </w:rPr>
      </w:pPr>
      <w:r>
        <w:rPr>
          <w:color w:val="231F20"/>
          <w:w w:val="110"/>
          <w:sz w:val="15"/>
        </w:rPr>
        <w:t>Received 19 October 2015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Received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revised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form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24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March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spacing w:line="169" w:lineRule="exact" w:before="0"/>
        <w:ind w:left="116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Accepted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28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March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spacing w:before="59"/>
        <w:ind w:left="116" w:right="0" w:firstLine="0"/>
        <w:jc w:val="left"/>
        <w:rPr>
          <w:sz w:val="15"/>
        </w:rPr>
      </w:pPr>
      <w:r>
        <w:rPr>
          <w:color w:val="231F20"/>
          <w:w w:val="110"/>
          <w:sz w:val="15"/>
        </w:rPr>
        <w:t>Available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online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w w:val="110"/>
          <w:sz w:val="15"/>
        </w:rPr>
        <w:t>7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April</w:t>
      </w:r>
      <w:r>
        <w:rPr>
          <w:color w:val="231F20"/>
          <w:spacing w:val="-2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2016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0" w:lineRule="exact"/>
        <w:ind w:left="116" w:right="-17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9525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1581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316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9" coordorigin="0,0" coordsize="2665,5">
                <v:line style="position:absolute" from="0,2" to="2665,2" stroked="true" strokeweight=".24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324" w:lineRule="auto" w:before="84"/>
        <w:ind w:left="116" w:right="1792" w:firstLine="0"/>
        <w:jc w:val="left"/>
        <w:rPr>
          <w:sz w:val="15"/>
        </w:rPr>
      </w:pPr>
      <w:r>
        <w:rPr>
          <w:i/>
          <w:color w:val="231F20"/>
          <w:spacing w:val="-8"/>
          <w:sz w:val="15"/>
        </w:rPr>
        <w:t>Keywords:</w:t>
      </w:r>
      <w:r>
        <w:rPr>
          <w:i/>
          <w:color w:val="231F20"/>
          <w:spacing w:val="40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Sucrose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spacing w:val="-4"/>
          <w:w w:val="105"/>
          <w:sz w:val="15"/>
        </w:rPr>
        <w:t>Salt</w:t>
      </w:r>
    </w:p>
    <w:p>
      <w:pPr>
        <w:spacing w:line="324" w:lineRule="auto" w:before="0"/>
        <w:ind w:left="116" w:right="611" w:firstLine="0"/>
        <w:jc w:val="left"/>
        <w:rPr>
          <w:sz w:val="15"/>
        </w:rPr>
      </w:pPr>
      <w:r>
        <w:rPr>
          <w:color w:val="231F20"/>
          <w:w w:val="110"/>
          <w:sz w:val="15"/>
        </w:rPr>
        <w:t>Sperm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function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Testosterone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Corticosterone</w:t>
      </w:r>
    </w:p>
    <w:p>
      <w:pPr>
        <w:spacing w:line="324" w:lineRule="auto" w:before="32"/>
        <w:ind w:left="116" w:right="234" w:firstLine="0"/>
        <w:jc w:val="both"/>
        <w:rPr>
          <w:sz w:val="15"/>
        </w:rPr>
      </w:pPr>
      <w:r>
        <w:rPr/>
        <w:br w:type="column"/>
      </w:r>
      <w:r>
        <w:rPr>
          <w:color w:val="231F20"/>
          <w:w w:val="110"/>
          <w:sz w:val="15"/>
        </w:rPr>
        <w:t>Diets</w:t>
      </w:r>
      <w:r>
        <w:rPr>
          <w:color w:val="231F20"/>
          <w:w w:val="110"/>
          <w:sz w:val="15"/>
        </w:rPr>
        <w:t> laden</w:t>
      </w:r>
      <w:r>
        <w:rPr>
          <w:color w:val="231F20"/>
          <w:w w:val="110"/>
          <w:sz w:val="15"/>
        </w:rPr>
        <w:t> with</w:t>
      </w:r>
      <w:r>
        <w:rPr>
          <w:color w:val="231F20"/>
          <w:w w:val="110"/>
          <w:sz w:val="15"/>
        </w:rPr>
        <w:t> salt</w:t>
      </w:r>
      <w:r>
        <w:rPr>
          <w:color w:val="231F20"/>
          <w:w w:val="110"/>
          <w:sz w:val="15"/>
        </w:rPr>
        <w:t> and</w:t>
      </w:r>
      <w:r>
        <w:rPr>
          <w:color w:val="231F20"/>
          <w:w w:val="110"/>
          <w:sz w:val="15"/>
        </w:rPr>
        <w:t> refined</w:t>
      </w:r>
      <w:r>
        <w:rPr>
          <w:color w:val="231F20"/>
          <w:w w:val="110"/>
          <w:sz w:val="15"/>
        </w:rPr>
        <w:t> sugar</w:t>
      </w:r>
      <w:r>
        <w:rPr>
          <w:color w:val="231F20"/>
          <w:w w:val="110"/>
          <w:sz w:val="15"/>
        </w:rPr>
        <w:t> have</w:t>
      </w:r>
      <w:r>
        <w:rPr>
          <w:color w:val="231F20"/>
          <w:w w:val="110"/>
          <w:sz w:val="15"/>
        </w:rPr>
        <w:t> been</w:t>
      </w:r>
      <w:r>
        <w:rPr>
          <w:color w:val="231F20"/>
          <w:w w:val="110"/>
          <w:sz w:val="15"/>
        </w:rPr>
        <w:t> implicated</w:t>
      </w:r>
      <w:r>
        <w:rPr>
          <w:color w:val="231F20"/>
          <w:w w:val="110"/>
          <w:sz w:val="15"/>
        </w:rPr>
        <w:t> in</w:t>
      </w:r>
      <w:r>
        <w:rPr>
          <w:color w:val="231F20"/>
          <w:w w:val="110"/>
          <w:sz w:val="15"/>
        </w:rPr>
        <w:t> the</w:t>
      </w:r>
      <w:r>
        <w:rPr>
          <w:color w:val="231F20"/>
          <w:w w:val="110"/>
          <w:sz w:val="15"/>
        </w:rPr>
        <w:t> pathogenesis</w:t>
      </w:r>
      <w:r>
        <w:rPr>
          <w:color w:val="231F20"/>
          <w:w w:val="110"/>
          <w:sz w:val="15"/>
        </w:rPr>
        <w:t> of</w:t>
      </w:r>
      <w:r>
        <w:rPr>
          <w:color w:val="231F20"/>
          <w:w w:val="110"/>
          <w:sz w:val="15"/>
        </w:rPr>
        <w:t> </w:t>
      </w:r>
      <w:r>
        <w:rPr>
          <w:color w:val="231F20"/>
          <w:w w:val="110"/>
          <w:sz w:val="15"/>
        </w:rPr>
        <w:t>dia-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betes and hypertension. However, few studies have investigated the impact of such diets</w:t>
      </w:r>
      <w:r>
        <w:rPr>
          <w:color w:val="231F20"/>
          <w:spacing w:val="80"/>
          <w:w w:val="110"/>
          <w:sz w:val="15"/>
        </w:rPr>
        <w:t> </w:t>
      </w:r>
      <w:r>
        <w:rPr>
          <w:color w:val="231F20"/>
          <w:w w:val="110"/>
          <w:sz w:val="15"/>
        </w:rPr>
        <w:t>on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reproductive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functions,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hence,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present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study.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Male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Sprague–Dawley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rats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(100–120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spacing w:val="-5"/>
          <w:w w:val="110"/>
          <w:sz w:val="15"/>
        </w:rPr>
        <w:t>g,</w:t>
      </w:r>
    </w:p>
    <w:p>
      <w:pPr>
        <w:spacing w:line="207" w:lineRule="exact" w:before="0"/>
        <w:ind w:left="116" w:right="0" w:firstLine="0"/>
        <w:jc w:val="both"/>
        <w:rPr>
          <w:sz w:val="15"/>
        </w:rPr>
      </w:pPr>
      <w:r>
        <w:rPr>
          <w:color w:val="231F20"/>
          <w:spacing w:val="-2"/>
          <w:w w:val="110"/>
          <w:sz w:val="15"/>
        </w:rPr>
        <w:t>n</w:t>
      </w:r>
      <w:r>
        <w:rPr>
          <w:color w:val="231F20"/>
          <w:w w:val="110"/>
          <w:sz w:val="15"/>
        </w:rPr>
        <w:t> </w:t>
      </w:r>
      <w:r>
        <w:rPr>
          <w:rFonts w:ascii="WenQuanYi Micro Hei"/>
          <w:color w:val="231F20"/>
          <w:spacing w:val="-2"/>
          <w:w w:val="110"/>
          <w:sz w:val="15"/>
        </w:rPr>
        <w:t>= </w:t>
      </w:r>
      <w:r>
        <w:rPr>
          <w:color w:val="231F20"/>
          <w:spacing w:val="-2"/>
          <w:w w:val="110"/>
          <w:sz w:val="15"/>
        </w:rPr>
        <w:t>24)</w:t>
      </w:r>
      <w:r>
        <w:rPr>
          <w:color w:val="231F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were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randomly</w:t>
      </w:r>
      <w:r>
        <w:rPr>
          <w:color w:val="231F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divided</w:t>
      </w:r>
      <w:r>
        <w:rPr>
          <w:color w:val="231F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into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four</w:t>
      </w:r>
      <w:r>
        <w:rPr>
          <w:color w:val="231F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groups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designated</w:t>
      </w:r>
      <w:r>
        <w:rPr>
          <w:color w:val="231F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control</w:t>
      </w:r>
      <w:r>
        <w:rPr>
          <w:color w:val="231F2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(standard</w:t>
      </w:r>
      <w:r>
        <w:rPr>
          <w:color w:val="231F20"/>
          <w:spacing w:val="1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chow),</w:t>
      </w:r>
      <w:r>
        <w:rPr>
          <w:color w:val="231F20"/>
          <w:spacing w:val="-5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sucrose</w:t>
      </w:r>
    </w:p>
    <w:p>
      <w:pPr>
        <w:spacing w:line="252" w:lineRule="auto" w:before="1"/>
        <w:ind w:left="116" w:right="231" w:firstLine="0"/>
        <w:jc w:val="both"/>
        <w:rPr>
          <w:sz w:val="15"/>
        </w:rPr>
      </w:pPr>
      <w:r>
        <w:rPr>
          <w:color w:val="231F20"/>
          <w:w w:val="110"/>
          <w:sz w:val="15"/>
        </w:rPr>
        <w:t>(30%</w:t>
      </w:r>
      <w:r>
        <w:rPr>
          <w:color w:val="231F20"/>
          <w:w w:val="110"/>
          <w:sz w:val="15"/>
        </w:rPr>
        <w:t> w/v</w:t>
      </w:r>
      <w:r>
        <w:rPr>
          <w:color w:val="231F20"/>
          <w:w w:val="110"/>
          <w:sz w:val="15"/>
        </w:rPr>
        <w:t> as</w:t>
      </w:r>
      <w:r>
        <w:rPr>
          <w:color w:val="231F20"/>
          <w:w w:val="110"/>
          <w:sz w:val="15"/>
        </w:rPr>
        <w:t> drinking</w:t>
      </w:r>
      <w:r>
        <w:rPr>
          <w:color w:val="231F20"/>
          <w:w w:val="110"/>
          <w:sz w:val="15"/>
        </w:rPr>
        <w:t> water),</w:t>
      </w:r>
      <w:r>
        <w:rPr>
          <w:color w:val="231F20"/>
          <w:w w:val="110"/>
          <w:sz w:val="15"/>
        </w:rPr>
        <w:t> salt</w:t>
      </w:r>
      <w:r>
        <w:rPr>
          <w:color w:val="231F20"/>
          <w:w w:val="110"/>
          <w:sz w:val="15"/>
        </w:rPr>
        <w:t> (8%</w:t>
      </w:r>
      <w:r>
        <w:rPr>
          <w:color w:val="231F20"/>
          <w:w w:val="110"/>
          <w:sz w:val="15"/>
        </w:rPr>
        <w:t> salt</w:t>
      </w:r>
      <w:r>
        <w:rPr>
          <w:color w:val="231F20"/>
          <w:w w:val="110"/>
          <w:sz w:val="15"/>
        </w:rPr>
        <w:t> diet)</w:t>
      </w:r>
      <w:r>
        <w:rPr>
          <w:color w:val="231F20"/>
          <w:w w:val="110"/>
          <w:sz w:val="15"/>
        </w:rPr>
        <w:t> and</w:t>
      </w:r>
      <w:r>
        <w:rPr>
          <w:color w:val="231F20"/>
          <w:w w:val="110"/>
          <w:sz w:val="15"/>
        </w:rPr>
        <w:t> sucrose </w:t>
      </w:r>
      <w:r>
        <w:rPr>
          <w:rFonts w:ascii="WenQuanYi Micro Hei"/>
          <w:color w:val="231F20"/>
          <w:w w:val="110"/>
          <w:sz w:val="15"/>
        </w:rPr>
        <w:t>+</w:t>
      </w:r>
      <w:r>
        <w:rPr>
          <w:rFonts w:ascii="WenQuanYi Micro Hei"/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salt</w:t>
      </w:r>
      <w:r>
        <w:rPr>
          <w:color w:val="231F20"/>
          <w:w w:val="110"/>
          <w:sz w:val="15"/>
        </w:rPr>
        <w:t> (30%</w:t>
      </w:r>
      <w:r>
        <w:rPr>
          <w:color w:val="231F20"/>
          <w:w w:val="110"/>
          <w:sz w:val="15"/>
        </w:rPr>
        <w:t> w/v</w:t>
      </w:r>
      <w:r>
        <w:rPr>
          <w:color w:val="231F20"/>
          <w:w w:val="110"/>
          <w:sz w:val="15"/>
        </w:rPr>
        <w:t> as</w:t>
      </w:r>
      <w:r>
        <w:rPr>
          <w:color w:val="231F20"/>
          <w:w w:val="110"/>
          <w:sz w:val="15"/>
        </w:rPr>
        <w:t> drinking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water</w:t>
      </w:r>
      <w:r>
        <w:rPr>
          <w:color w:val="231F20"/>
          <w:spacing w:val="-4"/>
          <w:w w:val="110"/>
          <w:sz w:val="15"/>
        </w:rPr>
        <w:t> </w:t>
      </w:r>
      <w:r>
        <w:rPr>
          <w:rFonts w:ascii="WenQuanYi Micro Hei"/>
          <w:color w:val="231F20"/>
          <w:spacing w:val="-2"/>
          <w:w w:val="110"/>
          <w:sz w:val="15"/>
        </w:rPr>
        <w:t>+</w:t>
      </w:r>
      <w:r>
        <w:rPr>
          <w:rFonts w:ascii="WenQuanYi Micro Hei"/>
          <w:color w:val="231F20"/>
          <w:spacing w:val="-4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8% salt diet).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After 6 weeks,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rats were euthanized by cervical dislocation.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spacing w:val="-2"/>
          <w:w w:val="110"/>
          <w:sz w:val="15"/>
        </w:rPr>
        <w:t>Sperm func-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tion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was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assessed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post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mortem.</w:t>
      </w:r>
      <w:r>
        <w:rPr>
          <w:color w:val="231F20"/>
          <w:spacing w:val="19"/>
          <w:w w:val="110"/>
          <w:sz w:val="15"/>
        </w:rPr>
        <w:t> </w:t>
      </w:r>
      <w:r>
        <w:rPr>
          <w:color w:val="231F20"/>
          <w:w w:val="110"/>
          <w:sz w:val="15"/>
        </w:rPr>
        <w:t>Blood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sample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was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drawn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via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the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retro-orbital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sinus</w:t>
      </w:r>
      <w:r>
        <w:rPr>
          <w:color w:val="231F20"/>
          <w:spacing w:val="25"/>
          <w:w w:val="110"/>
          <w:sz w:val="15"/>
        </w:rPr>
        <w:t> </w:t>
      </w:r>
      <w:r>
        <w:rPr>
          <w:color w:val="231F20"/>
          <w:w w:val="110"/>
          <w:sz w:val="15"/>
        </w:rPr>
        <w:t>for</w:t>
      </w:r>
    </w:p>
    <w:p>
      <w:pPr>
        <w:spacing w:line="230" w:lineRule="exact" w:before="4"/>
        <w:ind w:left="116" w:right="229" w:firstLine="0"/>
        <w:jc w:val="both"/>
        <w:rPr>
          <w:sz w:val="15"/>
        </w:rPr>
      </w:pPr>
      <w:r>
        <w:rPr>
          <w:color w:val="231F20"/>
          <w:w w:val="110"/>
          <w:sz w:val="15"/>
        </w:rPr>
        <w:t>estimation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serum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levels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corticosterone,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testosterone,</w:t>
      </w:r>
      <w:r>
        <w:rPr>
          <w:color w:val="231F20"/>
          <w:spacing w:val="-8"/>
          <w:w w:val="110"/>
          <w:sz w:val="15"/>
        </w:rPr>
        <w:t> </w:t>
      </w:r>
      <w:r>
        <w:rPr>
          <w:color w:val="231F20"/>
          <w:w w:val="110"/>
          <w:sz w:val="15"/>
        </w:rPr>
        <w:t>LH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FSH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using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ELISA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kit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and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electrolytes using flame photometer.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w w:val="110"/>
          <w:sz w:val="15"/>
        </w:rPr>
        <w:t>Oxidative analyses of testes homogenate were carried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out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using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previously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described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methods.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Values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are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means</w:t>
      </w:r>
      <w:r>
        <w:rPr>
          <w:color w:val="231F20"/>
          <w:spacing w:val="-6"/>
          <w:w w:val="110"/>
          <w:sz w:val="15"/>
        </w:rPr>
        <w:t> </w:t>
      </w:r>
      <w:r>
        <w:rPr>
          <w:rFonts w:ascii="WenQuanYi Micro Hei" w:hAnsi="WenQuanYi Micro Hei"/>
          <w:color w:val="231F20"/>
          <w:spacing w:val="-4"/>
          <w:w w:val="110"/>
          <w:sz w:val="15"/>
        </w:rPr>
        <w:t>±</w:t>
      </w:r>
      <w:r>
        <w:rPr>
          <w:rFonts w:ascii="WenQuanYi Micro Hei" w:hAnsi="WenQuanYi Micro Hei"/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SEM,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compared</w:t>
      </w:r>
      <w:r>
        <w:rPr>
          <w:color w:val="231F20"/>
          <w:spacing w:val="-3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by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ANOVA.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Sperm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concentration,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motility,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viability and morphology were significantly altered in sucrose,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salt,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and sucrose </w:t>
      </w:r>
      <w:r>
        <w:rPr>
          <w:rFonts w:ascii="WenQuanYi Micro Hei" w:hAnsi="WenQuanYi Micro Hei"/>
          <w:color w:val="231F20"/>
          <w:spacing w:val="-4"/>
          <w:w w:val="110"/>
          <w:sz w:val="15"/>
        </w:rPr>
        <w:t>+ </w:t>
      </w:r>
      <w:r>
        <w:rPr>
          <w:color w:val="231F20"/>
          <w:spacing w:val="-4"/>
          <w:w w:val="110"/>
          <w:sz w:val="15"/>
        </w:rPr>
        <w:t>salt fed rats.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In addition,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spacing w:val="-4"/>
          <w:w w:val="110"/>
          <w:sz w:val="15"/>
        </w:rPr>
        <w:t>the serum level of testosterone was significantly reduced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in the treated rats compared with control. Sucrose, salt and sucrose </w:t>
      </w:r>
      <w:r>
        <w:rPr>
          <w:rFonts w:ascii="WenQuanYi Micro Hei" w:hAnsi="WenQuanYi Micro Hei"/>
          <w:color w:val="231F20"/>
          <w:w w:val="110"/>
          <w:sz w:val="15"/>
        </w:rPr>
        <w:t>+ </w:t>
      </w:r>
      <w:r>
        <w:rPr>
          <w:color w:val="231F20"/>
          <w:w w:val="110"/>
          <w:sz w:val="15"/>
        </w:rPr>
        <w:t>salt feeding resulted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in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increased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level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of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serum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corticosterone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when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compared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with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control.</w:t>
      </w:r>
      <w:r>
        <w:rPr>
          <w:color w:val="231F20"/>
          <w:spacing w:val="-7"/>
          <w:w w:val="110"/>
          <w:sz w:val="15"/>
        </w:rPr>
        <w:t> </w:t>
      </w:r>
      <w:r>
        <w:rPr>
          <w:color w:val="231F20"/>
          <w:w w:val="110"/>
          <w:sz w:val="15"/>
        </w:rPr>
        <w:t>MDA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level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was</w:t>
      </w:r>
      <w:r>
        <w:rPr>
          <w:color w:val="231F20"/>
          <w:spacing w:val="-1"/>
          <w:w w:val="110"/>
          <w:sz w:val="15"/>
        </w:rPr>
        <w:t> </w:t>
      </w:r>
      <w:r>
        <w:rPr>
          <w:color w:val="231F20"/>
          <w:w w:val="110"/>
          <w:sz w:val="15"/>
        </w:rPr>
        <w:t>sig-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nificantly increased in salt and sucrose </w:t>
      </w:r>
      <w:r>
        <w:rPr>
          <w:rFonts w:ascii="WenQuanYi Micro Hei" w:hAnsi="WenQuanYi Micro Hei"/>
          <w:color w:val="231F20"/>
          <w:w w:val="110"/>
          <w:sz w:val="15"/>
        </w:rPr>
        <w:t>+ </w:t>
      </w:r>
      <w:r>
        <w:rPr>
          <w:color w:val="231F20"/>
          <w:w w:val="110"/>
          <w:sz w:val="15"/>
        </w:rPr>
        <w:t>salt fed rats compared with control and sucrose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fed rats.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Meanwhile,</w:t>
      </w:r>
      <w:r>
        <w:rPr>
          <w:color w:val="231F20"/>
          <w:spacing w:val="-6"/>
          <w:w w:val="110"/>
          <w:sz w:val="15"/>
        </w:rPr>
        <w:t> </w:t>
      </w:r>
      <w:r>
        <w:rPr>
          <w:color w:val="231F20"/>
          <w:w w:val="110"/>
          <w:sz w:val="15"/>
        </w:rPr>
        <w:t>the activity of SOD was significantly increased in the treated rats com-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pared</w:t>
      </w:r>
      <w:r>
        <w:rPr>
          <w:color w:val="231F20"/>
          <w:spacing w:val="-4"/>
          <w:w w:val="110"/>
          <w:sz w:val="15"/>
        </w:rPr>
        <w:t> </w:t>
      </w:r>
      <w:r>
        <w:rPr>
          <w:color w:val="231F20"/>
          <w:w w:val="110"/>
          <w:sz w:val="15"/>
        </w:rPr>
        <w:t>with control.</w:t>
      </w:r>
      <w:r>
        <w:rPr>
          <w:color w:val="231F20"/>
          <w:spacing w:val="-10"/>
          <w:w w:val="110"/>
          <w:sz w:val="15"/>
        </w:rPr>
        <w:t> </w:t>
      </w:r>
      <w:r>
        <w:rPr>
          <w:color w:val="231F20"/>
          <w:w w:val="110"/>
          <w:sz w:val="15"/>
        </w:rPr>
        <w:t>These data indicate that consumption of high sucrose and high salt diet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either together or in isolation impact negatively on sperm function and may be underpin-</w:t>
      </w:r>
      <w:r>
        <w:rPr>
          <w:color w:val="231F20"/>
          <w:spacing w:val="40"/>
          <w:w w:val="110"/>
          <w:sz w:val="15"/>
        </w:rPr>
        <w:t> </w:t>
      </w:r>
      <w:r>
        <w:rPr>
          <w:color w:val="231F20"/>
          <w:w w:val="110"/>
          <w:sz w:val="15"/>
        </w:rPr>
        <w:t>ning the increasing prevalence of male infertility.</w:t>
      </w:r>
    </w:p>
    <w:p>
      <w:pPr>
        <w:spacing w:line="324" w:lineRule="auto" w:before="40"/>
        <w:ind w:left="286" w:right="234" w:firstLine="243"/>
        <w:jc w:val="right"/>
        <w:rPr>
          <w:sz w:val="15"/>
        </w:rPr>
      </w:pPr>
      <w:r>
        <w:rPr>
          <w:color w:val="231F20"/>
          <w:w w:val="105"/>
          <w:sz w:val="15"/>
        </w:rPr>
        <w:t>©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University. Production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9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28"/>
          <w:w w:val="105"/>
          <w:sz w:val="15"/>
        </w:rPr>
        <w:t> </w:t>
      </w:r>
      <w:r>
        <w:rPr>
          <w:color w:val="231F20"/>
          <w:w w:val="105"/>
          <w:sz w:val="15"/>
        </w:rPr>
        <w:t>license</w:t>
      </w:r>
      <w:r>
        <w:rPr>
          <w:color w:val="231F20"/>
          <w:spacing w:val="27"/>
          <w:w w:val="105"/>
          <w:sz w:val="15"/>
        </w:rPr>
        <w:t> </w:t>
      </w:r>
      <w:r>
        <w:rPr>
          <w:color w:val="231F20"/>
          <w:spacing w:val="-2"/>
          <w:w w:val="105"/>
          <w:sz w:val="15"/>
        </w:rPr>
        <w:t>(</w:t>
      </w:r>
      <w:hyperlink r:id="rId12">
        <w:r>
          <w:rPr>
            <w:color w:val="00699D"/>
            <w:spacing w:val="-2"/>
            <w:w w:val="105"/>
            <w:sz w:val="15"/>
          </w:rPr>
          <w:t>http://creativecommons.org/licenses/by-</w:t>
        </w:r>
      </w:hyperlink>
    </w:p>
    <w:p>
      <w:pPr>
        <w:spacing w:line="169" w:lineRule="exact" w:before="0"/>
        <w:ind w:left="0" w:right="236" w:firstLine="0"/>
        <w:jc w:val="right"/>
        <w:rPr>
          <w:sz w:val="15"/>
        </w:rPr>
      </w:pPr>
      <w:r>
        <w:rPr>
          <w:color w:val="00699D"/>
          <w:sz w:val="15"/>
        </w:rPr>
        <w:t>nc-</w:t>
      </w:r>
      <w:r>
        <w:rPr>
          <w:color w:val="00699D"/>
          <w:spacing w:val="-2"/>
          <w:sz w:val="15"/>
        </w:rPr>
        <w:t>nd/4.0/</w:t>
      </w:r>
      <w:r>
        <w:rPr>
          <w:color w:val="231F20"/>
          <w:spacing w:val="-2"/>
          <w:sz w:val="15"/>
        </w:rPr>
        <w:t>).</w:t>
      </w:r>
    </w:p>
    <w:p>
      <w:pPr>
        <w:spacing w:after="0" w:line="169" w:lineRule="exact"/>
        <w:jc w:val="right"/>
        <w:rPr>
          <w:sz w:val="15"/>
        </w:rPr>
        <w:sectPr>
          <w:type w:val="continuous"/>
          <w:pgSz w:w="11910" w:h="15880"/>
          <w:pgMar w:top="580" w:bottom="280" w:left="800" w:right="800"/>
          <w:cols w:num="2" w:equalWidth="0">
            <w:col w:w="2670" w:space="646"/>
            <w:col w:w="6994"/>
          </w:cols>
        </w:sectPr>
      </w:pPr>
    </w:p>
    <w:p>
      <w:pPr>
        <w:pStyle w:val="BodyText"/>
        <w:spacing w:before="9" w:after="1"/>
        <w:rPr>
          <w:sz w:val="19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318250" cy="5080"/>
                          <a:chExt cx="6318250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40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4pt;mso-position-horizontal-relative:char;mso-position-vertical-relative:line" id="docshapegroup10" coordorigin="0,0" coordsize="9950,8">
                <v:line style="position:absolute" from="0,4" to="9950,4" stroked="true" strokeweight=".4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581939</wp:posOffset>
                </wp:positionH>
                <wp:positionV relativeFrom="paragraph">
                  <wp:posOffset>275531</wp:posOffset>
                </wp:positionV>
                <wp:extent cx="45656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6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565" h="0">
                              <a:moveTo>
                                <a:pt x="0" y="0"/>
                              </a:moveTo>
                              <a:lnTo>
                                <a:pt x="456196" y="0"/>
                              </a:lnTo>
                            </a:path>
                          </a:pathLst>
                        </a:custGeom>
                        <a:ln w="6337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21.695391pt;width:35.950pt;height:.1pt;mso-position-horizontal-relative:page;mso-position-vertical-relative:paragraph;z-index:-15725568;mso-wrap-distance-left:0;mso-wrap-distance-right:0" id="docshape11" coordorigin="916,434" coordsize="719,0" path="m916,434l1635,434e" filled="false" stroked="true" strokeweight=".49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4" w:lineRule="exact" w:before="47"/>
        <w:ind w:left="228" w:right="0" w:firstLine="0"/>
        <w:jc w:val="left"/>
        <w:rPr>
          <w:sz w:val="15"/>
        </w:rPr>
      </w:pPr>
      <w:bookmarkStart w:name="_bookmark3" w:id="5"/>
      <w:bookmarkEnd w:id="5"/>
      <w:r>
        <w:rPr/>
      </w:r>
      <w:r>
        <w:rPr>
          <w:color w:val="231F20"/>
          <w:spacing w:val="-2"/>
          <w:sz w:val="15"/>
        </w:rPr>
        <w:t>*</w:t>
      </w:r>
      <w:r>
        <w:rPr>
          <w:color w:val="231F20"/>
          <w:spacing w:val="27"/>
          <w:sz w:val="15"/>
        </w:rPr>
        <w:t> </w:t>
      </w:r>
      <w:r>
        <w:rPr>
          <w:i/>
          <w:color w:val="231F20"/>
          <w:spacing w:val="-2"/>
          <w:sz w:val="15"/>
        </w:rPr>
        <w:t>Corresponding</w:t>
      </w:r>
      <w:r>
        <w:rPr>
          <w:i/>
          <w:color w:val="231F20"/>
          <w:spacing w:val="6"/>
          <w:sz w:val="15"/>
        </w:rPr>
        <w:t> </w:t>
      </w:r>
      <w:r>
        <w:rPr>
          <w:i/>
          <w:color w:val="231F20"/>
          <w:spacing w:val="-2"/>
          <w:sz w:val="15"/>
        </w:rPr>
        <w:t>author.</w:t>
      </w:r>
      <w:r>
        <w:rPr>
          <w:i/>
          <w:color w:val="231F20"/>
          <w:spacing w:val="-3"/>
          <w:sz w:val="15"/>
        </w:rPr>
        <w:t> </w:t>
      </w:r>
      <w:r>
        <w:rPr>
          <w:color w:val="231F20"/>
          <w:spacing w:val="-2"/>
          <w:sz w:val="15"/>
        </w:rPr>
        <w:t>Tel.:</w:t>
      </w:r>
      <w:r>
        <w:rPr>
          <w:color w:val="231F20"/>
          <w:spacing w:val="6"/>
          <w:sz w:val="15"/>
        </w:rPr>
        <w:t> </w:t>
      </w:r>
      <w:r>
        <w:rPr>
          <w:rFonts w:ascii="WenQuanYi Micro Hei"/>
          <w:color w:val="231F20"/>
          <w:spacing w:val="-2"/>
          <w:sz w:val="15"/>
        </w:rPr>
        <w:t>+</w:t>
      </w:r>
      <w:r>
        <w:rPr>
          <w:color w:val="231F20"/>
          <w:spacing w:val="-2"/>
          <w:sz w:val="15"/>
        </w:rPr>
        <w:t>234</w:t>
      </w:r>
      <w:r>
        <w:rPr>
          <w:color w:val="231F20"/>
          <w:spacing w:val="6"/>
          <w:sz w:val="15"/>
        </w:rPr>
        <w:t> </w:t>
      </w:r>
      <w:r>
        <w:rPr>
          <w:color w:val="231F20"/>
          <w:spacing w:val="-2"/>
          <w:sz w:val="15"/>
        </w:rPr>
        <w:t>8068315150.</w:t>
      </w:r>
    </w:p>
    <w:p>
      <w:pPr>
        <w:spacing w:line="280" w:lineRule="auto" w:before="0"/>
        <w:ind w:left="116" w:right="2224" w:firstLine="239"/>
        <w:jc w:val="left"/>
        <w:rPr>
          <w:sz w:val="15"/>
        </w:rPr>
      </w:pPr>
      <w:r>
        <w:rPr>
          <w:i/>
          <w:color w:val="231F20"/>
          <w:sz w:val="15"/>
        </w:rPr>
        <w:t>E-mail</w:t>
      </w:r>
      <w:r>
        <w:rPr>
          <w:i/>
          <w:color w:val="231F20"/>
          <w:spacing w:val="40"/>
          <w:sz w:val="15"/>
        </w:rPr>
        <w:t> </w:t>
      </w:r>
      <w:r>
        <w:rPr>
          <w:i/>
          <w:color w:val="231F20"/>
          <w:sz w:val="15"/>
        </w:rPr>
        <w:t>address:</w:t>
      </w:r>
      <w:r>
        <w:rPr>
          <w:i/>
          <w:color w:val="231F20"/>
          <w:spacing w:val="40"/>
          <w:sz w:val="15"/>
        </w:rPr>
        <w:t> </w:t>
      </w:r>
      <w:hyperlink r:id="rId13">
        <w:r>
          <w:rPr>
            <w:color w:val="00699D"/>
            <w:sz w:val="15"/>
          </w:rPr>
          <w:t>danad_ab@yahoo.com</w:t>
        </w:r>
      </w:hyperlink>
      <w:r>
        <w:rPr>
          <w:color w:val="231F20"/>
          <w:sz w:val="15"/>
        </w:rPr>
        <w:t>,</w:t>
      </w:r>
      <w:r>
        <w:rPr>
          <w:color w:val="231F20"/>
          <w:spacing w:val="40"/>
          <w:sz w:val="15"/>
        </w:rPr>
        <w:t> </w:t>
      </w:r>
      <w:hyperlink r:id="rId14">
        <w:r>
          <w:rPr>
            <w:color w:val="00699D"/>
            <w:sz w:val="15"/>
          </w:rPr>
          <w:t>adekunbid@babcock.edu.ng</w:t>
        </w:r>
      </w:hyperlink>
      <w:r>
        <w:rPr>
          <w:color w:val="00699D"/>
          <w:spacing w:val="40"/>
          <w:sz w:val="15"/>
        </w:rPr>
        <w:t> </w:t>
      </w:r>
      <w:r>
        <w:rPr>
          <w:color w:val="231F20"/>
          <w:sz w:val="15"/>
        </w:rPr>
        <w:t>(D.A.</w:t>
      </w:r>
      <w:r>
        <w:rPr>
          <w:color w:val="231F20"/>
          <w:spacing w:val="33"/>
          <w:sz w:val="15"/>
        </w:rPr>
        <w:t> </w:t>
      </w:r>
      <w:r>
        <w:rPr>
          <w:color w:val="231F20"/>
          <w:sz w:val="15"/>
        </w:rPr>
        <w:t>Adekunbi).</w:t>
      </w:r>
      <w:r>
        <w:rPr>
          <w:color w:val="231F20"/>
          <w:spacing w:val="40"/>
          <w:sz w:val="15"/>
        </w:rPr>
        <w:t> </w:t>
      </w:r>
      <w:hyperlink r:id="rId15">
        <w:r>
          <w:rPr>
            <w:color w:val="00699D"/>
            <w:spacing w:val="-2"/>
            <w:sz w:val="15"/>
          </w:rPr>
          <w:t>http://dx.doi.org/10.1016/j.ejbas.2016.03.003</w:t>
        </w:r>
      </w:hyperlink>
    </w:p>
    <w:p>
      <w:pPr>
        <w:spacing w:line="280" w:lineRule="auto" w:before="0"/>
        <w:ind w:left="116" w:right="0" w:firstLine="0"/>
        <w:jc w:val="left"/>
        <w:rPr>
          <w:sz w:val="15"/>
        </w:rPr>
      </w:pPr>
      <w:r>
        <w:rPr>
          <w:color w:val="231F20"/>
          <w:w w:val="105"/>
          <w:sz w:val="15"/>
        </w:rPr>
        <w:t>2314-808X/©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2016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Mansoura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University.</w:t>
      </w:r>
      <w:r>
        <w:rPr>
          <w:color w:val="231F20"/>
          <w:spacing w:val="12"/>
          <w:w w:val="105"/>
          <w:sz w:val="15"/>
        </w:rPr>
        <w:t> </w:t>
      </w:r>
      <w:r>
        <w:rPr>
          <w:color w:val="231F20"/>
          <w:w w:val="105"/>
          <w:sz w:val="15"/>
        </w:rPr>
        <w:t>Production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and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hosting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Elsevier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B.V. This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is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open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access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article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under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the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CC</w:t>
      </w:r>
      <w:r>
        <w:rPr>
          <w:color w:val="231F20"/>
          <w:spacing w:val="18"/>
          <w:w w:val="105"/>
          <w:sz w:val="15"/>
        </w:rPr>
        <w:t> </w:t>
      </w:r>
      <w:r>
        <w:rPr>
          <w:color w:val="231F20"/>
          <w:w w:val="105"/>
          <w:sz w:val="15"/>
        </w:rPr>
        <w:t>BY-NC-ND</w:t>
      </w:r>
      <w:r>
        <w:rPr>
          <w:color w:val="231F20"/>
          <w:spacing w:val="40"/>
          <w:w w:val="105"/>
          <w:sz w:val="15"/>
        </w:rPr>
        <w:t> </w:t>
      </w:r>
      <w:r>
        <w:rPr>
          <w:color w:val="231F20"/>
          <w:w w:val="105"/>
          <w:sz w:val="15"/>
        </w:rPr>
        <w:t>license (</w:t>
      </w:r>
      <w:hyperlink r:id="rId16">
        <w:r>
          <w:rPr>
            <w:color w:val="00699D"/>
            <w:w w:val="105"/>
            <w:sz w:val="15"/>
          </w:rPr>
          <w:t>http://creativecommons.org/licenses/by-nc-nd/4.0/</w:t>
        </w:r>
        <w:r>
          <w:rPr>
            <w:color w:val="231F20"/>
            <w:w w:val="105"/>
            <w:sz w:val="15"/>
          </w:rPr>
          <w:t>).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r>
        <w:rPr>
          <w:smallCaps/>
          <w:color w:val="231F20"/>
          <w:spacing w:val="21"/>
          <w:sz w:val="14"/>
        </w:rPr>
        <w:t>egyptian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9"/>
          <w:w w:val="150"/>
          <w:sz w:val="14"/>
        </w:rPr>
        <w:t> </w:t>
      </w:r>
      <w:r>
        <w:rPr>
          <w:smallCaps w:val="0"/>
          <w:color w:val="231F20"/>
          <w:spacing w:val="18"/>
          <w:sz w:val="14"/>
        </w:rPr>
        <w:t>194–201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sz w:val="19"/>
        </w:rPr>
        <w:t>195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2" w:equalWidth="0">
            <w:col w:w="8234" w:space="40"/>
            <w:col w:w="2036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12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before="4"/>
        <w:rPr>
          <w:b/>
          <w:sz w:val="14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41650" cy="25400"/>
                <wp:effectExtent l="19050" t="0" r="6350" b="317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041650" cy="25400"/>
                          <a:chExt cx="3041650" cy="254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2674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281" y="0"/>
                                </a:lnTo>
                              </a:path>
                            </a:pathLst>
                          </a:custGeom>
                          <a:ln w="253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5pt;height:2pt;mso-position-horizontal-relative:char;mso-position-vertical-relative:line" id="docshapegroup13" coordorigin="0,0" coordsize="4790,40">
                <v:line style="position:absolute" from="0,20" to="4789,20" stroked="true" strokeweight="1.996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bookmarkStart w:name=" Introduction" w:id="6"/>
      <w:bookmarkEnd w:id="6"/>
      <w:r>
        <w:rPr>
          <w:b w:val="0"/>
        </w:rPr>
      </w:r>
      <w:r>
        <w:rPr>
          <w:color w:val="231F20"/>
          <w:spacing w:val="-2"/>
        </w:rPr>
        <w:t>Introduction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237" w:right="39"/>
        <w:jc w:val="both"/>
      </w:pP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recent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times,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diets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laden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salt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sugar</w:t>
      </w:r>
      <w:r>
        <w:rPr>
          <w:color w:val="231F20"/>
          <w:spacing w:val="-11"/>
          <w:w w:val="110"/>
        </w:rPr>
        <w:t> </w:t>
      </w:r>
      <w:hyperlink w:history="true" w:anchor="_bookmark9">
        <w:r>
          <w:rPr>
            <w:color w:val="00699D"/>
            <w:w w:val="110"/>
          </w:rPr>
          <w:t>[1]</w:t>
        </w:r>
      </w:hyperlink>
      <w:r>
        <w:rPr>
          <w:color w:val="00699D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con- stitute</w:t>
      </w:r>
      <w:r>
        <w:rPr>
          <w:color w:val="231F20"/>
          <w:w w:val="110"/>
        </w:rPr>
        <w:t> ‘the</w:t>
      </w:r>
      <w:r>
        <w:rPr>
          <w:color w:val="231F20"/>
          <w:w w:val="110"/>
        </w:rPr>
        <w:t> term’ Western</w:t>
      </w:r>
      <w:r>
        <w:rPr>
          <w:color w:val="231F20"/>
          <w:w w:val="110"/>
        </w:rPr>
        <w:t> diet</w:t>
      </w:r>
      <w:r>
        <w:rPr>
          <w:color w:val="231F20"/>
          <w:w w:val="110"/>
        </w:rPr>
        <w:t> </w:t>
      </w:r>
      <w:hyperlink w:history="true" w:anchor="_bookmark10">
        <w:r>
          <w:rPr>
            <w:color w:val="00699D"/>
            <w:w w:val="110"/>
          </w:rPr>
          <w:t>[2]</w:t>
        </w:r>
      </w:hyperlink>
      <w:r>
        <w:rPr>
          <w:color w:val="231F20"/>
          <w:w w:val="110"/>
        </w:rPr>
        <w:t>. The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day</w:t>
      </w:r>
      <w:r>
        <w:rPr>
          <w:color w:val="231F20"/>
          <w:w w:val="110"/>
        </w:rPr>
        <w:t> dietary pattern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closely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parallels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technological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innovation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has penetrated the global food system, which has increased </w:t>
      </w:r>
      <w:r>
        <w:rPr>
          <w:color w:val="231F20"/>
          <w:w w:val="110"/>
        </w:rPr>
        <w:t>food availability and accessibility </w:t>
      </w:r>
      <w:hyperlink w:history="true" w:anchor="_bookmark11">
        <w:r>
          <w:rPr>
            <w:color w:val="00699D"/>
            <w:w w:val="110"/>
          </w:rPr>
          <w:t>[3]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before="2"/>
        <w:ind w:left="476"/>
        <w:jc w:val="both"/>
      </w:pPr>
      <w:r>
        <w:rPr>
          <w:color w:val="231F20"/>
          <w:w w:val="110"/>
        </w:rPr>
        <w:t>Processed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foods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alone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account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80%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daily</w:t>
      </w:r>
      <w:r>
        <w:rPr>
          <w:color w:val="231F20"/>
          <w:spacing w:val="3"/>
          <w:w w:val="110"/>
        </w:rPr>
        <w:t> </w:t>
      </w:r>
      <w:r>
        <w:rPr>
          <w:color w:val="231F20"/>
          <w:w w:val="110"/>
        </w:rPr>
        <w:t>salt</w:t>
      </w:r>
      <w:r>
        <w:rPr>
          <w:color w:val="231F20"/>
          <w:spacing w:val="2"/>
          <w:w w:val="110"/>
        </w:rPr>
        <w:t> </w:t>
      </w:r>
      <w:r>
        <w:rPr>
          <w:color w:val="231F20"/>
          <w:spacing w:val="-2"/>
          <w:w w:val="110"/>
        </w:rPr>
        <w:t>intake</w:t>
      </w:r>
    </w:p>
    <w:p>
      <w:pPr>
        <w:pStyle w:val="BodyText"/>
        <w:spacing w:line="302" w:lineRule="auto" w:before="47"/>
        <w:ind w:left="237" w:right="38"/>
        <w:jc w:val="both"/>
      </w:pPr>
      <w:hyperlink w:history="true" w:anchor="_bookmark12">
        <w:r>
          <w:rPr>
            <w:color w:val="00699D"/>
          </w:rPr>
          <w:t>[4]</w:t>
        </w:r>
      </w:hyperlink>
      <w:r>
        <w:rPr>
          <w:color w:val="00699D"/>
        </w:rPr>
        <w:t> </w:t>
      </w:r>
      <w:r>
        <w:rPr>
          <w:color w:val="231F20"/>
        </w:rPr>
        <w:t>apart from daily salt addition to cooking as well as those from</w:t>
      </w:r>
      <w:r>
        <w:rPr>
          <w:color w:val="231F20"/>
          <w:w w:val="110"/>
        </w:rPr>
        <w:t> natural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sources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meat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plant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matter.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could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there- </w:t>
      </w:r>
      <w:bookmarkStart w:name=" Experimental procedure" w:id="7"/>
      <w:bookmarkEnd w:id="7"/>
      <w:r>
        <w:rPr>
          <w:color w:val="231F20"/>
          <w:spacing w:val="-2"/>
          <w:w w:val="110"/>
        </w:rPr>
        <w:t>fo</w:t>
      </w:r>
      <w:r>
        <w:rPr>
          <w:color w:val="231F20"/>
          <w:spacing w:val="-2"/>
          <w:w w:val="110"/>
        </w:rPr>
        <w:t>re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inferred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daily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high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salt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intake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occurs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frequently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 </w:t>
      </w:r>
      <w:r>
        <w:rPr>
          <w:color w:val="231F20"/>
          <w:w w:val="110"/>
        </w:rPr>
        <w:t>individuals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often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unaware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amount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salt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consumed. The recent estimate on human consumption of salt per day is about 8–12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 </w:t>
      </w:r>
      <w:hyperlink w:history="true" w:anchor="_bookmark13">
        <w:r>
          <w:rPr>
            <w:color w:val="00699D"/>
            <w:w w:val="110"/>
          </w:rPr>
          <w:t>[5,6]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and this amount is higher than the recom- mended</w:t>
      </w:r>
      <w:r>
        <w:rPr>
          <w:color w:val="231F20"/>
          <w:w w:val="110"/>
        </w:rPr>
        <w:t> daily</w:t>
      </w:r>
      <w:r>
        <w:rPr>
          <w:color w:val="231F20"/>
          <w:w w:val="110"/>
        </w:rPr>
        <w:t> intake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1.5–2.0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salt</w:t>
      </w:r>
      <w:r>
        <w:rPr>
          <w:color w:val="231F20"/>
          <w:w w:val="110"/>
        </w:rPr>
        <w:t> </w:t>
      </w:r>
      <w:hyperlink w:history="true" w:anchor="_bookmark15">
        <w:r>
          <w:rPr>
            <w:color w:val="00699D"/>
            <w:w w:val="110"/>
          </w:rPr>
          <w:t>[7]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same</w:t>
      </w:r>
      <w:r>
        <w:rPr>
          <w:color w:val="231F20"/>
          <w:w w:val="110"/>
        </w:rPr>
        <w:t> vein, </w:t>
      </w:r>
      <w:r>
        <w:rPr>
          <w:color w:val="231F20"/>
          <w:spacing w:val="-2"/>
          <w:w w:val="110"/>
        </w:rPr>
        <w:t>soft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drinks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sugar-sweetened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beverages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leading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source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added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sugar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world</w:t>
      </w:r>
      <w:r>
        <w:rPr>
          <w:color w:val="231F20"/>
          <w:spacing w:val="-9"/>
          <w:w w:val="110"/>
        </w:rPr>
        <w:t> </w:t>
      </w:r>
      <w:hyperlink w:history="true" w:anchor="_bookmark16">
        <w:r>
          <w:rPr>
            <w:color w:val="00699D"/>
            <w:w w:val="110"/>
          </w:rPr>
          <w:t>[8,9]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Before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advent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modern </w:t>
      </w:r>
      <w:r>
        <w:rPr>
          <w:color w:val="231F20"/>
        </w:rPr>
        <w:t>agriculture,</w:t>
      </w:r>
      <w:r>
        <w:rPr>
          <w:color w:val="231F20"/>
          <w:spacing w:val="-3"/>
        </w:rPr>
        <w:t> </w:t>
      </w:r>
      <w:r>
        <w:rPr>
          <w:color w:val="231F20"/>
        </w:rPr>
        <w:t>less than 2% energy was derived from sugar,</w:t>
      </w:r>
      <w:r>
        <w:rPr>
          <w:color w:val="231F20"/>
          <w:spacing w:val="-3"/>
        </w:rPr>
        <w:t> </w:t>
      </w:r>
      <w:r>
        <w:rPr>
          <w:color w:val="231F20"/>
        </w:rPr>
        <w:t>but today</w:t>
      </w:r>
      <w:r>
        <w:rPr>
          <w:color w:val="231F20"/>
          <w:w w:val="110"/>
        </w:rPr>
        <w:t> about 18%–25% energy comes from simple sugars </w:t>
      </w:r>
      <w:hyperlink w:history="true" w:anchor="_bookmark14">
        <w:r>
          <w:rPr>
            <w:color w:val="00699D"/>
            <w:w w:val="110"/>
          </w:rPr>
          <w:t>[6]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5"/>
        <w:ind w:left="237" w:right="38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contemporary</w:t>
      </w:r>
      <w:r>
        <w:rPr>
          <w:color w:val="231F20"/>
          <w:w w:val="110"/>
        </w:rPr>
        <w:t> dietary</w:t>
      </w:r>
      <w:r>
        <w:rPr>
          <w:color w:val="231F20"/>
          <w:w w:val="110"/>
        </w:rPr>
        <w:t> habit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processed</w:t>
      </w:r>
      <w:r>
        <w:rPr>
          <w:color w:val="231F20"/>
          <w:w w:val="110"/>
        </w:rPr>
        <w:t> food</w:t>
      </w:r>
      <w:r>
        <w:rPr>
          <w:color w:val="231F20"/>
          <w:w w:val="110"/>
        </w:rPr>
        <w:t> con- sumption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become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risk</w:t>
      </w:r>
      <w:r>
        <w:rPr>
          <w:color w:val="231F20"/>
          <w:w w:val="110"/>
        </w:rPr>
        <w:t> factor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development</w:t>
      </w:r>
      <w:r>
        <w:rPr>
          <w:color w:val="231F20"/>
          <w:w w:val="110"/>
        </w:rPr>
        <w:t> of metabolic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syndrome</w:t>
      </w:r>
      <w:r>
        <w:rPr>
          <w:color w:val="231F20"/>
          <w:spacing w:val="-4"/>
          <w:w w:val="110"/>
        </w:rPr>
        <w:t> </w:t>
      </w:r>
      <w:hyperlink w:history="true" w:anchor="_bookmark17">
        <w:r>
          <w:rPr>
            <w:color w:val="00699D"/>
            <w:w w:val="110"/>
          </w:rPr>
          <w:t>[10–12]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Precisely,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sucrose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and/or high salt diet has been associated with increasing prevalence of obesity,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hypertension,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stroke and type 2 diabetes </w:t>
      </w:r>
      <w:hyperlink w:history="true" w:anchor="_bookmark13">
        <w:r>
          <w:rPr>
            <w:color w:val="00699D"/>
            <w:w w:val="110"/>
          </w:rPr>
          <w:t>[5,13,14]</w:t>
        </w:r>
      </w:hyperlink>
      <w:r>
        <w:rPr>
          <w:color w:val="231F20"/>
          <w:w w:val="110"/>
        </w:rPr>
        <w:t>. Interestingly,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growing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report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infertility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closely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aligns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 increasing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incidence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metabolic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diseases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such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obesity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 diabetes, which are fueled by changes in dietary pattern and behavior </w:t>
      </w:r>
      <w:hyperlink w:history="true" w:anchor="_bookmark18">
        <w:r>
          <w:rPr>
            <w:color w:val="00699D"/>
            <w:w w:val="110"/>
          </w:rPr>
          <w:t>[15]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Furthermore,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recent experimental studies have provided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evidences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reproductive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potential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altered by the modern-day dietary habit. For instance, consumption 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diet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levels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sugar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saturated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fats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disrupt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tes- </w:t>
      </w:r>
      <w:r>
        <w:rPr>
          <w:color w:val="231F20"/>
          <w:spacing w:val="-2"/>
          <w:w w:val="110"/>
        </w:rPr>
        <w:t>ticular metabolism and compromises spermatogenic processes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2"/>
          <w:w w:val="110"/>
        </w:rPr>
        <w:t> </w:t>
      </w:r>
      <w:hyperlink w:history="true" w:anchor="_bookmark19">
        <w:r>
          <w:rPr>
            <w:color w:val="00699D"/>
            <w:w w:val="110"/>
          </w:rPr>
          <w:t>[16,17]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Similarly,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testicular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mitochondrial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dysfunction 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oxidative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stress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energy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diet, which</w:t>
      </w:r>
      <w:r>
        <w:rPr>
          <w:color w:val="231F20"/>
          <w:w w:val="110"/>
        </w:rPr>
        <w:t> consequently</w:t>
      </w:r>
      <w:r>
        <w:rPr>
          <w:color w:val="231F20"/>
          <w:w w:val="110"/>
        </w:rPr>
        <w:t> resulted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sperm</w:t>
      </w:r>
      <w:r>
        <w:rPr>
          <w:color w:val="231F20"/>
          <w:w w:val="110"/>
        </w:rPr>
        <w:t> defects</w:t>
      </w:r>
      <w:r>
        <w:rPr>
          <w:color w:val="231F20"/>
          <w:w w:val="110"/>
        </w:rPr>
        <w:t> </w:t>
      </w:r>
      <w:hyperlink w:history="true" w:anchor="_bookmark20">
        <w:r>
          <w:rPr>
            <w:color w:val="00699D"/>
            <w:w w:val="110"/>
          </w:rPr>
          <w:t>[18]</w:t>
        </w:r>
      </w:hyperlink>
      <w:r>
        <w:rPr>
          <w:color w:val="231F20"/>
          <w:w w:val="110"/>
        </w:rPr>
        <w:t>. In</w:t>
      </w:r>
      <w:r>
        <w:rPr>
          <w:color w:val="231F20"/>
          <w:w w:val="110"/>
        </w:rPr>
        <w:t> addi- tion,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recent</w:t>
      </w:r>
      <w:r>
        <w:rPr>
          <w:color w:val="231F20"/>
          <w:w w:val="110"/>
        </w:rPr>
        <w:t> study</w:t>
      </w:r>
      <w:r>
        <w:rPr>
          <w:color w:val="231F20"/>
          <w:w w:val="110"/>
        </w:rPr>
        <w:t> has</w:t>
      </w:r>
      <w:r>
        <w:rPr>
          <w:color w:val="231F20"/>
          <w:w w:val="110"/>
        </w:rPr>
        <w:t> revealed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consumption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high fructose and/high salt diet exerted a profound effect on preg- nancy</w:t>
      </w:r>
      <w:r>
        <w:rPr>
          <w:color w:val="231F20"/>
          <w:w w:val="110"/>
        </w:rPr>
        <w:t> outcome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fertility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female</w:t>
      </w:r>
      <w:r>
        <w:rPr>
          <w:color w:val="231F20"/>
          <w:w w:val="110"/>
        </w:rPr>
        <w:t> rats</w:t>
      </w:r>
      <w:r>
        <w:rPr>
          <w:color w:val="231F20"/>
          <w:w w:val="110"/>
        </w:rPr>
        <w:t> </w:t>
      </w:r>
      <w:hyperlink w:history="true" w:anchor="_bookmark14">
        <w:r>
          <w:rPr>
            <w:color w:val="00699D"/>
            <w:w w:val="110"/>
          </w:rPr>
          <w:t>[6]</w:t>
        </w:r>
      </w:hyperlink>
      <w:r>
        <w:rPr>
          <w:color w:val="231F20"/>
          <w:w w:val="110"/>
        </w:rPr>
        <w:t>. We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also reported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consumption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sucrose</w:t>
      </w:r>
      <w:r>
        <w:rPr>
          <w:color w:val="231F20"/>
          <w:w w:val="110"/>
        </w:rPr>
        <w:t> solution</w:t>
      </w:r>
      <w:r>
        <w:rPr>
          <w:color w:val="231F20"/>
          <w:w w:val="110"/>
        </w:rPr>
        <w:t> alters sperm motility and concentration in rats </w:t>
      </w:r>
      <w:hyperlink w:history="true" w:anchor="_bookmark21">
        <w:r>
          <w:rPr>
            <w:color w:val="00699D"/>
            <w:w w:val="110"/>
          </w:rPr>
          <w:t>[19]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9"/>
        <w:ind w:left="237" w:right="38" w:firstLine="239"/>
        <w:jc w:val="both"/>
      </w:pPr>
      <w:r>
        <w:rPr>
          <w:color w:val="231F20"/>
          <w:w w:val="110"/>
        </w:rPr>
        <w:t>Given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dietary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habit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exerts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profound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influence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re- productive function </w:t>
      </w:r>
      <w:hyperlink w:history="true" w:anchor="_bookmark22">
        <w:r>
          <w:rPr>
            <w:color w:val="00699D"/>
            <w:w w:val="110"/>
          </w:rPr>
          <w:t>[20]</w:t>
        </w:r>
      </w:hyperlink>
      <w:r>
        <w:rPr>
          <w:color w:val="231F20"/>
          <w:w w:val="110"/>
        </w:rPr>
        <w:t>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there is however lack of data on the comparative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synergetic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sucrose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salt </w:t>
      </w:r>
      <w:bookmarkStart w:name=" Blood glucose measurement and serum ele" w:id="8"/>
      <w:bookmarkEnd w:id="8"/>
      <w:r>
        <w:rPr>
          <w:color w:val="231F20"/>
          <w:w w:val="110"/>
        </w:rPr>
        <w:t>diet</w:t>
      </w:r>
      <w:r>
        <w:rPr>
          <w:color w:val="231F20"/>
          <w:w w:val="110"/>
        </w:rPr>
        <w:t> on testicular physiology vis-a-vis sperm parameters </w:t>
      </w:r>
      <w:r>
        <w:rPr>
          <w:color w:val="231F20"/>
          <w:w w:val="110"/>
        </w:rPr>
        <w:t>and reproductive</w:t>
      </w:r>
      <w:r>
        <w:rPr>
          <w:color w:val="231F20"/>
          <w:w w:val="110"/>
        </w:rPr>
        <w:t> hormone</w:t>
      </w:r>
      <w:r>
        <w:rPr>
          <w:color w:val="231F20"/>
          <w:w w:val="110"/>
        </w:rPr>
        <w:t> profile. The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study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there- fore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designed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investigate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impact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sucrose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and/ 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salt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diet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reproductive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male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Sprague–Dawley </w:t>
      </w:r>
      <w:r>
        <w:rPr>
          <w:color w:val="231F20"/>
          <w:spacing w:val="-4"/>
          <w:w w:val="110"/>
        </w:rPr>
        <w:t>rats.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Food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intake,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body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weight,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fasting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blood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glucose,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serum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elec-</w:t>
      </w:r>
      <w:r>
        <w:rPr>
          <w:color w:val="231F20"/>
          <w:w w:val="110"/>
        </w:rPr>
        <w:t> trolyte and corticosterone levels,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oxidative stress parameters, reproductive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hormone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profile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sperm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evalu- ated in the experimental rats.</w:t>
      </w:r>
    </w:p>
    <w:p>
      <w:pPr>
        <w:pStyle w:val="BodyText"/>
        <w:spacing w:before="14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658622</wp:posOffset>
                </wp:positionH>
                <wp:positionV relativeFrom="paragraph">
                  <wp:posOffset>248463</wp:posOffset>
                </wp:positionV>
                <wp:extent cx="304165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19.564028pt;width:239.5pt;height:.1pt;mso-position-horizontal-relative:page;mso-position-vertical-relative:paragraph;z-index:-15721984;mso-wrap-distance-left:0;mso-wrap-distance-right:0" id="docshape14" coordorigin="1037,391" coordsize="4790,0" path="m1037,391l5827,391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5" w:val="left" w:leader="none"/>
        </w:tabs>
        <w:spacing w:line="240" w:lineRule="auto" w:before="55" w:after="0"/>
        <w:ind w:left="875" w:right="0" w:hanging="638"/>
        <w:jc w:val="left"/>
      </w:pPr>
      <w:bookmarkStart w:name=" Materials and methods" w:id="9"/>
      <w:bookmarkEnd w:id="9"/>
      <w:r>
        <w:rPr>
          <w:b w:val="0"/>
        </w:rPr>
      </w:r>
      <w:bookmarkStart w:name=" Animals" w:id="10"/>
      <w:bookmarkEnd w:id="10"/>
      <w:r>
        <w:rPr>
          <w:b w:val="0"/>
        </w:rPr>
      </w:r>
      <w:bookmarkStart w:name=" Hormonal analysis" w:id="11"/>
      <w:bookmarkEnd w:id="11"/>
      <w:r>
        <w:rPr>
          <w:b w:val="0"/>
        </w:rPr>
      </w:r>
      <w:r>
        <w:rPr>
          <w:color w:val="231F20"/>
          <w:spacing w:val="-2"/>
        </w:rPr>
        <w:t>Materials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methods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1" w:after="0"/>
        <w:ind w:left="875" w:right="0" w:hanging="638"/>
        <w:jc w:val="left"/>
        <w:rPr>
          <w:i/>
        </w:rPr>
      </w:pPr>
      <w:r>
        <w:rPr>
          <w:i/>
          <w:color w:val="231F20"/>
          <w:spacing w:val="-2"/>
        </w:rPr>
        <w:t>Animals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/>
        <w:ind w:left="237" w:right="40"/>
        <w:jc w:val="both"/>
      </w:pPr>
      <w:r>
        <w:rPr>
          <w:color w:val="231F20"/>
          <w:w w:val="110"/>
        </w:rPr>
        <w:t>A total of 24 male Sprague–Dawley rats (8 weeks old) </w:t>
      </w:r>
      <w:r>
        <w:rPr>
          <w:color w:val="231F20"/>
          <w:w w:val="110"/>
        </w:rPr>
        <w:t>weigh- </w:t>
      </w:r>
      <w:r>
        <w:rPr>
          <w:color w:val="231F20"/>
          <w:spacing w:val="-2"/>
          <w:w w:val="110"/>
        </w:rPr>
        <w:t>ing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100–120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used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study.</w:t>
      </w:r>
      <w:r>
        <w:rPr>
          <w:color w:val="231F20"/>
          <w:spacing w:val="-20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rat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strain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used</w:t>
      </w:r>
    </w:p>
    <w:p>
      <w:pPr>
        <w:pStyle w:val="BodyText"/>
        <w:spacing w:line="230" w:lineRule="exact" w:before="64"/>
        <w:ind w:left="237" w:right="112"/>
        <w:jc w:val="both"/>
      </w:pPr>
      <w:r>
        <w:rPr/>
        <w:br w:type="column"/>
      </w:r>
      <w:r>
        <w:rPr>
          <w:color w:val="231F20"/>
          <w:w w:val="110"/>
        </w:rPr>
        <w:t>because</w:t>
      </w:r>
      <w:r>
        <w:rPr>
          <w:color w:val="231F20"/>
          <w:w w:val="110"/>
        </w:rPr>
        <w:t> several</w:t>
      </w:r>
      <w:r>
        <w:rPr>
          <w:color w:val="231F20"/>
          <w:w w:val="110"/>
        </w:rPr>
        <w:t> studies</w:t>
      </w:r>
      <w:r>
        <w:rPr>
          <w:color w:val="231F20"/>
          <w:w w:val="110"/>
        </w:rPr>
        <w:t> have</w:t>
      </w:r>
      <w:r>
        <w:rPr>
          <w:color w:val="231F20"/>
          <w:w w:val="110"/>
        </w:rPr>
        <w:t> demonstrated</w:t>
      </w:r>
      <w:r>
        <w:rPr>
          <w:color w:val="231F20"/>
          <w:w w:val="110"/>
        </w:rPr>
        <w:t> its</w:t>
      </w:r>
      <w:r>
        <w:rPr>
          <w:color w:val="231F20"/>
          <w:w w:val="110"/>
        </w:rPr>
        <w:t> suitability</w:t>
      </w:r>
      <w:r>
        <w:rPr>
          <w:color w:val="231F20"/>
          <w:w w:val="110"/>
        </w:rPr>
        <w:t> to mirror</w:t>
      </w:r>
      <w:r>
        <w:rPr>
          <w:color w:val="231F20"/>
          <w:w w:val="110"/>
        </w:rPr>
        <w:t> diet-induced</w:t>
      </w:r>
      <w:r>
        <w:rPr>
          <w:color w:val="231F20"/>
          <w:w w:val="110"/>
        </w:rPr>
        <w:t> diseases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human</w:t>
      </w:r>
      <w:r>
        <w:rPr>
          <w:color w:val="231F20"/>
          <w:w w:val="110"/>
        </w:rPr>
        <w:t> </w:t>
      </w:r>
      <w:hyperlink w:history="true" w:anchor="_bookmark23">
        <w:r>
          <w:rPr>
            <w:color w:val="00699D"/>
            <w:w w:val="110"/>
          </w:rPr>
          <w:t>[21,22]</w:t>
        </w:r>
      </w:hyperlink>
      <w:r>
        <w:rPr>
          <w:color w:val="231F20"/>
          <w:w w:val="110"/>
        </w:rPr>
        <w:t>. The</w:t>
      </w:r>
      <w:r>
        <w:rPr>
          <w:color w:val="231F20"/>
          <w:w w:val="110"/>
        </w:rPr>
        <w:t> animals were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kept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laboratory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animal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facility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Babcock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Univer- sity, Ilishan-Remo, Nigeria. Rats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housed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transparent cages</w:t>
      </w:r>
      <w:r>
        <w:rPr>
          <w:color w:val="231F20"/>
          <w:w w:val="110"/>
        </w:rPr>
        <w:t> under</w:t>
      </w:r>
      <w:r>
        <w:rPr>
          <w:color w:val="231F20"/>
          <w:w w:val="110"/>
        </w:rPr>
        <w:t> constant</w:t>
      </w:r>
      <w:r>
        <w:rPr>
          <w:color w:val="231F20"/>
          <w:w w:val="110"/>
        </w:rPr>
        <w:t> environmental</w:t>
      </w:r>
      <w:r>
        <w:rPr>
          <w:color w:val="231F20"/>
          <w:w w:val="110"/>
        </w:rPr>
        <w:t> conditions</w:t>
      </w:r>
      <w:r>
        <w:rPr>
          <w:color w:val="231F20"/>
          <w:w w:val="110"/>
        </w:rPr>
        <w:t> (tempera- </w:t>
      </w:r>
      <w:r>
        <w:rPr>
          <w:color w:val="231F20"/>
        </w:rPr>
        <w:t>ture; 24 </w:t>
      </w:r>
      <w:r>
        <w:rPr>
          <w:rFonts w:ascii="WenQuanYi Micro Hei" w:hAnsi="WenQuanYi Micro Hei"/>
          <w:color w:val="231F20"/>
        </w:rPr>
        <w:t>± </w:t>
      </w:r>
      <w:r>
        <w:rPr>
          <w:color w:val="231F20"/>
        </w:rPr>
        <w:t>2 °C, relative humidity; 55–65% and illumination; 12-h</w:t>
      </w:r>
      <w:r>
        <w:rPr>
          <w:color w:val="231F20"/>
          <w:w w:val="110"/>
        </w:rPr>
        <w:t> light–dark cycle).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 animals had ad libitum access to com- </w:t>
      </w:r>
      <w:r>
        <w:rPr>
          <w:color w:val="231F20"/>
          <w:spacing w:val="-2"/>
          <w:w w:val="110"/>
        </w:rPr>
        <w:t>mercial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rodent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pellet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diet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(Livestock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Feed,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Lagos,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Nigeria).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Care </w:t>
      </w:r>
      <w:r>
        <w:rPr>
          <w:color w:val="231F20"/>
          <w:w w:val="110"/>
        </w:rPr>
        <w:t>was</w:t>
      </w:r>
      <w:r>
        <w:rPr>
          <w:color w:val="231F20"/>
          <w:w w:val="110"/>
        </w:rPr>
        <w:t> taken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ensure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all</w:t>
      </w:r>
      <w:r>
        <w:rPr>
          <w:color w:val="231F20"/>
          <w:w w:val="110"/>
        </w:rPr>
        <w:t> animal</w:t>
      </w:r>
      <w:r>
        <w:rPr>
          <w:color w:val="231F20"/>
          <w:w w:val="110"/>
        </w:rPr>
        <w:t> handlings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experi- mental protocols complied with the internationally </w:t>
      </w:r>
      <w:r>
        <w:rPr>
          <w:color w:val="231F20"/>
          <w:w w:val="110"/>
        </w:rPr>
        <w:t>accepted guideline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laboratory</w:t>
      </w:r>
      <w:r>
        <w:rPr>
          <w:color w:val="231F20"/>
          <w:w w:val="110"/>
        </w:rPr>
        <w:t> animal</w:t>
      </w:r>
      <w:r>
        <w:rPr>
          <w:color w:val="231F20"/>
          <w:w w:val="110"/>
        </w:rPr>
        <w:t> use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care</w:t>
      </w:r>
      <w:r>
        <w:rPr>
          <w:color w:val="231F20"/>
          <w:w w:val="110"/>
        </w:rPr>
        <w:t> (NIH</w:t>
      </w:r>
      <w:r>
        <w:rPr>
          <w:color w:val="231F20"/>
          <w:w w:val="110"/>
        </w:rPr>
        <w:t> publica- tion No. 85-23, revised 1985).</w:t>
      </w:r>
    </w:p>
    <w:p>
      <w:pPr>
        <w:pStyle w:val="BodyText"/>
        <w:spacing w:before="80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Experimental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95"/>
        </w:rPr>
        <w:t>procedure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 w:before="1"/>
        <w:ind w:left="237" w:right="110"/>
        <w:jc w:val="both"/>
      </w:pPr>
      <w:r>
        <w:rPr>
          <w:color w:val="231F20"/>
          <w:w w:val="105"/>
        </w:rPr>
        <w:t>Rats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randomly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assigned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four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groups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compris- ing of six animals each and designated as control; fed standard chow and tap water, sucrose; fed standard chow and 30% w/v sucrose solution as drinking water, salt; fed 8% NaCl diet and sucrose </w:t>
      </w:r>
      <w:r>
        <w:rPr>
          <w:rFonts w:ascii="WenQuanYi Micro Hei" w:hAnsi="WenQuanYi Micro Hei"/>
          <w:color w:val="231F20"/>
          <w:w w:val="105"/>
        </w:rPr>
        <w:t>+ </w:t>
      </w:r>
      <w:r>
        <w:rPr>
          <w:color w:val="231F20"/>
          <w:w w:val="105"/>
        </w:rPr>
        <w:t>salt; fed 30% w/v sucrose solution and 8% NaCl diet. The high sucrose solution (30% w/v) was prepared every second day and this was in accordance with the method of Riberio et al. </w:t>
      </w:r>
      <w:hyperlink w:history="true" w:anchor="_bookmark25">
        <w:r>
          <w:rPr>
            <w:color w:val="00699D"/>
            <w:w w:val="105"/>
          </w:rPr>
          <w:t>[23]</w:t>
        </w:r>
      </w:hyperlink>
      <w:r>
        <w:rPr>
          <w:color w:val="231F20"/>
          <w:w w:val="105"/>
        </w:rPr>
        <w:t>. The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8%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NaCl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diet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prepared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Iranloye et</w:t>
      </w:r>
      <w:r>
        <w:rPr>
          <w:color w:val="231F20"/>
          <w:w w:val="105"/>
        </w:rPr>
        <w:t> al. </w:t>
      </w:r>
      <w:hyperlink w:history="true" w:anchor="_bookmark26">
        <w:r>
          <w:rPr>
            <w:color w:val="00699D"/>
            <w:w w:val="105"/>
          </w:rPr>
          <w:t>[24]</w:t>
        </w:r>
      </w:hyperlink>
      <w:r>
        <w:rPr>
          <w:color w:val="231F20"/>
          <w:w w:val="105"/>
        </w:rPr>
        <w:t>. The</w:t>
      </w:r>
      <w:r>
        <w:rPr>
          <w:color w:val="231F20"/>
          <w:w w:val="105"/>
        </w:rPr>
        <w:t> standard</w:t>
      </w:r>
      <w:r>
        <w:rPr>
          <w:color w:val="231F20"/>
          <w:w w:val="105"/>
        </w:rPr>
        <w:t> chow</w:t>
      </w:r>
      <w:r>
        <w:rPr>
          <w:color w:val="231F20"/>
          <w:w w:val="105"/>
        </w:rPr>
        <w:t> had</w:t>
      </w:r>
      <w:r>
        <w:rPr>
          <w:color w:val="231F20"/>
          <w:w w:val="105"/>
        </w:rPr>
        <w:t> 0.3%</w:t>
      </w:r>
      <w:r>
        <w:rPr>
          <w:color w:val="231F20"/>
          <w:w w:val="105"/>
        </w:rPr>
        <w:t> NaCl, thus, 7.7%</w:t>
      </w:r>
      <w:r>
        <w:rPr>
          <w:color w:val="231F20"/>
          <w:w w:val="105"/>
        </w:rPr>
        <w:t> salt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was added to the feed in a w/w ratio to make up for 8% </w:t>
      </w:r>
      <w:r>
        <w:rPr>
          <w:color w:val="231F20"/>
          <w:w w:val="105"/>
        </w:rPr>
        <w:t>NaCl diet. All rats were fed the experimental diet and sucrose so- lution</w:t>
      </w:r>
      <w:r>
        <w:rPr>
          <w:color w:val="231F20"/>
          <w:w w:val="105"/>
        </w:rPr>
        <w:t> ad</w:t>
      </w:r>
      <w:r>
        <w:rPr>
          <w:color w:val="231F20"/>
          <w:w w:val="105"/>
        </w:rPr>
        <w:t> libitum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period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6</w:t>
      </w:r>
      <w:r>
        <w:rPr>
          <w:color w:val="231F20"/>
          <w:w w:val="105"/>
        </w:rPr>
        <w:t> weeks. Since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been identified that processed food consumption may be a risk factor in the development of diabetes and hypertension </w:t>
      </w:r>
      <w:hyperlink w:history="true" w:anchor="_bookmark27">
        <w:r>
          <w:rPr>
            <w:color w:val="00699D"/>
            <w:w w:val="105"/>
          </w:rPr>
          <w:t>[25,26]</w:t>
        </w:r>
      </w:hyperlink>
      <w:r>
        <w:rPr>
          <w:color w:val="231F20"/>
          <w:w w:val="105"/>
        </w:rPr>
        <w:t>, we used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30%</w:t>
      </w:r>
      <w:r>
        <w:rPr>
          <w:color w:val="231F20"/>
          <w:w w:val="105"/>
        </w:rPr>
        <w:t> sucrose</w:t>
      </w:r>
      <w:r>
        <w:rPr>
          <w:color w:val="231F20"/>
          <w:w w:val="105"/>
        </w:rPr>
        <w:t> solution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8%</w:t>
      </w:r>
      <w:r>
        <w:rPr>
          <w:color w:val="231F20"/>
          <w:w w:val="105"/>
        </w:rPr>
        <w:t> NaCl</w:t>
      </w:r>
      <w:r>
        <w:rPr>
          <w:color w:val="231F20"/>
          <w:w w:val="105"/>
        </w:rPr>
        <w:t> dietary</w:t>
      </w:r>
      <w:r>
        <w:rPr>
          <w:color w:val="231F20"/>
          <w:w w:val="105"/>
        </w:rPr>
        <w:t> regimen, which has been well validated to induce diabetes and hyper- tension, respectively, in</w:t>
      </w:r>
      <w:r>
        <w:rPr>
          <w:color w:val="231F20"/>
          <w:w w:val="105"/>
        </w:rPr>
        <w:t> experimental</w:t>
      </w:r>
      <w:r>
        <w:rPr>
          <w:color w:val="231F20"/>
          <w:w w:val="105"/>
        </w:rPr>
        <w:t> rats</w:t>
      </w:r>
      <w:r>
        <w:rPr>
          <w:color w:val="231F20"/>
          <w:w w:val="105"/>
        </w:rPr>
        <w:t> </w:t>
      </w:r>
      <w:hyperlink w:history="true" w:anchor="_bookmark24">
        <w:r>
          <w:rPr>
            <w:color w:val="00699D"/>
            <w:w w:val="105"/>
          </w:rPr>
          <w:t>[22,23]</w:t>
        </w:r>
      </w:hyperlink>
      <w:r>
        <w:rPr>
          <w:color w:val="00699D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w w:val="105"/>
        </w:rPr>
        <w:t> test</w:t>
      </w:r>
      <w:r>
        <w:rPr>
          <w:color w:val="231F20"/>
          <w:w w:val="105"/>
        </w:rPr>
        <w:t> our hypothesis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reproductive</w:t>
      </w:r>
      <w:r>
        <w:rPr>
          <w:color w:val="231F20"/>
          <w:w w:val="105"/>
        </w:rPr>
        <w:t> parameters. Food</w:t>
      </w:r>
      <w:r>
        <w:rPr>
          <w:color w:val="231F20"/>
          <w:w w:val="105"/>
        </w:rPr>
        <w:t> intake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re- corded daily at 0800 hrs and body weight was determined once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week using a digital weighing scale (Scout Pro, Ohaus Cor- poration,</w:t>
      </w:r>
      <w:r>
        <w:rPr>
          <w:color w:val="231F20"/>
          <w:w w:val="105"/>
        </w:rPr>
        <w:t> USA). At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end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treatment,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rats</w:t>
      </w:r>
      <w:r>
        <w:rPr>
          <w:color w:val="231F20"/>
          <w:w w:val="105"/>
        </w:rPr>
        <w:t> were euthanized by cervical dislocation following an overnight fast. Blood was collected via the retro-orbital sinus </w:t>
      </w:r>
      <w:hyperlink w:history="true" w:anchor="_bookmark28">
        <w:r>
          <w:rPr>
            <w:color w:val="00699D"/>
            <w:w w:val="105"/>
          </w:rPr>
          <w:t>[27]</w:t>
        </w:r>
      </w:hyperlink>
      <w:r>
        <w:rPr>
          <w:color w:val="00699D"/>
          <w:w w:val="105"/>
        </w:rPr>
        <w:t> </w:t>
      </w:r>
      <w:r>
        <w:rPr>
          <w:color w:val="231F20"/>
          <w:w w:val="105"/>
        </w:rPr>
        <w:t>into plain bottles, allowed to clot and centrifuge at 8000 g for 10 mins to obtain serum for hormonal assays and electrolyte determina- tion.</w:t>
      </w:r>
      <w:r>
        <w:rPr>
          <w:color w:val="231F20"/>
          <w:w w:val="105"/>
        </w:rPr>
        <w:t> Sperm</w:t>
      </w:r>
      <w:r>
        <w:rPr>
          <w:color w:val="231F20"/>
          <w:w w:val="105"/>
        </w:rPr>
        <w:t> function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assessed</w:t>
      </w:r>
      <w:r>
        <w:rPr>
          <w:color w:val="231F20"/>
          <w:w w:val="105"/>
        </w:rPr>
        <w:t> post</w:t>
      </w:r>
      <w:r>
        <w:rPr>
          <w:color w:val="231F20"/>
          <w:w w:val="105"/>
        </w:rPr>
        <w:t> mortem.</w:t>
      </w:r>
      <w:r>
        <w:rPr>
          <w:color w:val="231F20"/>
          <w:w w:val="105"/>
        </w:rPr>
        <w:t> The reproductive organ – testes, caudal epididymis, seminal vesicle, and</w:t>
      </w:r>
      <w:r>
        <w:rPr>
          <w:color w:val="231F20"/>
          <w:w w:val="105"/>
        </w:rPr>
        <w:t> prostate</w:t>
      </w:r>
      <w:r>
        <w:rPr>
          <w:color w:val="231F20"/>
          <w:w w:val="105"/>
        </w:rPr>
        <w:t> gland</w:t>
      </w:r>
      <w:r>
        <w:rPr>
          <w:color w:val="231F20"/>
          <w:w w:val="105"/>
        </w:rPr>
        <w:t> –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dissected</w:t>
      </w:r>
      <w:r>
        <w:rPr>
          <w:color w:val="231F20"/>
          <w:w w:val="105"/>
        </w:rPr>
        <w:t> out,</w:t>
      </w:r>
      <w:r>
        <w:rPr>
          <w:color w:val="231F20"/>
          <w:w w:val="105"/>
        </w:rPr>
        <w:t> blotted</w:t>
      </w:r>
      <w:r>
        <w:rPr>
          <w:color w:val="231F20"/>
          <w:w w:val="105"/>
        </w:rPr>
        <w:t> dry</w:t>
      </w:r>
      <w:r>
        <w:rPr>
          <w:color w:val="231F20"/>
          <w:w w:val="105"/>
        </w:rPr>
        <w:t> and weighed. 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testes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subsequently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processed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oxida- tive studies.</w:t>
      </w:r>
    </w:p>
    <w:p>
      <w:pPr>
        <w:pStyle w:val="BodyText"/>
        <w:spacing w:before="70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85" w:lineRule="auto" w:before="0" w:after="0"/>
        <w:ind w:left="237" w:right="403" w:firstLine="0"/>
        <w:jc w:val="left"/>
      </w:pPr>
      <w:r>
        <w:rPr>
          <w:i/>
          <w:color w:val="231F20"/>
          <w:w w:val="85"/>
        </w:rPr>
        <w:t>Blood glucose measurement and serum </w:t>
      </w:r>
      <w:r>
        <w:rPr>
          <w:i/>
          <w:color w:val="231F20"/>
          <w:w w:val="85"/>
        </w:rPr>
        <w:t>electrolyte</w:t>
      </w:r>
      <w:r>
        <w:rPr>
          <w:color w:val="231F20"/>
          <w:w w:val="95"/>
        </w:rPr>
        <w:t> </w:t>
      </w:r>
      <w:r>
        <w:rPr>
          <w:color w:val="231F20"/>
          <w:spacing w:val="-2"/>
          <w:w w:val="95"/>
        </w:rPr>
        <w:t>determination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302" w:lineRule="auto"/>
        <w:ind w:left="237" w:right="115"/>
        <w:jc w:val="both"/>
      </w:pPr>
      <w:r>
        <w:rPr>
          <w:color w:val="231F20"/>
          <w:w w:val="110"/>
        </w:rPr>
        <w:t>At the end of the 6th week of treatment, animals were fasted overnight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tail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vein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pricked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sterilized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needle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obtain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blood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measurement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glucose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levels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using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blood </w:t>
      </w:r>
      <w:r>
        <w:rPr>
          <w:color w:val="231F20"/>
          <w:w w:val="110"/>
        </w:rPr>
        <w:t>glucose</w:t>
      </w:r>
      <w:r>
        <w:rPr>
          <w:color w:val="231F20"/>
          <w:w w:val="110"/>
        </w:rPr>
        <w:t> monitoring</w:t>
      </w:r>
      <w:r>
        <w:rPr>
          <w:color w:val="231F20"/>
          <w:w w:val="110"/>
        </w:rPr>
        <w:t> system</w:t>
      </w:r>
      <w:r>
        <w:rPr>
          <w:color w:val="231F20"/>
          <w:w w:val="110"/>
        </w:rPr>
        <w:t> (Accu-Chek</w:t>
      </w:r>
      <w:r>
        <w:rPr>
          <w:color w:val="231F20"/>
          <w:w w:val="110"/>
        </w:rPr>
        <w:t> Glucometer,</w:t>
      </w:r>
      <w:r>
        <w:rPr>
          <w:color w:val="231F20"/>
          <w:w w:val="110"/>
        </w:rPr>
        <w:t> Roche, </w:t>
      </w:r>
      <w:r>
        <w:rPr>
          <w:color w:val="231F20"/>
          <w:spacing w:val="-2"/>
          <w:w w:val="110"/>
        </w:rPr>
        <w:t>Germany).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electrolytes were analyzed on Beckman Coulter </w:t>
      </w:r>
      <w:r>
        <w:rPr>
          <w:color w:val="231F20"/>
          <w:w w:val="110"/>
        </w:rPr>
        <w:t>DXC auto analyzer.</w:t>
      </w:r>
    </w:p>
    <w:p>
      <w:pPr>
        <w:pStyle w:val="BodyText"/>
        <w:spacing w:before="51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Hormonal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  <w:w w:val="90"/>
        </w:rPr>
        <w:t>analysis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237" w:right="115"/>
        <w:jc w:val="both"/>
      </w:pPr>
      <w:r>
        <w:rPr>
          <w:color w:val="231F20"/>
          <w:spacing w:val="-4"/>
          <w:w w:val="110"/>
        </w:rPr>
        <w:t>Serum level of corticosterone, testosterone, luteinizing hormone</w:t>
      </w:r>
      <w:r>
        <w:rPr>
          <w:color w:val="231F20"/>
          <w:w w:val="110"/>
        </w:rPr>
        <w:t> </w:t>
      </w:r>
      <w:r>
        <w:rPr>
          <w:color w:val="231F20"/>
        </w:rPr>
        <w:t>(LH)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follicle</w:t>
      </w:r>
      <w:r>
        <w:rPr>
          <w:color w:val="231F20"/>
          <w:spacing w:val="39"/>
        </w:rPr>
        <w:t> </w:t>
      </w:r>
      <w:r>
        <w:rPr>
          <w:color w:val="231F20"/>
        </w:rPr>
        <w:t>stimulating</w:t>
      </w:r>
      <w:r>
        <w:rPr>
          <w:color w:val="231F20"/>
          <w:spacing w:val="39"/>
        </w:rPr>
        <w:t> </w:t>
      </w:r>
      <w:r>
        <w:rPr>
          <w:color w:val="231F20"/>
        </w:rPr>
        <w:t>hormone</w:t>
      </w:r>
      <w:r>
        <w:rPr>
          <w:color w:val="231F20"/>
          <w:spacing w:val="39"/>
        </w:rPr>
        <w:t> </w:t>
      </w:r>
      <w:r>
        <w:rPr>
          <w:color w:val="231F20"/>
        </w:rPr>
        <w:t>(FSH)</w:t>
      </w:r>
      <w:r>
        <w:rPr>
          <w:color w:val="231F20"/>
          <w:spacing w:val="38"/>
        </w:rPr>
        <w:t> </w:t>
      </w:r>
      <w:r>
        <w:rPr>
          <w:color w:val="231F20"/>
        </w:rPr>
        <w:t>were</w:t>
      </w:r>
      <w:r>
        <w:rPr>
          <w:color w:val="231F20"/>
          <w:spacing w:val="39"/>
        </w:rPr>
        <w:t> </w:t>
      </w:r>
      <w:r>
        <w:rPr>
          <w:color w:val="231F20"/>
          <w:spacing w:val="-2"/>
        </w:rPr>
        <w:t>determined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71" w:space="90"/>
            <w:col w:w="5149"/>
          </w:cols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4" w:id="12"/>
      <w:bookmarkEnd w:id="12"/>
      <w:r>
        <w:rPr/>
      </w:r>
      <w:r>
        <w:rPr>
          <w:b/>
          <w:color w:val="231F20"/>
          <w:spacing w:val="-5"/>
          <w:w w:val="105"/>
          <w:sz w:val="19"/>
        </w:rPr>
        <w:t>196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5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18"/>
          <w:w w:val="105"/>
          <w:sz w:val="14"/>
        </w:rPr>
        <w:t>194–201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721472;mso-wrap-distance-left:0;mso-wrap-distance-right:0" id="docshape15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2201"/>
        <w:gridCol w:w="2252"/>
        <w:gridCol w:w="2254"/>
        <w:gridCol w:w="1918"/>
      </w:tblGrid>
      <w:tr>
        <w:trPr>
          <w:trHeight w:val="304" w:hRule="atLeast"/>
        </w:trPr>
        <w:tc>
          <w:tcPr>
            <w:tcW w:w="9952" w:type="dxa"/>
            <w:gridSpan w:val="5"/>
            <w:shd w:val="clear" w:color="auto" w:fill="231F20"/>
          </w:tcPr>
          <w:p>
            <w:pPr>
              <w:pStyle w:val="TableParagraph"/>
              <w:spacing w:line="240" w:lineRule="auto" w:before="77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Table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1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–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Food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intake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in</w:t>
            </w:r>
            <w:r>
              <w:rPr>
                <w:b/>
                <w:color w:val="FFFFFF"/>
                <w:spacing w:val="-10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the</w:t>
            </w:r>
            <w:r>
              <w:rPr>
                <w:b/>
                <w:color w:val="FFFFFF"/>
                <w:spacing w:val="-11"/>
                <w:sz w:val="16"/>
              </w:rPr>
              <w:t> </w:t>
            </w:r>
            <w:r>
              <w:rPr>
                <w:b/>
                <w:color w:val="FFFFFF"/>
                <w:sz w:val="16"/>
              </w:rPr>
              <w:t>experimental</w:t>
            </w:r>
            <w:r>
              <w:rPr>
                <w:b/>
                <w:color w:val="FFFFFF"/>
                <w:spacing w:val="-9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groups.</w:t>
            </w:r>
          </w:p>
        </w:tc>
      </w:tr>
      <w:tr>
        <w:trPr>
          <w:trHeight w:val="278" w:hRule="atLeast"/>
        </w:trPr>
        <w:tc>
          <w:tcPr>
            <w:tcW w:w="132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0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0" w:right="1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Control</w:t>
            </w:r>
          </w:p>
        </w:tc>
        <w:tc>
          <w:tcPr>
            <w:tcW w:w="225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0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Sucrose</w:t>
            </w:r>
          </w:p>
        </w:tc>
        <w:tc>
          <w:tcPr>
            <w:tcW w:w="225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0" w:right="1"/>
              <w:jc w:val="center"/>
              <w:rPr>
                <w:sz w:val="16"/>
              </w:rPr>
            </w:pPr>
            <w:r>
              <w:rPr>
                <w:color w:val="231F20"/>
                <w:spacing w:val="-4"/>
                <w:w w:val="110"/>
                <w:sz w:val="16"/>
              </w:rPr>
              <w:t>Salt</w:t>
            </w:r>
          </w:p>
        </w:tc>
        <w:tc>
          <w:tcPr>
            <w:tcW w:w="191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27" w:lineRule="exact" w:before="31"/>
              <w:ind w:left="0" w:right="119"/>
              <w:jc w:val="right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Sucrose</w:t>
            </w:r>
            <w:r>
              <w:rPr>
                <w:color w:val="231F20"/>
                <w:spacing w:val="-3"/>
                <w:w w:val="110"/>
                <w:sz w:val="16"/>
              </w:rPr>
              <w:t> </w:t>
            </w:r>
            <w:r>
              <w:rPr>
                <w:rFonts w:ascii="WenQuanYi Micro Hei"/>
                <w:color w:val="231F20"/>
                <w:w w:val="110"/>
                <w:sz w:val="16"/>
              </w:rPr>
              <w:t>+</w:t>
            </w:r>
            <w:r>
              <w:rPr>
                <w:rFonts w:ascii="WenQuanYi Micro Hei"/>
                <w:color w:val="231F20"/>
                <w:spacing w:val="-6"/>
                <w:w w:val="110"/>
                <w:sz w:val="16"/>
              </w:rPr>
              <w:t> </w:t>
            </w:r>
            <w:r>
              <w:rPr>
                <w:color w:val="231F20"/>
                <w:spacing w:val="-4"/>
                <w:w w:val="110"/>
                <w:sz w:val="16"/>
              </w:rPr>
              <w:t>Salt</w:t>
            </w:r>
          </w:p>
        </w:tc>
      </w:tr>
      <w:tr>
        <w:trPr>
          <w:trHeight w:val="250" w:hRule="atLeast"/>
        </w:trPr>
        <w:tc>
          <w:tcPr>
            <w:tcW w:w="132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70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Week</w:t>
            </w:r>
            <w:r>
              <w:rPr>
                <w:color w:val="231F20"/>
                <w:spacing w:val="-5"/>
                <w:w w:val="110"/>
                <w:sz w:val="14"/>
              </w:rPr>
              <w:t> </w:t>
            </w:r>
            <w:r>
              <w:rPr>
                <w:color w:val="231F20"/>
                <w:spacing w:val="-10"/>
                <w:w w:val="120"/>
                <w:sz w:val="14"/>
              </w:rPr>
              <w:t>1</w:t>
            </w:r>
          </w:p>
        </w:tc>
        <w:tc>
          <w:tcPr>
            <w:tcW w:w="220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78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7.66</w:t>
            </w:r>
            <w:r>
              <w:rPr>
                <w:color w:val="231F20"/>
                <w:spacing w:val="-5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7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1.14</w:t>
            </w:r>
          </w:p>
        </w:tc>
        <w:tc>
          <w:tcPr>
            <w:tcW w:w="225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0" w:right="76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9.93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 </w:t>
            </w:r>
            <w:r>
              <w:rPr>
                <w:color w:val="231F20"/>
                <w:spacing w:val="-4"/>
                <w:sz w:val="14"/>
              </w:rPr>
              <w:t>1.40</w:t>
            </w:r>
          </w:p>
        </w:tc>
        <w:tc>
          <w:tcPr>
            <w:tcW w:w="225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711"/>
              <w:rPr>
                <w:sz w:val="14"/>
              </w:rPr>
            </w:pPr>
            <w:r>
              <w:rPr>
                <w:color w:val="231F20"/>
                <w:sz w:val="14"/>
              </w:rPr>
              <w:t>11.83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2.06</w:t>
            </w:r>
          </w:p>
        </w:tc>
        <w:tc>
          <w:tcPr>
            <w:tcW w:w="191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765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10.35</w:t>
            </w:r>
            <w:r>
              <w:rPr>
                <w:color w:val="231F20"/>
                <w:spacing w:val="-1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1.81</w:t>
            </w:r>
          </w:p>
        </w:tc>
      </w:tr>
      <w:tr>
        <w:trPr>
          <w:trHeight w:val="199" w:hRule="atLeast"/>
        </w:trPr>
        <w:tc>
          <w:tcPr>
            <w:tcW w:w="1327" w:type="dxa"/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Week</w:t>
            </w:r>
            <w:r>
              <w:rPr>
                <w:color w:val="231F20"/>
                <w:spacing w:val="-5"/>
                <w:w w:val="110"/>
                <w:sz w:val="14"/>
              </w:rPr>
              <w:t> </w:t>
            </w:r>
            <w:r>
              <w:rPr>
                <w:color w:val="231F20"/>
                <w:spacing w:val="-10"/>
                <w:w w:val="110"/>
                <w:sz w:val="14"/>
              </w:rPr>
              <w:t>2</w:t>
            </w:r>
          </w:p>
        </w:tc>
        <w:tc>
          <w:tcPr>
            <w:tcW w:w="2201" w:type="dxa"/>
            <w:shd w:val="clear" w:color="auto" w:fill="E6E7E8"/>
          </w:tcPr>
          <w:p>
            <w:pPr>
              <w:pStyle w:val="TableParagraph"/>
              <w:ind w:left="71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14.62</w:t>
            </w:r>
            <w:r>
              <w:rPr>
                <w:color w:val="231F20"/>
                <w:spacing w:val="-1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1.56</w:t>
            </w:r>
          </w:p>
        </w:tc>
        <w:tc>
          <w:tcPr>
            <w:tcW w:w="2252" w:type="dxa"/>
            <w:shd w:val="clear" w:color="auto" w:fill="E6E7E8"/>
          </w:tcPr>
          <w:p>
            <w:pPr>
              <w:pStyle w:val="TableParagraph"/>
              <w:ind w:left="0" w:right="711"/>
              <w:jc w:val="right"/>
              <w:rPr>
                <w:sz w:val="9"/>
              </w:rPr>
            </w:pPr>
            <w:r>
              <w:rPr>
                <w:color w:val="231F20"/>
                <w:w w:val="105"/>
                <w:sz w:val="14"/>
              </w:rPr>
              <w:t>8.95</w:t>
            </w:r>
            <w:r>
              <w:rPr>
                <w:color w:val="231F20"/>
                <w:spacing w:val="-9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9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1.13</w:t>
            </w:r>
            <w:r>
              <w:rPr>
                <w:color w:val="00699D"/>
                <w:spacing w:val="-2"/>
                <w:w w:val="105"/>
                <w:position w:val="5"/>
                <w:sz w:val="9"/>
              </w:rPr>
              <w:t>a</w:t>
            </w:r>
          </w:p>
        </w:tc>
        <w:tc>
          <w:tcPr>
            <w:tcW w:w="2254" w:type="dxa"/>
            <w:shd w:val="clear" w:color="auto" w:fill="E6E7E8"/>
          </w:tcPr>
          <w:p>
            <w:pPr>
              <w:pStyle w:val="TableParagraph"/>
              <w:ind w:left="711"/>
              <w:rPr>
                <w:sz w:val="9"/>
              </w:rPr>
            </w:pPr>
            <w:r>
              <w:rPr>
                <w:color w:val="231F20"/>
                <w:sz w:val="14"/>
              </w:rPr>
              <w:t>13.69</w:t>
            </w:r>
            <w:r>
              <w:rPr>
                <w:color w:val="231F20"/>
                <w:spacing w:val="11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0.95</w:t>
            </w:r>
            <w:r>
              <w:rPr>
                <w:color w:val="00699D"/>
                <w:spacing w:val="-2"/>
                <w:position w:val="5"/>
                <w:sz w:val="9"/>
              </w:rPr>
              <w:t>b</w:t>
            </w:r>
          </w:p>
        </w:tc>
        <w:tc>
          <w:tcPr>
            <w:tcW w:w="1918" w:type="dxa"/>
            <w:shd w:val="clear" w:color="auto" w:fill="E6E7E8"/>
          </w:tcPr>
          <w:p>
            <w:pPr>
              <w:pStyle w:val="TableParagraph"/>
              <w:ind w:left="0" w:right="175"/>
              <w:jc w:val="right"/>
              <w:rPr>
                <w:sz w:val="9"/>
              </w:rPr>
            </w:pPr>
            <w:r>
              <w:rPr>
                <w:color w:val="231F20"/>
                <w:sz w:val="14"/>
              </w:rPr>
              <w:t>4.90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0.46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  <w:r>
              <w:rPr>
                <w:color w:val="231F20"/>
                <w:spacing w:val="-2"/>
                <w:position w:val="5"/>
                <w:sz w:val="9"/>
              </w:rPr>
              <w:t>,</w:t>
            </w:r>
            <w:r>
              <w:rPr>
                <w:color w:val="00699D"/>
                <w:spacing w:val="-2"/>
                <w:position w:val="5"/>
                <w:sz w:val="9"/>
              </w:rPr>
              <w:t>b</w:t>
            </w:r>
            <w:r>
              <w:rPr>
                <w:color w:val="231F20"/>
                <w:spacing w:val="-2"/>
                <w:position w:val="5"/>
                <w:sz w:val="9"/>
              </w:rPr>
              <w:t>,</w:t>
            </w:r>
            <w:r>
              <w:rPr>
                <w:color w:val="00699D"/>
                <w:spacing w:val="-2"/>
                <w:position w:val="5"/>
                <w:sz w:val="9"/>
              </w:rPr>
              <w:t>c</w:t>
            </w:r>
          </w:p>
        </w:tc>
      </w:tr>
      <w:tr>
        <w:trPr>
          <w:trHeight w:val="199" w:hRule="atLeast"/>
        </w:trPr>
        <w:tc>
          <w:tcPr>
            <w:tcW w:w="1327" w:type="dxa"/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Week</w:t>
            </w:r>
            <w:r>
              <w:rPr>
                <w:color w:val="231F20"/>
                <w:spacing w:val="-5"/>
                <w:w w:val="110"/>
                <w:sz w:val="14"/>
              </w:rPr>
              <w:t> </w:t>
            </w:r>
            <w:r>
              <w:rPr>
                <w:color w:val="231F20"/>
                <w:spacing w:val="-10"/>
                <w:w w:val="110"/>
                <w:sz w:val="14"/>
              </w:rPr>
              <w:t>3</w:t>
            </w:r>
          </w:p>
        </w:tc>
        <w:tc>
          <w:tcPr>
            <w:tcW w:w="2201" w:type="dxa"/>
            <w:shd w:val="clear" w:color="auto" w:fill="E6E7E8"/>
          </w:tcPr>
          <w:p>
            <w:pPr>
              <w:pStyle w:val="TableParagraph"/>
              <w:ind w:left="712"/>
              <w:rPr>
                <w:sz w:val="14"/>
              </w:rPr>
            </w:pPr>
            <w:r>
              <w:rPr>
                <w:color w:val="231F20"/>
                <w:sz w:val="14"/>
              </w:rPr>
              <w:t>17.06</w:t>
            </w:r>
            <w:r>
              <w:rPr>
                <w:color w:val="231F20"/>
                <w:spacing w:val="11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0.34</w:t>
            </w:r>
          </w:p>
        </w:tc>
        <w:tc>
          <w:tcPr>
            <w:tcW w:w="2252" w:type="dxa"/>
            <w:shd w:val="clear" w:color="auto" w:fill="E6E7E8"/>
          </w:tcPr>
          <w:p>
            <w:pPr>
              <w:pStyle w:val="TableParagraph"/>
              <w:ind w:left="0" w:right="711"/>
              <w:jc w:val="right"/>
              <w:rPr>
                <w:sz w:val="9"/>
              </w:rPr>
            </w:pPr>
            <w:r>
              <w:rPr>
                <w:color w:val="231F20"/>
                <w:sz w:val="14"/>
              </w:rPr>
              <w:t>10.02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0.93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  <w:tc>
          <w:tcPr>
            <w:tcW w:w="2254" w:type="dxa"/>
            <w:shd w:val="clear" w:color="auto" w:fill="E6E7E8"/>
          </w:tcPr>
          <w:p>
            <w:pPr>
              <w:pStyle w:val="TableParagraph"/>
              <w:ind w:left="711"/>
              <w:rPr>
                <w:sz w:val="9"/>
              </w:rPr>
            </w:pPr>
            <w:r>
              <w:rPr>
                <w:color w:val="231F20"/>
                <w:w w:val="105"/>
                <w:sz w:val="14"/>
              </w:rPr>
              <w:t>13.01</w:t>
            </w:r>
            <w:r>
              <w:rPr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3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1.32</w:t>
            </w:r>
            <w:r>
              <w:rPr>
                <w:color w:val="00699D"/>
                <w:spacing w:val="-2"/>
                <w:w w:val="105"/>
                <w:position w:val="5"/>
                <w:sz w:val="9"/>
              </w:rPr>
              <w:t>a</w:t>
            </w:r>
          </w:p>
        </w:tc>
        <w:tc>
          <w:tcPr>
            <w:tcW w:w="1918" w:type="dxa"/>
            <w:shd w:val="clear" w:color="auto" w:fill="E6E7E8"/>
          </w:tcPr>
          <w:p>
            <w:pPr>
              <w:pStyle w:val="TableParagraph"/>
              <w:ind w:left="765"/>
              <w:rPr>
                <w:sz w:val="9"/>
              </w:rPr>
            </w:pPr>
            <w:r>
              <w:rPr>
                <w:color w:val="231F20"/>
                <w:w w:val="105"/>
                <w:sz w:val="14"/>
              </w:rPr>
              <w:t>12.99</w:t>
            </w:r>
            <w:r>
              <w:rPr>
                <w:color w:val="231F20"/>
                <w:spacing w:val="-1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4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1.49</w:t>
            </w:r>
            <w:r>
              <w:rPr>
                <w:color w:val="00699D"/>
                <w:spacing w:val="-2"/>
                <w:w w:val="105"/>
                <w:position w:val="5"/>
                <w:sz w:val="9"/>
              </w:rPr>
              <w:t>a</w:t>
            </w:r>
          </w:p>
        </w:tc>
      </w:tr>
      <w:tr>
        <w:trPr>
          <w:trHeight w:val="199" w:hRule="atLeast"/>
        </w:trPr>
        <w:tc>
          <w:tcPr>
            <w:tcW w:w="1327" w:type="dxa"/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Week</w:t>
            </w:r>
            <w:r>
              <w:rPr>
                <w:color w:val="231F20"/>
                <w:spacing w:val="-5"/>
                <w:w w:val="110"/>
                <w:sz w:val="14"/>
              </w:rPr>
              <w:t> </w:t>
            </w:r>
            <w:r>
              <w:rPr>
                <w:color w:val="231F20"/>
                <w:spacing w:val="-10"/>
                <w:w w:val="110"/>
                <w:sz w:val="14"/>
              </w:rPr>
              <w:t>4</w:t>
            </w:r>
          </w:p>
        </w:tc>
        <w:tc>
          <w:tcPr>
            <w:tcW w:w="2201" w:type="dxa"/>
            <w:shd w:val="clear" w:color="auto" w:fill="E6E7E8"/>
          </w:tcPr>
          <w:p>
            <w:pPr>
              <w:pStyle w:val="TableParagraph"/>
              <w:ind w:left="789"/>
              <w:rPr>
                <w:sz w:val="14"/>
              </w:rPr>
            </w:pPr>
            <w:r>
              <w:rPr>
                <w:color w:val="231F20"/>
                <w:sz w:val="14"/>
              </w:rPr>
              <w:t>15.5</w:t>
            </w:r>
            <w:r>
              <w:rPr>
                <w:color w:val="231F20"/>
                <w:spacing w:val="16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0.90</w:t>
            </w:r>
          </w:p>
        </w:tc>
        <w:tc>
          <w:tcPr>
            <w:tcW w:w="2252" w:type="dxa"/>
            <w:shd w:val="clear" w:color="auto" w:fill="E6E7E8"/>
          </w:tcPr>
          <w:p>
            <w:pPr>
              <w:pStyle w:val="TableParagraph"/>
              <w:ind w:left="0" w:right="711"/>
              <w:jc w:val="right"/>
              <w:rPr>
                <w:sz w:val="9"/>
              </w:rPr>
            </w:pPr>
            <w:r>
              <w:rPr>
                <w:color w:val="231F20"/>
                <w:sz w:val="14"/>
              </w:rPr>
              <w:t>8.5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0.42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  <w:tc>
          <w:tcPr>
            <w:tcW w:w="2254" w:type="dxa"/>
            <w:shd w:val="clear" w:color="auto" w:fill="E6E7E8"/>
          </w:tcPr>
          <w:p>
            <w:pPr>
              <w:pStyle w:val="TableParagraph"/>
              <w:ind w:left="711"/>
              <w:rPr>
                <w:sz w:val="9"/>
              </w:rPr>
            </w:pPr>
            <w:r>
              <w:rPr>
                <w:color w:val="231F20"/>
                <w:w w:val="105"/>
                <w:sz w:val="14"/>
              </w:rPr>
              <w:t>15.06</w:t>
            </w:r>
            <w:r>
              <w:rPr>
                <w:color w:val="231F20"/>
                <w:spacing w:val="-3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5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1.14</w:t>
            </w:r>
            <w:r>
              <w:rPr>
                <w:color w:val="00699D"/>
                <w:spacing w:val="-2"/>
                <w:w w:val="105"/>
                <w:position w:val="5"/>
                <w:sz w:val="9"/>
              </w:rPr>
              <w:t>b</w:t>
            </w:r>
          </w:p>
        </w:tc>
        <w:tc>
          <w:tcPr>
            <w:tcW w:w="1918" w:type="dxa"/>
            <w:shd w:val="clear" w:color="auto" w:fill="E6E7E8"/>
          </w:tcPr>
          <w:p>
            <w:pPr>
              <w:pStyle w:val="TableParagraph"/>
              <w:ind w:left="765"/>
              <w:rPr>
                <w:sz w:val="9"/>
              </w:rPr>
            </w:pPr>
            <w:r>
              <w:rPr>
                <w:color w:val="231F20"/>
                <w:sz w:val="14"/>
              </w:rPr>
              <w:t>16.65</w:t>
            </w:r>
            <w:r>
              <w:rPr>
                <w:color w:val="231F20"/>
                <w:spacing w:val="1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0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2.02</w:t>
            </w:r>
            <w:r>
              <w:rPr>
                <w:color w:val="00699D"/>
                <w:spacing w:val="-2"/>
                <w:position w:val="5"/>
                <w:sz w:val="9"/>
              </w:rPr>
              <w:t>b</w:t>
            </w:r>
          </w:p>
        </w:tc>
      </w:tr>
      <w:tr>
        <w:trPr>
          <w:trHeight w:val="199" w:hRule="atLeast"/>
        </w:trPr>
        <w:tc>
          <w:tcPr>
            <w:tcW w:w="1327" w:type="dxa"/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Week</w:t>
            </w:r>
            <w:r>
              <w:rPr>
                <w:color w:val="231F20"/>
                <w:spacing w:val="-5"/>
                <w:w w:val="110"/>
                <w:sz w:val="14"/>
              </w:rPr>
              <w:t> </w:t>
            </w:r>
            <w:r>
              <w:rPr>
                <w:color w:val="231F20"/>
                <w:spacing w:val="-10"/>
                <w:w w:val="110"/>
                <w:sz w:val="14"/>
              </w:rPr>
              <w:t>5</w:t>
            </w:r>
          </w:p>
        </w:tc>
        <w:tc>
          <w:tcPr>
            <w:tcW w:w="2201" w:type="dxa"/>
            <w:shd w:val="clear" w:color="auto" w:fill="E6E7E8"/>
          </w:tcPr>
          <w:p>
            <w:pPr>
              <w:pStyle w:val="TableParagraph"/>
              <w:ind w:left="712"/>
              <w:rPr>
                <w:sz w:val="14"/>
              </w:rPr>
            </w:pPr>
            <w:r>
              <w:rPr>
                <w:color w:val="231F20"/>
                <w:sz w:val="14"/>
              </w:rPr>
              <w:t>18.19</w:t>
            </w:r>
            <w:r>
              <w:rPr>
                <w:color w:val="231F20"/>
                <w:spacing w:val="17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0.67</w:t>
            </w:r>
          </w:p>
        </w:tc>
        <w:tc>
          <w:tcPr>
            <w:tcW w:w="2252" w:type="dxa"/>
            <w:shd w:val="clear" w:color="auto" w:fill="E6E7E8"/>
          </w:tcPr>
          <w:p>
            <w:pPr>
              <w:pStyle w:val="TableParagraph"/>
              <w:ind w:left="0" w:right="711"/>
              <w:jc w:val="right"/>
              <w:rPr>
                <w:sz w:val="9"/>
              </w:rPr>
            </w:pPr>
            <w:r>
              <w:rPr>
                <w:color w:val="231F20"/>
                <w:sz w:val="14"/>
              </w:rPr>
              <w:t>8.05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0.62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  <w:tc>
          <w:tcPr>
            <w:tcW w:w="2254" w:type="dxa"/>
            <w:shd w:val="clear" w:color="auto" w:fill="E6E7E8"/>
          </w:tcPr>
          <w:p>
            <w:pPr>
              <w:pStyle w:val="TableParagraph"/>
              <w:ind w:left="711"/>
              <w:rPr>
                <w:sz w:val="9"/>
              </w:rPr>
            </w:pPr>
            <w:r>
              <w:rPr>
                <w:color w:val="231F20"/>
                <w:w w:val="105"/>
                <w:sz w:val="14"/>
              </w:rPr>
              <w:t>17.02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2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1.31</w:t>
            </w:r>
            <w:r>
              <w:rPr>
                <w:color w:val="00699D"/>
                <w:spacing w:val="-2"/>
                <w:w w:val="105"/>
                <w:position w:val="5"/>
                <w:sz w:val="9"/>
              </w:rPr>
              <w:t>b</w:t>
            </w:r>
          </w:p>
        </w:tc>
        <w:tc>
          <w:tcPr>
            <w:tcW w:w="1918" w:type="dxa"/>
            <w:shd w:val="clear" w:color="auto" w:fill="E6E7E8"/>
          </w:tcPr>
          <w:p>
            <w:pPr>
              <w:pStyle w:val="TableParagraph"/>
              <w:ind w:left="0" w:right="173"/>
              <w:jc w:val="right"/>
              <w:rPr>
                <w:sz w:val="9"/>
              </w:rPr>
            </w:pPr>
            <w:r>
              <w:rPr>
                <w:color w:val="231F20"/>
                <w:sz w:val="14"/>
              </w:rPr>
              <w:t>12.83</w:t>
            </w:r>
            <w:r>
              <w:rPr>
                <w:color w:val="231F20"/>
                <w:spacing w:val="9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2.54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  <w:r>
              <w:rPr>
                <w:color w:val="231F20"/>
                <w:spacing w:val="-2"/>
                <w:position w:val="5"/>
                <w:sz w:val="9"/>
              </w:rPr>
              <w:t>,</w:t>
            </w:r>
            <w:r>
              <w:rPr>
                <w:color w:val="00699D"/>
                <w:spacing w:val="-2"/>
                <w:position w:val="5"/>
                <w:sz w:val="9"/>
              </w:rPr>
              <w:t>b</w:t>
            </w:r>
            <w:r>
              <w:rPr>
                <w:color w:val="231F20"/>
                <w:spacing w:val="-2"/>
                <w:position w:val="5"/>
                <w:sz w:val="9"/>
              </w:rPr>
              <w:t>,</w:t>
            </w:r>
            <w:r>
              <w:rPr>
                <w:color w:val="00699D"/>
                <w:spacing w:val="-2"/>
                <w:position w:val="5"/>
                <w:sz w:val="9"/>
              </w:rPr>
              <w:t>c</w:t>
            </w:r>
          </w:p>
        </w:tc>
      </w:tr>
      <w:tr>
        <w:trPr>
          <w:trHeight w:val="226" w:hRule="atLeast"/>
        </w:trPr>
        <w:tc>
          <w:tcPr>
            <w:tcW w:w="132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Week</w:t>
            </w:r>
            <w:r>
              <w:rPr>
                <w:color w:val="231F20"/>
                <w:spacing w:val="-5"/>
                <w:w w:val="110"/>
                <w:sz w:val="14"/>
              </w:rPr>
              <w:t> </w:t>
            </w:r>
            <w:r>
              <w:rPr>
                <w:color w:val="231F20"/>
                <w:spacing w:val="-10"/>
                <w:w w:val="110"/>
                <w:sz w:val="14"/>
              </w:rPr>
              <w:t>6</w:t>
            </w:r>
          </w:p>
        </w:tc>
        <w:tc>
          <w:tcPr>
            <w:tcW w:w="220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712"/>
              <w:rPr>
                <w:sz w:val="14"/>
              </w:rPr>
            </w:pPr>
            <w:r>
              <w:rPr>
                <w:color w:val="231F20"/>
                <w:sz w:val="14"/>
              </w:rPr>
              <w:t>10.93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3.26</w:t>
            </w:r>
          </w:p>
        </w:tc>
        <w:tc>
          <w:tcPr>
            <w:tcW w:w="225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0" w:right="762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10.41</w:t>
            </w:r>
            <w:r>
              <w:rPr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3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0.15</w:t>
            </w:r>
          </w:p>
        </w:tc>
        <w:tc>
          <w:tcPr>
            <w:tcW w:w="225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711"/>
              <w:rPr>
                <w:sz w:val="14"/>
              </w:rPr>
            </w:pPr>
            <w:r>
              <w:rPr>
                <w:color w:val="231F20"/>
                <w:sz w:val="14"/>
              </w:rPr>
              <w:t>18.21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0.46</w:t>
            </w:r>
          </w:p>
        </w:tc>
        <w:tc>
          <w:tcPr>
            <w:tcW w:w="191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765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10.95</w:t>
            </w:r>
            <w:r>
              <w:rPr>
                <w:color w:val="231F20"/>
                <w:spacing w:val="-3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5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1.85</w:t>
            </w:r>
          </w:p>
        </w:tc>
      </w:tr>
      <w:tr>
        <w:trPr>
          <w:trHeight w:val="507" w:hRule="atLeast"/>
        </w:trPr>
        <w:tc>
          <w:tcPr>
            <w:tcW w:w="9952" w:type="dxa"/>
            <w:gridSpan w:val="5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25" w:lineRule="auto" w:before="5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Data</w:t>
            </w:r>
            <w:r>
              <w:rPr>
                <w:color w:val="231F20"/>
                <w:spacing w:val="2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are</w:t>
            </w:r>
            <w:r>
              <w:rPr>
                <w:color w:val="231F20"/>
                <w:spacing w:val="2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expressed</w:t>
            </w:r>
            <w:r>
              <w:rPr>
                <w:color w:val="231F20"/>
                <w:spacing w:val="2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as</w:t>
            </w:r>
            <w:r>
              <w:rPr>
                <w:color w:val="231F20"/>
                <w:spacing w:val="2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mean</w:t>
            </w:r>
            <w:r>
              <w:rPr>
                <w:color w:val="231F20"/>
                <w:spacing w:val="10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 </w:t>
            </w:r>
            <w:r>
              <w:rPr>
                <w:color w:val="231F20"/>
                <w:w w:val="105"/>
                <w:sz w:val="14"/>
              </w:rPr>
              <w:t>SEM</w:t>
            </w:r>
            <w:r>
              <w:rPr>
                <w:color w:val="231F20"/>
                <w:spacing w:val="2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(n</w:t>
            </w:r>
            <w:r>
              <w:rPr>
                <w:color w:val="231F20"/>
                <w:spacing w:val="10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= </w:t>
            </w:r>
            <w:r>
              <w:rPr>
                <w:color w:val="231F20"/>
                <w:w w:val="105"/>
                <w:sz w:val="14"/>
              </w:rPr>
              <w:t>6).</w:t>
            </w:r>
            <w:r>
              <w:rPr>
                <w:color w:val="231F20"/>
                <w:spacing w:val="1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Unit</w:t>
            </w:r>
            <w:r>
              <w:rPr>
                <w:color w:val="231F20"/>
                <w:spacing w:val="2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in</w:t>
            </w:r>
            <w:r>
              <w:rPr>
                <w:color w:val="231F20"/>
                <w:spacing w:val="2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grams/rat/day.</w:t>
            </w:r>
            <w:r>
              <w:rPr>
                <w:color w:val="231F20"/>
                <w:spacing w:val="1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position w:val="5"/>
                <w:sz w:val="9"/>
              </w:rPr>
              <w:t>a</w:t>
            </w:r>
            <w:r>
              <w:rPr>
                <w:color w:val="231F20"/>
                <w:w w:val="105"/>
                <w:sz w:val="14"/>
              </w:rPr>
              <w:t>p</w:t>
            </w:r>
            <w:r>
              <w:rPr>
                <w:color w:val="231F20"/>
                <w:spacing w:val="10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&lt; </w:t>
            </w:r>
            <w:r>
              <w:rPr>
                <w:color w:val="231F20"/>
                <w:w w:val="105"/>
                <w:sz w:val="14"/>
              </w:rPr>
              <w:t>0.05</w:t>
            </w:r>
            <w:r>
              <w:rPr>
                <w:color w:val="231F20"/>
                <w:spacing w:val="2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was</w:t>
            </w:r>
            <w:r>
              <w:rPr>
                <w:color w:val="231F20"/>
                <w:spacing w:val="2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significant</w:t>
            </w:r>
            <w:r>
              <w:rPr>
                <w:color w:val="231F20"/>
                <w:spacing w:val="2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when</w:t>
            </w:r>
            <w:r>
              <w:rPr>
                <w:color w:val="231F20"/>
                <w:spacing w:val="2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compared</w:t>
            </w:r>
            <w:r>
              <w:rPr>
                <w:color w:val="231F20"/>
                <w:spacing w:val="2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with</w:t>
            </w:r>
            <w:r>
              <w:rPr>
                <w:color w:val="231F20"/>
                <w:spacing w:val="2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control.</w:t>
            </w:r>
            <w:r>
              <w:rPr>
                <w:color w:val="231F20"/>
                <w:spacing w:val="14"/>
                <w:w w:val="105"/>
                <w:sz w:val="14"/>
              </w:rPr>
              <w:t> </w:t>
            </w:r>
            <w:r>
              <w:rPr>
                <w:color w:val="231F20"/>
                <w:w w:val="105"/>
                <w:position w:val="5"/>
                <w:sz w:val="9"/>
              </w:rPr>
              <w:t>b</w:t>
            </w:r>
            <w:r>
              <w:rPr>
                <w:color w:val="231F20"/>
                <w:w w:val="105"/>
                <w:sz w:val="14"/>
              </w:rPr>
              <w:t>p</w:t>
            </w:r>
            <w:r>
              <w:rPr>
                <w:color w:val="231F20"/>
                <w:spacing w:val="10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&lt; </w:t>
            </w:r>
            <w:r>
              <w:rPr>
                <w:color w:val="231F20"/>
                <w:w w:val="105"/>
                <w:sz w:val="14"/>
              </w:rPr>
              <w:t>0.05</w:t>
            </w:r>
            <w:r>
              <w:rPr>
                <w:color w:val="231F20"/>
                <w:spacing w:val="2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was</w:t>
            </w:r>
            <w:r>
              <w:rPr>
                <w:color w:val="231F20"/>
                <w:spacing w:val="2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signifi-</w:t>
            </w:r>
            <w:r>
              <w:rPr>
                <w:color w:val="231F20"/>
                <w:spacing w:val="4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cant</w:t>
            </w:r>
            <w:r>
              <w:rPr>
                <w:color w:val="231F20"/>
                <w:spacing w:val="4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when</w:t>
            </w:r>
            <w:r>
              <w:rPr>
                <w:color w:val="231F20"/>
                <w:spacing w:val="4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compared</w:t>
            </w:r>
            <w:r>
              <w:rPr>
                <w:color w:val="231F20"/>
                <w:spacing w:val="4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with</w:t>
            </w:r>
            <w:r>
              <w:rPr>
                <w:color w:val="231F20"/>
                <w:spacing w:val="4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sucrose.</w:t>
            </w:r>
            <w:r>
              <w:rPr>
                <w:color w:val="231F20"/>
                <w:spacing w:val="37"/>
                <w:w w:val="105"/>
                <w:sz w:val="14"/>
              </w:rPr>
              <w:t> </w:t>
            </w:r>
            <w:r>
              <w:rPr>
                <w:color w:val="231F20"/>
                <w:w w:val="105"/>
                <w:position w:val="5"/>
                <w:sz w:val="9"/>
              </w:rPr>
              <w:t>c</w:t>
            </w:r>
            <w:r>
              <w:rPr>
                <w:color w:val="231F20"/>
                <w:w w:val="105"/>
                <w:sz w:val="14"/>
              </w:rPr>
              <w:t>p</w:t>
            </w:r>
            <w:r>
              <w:rPr>
                <w:color w:val="231F20"/>
                <w:spacing w:val="34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&lt;</w:t>
            </w:r>
            <w:r>
              <w:rPr>
                <w:rFonts w:ascii="WenQuanYi Micro Hei" w:hAnsi="WenQuanYi Micro Hei"/>
                <w:color w:val="231F20"/>
                <w:spacing w:val="3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0.05</w:t>
            </w:r>
            <w:r>
              <w:rPr>
                <w:color w:val="231F20"/>
                <w:spacing w:val="4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was</w:t>
            </w:r>
            <w:r>
              <w:rPr>
                <w:color w:val="231F20"/>
                <w:spacing w:val="4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significant</w:t>
            </w:r>
            <w:r>
              <w:rPr>
                <w:color w:val="231F20"/>
                <w:spacing w:val="4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when</w:t>
            </w:r>
            <w:r>
              <w:rPr>
                <w:color w:val="231F20"/>
                <w:spacing w:val="4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compared</w:t>
            </w:r>
            <w:r>
              <w:rPr>
                <w:color w:val="231F20"/>
                <w:spacing w:val="4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with</w:t>
            </w:r>
            <w:r>
              <w:rPr>
                <w:color w:val="231F20"/>
                <w:spacing w:val="4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salt.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6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00" w:right="800"/>
        </w:sectPr>
      </w:pPr>
    </w:p>
    <w:p>
      <w:pPr>
        <w:pStyle w:val="BodyText"/>
        <w:spacing w:line="302" w:lineRule="auto" w:before="101"/>
        <w:ind w:left="116" w:right="43"/>
        <w:jc w:val="both"/>
      </w:pPr>
      <w:bookmarkStart w:name=" Sperm function analysis" w:id="13"/>
      <w:bookmarkEnd w:id="13"/>
      <w:r>
        <w:rPr/>
      </w:r>
      <w:r>
        <w:rPr>
          <w:color w:val="231F20"/>
          <w:w w:val="110"/>
        </w:rPr>
        <w:t>using enzyme linked immunoassay (ELISA) and according </w:t>
      </w:r>
      <w:r>
        <w:rPr>
          <w:color w:val="231F20"/>
          <w:w w:val="110"/>
        </w:rPr>
        <w:t>to 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manufacturer’s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instruction.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ELISA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kits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manufac- </w:t>
      </w:r>
      <w:bookmarkStart w:name=" Oxidative studies" w:id="14"/>
      <w:bookmarkEnd w:id="14"/>
      <w:r>
        <w:rPr>
          <w:color w:val="231F20"/>
          <w:w w:val="110"/>
        </w:rPr>
        <w:t>tu</w:t>
      </w:r>
      <w:r>
        <w:rPr>
          <w:color w:val="231F20"/>
          <w:w w:val="110"/>
        </w:rPr>
        <w:t>red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Diagnostics</w:t>
      </w:r>
      <w:r>
        <w:rPr>
          <w:color w:val="231F20"/>
          <w:w w:val="110"/>
        </w:rPr>
        <w:t> Automation</w:t>
      </w:r>
      <w:r>
        <w:rPr>
          <w:color w:val="231F20"/>
          <w:w w:val="110"/>
        </w:rPr>
        <w:t> Inc.,</w:t>
      </w:r>
      <w:r>
        <w:rPr>
          <w:color w:val="231F20"/>
          <w:w w:val="110"/>
        </w:rPr>
        <w:t> Calabasas,</w:t>
      </w:r>
      <w:r>
        <w:rPr>
          <w:color w:val="231F20"/>
          <w:w w:val="110"/>
        </w:rPr>
        <w:t> California </w:t>
      </w:r>
      <w:r>
        <w:rPr>
          <w:color w:val="231F20"/>
          <w:spacing w:val="-2"/>
          <w:w w:val="110"/>
        </w:rPr>
        <w:t>(USA).</w:t>
      </w:r>
    </w:p>
    <w:p>
      <w:pPr>
        <w:pStyle w:val="BodyText"/>
        <w:spacing w:before="163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both"/>
        <w:rPr>
          <w:i/>
        </w:rPr>
      </w:pPr>
      <w:r>
        <w:rPr>
          <w:i/>
          <w:color w:val="231F20"/>
          <w:w w:val="85"/>
        </w:rPr>
        <w:t>Oxidative</w:t>
      </w:r>
      <w:r>
        <w:rPr>
          <w:i/>
          <w:color w:val="231F20"/>
          <w:spacing w:val="24"/>
        </w:rPr>
        <w:t> </w:t>
      </w:r>
      <w:r>
        <w:rPr>
          <w:i/>
          <w:color w:val="231F20"/>
          <w:spacing w:val="-2"/>
          <w:w w:val="90"/>
        </w:rPr>
        <w:t>studies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302" w:lineRule="auto"/>
        <w:ind w:left="116" w:right="38"/>
        <w:jc w:val="both"/>
      </w:pPr>
      <w:r>
        <w:rPr>
          <w:color w:val="231F20"/>
          <w:w w:val="110"/>
        </w:rPr>
        <w:t>Oxidative analysis of the testes homogenate was done using previously</w:t>
      </w:r>
      <w:r>
        <w:rPr>
          <w:color w:val="231F20"/>
          <w:w w:val="110"/>
        </w:rPr>
        <w:t> described</w:t>
      </w:r>
      <w:r>
        <w:rPr>
          <w:color w:val="231F20"/>
          <w:w w:val="110"/>
        </w:rPr>
        <w:t> methods.</w:t>
      </w:r>
      <w:r>
        <w:rPr>
          <w:color w:val="231F20"/>
          <w:w w:val="110"/>
        </w:rPr>
        <w:t> Malondialdehyde</w:t>
      </w:r>
      <w:r>
        <w:rPr>
          <w:color w:val="231F20"/>
          <w:w w:val="110"/>
        </w:rPr>
        <w:t> (MDA),</w:t>
      </w:r>
      <w:r>
        <w:rPr>
          <w:color w:val="231F20"/>
          <w:w w:val="110"/>
        </w:rPr>
        <w:t> a marker of lipid peroxidation was estimated by the method of Uchiyama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Mihara</w:t>
      </w:r>
      <w:r>
        <w:rPr>
          <w:color w:val="231F20"/>
          <w:spacing w:val="-10"/>
          <w:w w:val="110"/>
        </w:rPr>
        <w:t> </w:t>
      </w:r>
      <w:hyperlink w:history="true" w:anchor="_bookmark29">
        <w:r>
          <w:rPr>
            <w:color w:val="00699D"/>
            <w:w w:val="110"/>
          </w:rPr>
          <w:t>[28]</w:t>
        </w:r>
      </w:hyperlink>
      <w:r>
        <w:rPr>
          <w:color w:val="00699D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thiobarbituric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acid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reactive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sub- stance</w:t>
      </w:r>
      <w:r>
        <w:rPr>
          <w:color w:val="231F20"/>
          <w:w w:val="110"/>
        </w:rPr>
        <w:t> (TBARS).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1</w:t>
      </w:r>
      <w:r>
        <w:rPr>
          <w:color w:val="231F20"/>
          <w:w w:val="110"/>
        </w:rPr>
        <w:t> ml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testes</w:t>
      </w:r>
      <w:r>
        <w:rPr>
          <w:color w:val="231F20"/>
          <w:w w:val="110"/>
        </w:rPr>
        <w:t> homogenate,</w:t>
      </w:r>
      <w:r>
        <w:rPr>
          <w:color w:val="231F20"/>
          <w:w w:val="110"/>
        </w:rPr>
        <w:t> 2</w:t>
      </w:r>
      <w:r>
        <w:rPr>
          <w:color w:val="231F20"/>
          <w:w w:val="110"/>
        </w:rPr>
        <w:t> ml</w:t>
      </w:r>
      <w:r>
        <w:rPr>
          <w:color w:val="231F20"/>
          <w:w w:val="110"/>
        </w:rPr>
        <w:t> of </w:t>
      </w:r>
      <w:r>
        <w:rPr>
          <w:color w:val="231F20"/>
          <w:spacing w:val="-2"/>
          <w:w w:val="110"/>
        </w:rPr>
        <w:t>thiobabarturic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acid (TBA) reagent was added.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TBA reagent consists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0.375%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w/v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TBA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0.25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HCL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mixed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15%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w/v </w:t>
      </w:r>
      <w:r>
        <w:rPr>
          <w:color w:val="231F20"/>
          <w:w w:val="110"/>
        </w:rPr>
        <w:t>trichoroacetic acid (TCA) in deionized water in equal propor- tion.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mixture was vortexed and heated in a water bath at 100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°C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15</w:t>
      </w:r>
      <w:r>
        <w:rPr>
          <w:color w:val="231F20"/>
          <w:w w:val="110"/>
        </w:rPr>
        <w:t> minutes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then</w:t>
      </w:r>
      <w:r>
        <w:rPr>
          <w:color w:val="231F20"/>
          <w:w w:val="110"/>
        </w:rPr>
        <w:t> centrifuged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1000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g</w:t>
      </w:r>
      <w:r>
        <w:rPr>
          <w:color w:val="231F20"/>
          <w:w w:val="110"/>
        </w:rPr>
        <w:t> for</w:t>
      </w:r>
      <w:r>
        <w:rPr>
          <w:color w:val="231F20"/>
          <w:w w:val="110"/>
        </w:rPr>
        <w:t> 10 minutes.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absorbance of the supernatant was measured at 532 nm</w:t>
      </w:r>
      <w:r>
        <w:rPr>
          <w:color w:val="231F20"/>
          <w:w w:val="110"/>
        </w:rPr>
        <w:t> against</w:t>
      </w:r>
      <w:r>
        <w:rPr>
          <w:color w:val="231F20"/>
          <w:w w:val="110"/>
        </w:rPr>
        <w:t> an</w:t>
      </w:r>
      <w:r>
        <w:rPr>
          <w:color w:val="231F20"/>
          <w:w w:val="110"/>
        </w:rPr>
        <w:t> appropriate</w:t>
      </w:r>
      <w:r>
        <w:rPr>
          <w:color w:val="231F20"/>
          <w:w w:val="110"/>
        </w:rPr>
        <w:t> blank. The</w:t>
      </w:r>
      <w:r>
        <w:rPr>
          <w:color w:val="231F20"/>
          <w:w w:val="110"/>
        </w:rPr>
        <w:t> concentration</w:t>
      </w:r>
      <w:r>
        <w:rPr>
          <w:color w:val="231F20"/>
          <w:w w:val="110"/>
        </w:rPr>
        <w:t> of TBARS</w:t>
      </w:r>
      <w:r>
        <w:rPr>
          <w:color w:val="231F20"/>
          <w:spacing w:val="63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64"/>
          <w:w w:val="110"/>
        </w:rPr>
        <w:t> </w:t>
      </w:r>
      <w:r>
        <w:rPr>
          <w:color w:val="231F20"/>
          <w:w w:val="110"/>
        </w:rPr>
        <w:t>calculated</w:t>
      </w:r>
      <w:r>
        <w:rPr>
          <w:color w:val="231F20"/>
          <w:spacing w:val="64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6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4"/>
          <w:w w:val="110"/>
        </w:rPr>
        <w:t> </w:t>
      </w:r>
      <w:r>
        <w:rPr>
          <w:color w:val="231F20"/>
          <w:w w:val="110"/>
        </w:rPr>
        <w:t>extinction</w:t>
      </w:r>
      <w:r>
        <w:rPr>
          <w:color w:val="231F20"/>
          <w:spacing w:val="64"/>
          <w:w w:val="110"/>
        </w:rPr>
        <w:t> </w:t>
      </w:r>
      <w:r>
        <w:rPr>
          <w:color w:val="231F20"/>
          <w:w w:val="110"/>
        </w:rPr>
        <w:t>coefficient</w:t>
      </w:r>
      <w:r>
        <w:rPr>
          <w:color w:val="231F20"/>
          <w:spacing w:val="64"/>
          <w:w w:val="110"/>
        </w:rPr>
        <w:t> </w:t>
      </w:r>
      <w:r>
        <w:rPr>
          <w:color w:val="231F20"/>
          <w:spacing w:val="-5"/>
          <w:w w:val="110"/>
        </w:rPr>
        <w:t>of</w:t>
      </w:r>
    </w:p>
    <w:p>
      <w:pPr>
        <w:pStyle w:val="BodyText"/>
        <w:spacing w:line="228" w:lineRule="exact"/>
        <w:ind w:left="116"/>
        <w:jc w:val="both"/>
      </w:pPr>
      <w:r>
        <w:rPr>
          <w:color w:val="231F20"/>
          <w:w w:val="105"/>
        </w:rPr>
        <w:t>1.56</w:t>
      </w:r>
      <w:r>
        <w:rPr>
          <w:color w:val="231F20"/>
          <w:spacing w:val="3"/>
          <w:w w:val="105"/>
        </w:rPr>
        <w:t> </w:t>
      </w:r>
      <w:r>
        <w:rPr>
          <w:rFonts w:ascii="WenQuanYi Micro Hei" w:hAnsi="WenQuanYi Micro Hei"/>
          <w:color w:val="231F20"/>
          <w:w w:val="105"/>
        </w:rPr>
        <w:t>×</w:t>
      </w:r>
      <w:r>
        <w:rPr>
          <w:rFonts w:ascii="WenQuanYi Micro Hei" w:hAnsi="WenQuanYi Micro Hei"/>
          <w:color w:val="231F20"/>
          <w:spacing w:val="1"/>
          <w:w w:val="105"/>
        </w:rPr>
        <w:t> </w:t>
      </w:r>
      <w:r>
        <w:rPr>
          <w:color w:val="231F20"/>
          <w:w w:val="105"/>
        </w:rPr>
        <w:t>10</w:t>
      </w:r>
      <w:r>
        <w:rPr>
          <w:color w:val="231F20"/>
          <w:w w:val="105"/>
          <w:vertAlign w:val="superscript"/>
        </w:rPr>
        <w:t>5</w:t>
      </w:r>
      <w:r>
        <w:rPr>
          <w:color w:val="231F20"/>
          <w:w w:val="105"/>
          <w:vertAlign w:val="baseline"/>
        </w:rPr>
        <w:t>M</w:t>
      </w:r>
      <w:r>
        <w:rPr>
          <w:rFonts w:ascii="WenQuanYi Micro Hei" w:hAnsi="WenQuanYi Micro Hei"/>
          <w:color w:val="231F20"/>
          <w:w w:val="105"/>
          <w:vertAlign w:val="superscript"/>
        </w:rPr>
        <w:t>−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cm</w:t>
      </w:r>
      <w:r>
        <w:rPr>
          <w:rFonts w:ascii="WenQuanYi Micro Hei" w:hAnsi="WenQuanYi Micro Hei"/>
          <w:color w:val="231F20"/>
          <w:spacing w:val="-2"/>
          <w:w w:val="105"/>
          <w:vertAlign w:val="superscript"/>
        </w:rPr>
        <w:t>−</w:t>
      </w:r>
      <w:r>
        <w:rPr>
          <w:color w:val="231F20"/>
          <w:spacing w:val="-2"/>
          <w:w w:val="105"/>
          <w:vertAlign w:val="superscript"/>
        </w:rPr>
        <w:t>1</w:t>
      </w:r>
      <w:r>
        <w:rPr>
          <w:color w:val="231F20"/>
          <w:spacing w:val="-2"/>
          <w:w w:val="105"/>
          <w:vertAlign w:val="baseline"/>
        </w:rPr>
        <w:t>.</w:t>
      </w:r>
    </w:p>
    <w:p>
      <w:pPr>
        <w:pStyle w:val="BodyText"/>
        <w:spacing w:line="302" w:lineRule="auto" w:before="7"/>
        <w:ind w:left="116" w:right="43" w:firstLine="239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reduced</w:t>
      </w:r>
      <w:r>
        <w:rPr>
          <w:color w:val="231F20"/>
          <w:w w:val="110"/>
        </w:rPr>
        <w:t> glutathione</w:t>
      </w:r>
      <w:r>
        <w:rPr>
          <w:color w:val="231F20"/>
          <w:w w:val="110"/>
        </w:rPr>
        <w:t> (GSH)</w:t>
      </w:r>
      <w:r>
        <w:rPr>
          <w:color w:val="231F20"/>
          <w:w w:val="110"/>
        </w:rPr>
        <w:t> content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testes</w:t>
      </w:r>
      <w:r>
        <w:rPr>
          <w:color w:val="231F20"/>
          <w:w w:val="110"/>
        </w:rPr>
        <w:t> ho- mogenate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determined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method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described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Van Dooran</w:t>
      </w:r>
      <w:r>
        <w:rPr>
          <w:color w:val="231F20"/>
          <w:w w:val="110"/>
        </w:rPr>
        <w:t> et</w:t>
      </w:r>
      <w:r>
        <w:rPr>
          <w:color w:val="231F20"/>
          <w:w w:val="110"/>
        </w:rPr>
        <w:t> al. </w:t>
      </w:r>
      <w:hyperlink w:history="true" w:anchor="_bookmark30">
        <w:r>
          <w:rPr>
            <w:color w:val="00699D"/>
            <w:w w:val="110"/>
          </w:rPr>
          <w:t>[29]</w:t>
        </w:r>
      </w:hyperlink>
      <w:r>
        <w:rPr>
          <w:color w:val="231F20"/>
          <w:w w:val="110"/>
        </w:rPr>
        <w:t>. Two</w:t>
      </w:r>
      <w:r>
        <w:rPr>
          <w:color w:val="231F20"/>
          <w:w w:val="110"/>
        </w:rPr>
        <w:t> milliliters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testes</w:t>
      </w:r>
      <w:r>
        <w:rPr>
          <w:color w:val="231F20"/>
          <w:w w:val="110"/>
        </w:rPr>
        <w:t> homogenate</w:t>
      </w:r>
      <w:r>
        <w:rPr>
          <w:color w:val="231F20"/>
          <w:w w:val="110"/>
        </w:rPr>
        <w:t> was deproteinized by the addition of 3 ml of a reagent </w:t>
      </w:r>
      <w:r>
        <w:rPr>
          <w:color w:val="231F20"/>
          <w:w w:val="110"/>
        </w:rPr>
        <w:t>consisting</w:t>
      </w:r>
      <w:r>
        <w:rPr>
          <w:color w:val="231F20"/>
          <w:spacing w:val="40"/>
          <w:w w:val="110"/>
        </w:rPr>
        <w:t> </w:t>
      </w:r>
      <w:r>
        <w:rPr>
          <w:color w:val="231F20"/>
          <w:position w:val="2"/>
        </w:rPr>
        <w:t>of 120 g NaC1, 6.68 g (HPO3)</w:t>
      </w:r>
      <w:r>
        <w:rPr>
          <w:color w:val="231F20"/>
          <w:sz w:val="10"/>
        </w:rPr>
        <w:t>n</w:t>
      </w:r>
      <w:r>
        <w:rPr>
          <w:color w:val="231F20"/>
          <w:spacing w:val="40"/>
          <w:sz w:val="10"/>
        </w:rPr>
        <w:t> </w:t>
      </w:r>
      <w:r>
        <w:rPr>
          <w:color w:val="231F20"/>
          <w:position w:val="2"/>
        </w:rPr>
        <w:t>(metaphosphoric acid) and 0.8 g</w:t>
      </w:r>
      <w:r>
        <w:rPr>
          <w:color w:val="231F20"/>
          <w:spacing w:val="40"/>
          <w:position w:val="2"/>
        </w:rPr>
        <w:t> </w:t>
      </w:r>
      <w:r>
        <w:rPr>
          <w:color w:val="231F20"/>
        </w:rPr>
        <w:t>ethylenediaminetetraacetic acid (EDTA) dissolved in 400 ml dis-</w:t>
      </w:r>
      <w:r>
        <w:rPr>
          <w:color w:val="231F20"/>
          <w:w w:val="110"/>
        </w:rPr>
        <w:t> </w:t>
      </w:r>
      <w:bookmarkStart w:name=" Statistical analysis" w:id="15"/>
      <w:bookmarkEnd w:id="15"/>
      <w:r>
        <w:rPr>
          <w:color w:val="231F20"/>
          <w:spacing w:val="-2"/>
          <w:w w:val="110"/>
        </w:rPr>
        <w:t>tilled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water.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After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centrifugation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40,000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g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20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min,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0.5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ml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supernatant</w:t>
      </w:r>
      <w:r>
        <w:rPr>
          <w:color w:val="231F20"/>
          <w:w w:val="110"/>
        </w:rPr>
        <w:t> obtained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added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2</w:t>
      </w:r>
      <w:r>
        <w:rPr>
          <w:color w:val="231F20"/>
          <w:w w:val="110"/>
        </w:rPr>
        <w:t> ml</w:t>
      </w:r>
      <w:r>
        <w:rPr>
          <w:color w:val="231F20"/>
          <w:w w:val="110"/>
        </w:rPr>
        <w:t> 0.3</w:t>
      </w:r>
      <w:r>
        <w:rPr>
          <w:color w:val="231F20"/>
          <w:w w:val="110"/>
        </w:rPr>
        <w:t> M </w:t>
      </w:r>
      <w:r>
        <w:rPr>
          <w:color w:val="231F20"/>
          <w:w w:val="110"/>
          <w:position w:val="2"/>
        </w:rPr>
        <w:t>Na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HPO</w:t>
      </w:r>
      <w:r>
        <w:rPr>
          <w:color w:val="231F20"/>
          <w:w w:val="110"/>
          <w:sz w:val="10"/>
        </w:rPr>
        <w:t>4</w:t>
      </w:r>
      <w:r>
        <w:rPr>
          <w:color w:val="231F20"/>
          <w:w w:val="110"/>
          <w:position w:val="2"/>
        </w:rPr>
        <w:t>•2H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0 solution,</w:t>
      </w:r>
      <w:r>
        <w:rPr>
          <w:color w:val="231F20"/>
          <w:spacing w:val="-5"/>
          <w:w w:val="110"/>
          <w:position w:val="2"/>
        </w:rPr>
        <w:t> </w:t>
      </w:r>
      <w:r>
        <w:rPr>
          <w:color w:val="231F20"/>
          <w:w w:val="110"/>
          <w:position w:val="2"/>
        </w:rPr>
        <w:t>followed by the addition of 2</w:t>
      </w:r>
      <w:r>
        <w:rPr>
          <w:color w:val="231F20"/>
          <w:spacing w:val="-9"/>
          <w:w w:val="110"/>
          <w:position w:val="2"/>
        </w:rPr>
        <w:t> </w:t>
      </w:r>
      <w:r>
        <w:rPr>
          <w:color w:val="231F20"/>
          <w:w w:val="110"/>
          <w:position w:val="2"/>
        </w:rPr>
        <w:t>ml of a </w:t>
      </w:r>
      <w:r>
        <w:rPr>
          <w:color w:val="231F20"/>
        </w:rPr>
        <w:t>dithio-bisnitrobenzoate (DNTB) solution (0.4 mg/ml 1% sodium</w:t>
      </w:r>
      <w:r>
        <w:rPr>
          <w:color w:val="231F20"/>
          <w:w w:val="110"/>
        </w:rPr>
        <w:t> citrate). The</w:t>
      </w:r>
      <w:r>
        <w:rPr>
          <w:color w:val="231F20"/>
          <w:w w:val="110"/>
        </w:rPr>
        <w:t> absorbance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412 nm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measured</w:t>
      </w:r>
      <w:r>
        <w:rPr>
          <w:color w:val="231F20"/>
          <w:w w:val="110"/>
        </w:rPr>
        <w:t> immedi- ately after mixing.</w:t>
      </w:r>
    </w:p>
    <w:p>
      <w:pPr>
        <w:pStyle w:val="BodyText"/>
        <w:spacing w:line="300" w:lineRule="auto"/>
        <w:ind w:left="116" w:right="42" w:firstLine="239"/>
        <w:jc w:val="both"/>
      </w:pPr>
      <w:r>
        <w:rPr>
          <w:color w:val="231F20"/>
          <w:w w:val="110"/>
        </w:rPr>
        <w:t>Catalase (CAT) activity was determined by measuring </w:t>
      </w:r>
      <w:r>
        <w:rPr>
          <w:color w:val="231F20"/>
          <w:w w:val="110"/>
        </w:rPr>
        <w:t>the </w:t>
      </w:r>
      <w:r>
        <w:rPr>
          <w:color w:val="231F20"/>
          <w:w w:val="110"/>
          <w:position w:val="2"/>
        </w:rPr>
        <w:t>exponential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disappearance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of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H</w:t>
      </w:r>
      <w:r>
        <w:rPr>
          <w:color w:val="231F20"/>
          <w:w w:val="110"/>
          <w:sz w:val="10"/>
        </w:rPr>
        <w:t>2</w:t>
      </w:r>
      <w:r>
        <w:rPr>
          <w:color w:val="231F20"/>
          <w:w w:val="110"/>
          <w:position w:val="2"/>
        </w:rPr>
        <w:t>O</w:t>
      </w:r>
      <w:r>
        <w:rPr>
          <w:color w:val="231F20"/>
          <w:w w:val="110"/>
          <w:sz w:val="10"/>
        </w:rPr>
        <w:t>2</w:t>
      </w:r>
      <w:r>
        <w:rPr>
          <w:color w:val="231F20"/>
          <w:spacing w:val="13"/>
          <w:w w:val="110"/>
          <w:sz w:val="10"/>
        </w:rPr>
        <w:t> </w:t>
      </w:r>
      <w:hyperlink w:history="true" w:anchor="_bookmark31">
        <w:r>
          <w:rPr>
            <w:color w:val="00699D"/>
            <w:w w:val="110"/>
            <w:position w:val="2"/>
          </w:rPr>
          <w:t>[30]</w:t>
        </w:r>
      </w:hyperlink>
      <w:r>
        <w:rPr>
          <w:color w:val="231F20"/>
          <w:w w:val="110"/>
          <w:position w:val="2"/>
        </w:rPr>
        <w:t>.</w:t>
      </w:r>
      <w:r>
        <w:rPr>
          <w:color w:val="231F20"/>
          <w:spacing w:val="-11"/>
          <w:w w:val="110"/>
          <w:position w:val="2"/>
        </w:rPr>
        <w:t> </w:t>
      </w:r>
      <w:r>
        <w:rPr>
          <w:color w:val="231F20"/>
          <w:w w:val="110"/>
          <w:position w:val="2"/>
        </w:rPr>
        <w:t>The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enzyme</w:t>
      </w:r>
      <w:r>
        <w:rPr>
          <w:color w:val="231F20"/>
          <w:spacing w:val="-4"/>
          <w:w w:val="110"/>
          <w:position w:val="2"/>
        </w:rPr>
        <w:t> </w:t>
      </w:r>
      <w:r>
        <w:rPr>
          <w:color w:val="231F20"/>
          <w:w w:val="110"/>
          <w:position w:val="2"/>
        </w:rPr>
        <w:t>reaction </w:t>
      </w:r>
      <w:r>
        <w:rPr>
          <w:color w:val="231F20"/>
          <w:w w:val="110"/>
        </w:rPr>
        <w:t>was started by adding 0.1 ml of testes homogenate to 2.9 ml</w:t>
      </w:r>
      <w:r>
        <w:rPr>
          <w:color w:val="231F20"/>
          <w:spacing w:val="40"/>
          <w:w w:val="110"/>
        </w:rPr>
        <w:t> </w:t>
      </w:r>
      <w:r>
        <w:rPr>
          <w:color w:val="231F20"/>
          <w:position w:val="2"/>
        </w:rPr>
        <w:t>of 50 mM phosphate buffer, pH 7.0 containing 12 mM H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O</w:t>
      </w:r>
      <w:r>
        <w:rPr>
          <w:color w:val="231F20"/>
          <w:sz w:val="10"/>
        </w:rPr>
        <w:t>2</w:t>
      </w:r>
      <w:r>
        <w:rPr>
          <w:color w:val="231F20"/>
          <w:position w:val="2"/>
        </w:rPr>
        <w:t>.</w:t>
      </w:r>
      <w:r>
        <w:rPr>
          <w:color w:val="231F20"/>
          <w:spacing w:val="-7"/>
          <w:position w:val="2"/>
        </w:rPr>
        <w:t> </w:t>
      </w:r>
      <w:r>
        <w:rPr>
          <w:color w:val="231F20"/>
          <w:position w:val="2"/>
        </w:rPr>
        <w:t>The</w:t>
      </w:r>
      <w:r>
        <w:rPr>
          <w:color w:val="231F20"/>
          <w:w w:val="110"/>
          <w:position w:val="2"/>
        </w:rPr>
        <w:t> </w:t>
      </w:r>
      <w:r>
        <w:rPr>
          <w:color w:val="231F20"/>
          <w:w w:val="110"/>
        </w:rPr>
        <w:t>absorbance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recorded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240 nm</w:t>
      </w:r>
      <w:r>
        <w:rPr>
          <w:color w:val="231F20"/>
          <w:w w:val="110"/>
        </w:rPr>
        <w:t> immediately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15 s</w:t>
      </w:r>
      <w:r>
        <w:rPr>
          <w:color w:val="231F20"/>
          <w:w w:val="110"/>
        </w:rPr>
        <w:t> in- </w:t>
      </w:r>
      <w:bookmarkStart w:name=" Results" w:id="16"/>
      <w:bookmarkEnd w:id="16"/>
      <w:r>
        <w:rPr>
          <w:color w:val="231F20"/>
          <w:w w:val="110"/>
        </w:rPr>
        <w:t>ter</w:t>
      </w:r>
      <w:r>
        <w:rPr>
          <w:color w:val="231F20"/>
          <w:w w:val="110"/>
        </w:rPr>
        <w:t>val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until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2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minutes.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blank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taken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without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sample.</w:t>
      </w: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02" w:after="0"/>
        <w:ind w:left="754" w:right="0" w:hanging="638"/>
        <w:jc w:val="left"/>
        <w:rPr>
          <w:i/>
        </w:rPr>
      </w:pPr>
      <w:r>
        <w:rPr>
          <w:b w:val="0"/>
          <w:i w:val="0"/>
        </w:rPr>
        <w:br w:type="column"/>
      </w:r>
      <w:r>
        <w:rPr>
          <w:i/>
          <w:color w:val="231F20"/>
          <w:w w:val="85"/>
        </w:rPr>
        <w:t>Sperm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w w:val="85"/>
        </w:rPr>
        <w:t>function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2"/>
          <w:w w:val="85"/>
        </w:rPr>
        <w:t>analysis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230" w:lineRule="exact"/>
        <w:ind w:left="116" w:right="232"/>
        <w:jc w:val="both"/>
      </w:pPr>
      <w:r>
        <w:rPr>
          <w:color w:val="231F20"/>
          <w:w w:val="110"/>
        </w:rPr>
        <w:t>The testes from each rat were carefully excised and removed </w:t>
      </w:r>
      <w:r>
        <w:rPr>
          <w:color w:val="231F20"/>
          <w:spacing w:val="-2"/>
          <w:w w:val="110"/>
        </w:rPr>
        <w:t>along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its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adjoining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epididymis.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One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testes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sepa- </w:t>
      </w:r>
      <w:r>
        <w:rPr>
          <w:color w:val="231F20"/>
          <w:w w:val="110"/>
        </w:rPr>
        <w:t>rated from the epididymis and the caudal epipidymal tissue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removed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placed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Petri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dish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containing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1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mL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normal </w:t>
      </w:r>
      <w:r>
        <w:rPr>
          <w:color w:val="231F20"/>
          <w:spacing w:val="-4"/>
          <w:w w:val="110"/>
        </w:rPr>
        <w:t>saline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(0.9%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NaCl)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solution.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incision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about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1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mm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was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made</w:t>
      </w:r>
      <w:r>
        <w:rPr>
          <w:color w:val="231F20"/>
          <w:w w:val="110"/>
        </w:rPr>
        <w:t> in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caudal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epididymis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liberate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spermatozoa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into the</w:t>
      </w:r>
      <w:r>
        <w:rPr>
          <w:color w:val="231F20"/>
          <w:w w:val="110"/>
        </w:rPr>
        <w:t> saline</w:t>
      </w:r>
      <w:r>
        <w:rPr>
          <w:color w:val="231F20"/>
          <w:w w:val="110"/>
        </w:rPr>
        <w:t> solution. Progressive</w:t>
      </w:r>
      <w:r>
        <w:rPr>
          <w:color w:val="231F20"/>
          <w:w w:val="110"/>
        </w:rPr>
        <w:t> sperm</w:t>
      </w:r>
      <w:r>
        <w:rPr>
          <w:color w:val="231F20"/>
          <w:w w:val="110"/>
        </w:rPr>
        <w:t> motility, sperm</w:t>
      </w:r>
      <w:r>
        <w:rPr>
          <w:color w:val="231F20"/>
          <w:w w:val="110"/>
        </w:rPr>
        <w:t> count and</w:t>
      </w:r>
      <w:r>
        <w:rPr>
          <w:color w:val="231F20"/>
          <w:w w:val="110"/>
        </w:rPr>
        <w:t> sperm</w:t>
      </w:r>
      <w:r>
        <w:rPr>
          <w:color w:val="231F20"/>
          <w:w w:val="110"/>
        </w:rPr>
        <w:t> viability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then</w:t>
      </w:r>
      <w:r>
        <w:rPr>
          <w:color w:val="231F20"/>
          <w:w w:val="110"/>
        </w:rPr>
        <w:t> examined</w:t>
      </w:r>
      <w:r>
        <w:rPr>
          <w:color w:val="231F20"/>
          <w:w w:val="110"/>
        </w:rPr>
        <w:t> under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micro- scope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using</w:t>
      </w:r>
      <w:r>
        <w:rPr>
          <w:color w:val="231F20"/>
          <w:spacing w:val="-8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×</w:t>
      </w:r>
      <w:r>
        <w:rPr>
          <w:color w:val="231F20"/>
          <w:w w:val="110"/>
        </w:rPr>
        <w:t>40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objective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previously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described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Raji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al. </w:t>
      </w:r>
      <w:hyperlink w:history="true" w:anchor="_bookmark33">
        <w:r>
          <w:rPr>
            <w:color w:val="00699D"/>
            <w:w w:val="110"/>
          </w:rPr>
          <w:t>[32]</w:t>
        </w:r>
      </w:hyperlink>
      <w:r>
        <w:rPr>
          <w:color w:val="231F20"/>
          <w:w w:val="110"/>
        </w:rPr>
        <w:t>. Epididymal sperm motility was determined by </w:t>
      </w:r>
      <w:r>
        <w:rPr>
          <w:color w:val="231F20"/>
          <w:w w:val="110"/>
        </w:rPr>
        <w:t>calculat- ing</w:t>
      </w:r>
      <w:r>
        <w:rPr>
          <w:color w:val="231F20"/>
          <w:w w:val="110"/>
        </w:rPr>
        <w:t> motile</w:t>
      </w:r>
      <w:r>
        <w:rPr>
          <w:color w:val="231F20"/>
          <w:w w:val="110"/>
        </w:rPr>
        <w:t> spermatozoa</w:t>
      </w:r>
      <w:r>
        <w:rPr>
          <w:color w:val="231F20"/>
          <w:w w:val="110"/>
        </w:rPr>
        <w:t> per</w:t>
      </w:r>
      <w:r>
        <w:rPr>
          <w:color w:val="231F20"/>
          <w:w w:val="110"/>
        </w:rPr>
        <w:t> unit</w:t>
      </w:r>
      <w:r>
        <w:rPr>
          <w:color w:val="231F20"/>
          <w:w w:val="110"/>
        </w:rPr>
        <w:t> area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expressed</w:t>
      </w:r>
      <w:r>
        <w:rPr>
          <w:color w:val="231F20"/>
          <w:w w:val="110"/>
        </w:rPr>
        <w:t> as </w:t>
      </w:r>
      <w:r>
        <w:rPr>
          <w:color w:val="231F20"/>
          <w:spacing w:val="-4"/>
          <w:w w:val="110"/>
        </w:rPr>
        <w:t>percent motility.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Epididymal sperm counts were evaluated using</w:t>
      </w:r>
      <w:r>
        <w:rPr>
          <w:color w:val="231F20"/>
          <w:w w:val="110"/>
        </w:rPr>
        <w:t> the improved Neubauer hemocytometer and were expressed as million/ml of suspension.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sperm viability was also de- termined</w:t>
      </w:r>
      <w:r>
        <w:rPr>
          <w:color w:val="231F20"/>
          <w:w w:val="110"/>
        </w:rPr>
        <w:t> using</w:t>
      </w:r>
      <w:r>
        <w:rPr>
          <w:color w:val="231F20"/>
          <w:w w:val="110"/>
        </w:rPr>
        <w:t> eosin/nigrosin</w:t>
      </w:r>
      <w:r>
        <w:rPr>
          <w:color w:val="231F20"/>
          <w:w w:val="110"/>
        </w:rPr>
        <w:t> stain.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w w:val="110"/>
        </w:rPr>
        <w:t> motile</w:t>
      </w:r>
      <w:r>
        <w:rPr>
          <w:color w:val="231F20"/>
          <w:w w:val="110"/>
        </w:rPr>
        <w:t> (live)</w:t>
      </w:r>
      <w:r>
        <w:rPr>
          <w:color w:val="231F20"/>
          <w:w w:val="110"/>
        </w:rPr>
        <w:t> sperm cells were unstained while the non-motile (dead) sperms ab- sorbed the stain.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stained and unstained sperm cells were </w:t>
      </w:r>
      <w:r>
        <w:rPr>
          <w:color w:val="231F20"/>
          <w:spacing w:val="-2"/>
          <w:w w:val="110"/>
        </w:rPr>
        <w:t>counted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average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value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each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recorded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from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which </w:t>
      </w:r>
      <w:r>
        <w:rPr>
          <w:color w:val="231F20"/>
          <w:w w:val="110"/>
        </w:rPr>
        <w:t>percentage</w:t>
      </w:r>
      <w:r>
        <w:rPr>
          <w:color w:val="231F20"/>
          <w:w w:val="110"/>
        </w:rPr>
        <w:t> viability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calculated. Sperm</w:t>
      </w:r>
      <w:r>
        <w:rPr>
          <w:color w:val="231F20"/>
          <w:w w:val="110"/>
        </w:rPr>
        <w:t> morphology</w:t>
      </w:r>
      <w:r>
        <w:rPr>
          <w:color w:val="231F20"/>
          <w:w w:val="110"/>
        </w:rPr>
        <w:t> was evaluated by staining the sperm smears on microscope slides with</w:t>
      </w:r>
      <w:r>
        <w:rPr>
          <w:color w:val="231F20"/>
          <w:w w:val="110"/>
        </w:rPr>
        <w:t> two</w:t>
      </w:r>
      <w:r>
        <w:rPr>
          <w:color w:val="231F20"/>
          <w:w w:val="110"/>
        </w:rPr>
        <w:t> drops</w:t>
      </w:r>
      <w:r>
        <w:rPr>
          <w:color w:val="231F20"/>
          <w:w w:val="110"/>
        </w:rPr>
        <w:t> of Walls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Ewa</w:t>
      </w:r>
      <w:r>
        <w:rPr>
          <w:color w:val="231F20"/>
          <w:w w:val="110"/>
        </w:rPr>
        <w:t> stain</w:t>
      </w:r>
      <w:r>
        <w:rPr>
          <w:color w:val="231F20"/>
          <w:w w:val="110"/>
        </w:rPr>
        <w:t> after</w:t>
      </w:r>
      <w:r>
        <w:rPr>
          <w:color w:val="231F20"/>
          <w:w w:val="110"/>
        </w:rPr>
        <w:t> they</w:t>
      </w:r>
      <w:r>
        <w:rPr>
          <w:color w:val="231F20"/>
          <w:w w:val="110"/>
        </w:rPr>
        <w:t> were</w:t>
      </w:r>
      <w:r>
        <w:rPr>
          <w:color w:val="231F20"/>
          <w:w w:val="110"/>
        </w:rPr>
        <w:t> air- dried.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slides were examined under the microscope under </w:t>
      </w:r>
      <w:r>
        <w:rPr>
          <w:color w:val="231F20"/>
          <w:spacing w:val="-2"/>
          <w:w w:val="110"/>
        </w:rPr>
        <w:t>oil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immersion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8"/>
          <w:w w:val="110"/>
        </w:rPr>
        <w:t> </w:t>
      </w:r>
      <w:r>
        <w:rPr>
          <w:rFonts w:ascii="WenQuanYi Micro Hei" w:hAnsi="WenQuanYi Micro Hei"/>
          <w:color w:val="231F20"/>
          <w:spacing w:val="-2"/>
          <w:w w:val="110"/>
        </w:rPr>
        <w:t>×</w:t>
      </w:r>
      <w:r>
        <w:rPr>
          <w:color w:val="231F20"/>
          <w:spacing w:val="-2"/>
          <w:w w:val="110"/>
        </w:rPr>
        <w:t>100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objectives.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abnormal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sperms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were </w:t>
      </w:r>
      <w:r>
        <w:rPr>
          <w:color w:val="231F20"/>
          <w:w w:val="110"/>
        </w:rPr>
        <w:t>characterized</w:t>
      </w:r>
      <w:r>
        <w:rPr>
          <w:color w:val="231F20"/>
          <w:w w:val="110"/>
        </w:rPr>
        <w:t> based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presence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double</w:t>
      </w:r>
      <w:r>
        <w:rPr>
          <w:color w:val="231F20"/>
          <w:w w:val="110"/>
        </w:rPr>
        <w:t> tails,</w:t>
      </w:r>
      <w:r>
        <w:rPr>
          <w:color w:val="231F20"/>
          <w:w w:val="110"/>
        </w:rPr>
        <w:t> de-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tached heads,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detached tails,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mid piece bending and irregular </w:t>
      </w:r>
      <w:r>
        <w:rPr>
          <w:color w:val="231F20"/>
          <w:spacing w:val="-2"/>
          <w:w w:val="110"/>
        </w:rPr>
        <w:t>heads.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relative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proportions of normal and abnormal sperm </w:t>
      </w:r>
      <w:r>
        <w:rPr>
          <w:color w:val="231F20"/>
          <w:w w:val="110"/>
        </w:rPr>
        <w:t>were expressed in terms of percentages.</w:t>
      </w:r>
    </w:p>
    <w:p>
      <w:pPr>
        <w:pStyle w:val="BodyText"/>
        <w:spacing w:before="17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Statistical</w:t>
      </w:r>
      <w:r>
        <w:rPr>
          <w:i/>
          <w:color w:val="231F20"/>
          <w:spacing w:val="7"/>
        </w:rPr>
        <w:t> </w:t>
      </w:r>
      <w:r>
        <w:rPr>
          <w:i/>
          <w:color w:val="231F20"/>
          <w:spacing w:val="-2"/>
          <w:w w:val="95"/>
        </w:rPr>
        <w:t>analysis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230" w:lineRule="exact"/>
        <w:ind w:left="116" w:right="235"/>
        <w:jc w:val="both"/>
      </w:pPr>
      <w:r>
        <w:rPr>
          <w:color w:val="231F20"/>
          <w:w w:val="110"/>
        </w:rPr>
        <w:t>Data are expressed as mean</w:t>
      </w:r>
      <w:r>
        <w:rPr>
          <w:color w:val="231F20"/>
          <w:spacing w:val="-5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±</w:t>
      </w:r>
      <w:r>
        <w:rPr>
          <w:rFonts w:ascii="WenQuanYi Micro Hei" w:hAnsi="WenQuanYi Micro Hei"/>
          <w:color w:val="231F20"/>
          <w:spacing w:val="-8"/>
          <w:w w:val="110"/>
        </w:rPr>
        <w:t> </w:t>
      </w:r>
      <w:r>
        <w:rPr>
          <w:color w:val="231F20"/>
          <w:w w:val="110"/>
        </w:rPr>
        <w:t>standard error of mean (SEM). Comparison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made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analysis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variance</w:t>
      </w:r>
      <w:r>
        <w:rPr>
          <w:color w:val="231F20"/>
          <w:w w:val="110"/>
        </w:rPr>
        <w:t> (ANOVA)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fol- </w:t>
      </w:r>
      <w:r>
        <w:rPr>
          <w:color w:val="231F20"/>
          <w:spacing w:val="-4"/>
          <w:w w:val="110"/>
        </w:rPr>
        <w:t>lowed by Newman–Keuls </w:t>
      </w:r>
      <w:r>
        <w:rPr>
          <w:i/>
          <w:color w:val="231F20"/>
          <w:spacing w:val="-4"/>
          <w:w w:val="110"/>
        </w:rPr>
        <w:t>post-hoc </w:t>
      </w:r>
      <w:r>
        <w:rPr>
          <w:color w:val="231F20"/>
          <w:spacing w:val="-4"/>
          <w:w w:val="110"/>
        </w:rPr>
        <w:t>test to determine the specific</w:t>
      </w:r>
      <w:r>
        <w:rPr>
          <w:color w:val="231F20"/>
          <w:spacing w:val="-2"/>
          <w:w w:val="110"/>
        </w:rPr>
        <w:t> pairs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groups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were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statistically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different.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</w:t>
      </w:r>
      <w:r>
        <w:rPr>
          <w:color w:val="231F20"/>
          <w:spacing w:val="-4"/>
          <w:w w:val="110"/>
        </w:rPr>
        <w:t> </w:t>
      </w:r>
      <w:r>
        <w:rPr>
          <w:rFonts w:ascii="WenQuanYi Micro Hei" w:hAnsi="WenQuanYi Micro Hei"/>
          <w:color w:val="231F20"/>
          <w:spacing w:val="-2"/>
          <w:w w:val="110"/>
        </w:rPr>
        <w:t>&lt;</w:t>
      </w:r>
      <w:r>
        <w:rPr>
          <w:rFonts w:ascii="WenQuanYi Micro Hei" w:hAnsi="WenQuanYi Micro Hei"/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0.05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ac- </w:t>
      </w:r>
      <w:r>
        <w:rPr>
          <w:color w:val="231F20"/>
          <w:spacing w:val="-4"/>
          <w:w w:val="110"/>
        </w:rPr>
        <w:t>cepted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significant.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All analyses were done using the GraphPad</w:t>
      </w:r>
      <w:r>
        <w:rPr>
          <w:color w:val="231F20"/>
          <w:spacing w:val="-2"/>
          <w:w w:val="110"/>
        </w:rPr>
        <w:t> Instat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Version 3.05 for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Window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Vista,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GraphPad Software,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San </w:t>
      </w:r>
      <w:r>
        <w:rPr>
          <w:color w:val="231F20"/>
          <w:w w:val="110"/>
        </w:rPr>
        <w:t>Diego California, USA.</w:t>
      </w:r>
    </w:p>
    <w:p>
      <w:pPr>
        <w:spacing w:after="0" w:line="230" w:lineRule="exact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4" w:space="207"/>
            <w:col w:w="5149"/>
          </w:cols>
        </w:sectPr>
      </w:pPr>
    </w:p>
    <w:p>
      <w:pPr>
        <w:pStyle w:val="BodyText"/>
        <w:tabs>
          <w:tab w:pos="5276" w:val="left" w:leader="none"/>
          <w:tab w:pos="10065" w:val="left" w:leader="none"/>
        </w:tabs>
        <w:spacing w:line="174" w:lineRule="exact"/>
        <w:ind w:left="355"/>
      </w:pPr>
      <w:r>
        <w:rPr>
          <w:color w:val="231F20"/>
          <w:w w:val="110"/>
        </w:rPr>
        <w:t>The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superoxide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dismutase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(SOD)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39"/>
          <w:w w:val="110"/>
        </w:rPr>
        <w:t> </w:t>
      </w:r>
      <w:r>
        <w:rPr>
          <w:color w:val="231F20"/>
          <w:spacing w:val="-2"/>
          <w:w w:val="110"/>
        </w:rPr>
        <w:t>deter-</w:t>
      </w:r>
      <w:r>
        <w:rPr>
          <w:color w:val="231F20"/>
        </w:rPr>
        <w:tab/>
      </w:r>
      <w:r>
        <w:rPr>
          <w:color w:val="231F20"/>
          <w:u w:val="thick" w:color="231F20"/>
        </w:rPr>
        <w:tab/>
      </w:r>
    </w:p>
    <w:p>
      <w:pPr>
        <w:spacing w:after="0" w:line="174" w:lineRule="exact"/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230" w:lineRule="exact" w:before="10"/>
        <w:ind w:left="116" w:right="38"/>
        <w:jc w:val="both"/>
      </w:pPr>
      <w:bookmarkStart w:name=" Food intake" w:id="17"/>
      <w:bookmarkEnd w:id="17"/>
      <w:r>
        <w:rPr/>
      </w:r>
      <w:r>
        <w:rPr>
          <w:color w:val="231F20"/>
          <w:spacing w:val="-2"/>
          <w:w w:val="110"/>
        </w:rPr>
        <w:t>mined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method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Sun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Zigman</w:t>
      </w:r>
      <w:r>
        <w:rPr>
          <w:color w:val="231F20"/>
          <w:spacing w:val="-6"/>
          <w:w w:val="110"/>
        </w:rPr>
        <w:t> </w:t>
      </w:r>
      <w:hyperlink w:history="true" w:anchor="_bookmark32">
        <w:r>
          <w:rPr>
            <w:color w:val="00699D"/>
            <w:spacing w:val="-2"/>
            <w:w w:val="110"/>
          </w:rPr>
          <w:t>[31]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reaction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was carried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out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50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mM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sodium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carbonate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buffer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pH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10.3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was </w:t>
      </w:r>
      <w:r>
        <w:rPr>
          <w:color w:val="231F20"/>
          <w:w w:val="110"/>
        </w:rPr>
        <w:t>initiated by the addition of 3</w:t>
      </w:r>
      <w:r>
        <w:rPr>
          <w:color w:val="231F20"/>
          <w:spacing w:val="-8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×</w:t>
      </w:r>
      <w:r>
        <w:rPr>
          <w:rFonts w:ascii="WenQuanYi Micro Hei" w:hAnsi="WenQuanYi Micro Hei"/>
          <w:color w:val="231F20"/>
          <w:spacing w:val="-11"/>
          <w:w w:val="110"/>
        </w:rPr>
        <w:t> </w:t>
      </w:r>
      <w:r>
        <w:rPr>
          <w:color w:val="231F20"/>
          <w:w w:val="110"/>
        </w:rPr>
        <w:t>10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superscript"/>
        </w:rPr>
        <w:t>4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 epinephrine in 0.005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 HCl.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Absorbance</w:t>
      </w:r>
      <w:r>
        <w:rPr>
          <w:color w:val="231F20"/>
          <w:w w:val="110"/>
          <w:vertAlign w:val="baseline"/>
        </w:rPr>
        <w:t> was</w:t>
      </w:r>
      <w:r>
        <w:rPr>
          <w:color w:val="231F20"/>
          <w:w w:val="110"/>
          <w:vertAlign w:val="baseline"/>
        </w:rPr>
        <w:t> read</w:t>
      </w:r>
      <w:r>
        <w:rPr>
          <w:color w:val="231F20"/>
          <w:w w:val="110"/>
          <w:vertAlign w:val="baseline"/>
        </w:rPr>
        <w:t> at</w:t>
      </w:r>
      <w:r>
        <w:rPr>
          <w:color w:val="231F20"/>
          <w:w w:val="110"/>
          <w:vertAlign w:val="baseline"/>
        </w:rPr>
        <w:t> 480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nm. For</w:t>
      </w:r>
      <w:r>
        <w:rPr>
          <w:color w:val="231F20"/>
          <w:w w:val="110"/>
          <w:vertAlign w:val="baseline"/>
        </w:rPr>
        <w:t> all</w:t>
      </w:r>
      <w:r>
        <w:rPr>
          <w:color w:val="231F20"/>
          <w:w w:val="110"/>
          <w:vertAlign w:val="baseline"/>
        </w:rPr>
        <w:t> measurements, the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absorbance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recorded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using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Shimadzu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recording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spec- trophotometer (UV 160).</w:t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0" w:after="0"/>
        <w:ind w:left="754" w:right="0" w:hanging="638"/>
        <w:jc w:val="left"/>
      </w:pPr>
      <w:r>
        <w:rPr>
          <w:b w:val="0"/>
        </w:rPr>
        <w:br w:type="column"/>
      </w:r>
      <w:r>
        <w:rPr>
          <w:color w:val="231F20"/>
          <w:spacing w:val="-2"/>
        </w:rPr>
        <w:t>Results</w:t>
      </w:r>
    </w:p>
    <w:p>
      <w:pPr>
        <w:pStyle w:val="BodyText"/>
        <w:spacing w:before="25"/>
        <w:rPr>
          <w:b/>
          <w:sz w:val="19"/>
        </w:rPr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Food</w:t>
      </w:r>
      <w:r>
        <w:rPr>
          <w:i/>
          <w:color w:val="231F20"/>
          <w:spacing w:val="-3"/>
          <w:w w:val="85"/>
        </w:rPr>
        <w:t> </w:t>
      </w:r>
      <w:r>
        <w:rPr>
          <w:i/>
          <w:color w:val="231F20"/>
          <w:spacing w:val="-2"/>
          <w:w w:val="95"/>
        </w:rPr>
        <w:t>intake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 w:before="1"/>
        <w:ind w:left="116"/>
      </w:pPr>
      <w:r>
        <w:rPr>
          <w:color w:val="231F20"/>
          <w:w w:val="110"/>
        </w:rPr>
        <w:t>The weekly food intake of the dietary treatment groups for 6 weeks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depicted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1"/>
          <w:w w:val="110"/>
        </w:rPr>
        <w:t> </w:t>
      </w:r>
      <w:hyperlink w:history="true" w:anchor="_bookmark4">
        <w:r>
          <w:rPr>
            <w:color w:val="00699D"/>
            <w:w w:val="110"/>
          </w:rPr>
          <w:t>Table</w:t>
        </w:r>
        <w:r>
          <w:rPr>
            <w:color w:val="00699D"/>
            <w:spacing w:val="11"/>
            <w:w w:val="110"/>
          </w:rPr>
          <w:t> </w:t>
        </w:r>
        <w:r>
          <w:rPr>
            <w:color w:val="00699D"/>
            <w:w w:val="110"/>
          </w:rPr>
          <w:t>1</w:t>
        </w:r>
      </w:hyperlink>
      <w:r>
        <w:rPr>
          <w:color w:val="231F20"/>
          <w:w w:val="110"/>
        </w:rPr>
        <w:t>.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Consumption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2"/>
          <w:w w:val="110"/>
        </w:rPr>
        <w:t>sucrose</w:t>
      </w:r>
    </w:p>
    <w:p>
      <w:pPr>
        <w:spacing w:after="0" w:line="302" w:lineRule="auto"/>
        <w:sectPr>
          <w:type w:val="continuous"/>
          <w:pgSz w:w="11910" w:h="15880"/>
          <w:pgMar w:top="580" w:bottom="280" w:left="800" w:right="800"/>
          <w:cols w:num="2" w:equalWidth="0">
            <w:col w:w="4950" w:space="211"/>
            <w:col w:w="5149"/>
          </w:cols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bookmarkStart w:name="_bookmark5" w:id="18"/>
      <w:bookmarkEnd w:id="18"/>
      <w:r>
        <w:rPr/>
      </w:r>
      <w:r>
        <w:rPr>
          <w:smallCaps/>
          <w:color w:val="231F20"/>
          <w:spacing w:val="21"/>
          <w:sz w:val="14"/>
        </w:rPr>
        <w:t>egyptian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9"/>
          <w:w w:val="150"/>
          <w:sz w:val="14"/>
        </w:rPr>
        <w:t> </w:t>
      </w:r>
      <w:r>
        <w:rPr>
          <w:smallCaps w:val="0"/>
          <w:color w:val="231F20"/>
          <w:spacing w:val="18"/>
          <w:sz w:val="14"/>
        </w:rPr>
        <w:t>194–201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w w:val="105"/>
          <w:sz w:val="19"/>
        </w:rPr>
        <w:t>197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2" w:equalWidth="0">
            <w:col w:w="8234" w:space="40"/>
            <w:col w:w="2036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16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1156500</wp:posOffset>
            </wp:positionH>
            <wp:positionV relativeFrom="paragraph">
              <wp:posOffset>184188</wp:posOffset>
            </wp:positionV>
            <wp:extent cx="5338885" cy="3011424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885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</w:rPr>
      </w:pPr>
    </w:p>
    <w:p>
      <w:pPr>
        <w:spacing w:line="266" w:lineRule="auto" w:before="0"/>
        <w:ind w:left="237" w:right="107" w:firstLine="0"/>
        <w:jc w:val="left"/>
        <w:rPr>
          <w:b/>
          <w:sz w:val="16"/>
        </w:rPr>
      </w:pPr>
      <w:r>
        <w:rPr>
          <w:b/>
          <w:color w:val="231F20"/>
          <w:sz w:val="16"/>
        </w:rPr>
        <w:t>Fig.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z w:val="16"/>
        </w:rPr>
        <w:t>1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z w:val="16"/>
        </w:rPr>
        <w:t>–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Weekly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body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weight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of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control,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z w:val="16"/>
        </w:rPr>
        <w:t>sucrose,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z w:val="16"/>
        </w:rPr>
        <w:t>salt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and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sucrose</w:t>
      </w:r>
      <w:r>
        <w:rPr>
          <w:b/>
          <w:color w:val="231F20"/>
          <w:spacing w:val="-5"/>
          <w:sz w:val="16"/>
        </w:rPr>
        <w:t> </w:t>
      </w:r>
      <w:r>
        <w:rPr>
          <w:rFonts w:ascii="Noto Serif" w:hAnsi="Noto Serif"/>
          <w:b/>
          <w:color w:val="231F20"/>
          <w:sz w:val="16"/>
        </w:rPr>
        <w:t>+</w:t>
      </w:r>
      <w:r>
        <w:rPr>
          <w:rFonts w:ascii="Noto Serif" w:hAnsi="Noto Serif"/>
          <w:b/>
          <w:color w:val="231F20"/>
          <w:spacing w:val="-6"/>
          <w:sz w:val="16"/>
        </w:rPr>
        <w:t> </w:t>
      </w:r>
      <w:r>
        <w:rPr>
          <w:b/>
          <w:color w:val="231F20"/>
          <w:sz w:val="16"/>
        </w:rPr>
        <w:t>salt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fed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rats.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z w:val="16"/>
        </w:rPr>
        <w:t>Each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point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represents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mean</w:t>
      </w:r>
      <w:r>
        <w:rPr>
          <w:b/>
          <w:color w:val="231F20"/>
          <w:spacing w:val="-5"/>
          <w:sz w:val="16"/>
        </w:rPr>
        <w:t> </w:t>
      </w:r>
      <w:r>
        <w:rPr>
          <w:rFonts w:ascii="Noto Serif" w:hAnsi="Noto Serif"/>
          <w:b/>
          <w:color w:val="231F20"/>
          <w:sz w:val="16"/>
        </w:rPr>
        <w:t>±</w:t>
      </w:r>
      <w:r>
        <w:rPr>
          <w:rFonts w:ascii="Noto Serif" w:hAnsi="Noto Serif"/>
          <w:b/>
          <w:color w:val="231F20"/>
          <w:spacing w:val="-6"/>
          <w:sz w:val="16"/>
        </w:rPr>
        <w:t> </w:t>
      </w:r>
      <w:r>
        <w:rPr>
          <w:b/>
          <w:color w:val="231F20"/>
          <w:sz w:val="16"/>
        </w:rPr>
        <w:t>SEM</w:t>
      </w:r>
      <w:r>
        <w:rPr>
          <w:b/>
          <w:color w:val="231F20"/>
          <w:spacing w:val="-5"/>
          <w:sz w:val="16"/>
        </w:rPr>
        <w:t> </w:t>
      </w:r>
      <w:r>
        <w:rPr>
          <w:b/>
          <w:color w:val="231F20"/>
          <w:sz w:val="16"/>
        </w:rPr>
        <w:t>(n</w:t>
      </w:r>
      <w:r>
        <w:rPr>
          <w:b/>
          <w:color w:val="231F20"/>
          <w:spacing w:val="-5"/>
          <w:sz w:val="16"/>
        </w:rPr>
        <w:t> </w:t>
      </w:r>
      <w:r>
        <w:rPr>
          <w:rFonts w:ascii="Noto Serif" w:hAnsi="Noto Serif"/>
          <w:b/>
          <w:color w:val="231F20"/>
          <w:sz w:val="16"/>
        </w:rPr>
        <w:t>=</w:t>
      </w:r>
      <w:r>
        <w:rPr>
          <w:rFonts w:ascii="Noto Serif" w:hAnsi="Noto Serif"/>
          <w:b/>
          <w:color w:val="231F20"/>
          <w:spacing w:val="-6"/>
          <w:sz w:val="16"/>
        </w:rPr>
        <w:t> </w:t>
      </w:r>
      <w:r>
        <w:rPr>
          <w:b/>
          <w:color w:val="231F20"/>
          <w:sz w:val="16"/>
        </w:rPr>
        <w:t>6).</w:t>
      </w:r>
      <w:r>
        <w:rPr>
          <w:b/>
          <w:color w:val="231F20"/>
          <w:sz w:val="16"/>
        </w:rPr>
        <w:t> </w:t>
      </w:r>
      <w:r>
        <w:rPr>
          <w:b/>
          <w:color w:val="231F20"/>
          <w:position w:val="6"/>
          <w:sz w:val="10"/>
        </w:rPr>
        <w:t>a</w:t>
      </w:r>
      <w:r>
        <w:rPr>
          <w:b/>
          <w:color w:val="231F20"/>
          <w:sz w:val="16"/>
        </w:rPr>
        <w:t>p</w:t>
      </w:r>
      <w:r>
        <w:rPr>
          <w:b/>
          <w:color w:val="231F20"/>
          <w:spacing w:val="-11"/>
          <w:sz w:val="16"/>
        </w:rPr>
        <w:t> </w:t>
      </w:r>
      <w:r>
        <w:rPr>
          <w:rFonts w:ascii="Noto Serif" w:hAnsi="Noto Serif"/>
          <w:b/>
          <w:color w:val="231F20"/>
          <w:sz w:val="16"/>
        </w:rPr>
        <w:t>&lt;</w:t>
      </w:r>
      <w:r>
        <w:rPr>
          <w:rFonts w:ascii="Noto Serif" w:hAnsi="Noto Serif"/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0.05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was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significant</w:t>
      </w:r>
      <w:r>
        <w:rPr>
          <w:b/>
          <w:color w:val="231F20"/>
          <w:spacing w:val="-10"/>
          <w:sz w:val="16"/>
        </w:rPr>
        <w:t> </w:t>
      </w:r>
      <w:r>
        <w:rPr>
          <w:b/>
          <w:color w:val="231F20"/>
          <w:sz w:val="16"/>
        </w:rPr>
        <w:t>when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z w:val="16"/>
        </w:rPr>
        <w:t>compared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z w:val="16"/>
        </w:rPr>
        <w:t>with</w:t>
      </w:r>
      <w:r>
        <w:rPr>
          <w:b/>
          <w:color w:val="231F20"/>
          <w:spacing w:val="-9"/>
          <w:sz w:val="16"/>
        </w:rPr>
        <w:t> </w:t>
      </w:r>
      <w:r>
        <w:rPr>
          <w:b/>
          <w:color w:val="231F20"/>
          <w:sz w:val="16"/>
        </w:rPr>
        <w:t>control.</w:t>
      </w:r>
      <w:r>
        <w:rPr>
          <w:b/>
          <w:color w:val="231F20"/>
          <w:spacing w:val="-11"/>
          <w:sz w:val="16"/>
        </w:rPr>
        <w:t> </w:t>
      </w:r>
      <w:r>
        <w:rPr>
          <w:b/>
          <w:color w:val="231F20"/>
          <w:sz w:val="16"/>
          <w:vertAlign w:val="superscript"/>
        </w:rPr>
        <w:t>b</w:t>
      </w:r>
      <w:r>
        <w:rPr>
          <w:b/>
          <w:color w:val="231F20"/>
          <w:sz w:val="16"/>
          <w:vertAlign w:val="baseline"/>
        </w:rPr>
        <w:t>p</w:t>
      </w:r>
      <w:r>
        <w:rPr>
          <w:b/>
          <w:color w:val="231F20"/>
          <w:spacing w:val="-9"/>
          <w:sz w:val="16"/>
          <w:vertAlign w:val="baseline"/>
        </w:rPr>
        <w:t> </w:t>
      </w:r>
      <w:r>
        <w:rPr>
          <w:rFonts w:ascii="Noto Serif" w:hAnsi="Noto Serif"/>
          <w:b/>
          <w:color w:val="231F20"/>
          <w:sz w:val="16"/>
          <w:vertAlign w:val="baseline"/>
        </w:rPr>
        <w:t>&lt;</w:t>
      </w:r>
      <w:r>
        <w:rPr>
          <w:rFonts w:ascii="Noto Serif" w:hAnsi="Noto Serif"/>
          <w:b/>
          <w:color w:val="231F20"/>
          <w:spacing w:val="-10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0.05</w:t>
      </w:r>
      <w:r>
        <w:rPr>
          <w:b/>
          <w:color w:val="231F20"/>
          <w:spacing w:val="-9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was</w:t>
      </w:r>
      <w:r>
        <w:rPr>
          <w:b/>
          <w:color w:val="231F20"/>
          <w:spacing w:val="-9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significant</w:t>
      </w:r>
      <w:r>
        <w:rPr>
          <w:b/>
          <w:color w:val="231F20"/>
          <w:spacing w:val="-9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when</w:t>
      </w:r>
      <w:r>
        <w:rPr>
          <w:b/>
          <w:color w:val="231F20"/>
          <w:spacing w:val="-9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compared</w:t>
      </w:r>
      <w:r>
        <w:rPr>
          <w:b/>
          <w:color w:val="231F20"/>
          <w:spacing w:val="-9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with</w:t>
      </w:r>
      <w:r>
        <w:rPr>
          <w:b/>
          <w:color w:val="231F20"/>
          <w:spacing w:val="-9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sucrose.</w:t>
      </w:r>
      <w:r>
        <w:rPr>
          <w:b/>
          <w:color w:val="231F20"/>
          <w:spacing w:val="-11"/>
          <w:sz w:val="16"/>
          <w:vertAlign w:val="baseline"/>
        </w:rPr>
        <w:t> </w:t>
      </w:r>
      <w:r>
        <w:rPr>
          <w:b/>
          <w:color w:val="231F20"/>
          <w:sz w:val="16"/>
          <w:vertAlign w:val="superscript"/>
        </w:rPr>
        <w:t>c</w:t>
      </w:r>
      <w:r>
        <w:rPr>
          <w:b/>
          <w:color w:val="231F20"/>
          <w:sz w:val="16"/>
          <w:vertAlign w:val="baseline"/>
        </w:rPr>
        <w:t>p</w:t>
      </w:r>
      <w:r>
        <w:rPr>
          <w:b/>
          <w:color w:val="231F20"/>
          <w:spacing w:val="-9"/>
          <w:sz w:val="16"/>
          <w:vertAlign w:val="baseline"/>
        </w:rPr>
        <w:t> </w:t>
      </w:r>
      <w:r>
        <w:rPr>
          <w:rFonts w:ascii="Noto Serif" w:hAnsi="Noto Serif"/>
          <w:b/>
          <w:color w:val="231F20"/>
          <w:sz w:val="16"/>
          <w:vertAlign w:val="baseline"/>
        </w:rPr>
        <w:t>&lt;</w:t>
      </w:r>
      <w:r>
        <w:rPr>
          <w:rFonts w:ascii="Noto Serif" w:hAnsi="Noto Serif"/>
          <w:b/>
          <w:color w:val="231F20"/>
          <w:spacing w:val="-10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0.05</w:t>
      </w:r>
      <w:r>
        <w:rPr>
          <w:b/>
          <w:color w:val="231F20"/>
          <w:spacing w:val="-9"/>
          <w:sz w:val="16"/>
          <w:vertAlign w:val="baseline"/>
        </w:rPr>
        <w:t> </w:t>
      </w:r>
      <w:r>
        <w:rPr>
          <w:b/>
          <w:color w:val="231F20"/>
          <w:sz w:val="16"/>
          <w:vertAlign w:val="baseline"/>
        </w:rPr>
        <w:t>was significant when compared with salt.</w:t>
      </w:r>
    </w:p>
    <w:p>
      <w:pPr>
        <w:pStyle w:val="BodyText"/>
        <w:spacing w:before="3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658622</wp:posOffset>
                </wp:positionH>
                <wp:positionV relativeFrom="paragraph">
                  <wp:posOffset>118494</wp:posOffset>
                </wp:positionV>
                <wp:extent cx="631825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318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0" h="0">
                              <a:moveTo>
                                <a:pt x="0" y="0"/>
                              </a:moveTo>
                              <a:lnTo>
                                <a:pt x="6317996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60001pt;margin-top:9.330310pt;width:497.5pt;height:.1pt;mso-position-horizontal-relative:page;mso-position-vertical-relative:paragraph;z-index:-15719936;mso-wrap-distance-left:0;mso-wrap-distance-right:0" id="docshape17" coordorigin="1037,187" coordsize="9950,0" path="m1037,187l10987,187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230" w:lineRule="exact" w:before="71"/>
        <w:ind w:left="237" w:right="38"/>
        <w:jc w:val="both"/>
      </w:pPr>
      <w:r>
        <w:rPr>
          <w:color w:val="231F20"/>
          <w:w w:val="110"/>
        </w:rPr>
        <w:t>and/ or salt diet had no effect on food intake until the second week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study</w:t>
      </w:r>
      <w:r>
        <w:rPr>
          <w:color w:val="231F20"/>
          <w:w w:val="110"/>
        </w:rPr>
        <w:t> where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sucrose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sucrose </w:t>
      </w:r>
      <w:r>
        <w:rPr>
          <w:rFonts w:ascii="WenQuanYi Micro Hei"/>
          <w:color w:val="231F20"/>
          <w:w w:val="110"/>
        </w:rPr>
        <w:t>+ </w:t>
      </w:r>
      <w:r>
        <w:rPr>
          <w:color w:val="231F20"/>
          <w:w w:val="110"/>
        </w:rPr>
        <w:t>salt</w:t>
      </w:r>
      <w:r>
        <w:rPr>
          <w:color w:val="231F20"/>
          <w:w w:val="110"/>
        </w:rPr>
        <w:t> fed</w:t>
      </w:r>
      <w:r>
        <w:rPr>
          <w:color w:val="231F20"/>
          <w:w w:val="110"/>
        </w:rPr>
        <w:t> rats had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reduced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food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intake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(</w:t>
      </w:r>
      <w:r>
        <w:rPr>
          <w:i/>
          <w:color w:val="231F20"/>
          <w:w w:val="110"/>
        </w:rPr>
        <w:t>P</w:t>
      </w:r>
      <w:r>
        <w:rPr>
          <w:i/>
          <w:color w:val="231F20"/>
          <w:spacing w:val="-9"/>
          <w:w w:val="110"/>
        </w:rPr>
        <w:t> </w:t>
      </w:r>
      <w:r>
        <w:rPr>
          <w:rFonts w:ascii="WenQuanYi Micro Hei"/>
          <w:color w:val="231F20"/>
          <w:w w:val="110"/>
        </w:rPr>
        <w:t>&lt;</w:t>
      </w:r>
      <w:r>
        <w:rPr>
          <w:rFonts w:ascii="WenQuanYi Micro Hei"/>
          <w:color w:val="231F20"/>
          <w:spacing w:val="-12"/>
          <w:w w:val="110"/>
        </w:rPr>
        <w:t> </w:t>
      </w:r>
      <w:r>
        <w:rPr>
          <w:color w:val="231F20"/>
          <w:w w:val="110"/>
        </w:rPr>
        <w:t>0.05)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 salt fed rats. Furthermore, by the third week, the food intake </w:t>
      </w:r>
      <w:r>
        <w:rPr>
          <w:color w:val="231F20"/>
        </w:rPr>
        <w:t>in all the treated groups was significantly reduced (P </w:t>
      </w:r>
      <w:r>
        <w:rPr>
          <w:rFonts w:ascii="WenQuanYi Micro Hei"/>
          <w:color w:val="231F20"/>
        </w:rPr>
        <w:t>&lt; </w:t>
      </w:r>
      <w:r>
        <w:rPr>
          <w:color w:val="231F20"/>
        </w:rPr>
        <w:t>0.05) com-</w:t>
      </w:r>
      <w:r>
        <w:rPr>
          <w:color w:val="231F20"/>
          <w:w w:val="110"/>
        </w:rPr>
        <w:t> pared with control rats.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At the fourth and fifth weeks,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sucrose </w:t>
      </w:r>
      <w:r>
        <w:rPr>
          <w:color w:val="231F20"/>
        </w:rPr>
        <w:t>fed rats had a significant reduction in food intake (P </w:t>
      </w:r>
      <w:r>
        <w:rPr>
          <w:rFonts w:ascii="WenQuanYi Micro Hei"/>
          <w:color w:val="231F20"/>
        </w:rPr>
        <w:t>&lt; </w:t>
      </w:r>
      <w:r>
        <w:rPr>
          <w:color w:val="231F20"/>
        </w:rPr>
        <w:t>0.05) com-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pared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other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experimental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groups.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 addition,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at 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fifth </w:t>
      </w:r>
      <w:r>
        <w:rPr>
          <w:color w:val="231F20"/>
          <w:w w:val="110"/>
        </w:rPr>
        <w:t>week, the</w:t>
      </w:r>
      <w:r>
        <w:rPr>
          <w:color w:val="231F20"/>
          <w:w w:val="110"/>
        </w:rPr>
        <w:t> food</w:t>
      </w:r>
      <w:r>
        <w:rPr>
          <w:color w:val="231F20"/>
          <w:w w:val="110"/>
        </w:rPr>
        <w:t> intake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sucrose </w:t>
      </w:r>
      <w:r>
        <w:rPr>
          <w:rFonts w:ascii="WenQuanYi Micro Hei"/>
          <w:color w:val="231F20"/>
          <w:w w:val="110"/>
        </w:rPr>
        <w:t>+ </w:t>
      </w:r>
      <w:r>
        <w:rPr>
          <w:color w:val="231F20"/>
          <w:w w:val="110"/>
        </w:rPr>
        <w:t>salt</w:t>
      </w:r>
      <w:r>
        <w:rPr>
          <w:color w:val="231F20"/>
          <w:w w:val="110"/>
        </w:rPr>
        <w:t> fed</w:t>
      </w:r>
      <w:r>
        <w:rPr>
          <w:color w:val="231F20"/>
          <w:w w:val="110"/>
        </w:rPr>
        <w:t> rats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sig- </w:t>
      </w:r>
      <w:bookmarkStart w:name=" Reproductive organs weight" w:id="19"/>
      <w:bookmarkEnd w:id="19"/>
      <w:r>
        <w:rPr>
          <w:color w:val="231F20"/>
          <w:spacing w:val="-2"/>
          <w:w w:val="110"/>
        </w:rPr>
        <w:t>nificant</w:t>
      </w:r>
      <w:r>
        <w:rPr>
          <w:color w:val="231F20"/>
          <w:spacing w:val="-2"/>
          <w:w w:val="110"/>
        </w:rPr>
        <w:t>ly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reduced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(P</w:t>
      </w:r>
      <w:r>
        <w:rPr>
          <w:color w:val="231F20"/>
          <w:spacing w:val="-3"/>
          <w:w w:val="110"/>
        </w:rPr>
        <w:t> </w:t>
      </w:r>
      <w:r>
        <w:rPr>
          <w:rFonts w:ascii="WenQuanYi Micro Hei"/>
          <w:color w:val="231F20"/>
          <w:spacing w:val="-2"/>
          <w:w w:val="110"/>
        </w:rPr>
        <w:t>&lt;</w:t>
      </w:r>
      <w:r>
        <w:rPr>
          <w:rFonts w:ascii="WenQuanYi Micro Hei"/>
          <w:color w:val="231F20"/>
          <w:spacing w:val="-6"/>
          <w:w w:val="110"/>
        </w:rPr>
        <w:t> </w:t>
      </w:r>
      <w:r>
        <w:rPr>
          <w:color w:val="231F20"/>
          <w:spacing w:val="-2"/>
          <w:w w:val="110"/>
        </w:rPr>
        <w:t>0.05)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when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compared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control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rats, </w:t>
      </w:r>
      <w:bookmarkStart w:name=" Body weight" w:id="20"/>
      <w:bookmarkEnd w:id="20"/>
      <w:r>
        <w:rPr>
          <w:color w:val="231F20"/>
          <w:w w:val="110"/>
        </w:rPr>
        <w:t>althoug</w:t>
      </w:r>
      <w:r>
        <w:rPr>
          <w:color w:val="231F20"/>
          <w:w w:val="110"/>
        </w:rPr>
        <w:t>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significantly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higher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(P</w:t>
      </w:r>
      <w:r>
        <w:rPr>
          <w:color w:val="231F20"/>
          <w:spacing w:val="-10"/>
          <w:w w:val="110"/>
        </w:rPr>
        <w:t> </w:t>
      </w:r>
      <w:r>
        <w:rPr>
          <w:rFonts w:ascii="WenQuanYi Micro Hei"/>
          <w:color w:val="231F20"/>
          <w:w w:val="110"/>
        </w:rPr>
        <w:t>&lt;</w:t>
      </w:r>
      <w:r>
        <w:rPr>
          <w:rFonts w:ascii="WenQuanYi Micro Hei"/>
          <w:color w:val="231F20"/>
          <w:spacing w:val="-12"/>
          <w:w w:val="110"/>
        </w:rPr>
        <w:t> </w:t>
      </w:r>
      <w:r>
        <w:rPr>
          <w:color w:val="231F20"/>
          <w:w w:val="110"/>
        </w:rPr>
        <w:t>0.05)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sucrose fed rats.</w:t>
      </w:r>
    </w:p>
    <w:p>
      <w:pPr>
        <w:pStyle w:val="BodyText"/>
        <w:spacing w:before="80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w w:val="80"/>
        </w:rPr>
        <w:t>Body</w:t>
      </w:r>
      <w:r>
        <w:rPr>
          <w:i/>
          <w:color w:val="231F20"/>
          <w:spacing w:val="4"/>
        </w:rPr>
        <w:t> </w:t>
      </w:r>
      <w:r>
        <w:rPr>
          <w:i/>
          <w:color w:val="231F20"/>
          <w:spacing w:val="-2"/>
          <w:w w:val="90"/>
        </w:rPr>
        <w:t>weight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230" w:lineRule="exact"/>
        <w:ind w:left="237" w:right="38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changes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body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weight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sucrose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and/ or high salt diet over a period of six weeks were presented </w:t>
      </w:r>
      <w:r>
        <w:rPr>
          <w:color w:val="231F20"/>
          <w:w w:val="110"/>
        </w:rPr>
        <w:t>in </w:t>
      </w:r>
      <w:hyperlink w:history="true" w:anchor="_bookmark5">
        <w:r>
          <w:rPr>
            <w:color w:val="00699D"/>
            <w:w w:val="110"/>
          </w:rPr>
          <w:t>Fig.</w:t>
        </w:r>
        <w:r>
          <w:rPr>
            <w:color w:val="00699D"/>
            <w:spacing w:val="-6"/>
            <w:w w:val="110"/>
          </w:rPr>
          <w:t> </w:t>
        </w:r>
        <w:r>
          <w:rPr>
            <w:color w:val="00699D"/>
            <w:w w:val="110"/>
          </w:rPr>
          <w:t>1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There were no significant differences in body weight in the first two weeks of administration. By the third week, the reduction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body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weight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statistically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(P</w:t>
      </w:r>
      <w:r>
        <w:rPr>
          <w:color w:val="231F20"/>
          <w:spacing w:val="-10"/>
          <w:w w:val="110"/>
        </w:rPr>
        <w:t> </w:t>
      </w:r>
      <w:r>
        <w:rPr>
          <w:rFonts w:ascii="WenQuanYi Micro Hei"/>
          <w:color w:val="231F20"/>
          <w:w w:val="110"/>
        </w:rPr>
        <w:t>&lt;</w:t>
      </w:r>
      <w:r>
        <w:rPr>
          <w:rFonts w:ascii="WenQuanYi Micro Hei"/>
          <w:color w:val="231F20"/>
          <w:spacing w:val="-12"/>
          <w:w w:val="110"/>
        </w:rPr>
        <w:t> </w:t>
      </w:r>
      <w:r>
        <w:rPr>
          <w:color w:val="231F20"/>
          <w:w w:val="110"/>
        </w:rPr>
        <w:t>0.05) in the sucrose </w:t>
      </w:r>
      <w:r>
        <w:rPr>
          <w:rFonts w:ascii="WenQuanYi Micro Hei"/>
          <w:color w:val="231F20"/>
          <w:w w:val="110"/>
        </w:rPr>
        <w:t>+</w:t>
      </w:r>
      <w:r>
        <w:rPr>
          <w:rFonts w:ascii="WenQuanYi Micro Hei"/>
          <w:color w:val="231F20"/>
          <w:spacing w:val="-2"/>
          <w:w w:val="110"/>
        </w:rPr>
        <w:t> </w:t>
      </w:r>
      <w:r>
        <w:rPr>
          <w:color w:val="231F20"/>
          <w:w w:val="110"/>
        </w:rPr>
        <w:t>salt fed rats compared with the other groups. By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fourth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fifth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weeks,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treated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groups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had</w:t>
      </w:r>
      <w:r>
        <w:rPr>
          <w:color w:val="231F20"/>
          <w:spacing w:val="27"/>
          <w:w w:val="110"/>
        </w:rPr>
        <w:t> </w:t>
      </w:r>
      <w:r>
        <w:rPr>
          <w:color w:val="231F20"/>
          <w:spacing w:val="-10"/>
          <w:w w:val="110"/>
        </w:rPr>
        <w:t>a</w:t>
      </w:r>
    </w:p>
    <w:p>
      <w:pPr>
        <w:pStyle w:val="BodyText"/>
        <w:spacing w:line="230" w:lineRule="exact" w:before="71"/>
        <w:ind w:left="237" w:right="110" w:hanging="1"/>
        <w:jc w:val="both"/>
      </w:pPr>
      <w:r>
        <w:rPr/>
        <w:br w:type="column"/>
      </w:r>
      <w:r>
        <w:rPr>
          <w:color w:val="231F20"/>
          <w:w w:val="110"/>
        </w:rPr>
        <w:t>significant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reduction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(P</w:t>
      </w:r>
      <w:r>
        <w:rPr>
          <w:color w:val="231F20"/>
          <w:spacing w:val="-8"/>
          <w:w w:val="110"/>
        </w:rPr>
        <w:t> </w:t>
      </w:r>
      <w:r>
        <w:rPr>
          <w:rFonts w:ascii="WenQuanYi Micro Hei"/>
          <w:color w:val="231F20"/>
          <w:w w:val="110"/>
        </w:rPr>
        <w:t>&lt;</w:t>
      </w:r>
      <w:r>
        <w:rPr>
          <w:rFonts w:ascii="WenQuanYi Micro Hei"/>
          <w:color w:val="231F20"/>
          <w:spacing w:val="-12"/>
          <w:w w:val="110"/>
        </w:rPr>
        <w:t> </w:t>
      </w:r>
      <w:r>
        <w:rPr>
          <w:color w:val="231F20"/>
          <w:w w:val="110"/>
        </w:rPr>
        <w:t>0.05)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body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weight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compared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with control. Meanwhile, sucrose intake resulted in a higher body weight</w:t>
      </w:r>
      <w:r>
        <w:rPr>
          <w:color w:val="231F20"/>
          <w:w w:val="110"/>
        </w:rPr>
        <w:t> (P</w:t>
      </w:r>
      <w:r>
        <w:rPr>
          <w:color w:val="231F20"/>
          <w:spacing w:val="-5"/>
          <w:w w:val="110"/>
        </w:rPr>
        <w:t> </w:t>
      </w:r>
      <w:r>
        <w:rPr>
          <w:rFonts w:ascii="WenQuanYi Micro Hei"/>
          <w:color w:val="231F20"/>
          <w:w w:val="110"/>
        </w:rPr>
        <w:t>&lt;</w:t>
      </w:r>
      <w:r>
        <w:rPr>
          <w:rFonts w:ascii="WenQuanYi Micro Hei"/>
          <w:color w:val="231F20"/>
          <w:spacing w:val="-9"/>
          <w:w w:val="110"/>
        </w:rPr>
        <w:t> </w:t>
      </w:r>
      <w:r>
        <w:rPr>
          <w:color w:val="231F20"/>
          <w:w w:val="110"/>
        </w:rPr>
        <w:t>0.05)</w:t>
      </w:r>
      <w:r>
        <w:rPr>
          <w:color w:val="231F20"/>
          <w:w w:val="110"/>
        </w:rPr>
        <w:t> than</w:t>
      </w:r>
      <w:r>
        <w:rPr>
          <w:color w:val="231F20"/>
          <w:w w:val="110"/>
        </w:rPr>
        <w:t> salt</w:t>
      </w:r>
      <w:r>
        <w:rPr>
          <w:color w:val="231F20"/>
          <w:w w:val="110"/>
        </w:rPr>
        <w:t> or</w:t>
      </w:r>
      <w:r>
        <w:rPr>
          <w:color w:val="231F20"/>
          <w:w w:val="110"/>
        </w:rPr>
        <w:t> sucrose</w:t>
      </w:r>
      <w:r>
        <w:rPr>
          <w:color w:val="231F20"/>
          <w:spacing w:val="-5"/>
          <w:w w:val="110"/>
        </w:rPr>
        <w:t> </w:t>
      </w:r>
      <w:r>
        <w:rPr>
          <w:rFonts w:ascii="WenQuanYi Micro Hei"/>
          <w:color w:val="231F20"/>
          <w:w w:val="110"/>
        </w:rPr>
        <w:t>+</w:t>
      </w:r>
      <w:r>
        <w:rPr>
          <w:rFonts w:ascii="WenQuanYi Micro Hei"/>
          <w:color w:val="231F20"/>
          <w:spacing w:val="-9"/>
          <w:w w:val="110"/>
        </w:rPr>
        <w:t> </w:t>
      </w:r>
      <w:r>
        <w:rPr>
          <w:color w:val="231F20"/>
          <w:w w:val="110"/>
        </w:rPr>
        <w:t>salt</w:t>
      </w:r>
      <w:r>
        <w:rPr>
          <w:color w:val="231F20"/>
          <w:w w:val="110"/>
        </w:rPr>
        <w:t> intake. Addition- ally, the salt fed rats had higher body weights (P</w:t>
      </w:r>
      <w:r>
        <w:rPr>
          <w:color w:val="231F20"/>
          <w:spacing w:val="-4"/>
          <w:w w:val="110"/>
        </w:rPr>
        <w:t> </w:t>
      </w:r>
      <w:r>
        <w:rPr>
          <w:rFonts w:ascii="WenQuanYi Micro Hei"/>
          <w:color w:val="231F20"/>
          <w:w w:val="110"/>
        </w:rPr>
        <w:t>&lt;</w:t>
      </w:r>
      <w:r>
        <w:rPr>
          <w:rFonts w:ascii="WenQuanYi Micro Hei"/>
          <w:color w:val="231F20"/>
          <w:spacing w:val="-8"/>
          <w:w w:val="110"/>
        </w:rPr>
        <w:t> </w:t>
      </w:r>
      <w:r>
        <w:rPr>
          <w:color w:val="231F20"/>
          <w:w w:val="110"/>
        </w:rPr>
        <w:t>0.05) than sucrose </w:t>
      </w:r>
      <w:r>
        <w:rPr>
          <w:rFonts w:ascii="WenQuanYi Micro Hei"/>
          <w:color w:val="231F20"/>
          <w:w w:val="110"/>
        </w:rPr>
        <w:t>+</w:t>
      </w:r>
      <w:r>
        <w:rPr>
          <w:rFonts w:ascii="WenQuanYi Micro Hei"/>
          <w:color w:val="231F20"/>
          <w:spacing w:val="-3"/>
          <w:w w:val="110"/>
        </w:rPr>
        <w:t> </w:t>
      </w:r>
      <w:r>
        <w:rPr>
          <w:color w:val="231F20"/>
          <w:w w:val="110"/>
        </w:rPr>
        <w:t>salt fed rats. Finally, at the sixth week of study, the salt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sucrose</w:t>
      </w:r>
      <w:r>
        <w:rPr>
          <w:color w:val="231F20"/>
          <w:spacing w:val="27"/>
          <w:w w:val="110"/>
        </w:rPr>
        <w:t> </w:t>
      </w:r>
      <w:r>
        <w:rPr>
          <w:rFonts w:ascii="WenQuanYi Micro Hei"/>
          <w:color w:val="231F20"/>
          <w:w w:val="110"/>
        </w:rPr>
        <w:t>+</w:t>
      </w:r>
      <w:r>
        <w:rPr>
          <w:rFonts w:ascii="WenQuanYi Micro Hei"/>
          <w:color w:val="231F20"/>
          <w:spacing w:val="24"/>
          <w:w w:val="110"/>
        </w:rPr>
        <w:t> </w:t>
      </w:r>
      <w:r>
        <w:rPr>
          <w:color w:val="231F20"/>
          <w:w w:val="110"/>
        </w:rPr>
        <w:t>salt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had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reduced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body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weight (P </w:t>
      </w:r>
      <w:r>
        <w:rPr>
          <w:rFonts w:ascii="WenQuanYi Micro Hei"/>
          <w:color w:val="231F20"/>
          <w:w w:val="110"/>
        </w:rPr>
        <w:t>&lt;</w:t>
      </w:r>
      <w:r>
        <w:rPr>
          <w:rFonts w:ascii="WenQuanYi Micro Hei"/>
          <w:color w:val="231F20"/>
          <w:spacing w:val="-2"/>
          <w:w w:val="110"/>
        </w:rPr>
        <w:t> </w:t>
      </w:r>
      <w:r>
        <w:rPr>
          <w:color w:val="231F20"/>
          <w:w w:val="110"/>
        </w:rPr>
        <w:t>0.05)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compared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control. A</w:t>
      </w:r>
      <w:r>
        <w:rPr>
          <w:color w:val="231F20"/>
          <w:w w:val="110"/>
        </w:rPr>
        <w:t> further</w:t>
      </w:r>
      <w:r>
        <w:rPr>
          <w:color w:val="231F20"/>
          <w:w w:val="110"/>
        </w:rPr>
        <w:t> reduction (P</w:t>
      </w:r>
      <w:r>
        <w:rPr>
          <w:color w:val="231F20"/>
          <w:spacing w:val="-1"/>
          <w:w w:val="110"/>
        </w:rPr>
        <w:t> </w:t>
      </w:r>
      <w:r>
        <w:rPr>
          <w:rFonts w:ascii="WenQuanYi Micro Hei"/>
          <w:color w:val="231F20"/>
          <w:w w:val="110"/>
        </w:rPr>
        <w:t>&lt;</w:t>
      </w:r>
      <w:r>
        <w:rPr>
          <w:rFonts w:ascii="WenQuanYi Micro Hei"/>
          <w:color w:val="231F20"/>
          <w:spacing w:val="-5"/>
          <w:w w:val="110"/>
        </w:rPr>
        <w:t> </w:t>
      </w:r>
      <w:r>
        <w:rPr>
          <w:color w:val="231F20"/>
          <w:w w:val="110"/>
        </w:rPr>
        <w:t>0.05)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body</w:t>
      </w:r>
      <w:r>
        <w:rPr>
          <w:color w:val="231F20"/>
          <w:w w:val="110"/>
        </w:rPr>
        <w:t> weight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observed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sixth</w:t>
      </w:r>
      <w:r>
        <w:rPr>
          <w:color w:val="231F20"/>
          <w:w w:val="110"/>
        </w:rPr>
        <w:t> week</w:t>
      </w:r>
      <w:r>
        <w:rPr>
          <w:color w:val="231F20"/>
          <w:w w:val="110"/>
        </w:rPr>
        <w:t> in </w:t>
      </w:r>
      <w:r>
        <w:rPr>
          <w:color w:val="231F20"/>
          <w:spacing w:val="-2"/>
          <w:w w:val="110"/>
        </w:rPr>
        <w:t>sucrose</w:t>
      </w:r>
      <w:r>
        <w:rPr>
          <w:color w:val="231F20"/>
          <w:spacing w:val="-4"/>
          <w:w w:val="110"/>
        </w:rPr>
        <w:t> </w:t>
      </w:r>
      <w:r>
        <w:rPr>
          <w:rFonts w:ascii="WenQuanYi Micro Hei"/>
          <w:color w:val="231F20"/>
          <w:spacing w:val="-2"/>
          <w:w w:val="110"/>
        </w:rPr>
        <w:t>+</w:t>
      </w:r>
      <w:r>
        <w:rPr>
          <w:rFonts w:ascii="WenQuanYi Micro Hei"/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salt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fed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rats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when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compared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control,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sucrose </w:t>
      </w:r>
      <w:r>
        <w:rPr>
          <w:color w:val="231F20"/>
          <w:w w:val="110"/>
        </w:rPr>
        <w:t>and salt fed rats.</w:t>
      </w:r>
    </w:p>
    <w:p>
      <w:pPr>
        <w:pStyle w:val="BodyText"/>
        <w:spacing w:before="81"/>
      </w:pPr>
    </w:p>
    <w:p>
      <w:pPr>
        <w:pStyle w:val="Heading2"/>
        <w:numPr>
          <w:ilvl w:val="1"/>
          <w:numId w:val="1"/>
        </w:numPr>
        <w:tabs>
          <w:tab w:pos="875" w:val="left" w:leader="none"/>
        </w:tabs>
        <w:spacing w:line="240" w:lineRule="auto" w:before="0" w:after="0"/>
        <w:ind w:left="875" w:right="0" w:hanging="638"/>
        <w:jc w:val="left"/>
        <w:rPr>
          <w:i/>
        </w:rPr>
      </w:pPr>
      <w:r>
        <w:rPr>
          <w:i/>
          <w:color w:val="231F20"/>
          <w:w w:val="85"/>
        </w:rPr>
        <w:t>Reproductive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w w:val="85"/>
        </w:rPr>
        <w:t>organs</w:t>
      </w:r>
      <w:r>
        <w:rPr>
          <w:i/>
          <w:color w:val="231F20"/>
          <w:spacing w:val="-4"/>
        </w:rPr>
        <w:t> </w:t>
      </w:r>
      <w:r>
        <w:rPr>
          <w:i/>
          <w:color w:val="231F20"/>
          <w:spacing w:val="-2"/>
          <w:w w:val="85"/>
        </w:rPr>
        <w:t>weight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230" w:lineRule="exact"/>
        <w:ind w:left="237" w:right="108"/>
        <w:jc w:val="both"/>
      </w:pPr>
      <w:r>
        <w:rPr>
          <w:color w:val="231F20"/>
          <w:w w:val="110"/>
        </w:rPr>
        <w:t>The weight of the testes and other male accessory organs re- corded</w:t>
      </w:r>
      <w:r>
        <w:rPr>
          <w:color w:val="231F20"/>
          <w:w w:val="110"/>
        </w:rPr>
        <w:t> at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end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experiment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shown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</w:t>
      </w:r>
      <w:hyperlink w:history="true" w:anchor="_bookmark5">
        <w:r>
          <w:rPr>
            <w:color w:val="00699D"/>
            <w:w w:val="110"/>
          </w:rPr>
          <w:t>Table</w:t>
        </w:r>
        <w:r>
          <w:rPr>
            <w:color w:val="00699D"/>
            <w:w w:val="110"/>
          </w:rPr>
          <w:t> 2</w:t>
        </w:r>
      </w:hyperlink>
      <w:r>
        <w:rPr>
          <w:color w:val="231F20"/>
          <w:w w:val="110"/>
        </w:rPr>
        <w:t>. The</w:t>
      </w:r>
      <w:r>
        <w:rPr>
          <w:color w:val="231F20"/>
          <w:w w:val="110"/>
        </w:rPr>
        <w:t> combination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sucrose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salt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diet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lead to a significant reduction (P</w:t>
      </w:r>
      <w:r>
        <w:rPr>
          <w:color w:val="231F20"/>
          <w:spacing w:val="-5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&lt;</w:t>
      </w:r>
      <w:r>
        <w:rPr>
          <w:rFonts w:ascii="WenQuanYi Micro Hei" w:hAnsi="WenQuanYi Micro Hei"/>
          <w:color w:val="231F20"/>
          <w:spacing w:val="-9"/>
          <w:w w:val="110"/>
        </w:rPr>
        <w:t> </w:t>
      </w:r>
      <w:r>
        <w:rPr>
          <w:color w:val="231F20"/>
          <w:w w:val="110"/>
        </w:rPr>
        <w:t>0.05) in the rats’ testicular weight when compared with that of control and sucrose fed rats. Furthermore, there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significant</w:t>
      </w:r>
      <w:r>
        <w:rPr>
          <w:color w:val="231F20"/>
          <w:w w:val="110"/>
        </w:rPr>
        <w:t> decrease</w:t>
      </w:r>
      <w:r>
        <w:rPr>
          <w:color w:val="231F20"/>
          <w:w w:val="110"/>
        </w:rPr>
        <w:t> (P</w:t>
      </w:r>
      <w:r>
        <w:rPr>
          <w:color w:val="231F20"/>
          <w:spacing w:val="-8"/>
          <w:w w:val="110"/>
        </w:rPr>
        <w:t> </w:t>
      </w:r>
      <w:r>
        <w:rPr>
          <w:rFonts w:ascii="WenQuanYi Micro Hei" w:hAnsi="WenQuanYi Micro Hei"/>
          <w:color w:val="231F20"/>
          <w:w w:val="110"/>
        </w:rPr>
        <w:t>&lt;</w:t>
      </w:r>
      <w:r>
        <w:rPr>
          <w:rFonts w:ascii="WenQuanYi Micro Hei" w:hAnsi="WenQuanYi Micro Hei"/>
          <w:color w:val="231F20"/>
          <w:spacing w:val="-11"/>
          <w:w w:val="110"/>
        </w:rPr>
        <w:t> </w:t>
      </w:r>
      <w:r>
        <w:rPr>
          <w:color w:val="231F20"/>
          <w:w w:val="110"/>
        </w:rPr>
        <w:t>0.05) in the weight of the seminal vesicle in sucrose </w:t>
      </w:r>
      <w:r>
        <w:rPr>
          <w:rFonts w:ascii="WenQuanYi Micro Hei" w:hAnsi="WenQuanYi Micro Hei"/>
          <w:color w:val="231F20"/>
          <w:w w:val="110"/>
        </w:rPr>
        <w:t>+ </w:t>
      </w:r>
      <w:r>
        <w:rPr>
          <w:color w:val="231F20"/>
          <w:w w:val="110"/>
        </w:rPr>
        <w:t>salt and salt fed</w:t>
      </w:r>
      <w:r>
        <w:rPr>
          <w:color w:val="231F20"/>
          <w:w w:val="110"/>
        </w:rPr>
        <w:t> rats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compared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both</w:t>
      </w:r>
      <w:r>
        <w:rPr>
          <w:color w:val="231F20"/>
          <w:w w:val="110"/>
        </w:rPr>
        <w:t> control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sucrose</w:t>
      </w:r>
      <w:r>
        <w:rPr>
          <w:color w:val="231F20"/>
          <w:w w:val="110"/>
        </w:rPr>
        <w:t> fed rats.</w:t>
      </w:r>
      <w:r>
        <w:rPr>
          <w:color w:val="231F20"/>
          <w:spacing w:val="78"/>
          <w:w w:val="110"/>
        </w:rPr>
        <w:t> </w:t>
      </w:r>
      <w:r>
        <w:rPr>
          <w:color w:val="231F20"/>
          <w:w w:val="110"/>
        </w:rPr>
        <w:t>There</w:t>
      </w:r>
      <w:r>
        <w:rPr>
          <w:color w:val="231F20"/>
          <w:spacing w:val="29"/>
          <w:w w:val="110"/>
        </w:rPr>
        <w:t>  </w:t>
      </w:r>
      <w:r>
        <w:rPr>
          <w:color w:val="231F20"/>
          <w:w w:val="110"/>
        </w:rPr>
        <w:t>was</w:t>
      </w:r>
      <w:r>
        <w:rPr>
          <w:color w:val="231F20"/>
          <w:spacing w:val="29"/>
          <w:w w:val="110"/>
        </w:rPr>
        <w:t>  </w:t>
      </w:r>
      <w:r>
        <w:rPr>
          <w:color w:val="231F20"/>
          <w:w w:val="110"/>
        </w:rPr>
        <w:t>no</w:t>
      </w:r>
      <w:r>
        <w:rPr>
          <w:color w:val="231F20"/>
          <w:spacing w:val="30"/>
          <w:w w:val="110"/>
        </w:rPr>
        <w:t>  </w:t>
      </w:r>
      <w:r>
        <w:rPr>
          <w:color w:val="231F20"/>
          <w:w w:val="110"/>
        </w:rPr>
        <w:t>significant</w:t>
      </w:r>
      <w:r>
        <w:rPr>
          <w:color w:val="231F20"/>
          <w:spacing w:val="29"/>
          <w:w w:val="110"/>
        </w:rPr>
        <w:t>  </w:t>
      </w:r>
      <w:r>
        <w:rPr>
          <w:color w:val="231F20"/>
          <w:w w:val="110"/>
        </w:rPr>
        <w:t>change</w:t>
      </w:r>
      <w:r>
        <w:rPr>
          <w:color w:val="231F20"/>
          <w:spacing w:val="29"/>
          <w:w w:val="110"/>
        </w:rPr>
        <w:t>  </w:t>
      </w:r>
      <w:r>
        <w:rPr>
          <w:color w:val="231F20"/>
          <w:w w:val="110"/>
        </w:rPr>
        <w:t>in</w:t>
      </w:r>
      <w:r>
        <w:rPr>
          <w:color w:val="231F20"/>
          <w:spacing w:val="29"/>
          <w:w w:val="110"/>
        </w:rPr>
        <w:t>  </w:t>
      </w:r>
      <w:r>
        <w:rPr>
          <w:color w:val="231F20"/>
          <w:w w:val="110"/>
        </w:rPr>
        <w:t>the</w:t>
      </w:r>
      <w:r>
        <w:rPr>
          <w:color w:val="231F20"/>
          <w:spacing w:val="29"/>
          <w:w w:val="110"/>
        </w:rPr>
        <w:t>  </w:t>
      </w:r>
      <w:r>
        <w:rPr>
          <w:color w:val="231F20"/>
          <w:spacing w:val="-2"/>
          <w:w w:val="110"/>
        </w:rPr>
        <w:t>weight</w:t>
      </w:r>
    </w:p>
    <w:p>
      <w:pPr>
        <w:spacing w:after="0" w:line="230" w:lineRule="exact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71" w:space="89"/>
            <w:col w:w="5150"/>
          </w:cols>
        </w:sectPr>
      </w:pPr>
    </w:p>
    <w:p>
      <w:pPr>
        <w:pStyle w:val="BodyText"/>
        <w:spacing w:before="79"/>
        <w:rPr>
          <w:sz w:val="20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3810"/>
                <wp:effectExtent l="9525" t="0" r="0" b="571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318250" cy="3810"/>
                          <a:chExt cx="6318250" cy="381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1708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3pt;mso-position-horizontal-relative:char;mso-position-vertical-relative:line" id="docshapegroup18" coordorigin="0,0" coordsize="9950,6">
                <v:line style="position:absolute" from="0,3" to="9950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2019"/>
        <w:gridCol w:w="2071"/>
        <w:gridCol w:w="2149"/>
        <w:gridCol w:w="1865"/>
      </w:tblGrid>
      <w:tr>
        <w:trPr>
          <w:trHeight w:val="304" w:hRule="atLeast"/>
        </w:trPr>
        <w:tc>
          <w:tcPr>
            <w:tcW w:w="9948" w:type="dxa"/>
            <w:gridSpan w:val="5"/>
            <w:shd w:val="clear" w:color="auto" w:fill="231F20"/>
          </w:tcPr>
          <w:p>
            <w:pPr>
              <w:pStyle w:val="TableParagraph"/>
              <w:spacing w:line="240" w:lineRule="auto" w:before="77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2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Reproductive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organ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weight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of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rats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following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dietary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treatment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for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six</w:t>
            </w:r>
            <w:r>
              <w:rPr>
                <w:b/>
                <w:color w:val="FFFFFF"/>
                <w:spacing w:val="-8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weeks.</w:t>
            </w:r>
          </w:p>
        </w:tc>
      </w:tr>
      <w:tr>
        <w:trPr>
          <w:trHeight w:val="278" w:hRule="atLeast"/>
        </w:trPr>
        <w:tc>
          <w:tcPr>
            <w:tcW w:w="184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1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1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Control</w:t>
            </w:r>
          </w:p>
        </w:tc>
        <w:tc>
          <w:tcPr>
            <w:tcW w:w="207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1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Sucrose</w:t>
            </w:r>
          </w:p>
        </w:tc>
        <w:tc>
          <w:tcPr>
            <w:tcW w:w="214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1"/>
              <w:jc w:val="center"/>
              <w:rPr>
                <w:sz w:val="16"/>
              </w:rPr>
            </w:pPr>
            <w:r>
              <w:rPr>
                <w:color w:val="231F20"/>
                <w:spacing w:val="-4"/>
                <w:w w:val="110"/>
                <w:sz w:val="16"/>
              </w:rPr>
              <w:t>Salt</w:t>
            </w:r>
          </w:p>
        </w:tc>
        <w:tc>
          <w:tcPr>
            <w:tcW w:w="186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27" w:lineRule="exact" w:before="31"/>
              <w:ind w:left="661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Sucrose</w:t>
            </w:r>
            <w:r>
              <w:rPr>
                <w:color w:val="231F20"/>
                <w:spacing w:val="-3"/>
                <w:w w:val="110"/>
                <w:sz w:val="16"/>
              </w:rPr>
              <w:t> </w:t>
            </w:r>
            <w:r>
              <w:rPr>
                <w:rFonts w:ascii="WenQuanYi Micro Hei"/>
                <w:color w:val="231F20"/>
                <w:w w:val="110"/>
                <w:sz w:val="16"/>
              </w:rPr>
              <w:t>+</w:t>
            </w:r>
            <w:r>
              <w:rPr>
                <w:rFonts w:ascii="WenQuanYi Micro Hei"/>
                <w:color w:val="231F20"/>
                <w:spacing w:val="-6"/>
                <w:w w:val="110"/>
                <w:sz w:val="16"/>
              </w:rPr>
              <w:t> </w:t>
            </w:r>
            <w:r>
              <w:rPr>
                <w:color w:val="231F20"/>
                <w:spacing w:val="-4"/>
                <w:w w:val="110"/>
                <w:sz w:val="16"/>
              </w:rPr>
              <w:t>Salt</w:t>
            </w:r>
          </w:p>
        </w:tc>
      </w:tr>
      <w:tr>
        <w:trPr>
          <w:trHeight w:val="250" w:hRule="atLeast"/>
        </w:trPr>
        <w:tc>
          <w:tcPr>
            <w:tcW w:w="184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70"/>
              <w:rPr>
                <w:sz w:val="14"/>
              </w:rPr>
            </w:pPr>
            <w:r>
              <w:rPr>
                <w:color w:val="231F20"/>
                <w:spacing w:val="-2"/>
                <w:w w:val="115"/>
                <w:sz w:val="14"/>
              </w:rPr>
              <w:t>Testes</w:t>
            </w:r>
          </w:p>
        </w:tc>
        <w:tc>
          <w:tcPr>
            <w:tcW w:w="201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66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1.15</w:t>
            </w:r>
            <w:r>
              <w:rPr>
                <w:color w:val="231F20"/>
                <w:spacing w:val="14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2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0.10</w:t>
            </w:r>
          </w:p>
        </w:tc>
        <w:tc>
          <w:tcPr>
            <w:tcW w:w="207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66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1.01</w:t>
            </w:r>
            <w:r>
              <w:rPr>
                <w:color w:val="231F20"/>
                <w:spacing w:val="8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0.12</w:t>
            </w:r>
          </w:p>
        </w:tc>
        <w:tc>
          <w:tcPr>
            <w:tcW w:w="2149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661"/>
              <w:rPr>
                <w:sz w:val="14"/>
              </w:rPr>
            </w:pPr>
            <w:r>
              <w:rPr>
                <w:color w:val="231F20"/>
                <w:sz w:val="14"/>
              </w:rPr>
              <w:t>0.73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0.17</w:t>
            </w:r>
          </w:p>
        </w:tc>
        <w:tc>
          <w:tcPr>
            <w:tcW w:w="186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790"/>
              <w:rPr>
                <w:sz w:val="9"/>
              </w:rPr>
            </w:pPr>
            <w:r>
              <w:rPr>
                <w:color w:val="231F20"/>
                <w:sz w:val="14"/>
              </w:rPr>
              <w:t>0.48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0.03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  <w:r>
              <w:rPr>
                <w:color w:val="231F20"/>
                <w:spacing w:val="-2"/>
                <w:position w:val="5"/>
                <w:sz w:val="9"/>
              </w:rPr>
              <w:t>,</w:t>
            </w:r>
            <w:r>
              <w:rPr>
                <w:color w:val="00699D"/>
                <w:spacing w:val="-2"/>
                <w:position w:val="5"/>
                <w:sz w:val="9"/>
              </w:rPr>
              <w:t>b</w:t>
            </w:r>
          </w:p>
        </w:tc>
      </w:tr>
      <w:tr>
        <w:trPr>
          <w:trHeight w:val="199" w:hRule="atLeast"/>
        </w:trPr>
        <w:tc>
          <w:tcPr>
            <w:tcW w:w="1844" w:type="dxa"/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r>
              <w:rPr>
                <w:color w:val="231F20"/>
                <w:spacing w:val="-2"/>
                <w:w w:val="110"/>
                <w:sz w:val="14"/>
              </w:rPr>
              <w:t>Epididymis</w:t>
            </w:r>
          </w:p>
        </w:tc>
        <w:tc>
          <w:tcPr>
            <w:tcW w:w="2019" w:type="dxa"/>
            <w:shd w:val="clear" w:color="auto" w:fill="E6E7E8"/>
          </w:tcPr>
          <w:p>
            <w:pPr>
              <w:pStyle w:val="TableParagraph"/>
              <w:ind w:left="661"/>
              <w:rPr>
                <w:sz w:val="14"/>
              </w:rPr>
            </w:pPr>
            <w:r>
              <w:rPr>
                <w:color w:val="231F20"/>
                <w:sz w:val="14"/>
              </w:rPr>
              <w:t>0.22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0.02</w:t>
            </w:r>
          </w:p>
        </w:tc>
        <w:tc>
          <w:tcPr>
            <w:tcW w:w="2071" w:type="dxa"/>
            <w:shd w:val="clear" w:color="auto" w:fill="E6E7E8"/>
          </w:tcPr>
          <w:p>
            <w:pPr>
              <w:pStyle w:val="TableParagraph"/>
              <w:ind w:left="661"/>
              <w:rPr>
                <w:sz w:val="14"/>
              </w:rPr>
            </w:pPr>
            <w:r>
              <w:rPr>
                <w:color w:val="231F20"/>
                <w:sz w:val="14"/>
              </w:rPr>
              <w:t>0.18</w:t>
            </w:r>
            <w:r>
              <w:rPr>
                <w:color w:val="231F20"/>
                <w:spacing w:val="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0.02</w:t>
            </w:r>
          </w:p>
        </w:tc>
        <w:tc>
          <w:tcPr>
            <w:tcW w:w="2149" w:type="dxa"/>
            <w:shd w:val="clear" w:color="auto" w:fill="E6E7E8"/>
          </w:tcPr>
          <w:p>
            <w:pPr>
              <w:pStyle w:val="TableParagraph"/>
              <w:ind w:left="661"/>
              <w:rPr>
                <w:sz w:val="14"/>
              </w:rPr>
            </w:pPr>
            <w:r>
              <w:rPr>
                <w:color w:val="231F20"/>
                <w:sz w:val="14"/>
              </w:rPr>
              <w:t>0.12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0.04</w:t>
            </w:r>
          </w:p>
        </w:tc>
        <w:tc>
          <w:tcPr>
            <w:tcW w:w="1865" w:type="dxa"/>
            <w:shd w:val="clear" w:color="auto" w:fill="E6E7E8"/>
          </w:tcPr>
          <w:p>
            <w:pPr>
              <w:pStyle w:val="TableParagraph"/>
              <w:ind w:left="868"/>
              <w:rPr>
                <w:sz w:val="14"/>
              </w:rPr>
            </w:pPr>
            <w:r>
              <w:rPr>
                <w:color w:val="231F20"/>
                <w:sz w:val="14"/>
              </w:rPr>
              <w:t>0.1</w:t>
            </w:r>
            <w:r>
              <w:rPr>
                <w:color w:val="231F20"/>
                <w:spacing w:val="9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0.01</w:t>
            </w:r>
          </w:p>
        </w:tc>
      </w:tr>
      <w:tr>
        <w:trPr>
          <w:trHeight w:val="199" w:hRule="atLeast"/>
        </w:trPr>
        <w:tc>
          <w:tcPr>
            <w:tcW w:w="1844" w:type="dxa"/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Seminal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vesicle</w:t>
            </w:r>
          </w:p>
        </w:tc>
        <w:tc>
          <w:tcPr>
            <w:tcW w:w="2019" w:type="dxa"/>
            <w:shd w:val="clear" w:color="auto" w:fill="E6E7E8"/>
          </w:tcPr>
          <w:p>
            <w:pPr>
              <w:pStyle w:val="TableParagraph"/>
              <w:ind w:left="661"/>
              <w:rPr>
                <w:sz w:val="14"/>
              </w:rPr>
            </w:pPr>
            <w:r>
              <w:rPr>
                <w:color w:val="231F20"/>
                <w:sz w:val="14"/>
              </w:rPr>
              <w:t>0.73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0.06</w:t>
            </w:r>
          </w:p>
        </w:tc>
        <w:tc>
          <w:tcPr>
            <w:tcW w:w="2071" w:type="dxa"/>
            <w:shd w:val="clear" w:color="auto" w:fill="E6E7E8"/>
          </w:tcPr>
          <w:p>
            <w:pPr>
              <w:pStyle w:val="TableParagraph"/>
              <w:ind w:left="661"/>
              <w:rPr>
                <w:sz w:val="9"/>
              </w:rPr>
            </w:pPr>
            <w:r>
              <w:rPr>
                <w:color w:val="231F20"/>
                <w:sz w:val="14"/>
              </w:rPr>
              <w:t>0.34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0.03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  <w:tc>
          <w:tcPr>
            <w:tcW w:w="2149" w:type="dxa"/>
            <w:shd w:val="clear" w:color="auto" w:fill="E6E7E8"/>
          </w:tcPr>
          <w:p>
            <w:pPr>
              <w:pStyle w:val="TableParagraph"/>
              <w:ind w:left="661"/>
              <w:rPr>
                <w:sz w:val="9"/>
              </w:rPr>
            </w:pPr>
            <w:r>
              <w:rPr>
                <w:color w:val="231F20"/>
                <w:sz w:val="14"/>
              </w:rPr>
              <w:t>0.10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0.01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  <w:r>
              <w:rPr>
                <w:color w:val="231F20"/>
                <w:spacing w:val="-2"/>
                <w:position w:val="5"/>
                <w:sz w:val="9"/>
              </w:rPr>
              <w:t>,</w:t>
            </w:r>
            <w:r>
              <w:rPr>
                <w:color w:val="00699D"/>
                <w:spacing w:val="-2"/>
                <w:position w:val="5"/>
                <w:sz w:val="9"/>
              </w:rPr>
              <w:t>b</w:t>
            </w:r>
          </w:p>
        </w:tc>
        <w:tc>
          <w:tcPr>
            <w:tcW w:w="1865" w:type="dxa"/>
            <w:shd w:val="clear" w:color="auto" w:fill="E6E7E8"/>
          </w:tcPr>
          <w:p>
            <w:pPr>
              <w:pStyle w:val="TableParagraph"/>
              <w:ind w:left="790"/>
              <w:rPr>
                <w:sz w:val="9"/>
              </w:rPr>
            </w:pPr>
            <w:r>
              <w:rPr>
                <w:color w:val="231F20"/>
                <w:sz w:val="14"/>
              </w:rPr>
              <w:t>0.14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0.02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  <w:r>
              <w:rPr>
                <w:color w:val="231F20"/>
                <w:spacing w:val="-2"/>
                <w:position w:val="5"/>
                <w:sz w:val="9"/>
              </w:rPr>
              <w:t>,</w:t>
            </w:r>
            <w:r>
              <w:rPr>
                <w:color w:val="00699D"/>
                <w:spacing w:val="-2"/>
                <w:position w:val="5"/>
                <w:sz w:val="9"/>
              </w:rPr>
              <w:t>b</w:t>
            </w:r>
          </w:p>
        </w:tc>
      </w:tr>
      <w:tr>
        <w:trPr>
          <w:trHeight w:val="226" w:hRule="atLeast"/>
        </w:trPr>
        <w:tc>
          <w:tcPr>
            <w:tcW w:w="184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Prostate</w:t>
            </w:r>
            <w:r>
              <w:rPr>
                <w:color w:val="231F20"/>
                <w:spacing w:val="-8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gland</w:t>
            </w:r>
          </w:p>
        </w:tc>
        <w:tc>
          <w:tcPr>
            <w:tcW w:w="201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661"/>
              <w:rPr>
                <w:sz w:val="14"/>
              </w:rPr>
            </w:pPr>
            <w:r>
              <w:rPr>
                <w:color w:val="231F20"/>
                <w:sz w:val="14"/>
              </w:rPr>
              <w:t>0.14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0.05</w:t>
            </w:r>
          </w:p>
        </w:tc>
        <w:tc>
          <w:tcPr>
            <w:tcW w:w="207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661"/>
              <w:rPr>
                <w:sz w:val="14"/>
              </w:rPr>
            </w:pPr>
            <w:r>
              <w:rPr>
                <w:color w:val="231F20"/>
                <w:sz w:val="14"/>
              </w:rPr>
              <w:t>0.09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0.02</w:t>
            </w:r>
          </w:p>
        </w:tc>
        <w:tc>
          <w:tcPr>
            <w:tcW w:w="2149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661"/>
              <w:rPr>
                <w:sz w:val="14"/>
              </w:rPr>
            </w:pPr>
            <w:r>
              <w:rPr>
                <w:color w:val="231F20"/>
                <w:sz w:val="14"/>
              </w:rPr>
              <w:t>0.10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0.01</w:t>
            </w:r>
          </w:p>
        </w:tc>
        <w:tc>
          <w:tcPr>
            <w:tcW w:w="186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790"/>
              <w:rPr>
                <w:sz w:val="14"/>
              </w:rPr>
            </w:pPr>
            <w:r>
              <w:rPr>
                <w:color w:val="231F20"/>
                <w:sz w:val="14"/>
              </w:rPr>
              <w:t>0.09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0.01</w:t>
            </w:r>
          </w:p>
        </w:tc>
      </w:tr>
      <w:tr>
        <w:trPr>
          <w:trHeight w:val="507" w:hRule="atLeast"/>
        </w:trPr>
        <w:tc>
          <w:tcPr>
            <w:tcW w:w="9948" w:type="dxa"/>
            <w:gridSpan w:val="5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4" w:lineRule="auto" w:before="41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Values are expressed as mean</w:t>
            </w:r>
            <w:r>
              <w:rPr>
                <w:color w:val="231F20"/>
                <w:spacing w:val="-3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SEM,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n</w:t>
            </w:r>
            <w:r>
              <w:rPr>
                <w:color w:val="231F20"/>
                <w:spacing w:val="-3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=</w:t>
            </w:r>
            <w:r>
              <w:rPr>
                <w:rFonts w:ascii="WenQuanYi Micro Hei" w:hAnsi="WenQuanYi Micro Hei"/>
                <w:color w:val="231F20"/>
                <w:spacing w:val="-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6.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Unit in grams (g).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position w:val="5"/>
                <w:sz w:val="9"/>
              </w:rPr>
              <w:t>a</w:t>
            </w:r>
            <w:r>
              <w:rPr>
                <w:color w:val="231F20"/>
                <w:w w:val="110"/>
                <w:sz w:val="14"/>
              </w:rPr>
              <w:t>p</w:t>
            </w:r>
            <w:r>
              <w:rPr>
                <w:color w:val="231F20"/>
                <w:spacing w:val="-3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&lt;</w:t>
            </w:r>
            <w:r>
              <w:rPr>
                <w:rFonts w:ascii="WenQuanYi Micro Hei" w:hAnsi="WenQuanYi Micro Hei"/>
                <w:color w:val="231F20"/>
                <w:spacing w:val="-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0.05 was significant when compared with control.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position w:val="5"/>
                <w:sz w:val="9"/>
              </w:rPr>
              <w:t>b</w:t>
            </w:r>
            <w:r>
              <w:rPr>
                <w:color w:val="231F20"/>
                <w:w w:val="110"/>
                <w:sz w:val="14"/>
              </w:rPr>
              <w:t>p</w:t>
            </w:r>
            <w:r>
              <w:rPr>
                <w:color w:val="231F20"/>
                <w:spacing w:val="-3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&lt;</w:t>
            </w:r>
            <w:r>
              <w:rPr>
                <w:rFonts w:ascii="WenQuanYi Micro Hei" w:hAnsi="WenQuanYi Micro Hei"/>
                <w:color w:val="231F20"/>
                <w:spacing w:val="-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0.05 was significant</w:t>
            </w:r>
            <w:r>
              <w:rPr>
                <w:color w:val="231F20"/>
                <w:spacing w:val="40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when compared with sucrose.</w:t>
            </w:r>
          </w:p>
        </w:tc>
      </w:tr>
    </w:tbl>
    <w:p>
      <w:pPr>
        <w:spacing w:after="0" w:line="244" w:lineRule="auto"/>
        <w:rPr>
          <w:sz w:val="14"/>
        </w:rPr>
        <w:sectPr>
          <w:type w:val="continuous"/>
          <w:pgSz w:w="11910" w:h="15880"/>
          <w:pgMar w:top="580" w:bottom="280" w:left="800" w:right="800"/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bookmarkStart w:name="_bookmark6" w:id="21"/>
      <w:bookmarkEnd w:id="21"/>
      <w:r>
        <w:rPr/>
      </w:r>
      <w:r>
        <w:rPr>
          <w:b/>
          <w:color w:val="231F20"/>
          <w:spacing w:val="-5"/>
          <w:sz w:val="19"/>
        </w:rPr>
        <w:t>198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sz w:val="14"/>
        </w:rPr>
        <w:t>egyptian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/>
          <w:color w:val="231F20"/>
          <w:spacing w:val="-6"/>
          <w:sz w:val="14"/>
        </w:rPr>
        <w:t> </w:t>
      </w:r>
      <w:r>
        <w:rPr>
          <w:smallCaps w:val="0"/>
          <w:color w:val="231F20"/>
          <w:spacing w:val="56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9"/>
          <w:w w:val="150"/>
          <w:sz w:val="14"/>
        </w:rPr>
        <w:t> </w:t>
      </w:r>
      <w:r>
        <w:rPr>
          <w:smallCaps w:val="0"/>
          <w:color w:val="231F20"/>
          <w:spacing w:val="18"/>
          <w:sz w:val="14"/>
        </w:rPr>
        <w:t>194–201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789810pt;width:496.95pt;height:.1pt;mso-position-horizontal-relative:page;mso-position-vertical-relative:paragraph;z-index:-15718912;mso-wrap-distance-left:0;mso-wrap-distance-right:0" id="docshape19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3"/>
        <w:rPr>
          <w:sz w:val="20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1"/>
        <w:gridCol w:w="2268"/>
        <w:gridCol w:w="2268"/>
        <w:gridCol w:w="2320"/>
        <w:gridCol w:w="1951"/>
      </w:tblGrid>
      <w:tr>
        <w:trPr>
          <w:trHeight w:val="304" w:hRule="atLeast"/>
        </w:trPr>
        <w:tc>
          <w:tcPr>
            <w:tcW w:w="9948" w:type="dxa"/>
            <w:gridSpan w:val="5"/>
            <w:shd w:val="clear" w:color="auto" w:fill="231F20"/>
          </w:tcPr>
          <w:p>
            <w:pPr>
              <w:pStyle w:val="TableParagraph"/>
              <w:spacing w:line="240" w:lineRule="auto" w:before="77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Table 3</w:t>
            </w:r>
            <w:r>
              <w:rPr>
                <w:b/>
                <w:color w:val="FFFFFF"/>
                <w:spacing w:val="-3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–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Fasting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blood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glucose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and</w:t>
            </w:r>
            <w:r>
              <w:rPr>
                <w:b/>
                <w:color w:val="FFFFFF"/>
                <w:spacing w:val="3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serum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electrolyte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(mmol/l)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of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rats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following</w:t>
            </w:r>
            <w:r>
              <w:rPr>
                <w:b/>
                <w:color w:val="FFFFFF"/>
                <w:spacing w:val="3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dietary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treatment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for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six</w:t>
            </w:r>
            <w:r>
              <w:rPr>
                <w:b/>
                <w:color w:val="FFFFFF"/>
                <w:spacing w:val="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weeks.</w:t>
            </w:r>
          </w:p>
        </w:tc>
      </w:tr>
      <w:tr>
        <w:trPr>
          <w:trHeight w:val="278" w:hRule="atLeast"/>
        </w:trPr>
        <w:tc>
          <w:tcPr>
            <w:tcW w:w="114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2" w:right="1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Control</w:t>
            </w:r>
          </w:p>
        </w:tc>
        <w:tc>
          <w:tcPr>
            <w:tcW w:w="226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2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Sucrose</w:t>
            </w:r>
          </w:p>
        </w:tc>
        <w:tc>
          <w:tcPr>
            <w:tcW w:w="232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2"/>
              <w:jc w:val="center"/>
              <w:rPr>
                <w:sz w:val="16"/>
              </w:rPr>
            </w:pPr>
            <w:r>
              <w:rPr>
                <w:color w:val="231F20"/>
                <w:spacing w:val="-4"/>
                <w:w w:val="110"/>
                <w:sz w:val="16"/>
              </w:rPr>
              <w:t>Salt</w:t>
            </w:r>
          </w:p>
        </w:tc>
        <w:tc>
          <w:tcPr>
            <w:tcW w:w="195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27" w:lineRule="exact" w:before="31"/>
              <w:ind w:left="747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Sucrose</w:t>
            </w:r>
            <w:r>
              <w:rPr>
                <w:color w:val="231F20"/>
                <w:spacing w:val="-3"/>
                <w:w w:val="110"/>
                <w:sz w:val="16"/>
              </w:rPr>
              <w:t> </w:t>
            </w:r>
            <w:r>
              <w:rPr>
                <w:rFonts w:ascii="WenQuanYi Micro Hei"/>
                <w:color w:val="231F20"/>
                <w:w w:val="110"/>
                <w:sz w:val="16"/>
              </w:rPr>
              <w:t>+</w:t>
            </w:r>
            <w:r>
              <w:rPr>
                <w:rFonts w:ascii="WenQuanYi Micro Hei"/>
                <w:color w:val="231F20"/>
                <w:spacing w:val="-6"/>
                <w:w w:val="110"/>
                <w:sz w:val="16"/>
              </w:rPr>
              <w:t> </w:t>
            </w:r>
            <w:r>
              <w:rPr>
                <w:color w:val="231F20"/>
                <w:spacing w:val="-4"/>
                <w:w w:val="110"/>
                <w:sz w:val="16"/>
              </w:rPr>
              <w:t>Salt</w:t>
            </w:r>
          </w:p>
        </w:tc>
      </w:tr>
      <w:tr>
        <w:trPr>
          <w:trHeight w:val="250" w:hRule="atLeast"/>
        </w:trPr>
        <w:tc>
          <w:tcPr>
            <w:tcW w:w="114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70"/>
              <w:rPr>
                <w:sz w:val="14"/>
              </w:rPr>
            </w:pPr>
            <w:r>
              <w:rPr>
                <w:color w:val="231F20"/>
                <w:spacing w:val="-5"/>
                <w:sz w:val="14"/>
              </w:rPr>
              <w:t>FBG</w:t>
            </w:r>
          </w:p>
        </w:tc>
        <w:tc>
          <w:tcPr>
            <w:tcW w:w="226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82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91.5</w:t>
            </w:r>
            <w:r>
              <w:rPr>
                <w:color w:val="231F20"/>
                <w:spacing w:val="4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3.61</w:t>
            </w:r>
          </w:p>
        </w:tc>
        <w:tc>
          <w:tcPr>
            <w:tcW w:w="226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0" w:right="744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94.3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 </w:t>
            </w:r>
            <w:r>
              <w:rPr>
                <w:color w:val="231F20"/>
                <w:spacing w:val="-4"/>
                <w:sz w:val="14"/>
              </w:rPr>
              <w:t>6.23</w:t>
            </w:r>
          </w:p>
        </w:tc>
        <w:tc>
          <w:tcPr>
            <w:tcW w:w="232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825"/>
              <w:rPr>
                <w:sz w:val="14"/>
              </w:rPr>
            </w:pPr>
            <w:r>
              <w:rPr>
                <w:color w:val="231F20"/>
                <w:sz w:val="14"/>
              </w:rPr>
              <w:t>92.7</w:t>
            </w:r>
            <w:r>
              <w:rPr>
                <w:color w:val="231F20"/>
                <w:spacing w:val="7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4.10</w:t>
            </w:r>
          </w:p>
        </w:tc>
        <w:tc>
          <w:tcPr>
            <w:tcW w:w="195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954"/>
              <w:rPr>
                <w:sz w:val="14"/>
              </w:rPr>
            </w:pPr>
            <w:r>
              <w:rPr>
                <w:color w:val="231F20"/>
                <w:sz w:val="14"/>
              </w:rPr>
              <w:t>90.2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3.2</w:t>
            </w:r>
          </w:p>
        </w:tc>
      </w:tr>
      <w:tr>
        <w:trPr>
          <w:trHeight w:val="199" w:hRule="atLeast"/>
        </w:trPr>
        <w:tc>
          <w:tcPr>
            <w:tcW w:w="1141" w:type="dxa"/>
            <w:shd w:val="clear" w:color="auto" w:fill="E6E7E8"/>
          </w:tcPr>
          <w:p>
            <w:pPr>
              <w:pStyle w:val="TableParagraph"/>
              <w:spacing w:line="240" w:lineRule="auto" w:before="3"/>
              <w:rPr>
                <w:rFonts w:ascii="WenQuanYi Micro Hei"/>
                <w:sz w:val="9"/>
              </w:rPr>
            </w:pPr>
            <w:r>
              <w:rPr>
                <w:color w:val="231F20"/>
                <w:spacing w:val="-5"/>
                <w:position w:val="-4"/>
                <w:sz w:val="14"/>
              </w:rPr>
              <w:t>K</w:t>
            </w:r>
            <w:r>
              <w:rPr>
                <w:rFonts w:ascii="WenQuanYi Micro Hei"/>
                <w:color w:val="231F20"/>
                <w:spacing w:val="-5"/>
                <w:sz w:val="9"/>
              </w:rPr>
              <w:t>+</w:t>
            </w:r>
          </w:p>
        </w:tc>
        <w:tc>
          <w:tcPr>
            <w:tcW w:w="2268" w:type="dxa"/>
            <w:shd w:val="clear" w:color="auto" w:fill="E6E7E8"/>
          </w:tcPr>
          <w:p>
            <w:pPr>
              <w:pStyle w:val="TableParagraph"/>
              <w:ind w:left="902"/>
              <w:rPr>
                <w:sz w:val="14"/>
              </w:rPr>
            </w:pPr>
            <w:r>
              <w:rPr>
                <w:color w:val="231F20"/>
                <w:sz w:val="14"/>
              </w:rPr>
              <w:t>7.8</w:t>
            </w:r>
            <w:r>
              <w:rPr>
                <w:color w:val="231F20"/>
                <w:spacing w:val="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0.55</w:t>
            </w:r>
          </w:p>
        </w:tc>
        <w:tc>
          <w:tcPr>
            <w:tcW w:w="2268" w:type="dxa"/>
            <w:shd w:val="clear" w:color="auto" w:fill="E6E7E8"/>
          </w:tcPr>
          <w:p>
            <w:pPr>
              <w:pStyle w:val="TableParagraph"/>
              <w:ind w:left="0" w:right="74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8.0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0.62</w:t>
            </w:r>
          </w:p>
        </w:tc>
        <w:tc>
          <w:tcPr>
            <w:tcW w:w="2320" w:type="dxa"/>
            <w:shd w:val="clear" w:color="auto" w:fill="E6E7E8"/>
          </w:tcPr>
          <w:p>
            <w:pPr>
              <w:pStyle w:val="TableParagraph"/>
              <w:ind w:left="903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8.1</w:t>
            </w:r>
            <w:r>
              <w:rPr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 </w:t>
            </w:r>
            <w:r>
              <w:rPr>
                <w:color w:val="231F20"/>
                <w:spacing w:val="-5"/>
                <w:w w:val="105"/>
                <w:sz w:val="14"/>
              </w:rPr>
              <w:t>1.4</w:t>
            </w:r>
          </w:p>
        </w:tc>
        <w:tc>
          <w:tcPr>
            <w:tcW w:w="1951" w:type="dxa"/>
            <w:shd w:val="clear" w:color="auto" w:fill="E6E7E8"/>
          </w:tcPr>
          <w:p>
            <w:pPr>
              <w:pStyle w:val="TableParagraph"/>
              <w:ind w:left="1032"/>
              <w:rPr>
                <w:sz w:val="14"/>
              </w:rPr>
            </w:pPr>
            <w:r>
              <w:rPr>
                <w:color w:val="231F20"/>
                <w:sz w:val="14"/>
              </w:rPr>
              <w:t>6.8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0.2</w:t>
            </w:r>
          </w:p>
        </w:tc>
      </w:tr>
      <w:tr>
        <w:trPr>
          <w:trHeight w:val="199" w:hRule="atLeast"/>
        </w:trPr>
        <w:tc>
          <w:tcPr>
            <w:tcW w:w="1141" w:type="dxa"/>
            <w:shd w:val="clear" w:color="auto" w:fill="E6E7E8"/>
          </w:tcPr>
          <w:p>
            <w:pPr>
              <w:pStyle w:val="TableParagraph"/>
              <w:spacing w:line="240" w:lineRule="auto" w:before="2"/>
              <w:rPr>
                <w:rFonts w:ascii="WenQuanYi Micro Hei"/>
                <w:sz w:val="9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Na</w:t>
            </w:r>
            <w:r>
              <w:rPr>
                <w:rFonts w:ascii="WenQuanYi Micro Hei"/>
                <w:color w:val="231F20"/>
                <w:spacing w:val="-5"/>
                <w:w w:val="105"/>
                <w:position w:val="5"/>
                <w:sz w:val="9"/>
              </w:rPr>
              <w:t>+</w:t>
            </w:r>
          </w:p>
        </w:tc>
        <w:tc>
          <w:tcPr>
            <w:tcW w:w="2268" w:type="dxa"/>
            <w:shd w:val="clear" w:color="auto" w:fill="E6E7E8"/>
          </w:tcPr>
          <w:p>
            <w:pPr>
              <w:pStyle w:val="TableParagraph"/>
              <w:ind w:left="746"/>
              <w:rPr>
                <w:sz w:val="14"/>
              </w:rPr>
            </w:pPr>
            <w:r>
              <w:rPr>
                <w:color w:val="231F20"/>
                <w:sz w:val="14"/>
              </w:rPr>
              <w:t>145.8</w:t>
            </w:r>
            <w:r>
              <w:rPr>
                <w:color w:val="231F20"/>
                <w:spacing w:val="11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5.82</w:t>
            </w:r>
          </w:p>
        </w:tc>
        <w:tc>
          <w:tcPr>
            <w:tcW w:w="2268" w:type="dxa"/>
            <w:shd w:val="clear" w:color="auto" w:fill="E6E7E8"/>
          </w:tcPr>
          <w:p>
            <w:pPr>
              <w:pStyle w:val="TableParagraph"/>
              <w:ind w:left="0" w:right="742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141.8</w:t>
            </w:r>
            <w:r>
              <w:rPr>
                <w:color w:val="231F20"/>
                <w:spacing w:val="7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4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3.21</w:t>
            </w:r>
          </w:p>
        </w:tc>
        <w:tc>
          <w:tcPr>
            <w:tcW w:w="2320" w:type="dxa"/>
            <w:shd w:val="clear" w:color="auto" w:fill="E6E7E8"/>
          </w:tcPr>
          <w:p>
            <w:pPr>
              <w:pStyle w:val="TableParagraph"/>
              <w:ind w:left="747"/>
              <w:rPr>
                <w:sz w:val="14"/>
              </w:rPr>
            </w:pPr>
            <w:r>
              <w:rPr>
                <w:color w:val="231F20"/>
                <w:sz w:val="14"/>
              </w:rPr>
              <w:t>143.2</w:t>
            </w:r>
            <w:r>
              <w:rPr>
                <w:color w:val="231F20"/>
                <w:spacing w:val="1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0"/>
                <w:sz w:val="14"/>
              </w:rPr>
              <w:t> </w:t>
            </w:r>
            <w:r>
              <w:rPr>
                <w:color w:val="231F20"/>
                <w:spacing w:val="-5"/>
                <w:sz w:val="14"/>
              </w:rPr>
              <w:t>0.2</w:t>
            </w:r>
          </w:p>
        </w:tc>
        <w:tc>
          <w:tcPr>
            <w:tcW w:w="1951" w:type="dxa"/>
            <w:shd w:val="clear" w:color="auto" w:fill="E6E7E8"/>
          </w:tcPr>
          <w:p>
            <w:pPr>
              <w:pStyle w:val="TableParagraph"/>
              <w:ind w:left="876"/>
              <w:rPr>
                <w:sz w:val="14"/>
              </w:rPr>
            </w:pPr>
            <w:r>
              <w:rPr>
                <w:color w:val="231F20"/>
                <w:sz w:val="14"/>
              </w:rPr>
              <w:t>148.0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3.00</w:t>
            </w:r>
          </w:p>
        </w:tc>
      </w:tr>
      <w:tr>
        <w:trPr>
          <w:trHeight w:val="199" w:hRule="atLeast"/>
        </w:trPr>
        <w:tc>
          <w:tcPr>
            <w:tcW w:w="1141" w:type="dxa"/>
            <w:shd w:val="clear" w:color="auto" w:fill="E6E7E8"/>
          </w:tcPr>
          <w:p>
            <w:pPr>
              <w:pStyle w:val="TableParagraph"/>
              <w:spacing w:line="240" w:lineRule="auto" w:before="15"/>
              <w:rPr>
                <w:sz w:val="9"/>
              </w:rPr>
            </w:pPr>
            <w:r>
              <w:rPr>
                <w:color w:val="231F20"/>
                <w:spacing w:val="-5"/>
                <w:w w:val="105"/>
                <w:sz w:val="14"/>
              </w:rPr>
              <w:t>Cl</w:t>
            </w:r>
            <w:r>
              <w:rPr>
                <w:color w:val="231F20"/>
                <w:spacing w:val="-5"/>
                <w:w w:val="105"/>
                <w:position w:val="5"/>
                <w:sz w:val="9"/>
              </w:rPr>
              <w:t>-</w:t>
            </w:r>
          </w:p>
        </w:tc>
        <w:tc>
          <w:tcPr>
            <w:tcW w:w="2268" w:type="dxa"/>
            <w:shd w:val="clear" w:color="auto" w:fill="E6E7E8"/>
          </w:tcPr>
          <w:p>
            <w:pPr>
              <w:pStyle w:val="TableParagraph"/>
              <w:ind w:left="746"/>
              <w:rPr>
                <w:sz w:val="14"/>
              </w:rPr>
            </w:pPr>
            <w:r>
              <w:rPr>
                <w:color w:val="231F20"/>
                <w:sz w:val="14"/>
              </w:rPr>
              <w:t>120.0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4.46</w:t>
            </w:r>
          </w:p>
        </w:tc>
        <w:tc>
          <w:tcPr>
            <w:tcW w:w="2268" w:type="dxa"/>
            <w:shd w:val="clear" w:color="auto" w:fill="E6E7E8"/>
          </w:tcPr>
          <w:p>
            <w:pPr>
              <w:pStyle w:val="TableParagraph"/>
              <w:ind w:left="0" w:right="742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134.5</w:t>
            </w:r>
            <w:r>
              <w:rPr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 </w:t>
            </w:r>
            <w:r>
              <w:rPr>
                <w:color w:val="231F20"/>
                <w:spacing w:val="-4"/>
                <w:w w:val="105"/>
                <w:sz w:val="14"/>
              </w:rPr>
              <w:t>7.15</w:t>
            </w:r>
          </w:p>
        </w:tc>
        <w:tc>
          <w:tcPr>
            <w:tcW w:w="2320" w:type="dxa"/>
            <w:shd w:val="clear" w:color="auto" w:fill="E6E7E8"/>
          </w:tcPr>
          <w:p>
            <w:pPr>
              <w:pStyle w:val="TableParagraph"/>
              <w:ind w:left="747"/>
              <w:rPr>
                <w:sz w:val="9"/>
              </w:rPr>
            </w:pPr>
            <w:r>
              <w:rPr>
                <w:color w:val="231F20"/>
                <w:w w:val="110"/>
                <w:sz w:val="14"/>
              </w:rPr>
              <w:t>158.1</w:t>
            </w:r>
            <w:r>
              <w:rPr>
                <w:color w:val="231F20"/>
                <w:spacing w:val="-3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6"/>
                <w:w w:val="110"/>
                <w:sz w:val="14"/>
              </w:rPr>
              <w:t> </w:t>
            </w:r>
            <w:r>
              <w:rPr>
                <w:color w:val="231F20"/>
                <w:spacing w:val="-4"/>
                <w:w w:val="110"/>
                <w:sz w:val="14"/>
              </w:rPr>
              <w:t>9.21</w:t>
            </w:r>
            <w:r>
              <w:rPr>
                <w:color w:val="00699D"/>
                <w:spacing w:val="-4"/>
                <w:w w:val="110"/>
                <w:position w:val="5"/>
                <w:sz w:val="9"/>
              </w:rPr>
              <w:t>a</w:t>
            </w:r>
          </w:p>
        </w:tc>
        <w:tc>
          <w:tcPr>
            <w:tcW w:w="1951" w:type="dxa"/>
            <w:shd w:val="clear" w:color="auto" w:fill="E6E7E8"/>
          </w:tcPr>
          <w:p>
            <w:pPr>
              <w:pStyle w:val="TableParagraph"/>
              <w:ind w:left="876"/>
              <w:rPr>
                <w:sz w:val="9"/>
              </w:rPr>
            </w:pPr>
            <w:r>
              <w:rPr>
                <w:color w:val="231F20"/>
                <w:w w:val="105"/>
                <w:sz w:val="14"/>
              </w:rPr>
              <w:t>149.8</w:t>
            </w:r>
            <w:r>
              <w:rPr>
                <w:color w:val="231F20"/>
                <w:spacing w:val="-5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7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1.25</w:t>
            </w:r>
            <w:r>
              <w:rPr>
                <w:color w:val="00699D"/>
                <w:spacing w:val="-2"/>
                <w:w w:val="105"/>
                <w:position w:val="5"/>
                <w:sz w:val="9"/>
              </w:rPr>
              <w:t>a</w:t>
            </w:r>
          </w:p>
        </w:tc>
      </w:tr>
      <w:tr>
        <w:trPr>
          <w:trHeight w:val="226" w:hRule="atLeast"/>
        </w:trPr>
        <w:tc>
          <w:tcPr>
            <w:tcW w:w="114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3"/>
              <w:rPr>
                <w:rFonts w:ascii="WenQuanYi Micro Hei"/>
                <w:sz w:val="9"/>
              </w:rPr>
            </w:pPr>
            <w:r>
              <w:rPr>
                <w:color w:val="231F20"/>
                <w:spacing w:val="-4"/>
                <w:w w:val="105"/>
                <w:position w:val="-4"/>
                <w:sz w:val="14"/>
              </w:rPr>
              <w:t>Ca</w:t>
            </w:r>
            <w:r>
              <w:rPr>
                <w:color w:val="231F20"/>
                <w:spacing w:val="-4"/>
                <w:w w:val="105"/>
                <w:sz w:val="9"/>
              </w:rPr>
              <w:t>2</w:t>
            </w:r>
            <w:r>
              <w:rPr>
                <w:rFonts w:ascii="WenQuanYi Micro Hei"/>
                <w:color w:val="231F20"/>
                <w:spacing w:val="-4"/>
                <w:w w:val="105"/>
                <w:sz w:val="9"/>
              </w:rPr>
              <w:t>+</w:t>
            </w:r>
          </w:p>
        </w:tc>
        <w:tc>
          <w:tcPr>
            <w:tcW w:w="226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902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1.7</w:t>
            </w:r>
            <w:r>
              <w:rPr>
                <w:color w:val="231F20"/>
                <w:spacing w:val="9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6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0.32</w:t>
            </w:r>
          </w:p>
        </w:tc>
        <w:tc>
          <w:tcPr>
            <w:tcW w:w="226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0" w:right="743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1.7</w:t>
            </w:r>
            <w:r>
              <w:rPr>
                <w:color w:val="231F20"/>
                <w:spacing w:val="9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6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0.17</w:t>
            </w:r>
          </w:p>
        </w:tc>
        <w:tc>
          <w:tcPr>
            <w:tcW w:w="232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825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1.66</w:t>
            </w:r>
            <w:r>
              <w:rPr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1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0.19</w:t>
            </w:r>
          </w:p>
        </w:tc>
        <w:tc>
          <w:tcPr>
            <w:tcW w:w="195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1032"/>
              <w:rPr>
                <w:sz w:val="14"/>
              </w:rPr>
            </w:pPr>
            <w:r>
              <w:rPr>
                <w:color w:val="231F20"/>
                <w:sz w:val="14"/>
              </w:rPr>
              <w:t>1.5</w:t>
            </w:r>
            <w:r>
              <w:rPr>
                <w:color w:val="231F20"/>
                <w:spacing w:val="14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0.05</w:t>
            </w:r>
          </w:p>
        </w:tc>
      </w:tr>
      <w:tr>
        <w:trPr>
          <w:trHeight w:val="308" w:hRule="atLeast"/>
        </w:trPr>
        <w:tc>
          <w:tcPr>
            <w:tcW w:w="9948" w:type="dxa"/>
            <w:gridSpan w:val="5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4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Units</w:t>
            </w:r>
            <w:r>
              <w:rPr>
                <w:color w:val="231F20"/>
                <w:spacing w:val="1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(FBG;</w:t>
            </w:r>
            <w:r>
              <w:rPr>
                <w:color w:val="231F20"/>
                <w:spacing w:val="1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mg/dl,</w:t>
            </w:r>
            <w:r>
              <w:rPr>
                <w:color w:val="231F20"/>
                <w:spacing w:val="1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K</w:t>
            </w:r>
            <w:r>
              <w:rPr>
                <w:rFonts w:ascii="WenQuanYi Micro Hei" w:hAnsi="WenQuanYi Micro Hei"/>
                <w:color w:val="231F20"/>
                <w:w w:val="105"/>
                <w:position w:val="5"/>
                <w:sz w:val="9"/>
              </w:rPr>
              <w:t>+</w:t>
            </w:r>
            <w:r>
              <w:rPr>
                <w:color w:val="231F20"/>
                <w:w w:val="105"/>
                <w:sz w:val="14"/>
              </w:rPr>
              <w:t>,</w:t>
            </w:r>
            <w:r>
              <w:rPr>
                <w:color w:val="231F20"/>
                <w:spacing w:val="11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Na</w:t>
            </w:r>
            <w:r>
              <w:rPr>
                <w:rFonts w:ascii="WenQuanYi Micro Hei" w:hAnsi="WenQuanYi Micro Hei"/>
                <w:color w:val="231F20"/>
                <w:w w:val="105"/>
                <w:position w:val="5"/>
                <w:sz w:val="9"/>
              </w:rPr>
              <w:t>+</w:t>
            </w:r>
            <w:r>
              <w:rPr>
                <w:color w:val="231F20"/>
                <w:w w:val="105"/>
                <w:sz w:val="14"/>
              </w:rPr>
              <w:t>,</w:t>
            </w:r>
            <w:r>
              <w:rPr>
                <w:color w:val="231F20"/>
                <w:spacing w:val="1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Cl</w:t>
            </w:r>
            <w:r>
              <w:rPr>
                <w:color w:val="231F20"/>
                <w:w w:val="105"/>
                <w:position w:val="5"/>
                <w:sz w:val="9"/>
              </w:rPr>
              <w:t>-</w:t>
            </w:r>
            <w:r>
              <w:rPr>
                <w:color w:val="231F20"/>
                <w:w w:val="105"/>
                <w:sz w:val="14"/>
              </w:rPr>
              <w:t>,</w:t>
            </w:r>
            <w:r>
              <w:rPr>
                <w:color w:val="231F20"/>
                <w:spacing w:val="1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Ca</w:t>
            </w:r>
            <w:r>
              <w:rPr>
                <w:color w:val="231F20"/>
                <w:w w:val="105"/>
                <w:position w:val="5"/>
                <w:sz w:val="9"/>
              </w:rPr>
              <w:t>2</w:t>
            </w:r>
            <w:r>
              <w:rPr>
                <w:rFonts w:ascii="WenQuanYi Micro Hei" w:hAnsi="WenQuanYi Micro Hei"/>
                <w:color w:val="231F20"/>
                <w:w w:val="105"/>
                <w:position w:val="5"/>
                <w:sz w:val="9"/>
              </w:rPr>
              <w:t>+</w:t>
            </w:r>
            <w:r>
              <w:rPr>
                <w:color w:val="231F20"/>
                <w:w w:val="105"/>
                <w:sz w:val="14"/>
              </w:rPr>
              <w:t>;</w:t>
            </w:r>
            <w:r>
              <w:rPr>
                <w:color w:val="231F20"/>
                <w:spacing w:val="17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mmol/l),</w:t>
            </w:r>
            <w:r>
              <w:rPr>
                <w:color w:val="231F20"/>
                <w:spacing w:val="10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n</w:t>
            </w:r>
            <w:r>
              <w:rPr>
                <w:color w:val="231F20"/>
                <w:spacing w:val="8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=</w:t>
            </w:r>
            <w:r>
              <w:rPr>
                <w:rFonts w:ascii="WenQuanYi Micro Hei" w:hAnsi="WenQuanYi Micro Hei"/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6,</w:t>
            </w:r>
            <w:r>
              <w:rPr>
                <w:color w:val="231F20"/>
                <w:spacing w:val="11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result</w:t>
            </w:r>
            <w:r>
              <w:rPr>
                <w:color w:val="231F20"/>
                <w:spacing w:val="1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expressed</w:t>
            </w:r>
            <w:r>
              <w:rPr>
                <w:color w:val="231F20"/>
                <w:spacing w:val="1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as</w:t>
            </w:r>
            <w:r>
              <w:rPr>
                <w:color w:val="231F20"/>
                <w:spacing w:val="1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mean</w:t>
            </w:r>
            <w:r>
              <w:rPr>
                <w:color w:val="231F20"/>
                <w:spacing w:val="8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SEM.</w:t>
            </w:r>
            <w:r>
              <w:rPr>
                <w:color w:val="231F20"/>
                <w:spacing w:val="11"/>
                <w:w w:val="105"/>
                <w:sz w:val="14"/>
              </w:rPr>
              <w:t> </w:t>
            </w:r>
            <w:r>
              <w:rPr>
                <w:color w:val="231F20"/>
                <w:w w:val="105"/>
                <w:position w:val="5"/>
                <w:sz w:val="9"/>
              </w:rPr>
              <w:t>a</w:t>
            </w:r>
            <w:r>
              <w:rPr>
                <w:color w:val="231F20"/>
                <w:w w:val="105"/>
                <w:sz w:val="14"/>
              </w:rPr>
              <w:t>p</w:t>
            </w:r>
            <w:r>
              <w:rPr>
                <w:color w:val="231F20"/>
                <w:spacing w:val="8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&lt;</w:t>
            </w:r>
            <w:r>
              <w:rPr>
                <w:rFonts w:ascii="WenQuanYi Micro Hei" w:hAnsi="WenQuanYi Micro Hei"/>
                <w:color w:val="231F20"/>
                <w:spacing w:val="5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0.05</w:t>
            </w:r>
            <w:r>
              <w:rPr>
                <w:color w:val="231F20"/>
                <w:spacing w:val="1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was</w:t>
            </w:r>
            <w:r>
              <w:rPr>
                <w:color w:val="231F20"/>
                <w:spacing w:val="1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significant</w:t>
            </w:r>
            <w:r>
              <w:rPr>
                <w:color w:val="231F20"/>
                <w:spacing w:val="1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when</w:t>
            </w:r>
            <w:r>
              <w:rPr>
                <w:color w:val="231F20"/>
                <w:spacing w:val="1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compared</w:t>
            </w:r>
            <w:r>
              <w:rPr>
                <w:color w:val="231F20"/>
                <w:spacing w:val="16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with</w:t>
            </w:r>
            <w:r>
              <w:rPr>
                <w:color w:val="231F20"/>
                <w:spacing w:val="16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control.</w:t>
            </w:r>
          </w:p>
        </w:tc>
      </w:tr>
    </w:tbl>
    <w:p>
      <w:pPr>
        <w:pStyle w:val="BodyText"/>
        <w:spacing w:before="130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00" w:right="800"/>
        </w:sectPr>
      </w:pPr>
    </w:p>
    <w:p>
      <w:pPr>
        <w:pStyle w:val="BodyText"/>
        <w:spacing w:line="302" w:lineRule="auto" w:before="109"/>
        <w:ind w:left="116" w:right="41"/>
        <w:jc w:val="both"/>
      </w:pPr>
      <w:r>
        <w:rPr>
          <w:color w:val="231F20"/>
          <w:w w:val="110"/>
        </w:rPr>
        <w:t>of the epididymis and prostate gland in the experimental</w:t>
      </w:r>
      <w:r>
        <w:rPr>
          <w:color w:val="231F20"/>
          <w:spacing w:val="80"/>
          <w:w w:val="110"/>
        </w:rPr>
        <w:t> </w:t>
      </w:r>
      <w:r>
        <w:rPr>
          <w:color w:val="231F20"/>
          <w:spacing w:val="-2"/>
          <w:w w:val="110"/>
        </w:rPr>
        <w:t>r</w:t>
      </w:r>
      <w:bookmarkStart w:name=" Fasting blood glucose and serum electro" w:id="22"/>
      <w:bookmarkEnd w:id="22"/>
      <w:r>
        <w:rPr>
          <w:color w:val="231F20"/>
          <w:spacing w:val="-3"/>
          <w:w w:val="110"/>
        </w:rPr>
      </w:r>
      <w:bookmarkStart w:name=" MDA level and antioxidant enzymes activ" w:id="23"/>
      <w:bookmarkEnd w:id="23"/>
      <w:r>
        <w:rPr>
          <w:color w:val="231F20"/>
          <w:spacing w:val="-2"/>
          <w:w w:val="110"/>
        </w:rPr>
        <w:t>ats.</w:t>
      </w:r>
    </w:p>
    <w:p>
      <w:pPr>
        <w:pStyle w:val="BodyText"/>
        <w:spacing w:before="64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Fasting</w:t>
      </w:r>
      <w:r>
        <w:rPr>
          <w:i/>
          <w:color w:val="231F20"/>
          <w:spacing w:val="-1"/>
        </w:rPr>
        <w:t> </w:t>
      </w:r>
      <w:r>
        <w:rPr>
          <w:i/>
          <w:color w:val="231F20"/>
          <w:w w:val="85"/>
        </w:rPr>
        <w:t>blood</w:t>
      </w:r>
      <w:r>
        <w:rPr>
          <w:i/>
          <w:color w:val="231F20"/>
        </w:rPr>
        <w:t> </w:t>
      </w:r>
      <w:r>
        <w:rPr>
          <w:i/>
          <w:color w:val="231F20"/>
          <w:w w:val="85"/>
        </w:rPr>
        <w:t>glucose</w:t>
      </w:r>
      <w:r>
        <w:rPr>
          <w:i/>
          <w:color w:val="231F20"/>
        </w:rPr>
        <w:t> </w:t>
      </w:r>
      <w:r>
        <w:rPr>
          <w:i/>
          <w:color w:val="231F20"/>
          <w:w w:val="85"/>
        </w:rPr>
        <w:t>and</w:t>
      </w:r>
      <w:r>
        <w:rPr>
          <w:i/>
          <w:color w:val="231F20"/>
        </w:rPr>
        <w:t> </w:t>
      </w:r>
      <w:r>
        <w:rPr>
          <w:i/>
          <w:color w:val="231F20"/>
          <w:w w:val="85"/>
        </w:rPr>
        <w:t>serum</w:t>
      </w:r>
      <w:r>
        <w:rPr>
          <w:i/>
          <w:color w:val="231F20"/>
        </w:rPr>
        <w:t> </w:t>
      </w:r>
      <w:r>
        <w:rPr>
          <w:i/>
          <w:color w:val="231F20"/>
          <w:w w:val="85"/>
        </w:rPr>
        <w:t>electrolyte</w:t>
      </w:r>
      <w:r>
        <w:rPr>
          <w:i/>
          <w:color w:val="231F20"/>
        </w:rPr>
        <w:t> </w:t>
      </w:r>
      <w:r>
        <w:rPr>
          <w:i/>
          <w:color w:val="231F20"/>
          <w:spacing w:val="-2"/>
          <w:w w:val="85"/>
        </w:rPr>
        <w:t>level</w:t>
      </w:r>
    </w:p>
    <w:p>
      <w:pPr>
        <w:pStyle w:val="BodyText"/>
        <w:spacing w:before="35"/>
        <w:rPr>
          <w:b/>
          <w:i/>
          <w:sz w:val="17"/>
        </w:rPr>
      </w:pPr>
    </w:p>
    <w:p>
      <w:pPr>
        <w:pStyle w:val="BodyText"/>
        <w:spacing w:line="230" w:lineRule="exact"/>
        <w:ind w:left="116" w:right="38"/>
        <w:jc w:val="both"/>
      </w:pPr>
      <w:r>
        <w:rPr>
          <w:color w:val="231F20"/>
          <w:w w:val="110"/>
        </w:rPr>
        <w:t>There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significant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difference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fasting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blood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glucose (FBG)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experimental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treated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groups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com- pared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control. In</w:t>
      </w:r>
      <w:r>
        <w:rPr>
          <w:color w:val="231F20"/>
          <w:w w:val="110"/>
        </w:rPr>
        <w:t> addition, serum</w:t>
      </w:r>
      <w:r>
        <w:rPr>
          <w:color w:val="231F20"/>
          <w:w w:val="110"/>
        </w:rPr>
        <w:t> concentration</w:t>
      </w:r>
      <w:r>
        <w:rPr>
          <w:color w:val="231F20"/>
          <w:w w:val="110"/>
        </w:rPr>
        <w:t> of </w:t>
      </w:r>
      <w:r>
        <w:rPr>
          <w:color w:val="231F20"/>
        </w:rPr>
        <w:t>potassium ion (K</w:t>
      </w:r>
      <w:r>
        <w:rPr>
          <w:rFonts w:ascii="WenQuanYi Micro Hei" w:hAnsi="WenQuanYi Micro Hei"/>
          <w:color w:val="231F20"/>
          <w:vertAlign w:val="superscript"/>
        </w:rPr>
        <w:t>+</w:t>
      </w:r>
      <w:r>
        <w:rPr>
          <w:color w:val="231F20"/>
          <w:vertAlign w:val="baseline"/>
        </w:rPr>
        <w:t>), sodium ion (Na</w:t>
      </w:r>
      <w:r>
        <w:rPr>
          <w:rFonts w:ascii="WenQuanYi Micro Hei" w:hAnsi="WenQuanYi Micro Hei"/>
          <w:color w:val="231F20"/>
          <w:vertAlign w:val="superscript"/>
        </w:rPr>
        <w:t>+</w:t>
      </w:r>
      <w:r>
        <w:rPr>
          <w:color w:val="231F20"/>
          <w:vertAlign w:val="baseline"/>
        </w:rPr>
        <w:t>) and calcium ion (Ca</w:t>
      </w:r>
      <w:r>
        <w:rPr>
          <w:color w:val="231F20"/>
          <w:vertAlign w:val="superscript"/>
        </w:rPr>
        <w:t>2</w:t>
      </w:r>
      <w:r>
        <w:rPr>
          <w:rFonts w:ascii="WenQuanYi Micro Hei" w:hAnsi="WenQuanYi Micro Hei"/>
          <w:color w:val="231F20"/>
          <w:vertAlign w:val="superscript"/>
        </w:rPr>
        <w:t>+</w:t>
      </w:r>
      <w:r>
        <w:rPr>
          <w:color w:val="231F20"/>
          <w:vertAlign w:val="baseline"/>
        </w:rPr>
        <w:t>) were</w:t>
      </w:r>
      <w:r>
        <w:rPr>
          <w:color w:val="231F20"/>
          <w:w w:val="110"/>
          <w:vertAlign w:val="baseline"/>
        </w:rPr>
        <w:t> not significantly different in the treatment groups when com- </w:t>
      </w:r>
      <w:r>
        <w:rPr>
          <w:color w:val="231F20"/>
          <w:spacing w:val="-4"/>
          <w:w w:val="110"/>
          <w:vertAlign w:val="baseline"/>
        </w:rPr>
        <w:t>pared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with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the control.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However,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spacing w:val="-4"/>
          <w:w w:val="110"/>
          <w:vertAlign w:val="baseline"/>
        </w:rPr>
        <w:t>there was a significant increase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chloride</w:t>
      </w:r>
      <w:r>
        <w:rPr>
          <w:color w:val="231F20"/>
          <w:w w:val="110"/>
          <w:vertAlign w:val="baseline"/>
        </w:rPr>
        <w:t> ion</w:t>
      </w:r>
      <w:r>
        <w:rPr>
          <w:color w:val="231F20"/>
          <w:w w:val="110"/>
          <w:vertAlign w:val="baseline"/>
        </w:rPr>
        <w:t> (Cl</w:t>
      </w:r>
      <w:r>
        <w:rPr>
          <w:rFonts w:ascii="WenQuanYi Micro Hei" w:hAnsi="WenQuanYi Micro Hei"/>
          <w:color w:val="231F20"/>
          <w:w w:val="110"/>
          <w:vertAlign w:val="superscript"/>
        </w:rPr>
        <w:t>−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w w:val="110"/>
          <w:vertAlign w:val="baseline"/>
        </w:rPr>
        <w:t> concentration</w:t>
      </w:r>
      <w:r>
        <w:rPr>
          <w:color w:val="231F20"/>
          <w:w w:val="110"/>
          <w:vertAlign w:val="baseline"/>
        </w:rPr>
        <w:t> (P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WenQuanYi Micro Hei" w:hAnsi="WenQuanYi Micro Hei"/>
          <w:color w:val="231F20"/>
          <w:w w:val="110"/>
          <w:vertAlign w:val="baseline"/>
        </w:rPr>
        <w:t>&lt;</w:t>
      </w:r>
      <w:r>
        <w:rPr>
          <w:rFonts w:ascii="WenQuanYi Micro Hei" w:hAnsi="WenQuanYi Micro Hei"/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0.05)</w:t>
      </w:r>
      <w:r>
        <w:rPr>
          <w:color w:val="231F20"/>
          <w:w w:val="110"/>
          <w:vertAlign w:val="baseline"/>
        </w:rPr>
        <w:t> in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salt</w:t>
      </w:r>
      <w:r>
        <w:rPr>
          <w:color w:val="231F20"/>
          <w:w w:val="110"/>
          <w:vertAlign w:val="baseline"/>
        </w:rPr>
        <w:t> and sucrose </w:t>
      </w:r>
      <w:bookmarkStart w:name=" Hormonal analysis" w:id="24"/>
      <w:bookmarkEnd w:id="24"/>
      <w:r>
        <w:rPr>
          <w:color w:val="231F20"/>
          <w:spacing w:val="5"/>
          <w:vertAlign w:val="baseline"/>
        </w:rPr>
      </w:r>
      <w:r>
        <w:rPr>
          <w:rFonts w:ascii="WenQuanYi Micro Hei" w:hAnsi="WenQuanYi Micro Hei"/>
          <w:color w:val="231F20"/>
          <w:w w:val="110"/>
          <w:vertAlign w:val="baseline"/>
        </w:rPr>
        <w:t>+ </w:t>
      </w:r>
      <w:r>
        <w:rPr>
          <w:color w:val="231F20"/>
          <w:w w:val="110"/>
          <w:vertAlign w:val="baseline"/>
        </w:rPr>
        <w:t>salt</w:t>
      </w:r>
      <w:r>
        <w:rPr>
          <w:color w:val="231F20"/>
          <w:w w:val="110"/>
          <w:vertAlign w:val="baseline"/>
        </w:rPr>
        <w:t> fed</w:t>
      </w:r>
      <w:r>
        <w:rPr>
          <w:color w:val="231F20"/>
          <w:w w:val="110"/>
          <w:vertAlign w:val="baseline"/>
        </w:rPr>
        <w:t> rats</w:t>
      </w:r>
      <w:r>
        <w:rPr>
          <w:color w:val="231F20"/>
          <w:w w:val="110"/>
          <w:vertAlign w:val="baseline"/>
        </w:rPr>
        <w:t> when</w:t>
      </w:r>
      <w:r>
        <w:rPr>
          <w:color w:val="231F20"/>
          <w:w w:val="110"/>
          <w:vertAlign w:val="baseline"/>
        </w:rPr>
        <w:t> compared</w:t>
      </w:r>
      <w:r>
        <w:rPr>
          <w:color w:val="231F20"/>
          <w:w w:val="110"/>
          <w:vertAlign w:val="baseline"/>
        </w:rPr>
        <w:t> with</w:t>
      </w:r>
      <w:r>
        <w:rPr>
          <w:color w:val="231F20"/>
          <w:w w:val="110"/>
          <w:vertAlign w:val="baseline"/>
        </w:rPr>
        <w:t> the</w:t>
      </w:r>
      <w:r>
        <w:rPr>
          <w:color w:val="231F20"/>
          <w:w w:val="110"/>
          <w:vertAlign w:val="baseline"/>
        </w:rPr>
        <w:t> control</w:t>
      </w:r>
      <w:r>
        <w:rPr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rats (</w:t>
      </w:r>
      <w:bookmarkStart w:name=" Discussion" w:id="25"/>
      <w:bookmarkEnd w:id="25"/>
      <w:r>
        <w:rPr>
          <w:color w:val="231F20"/>
          <w:w w:val="110"/>
          <w:vertAlign w:val="baseline"/>
        </w:rPr>
      </w:r>
      <w:hyperlink w:history="true" w:anchor="_bookmark6">
        <w:r>
          <w:rPr>
            <w:color w:val="00699D"/>
            <w:w w:val="110"/>
            <w:vertAlign w:val="baseline"/>
          </w:rPr>
          <w:t>Table 3</w:t>
        </w:r>
      </w:hyperlink>
      <w:r>
        <w:rPr>
          <w:color w:val="231F20"/>
          <w:w w:val="110"/>
          <w:vertAlign w:val="baseline"/>
        </w:rPr>
        <w:t>).</w:t>
      </w:r>
    </w:p>
    <w:p>
      <w:pPr>
        <w:pStyle w:val="BodyText"/>
        <w:spacing w:before="96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Hormonal</w:t>
      </w:r>
      <w:r>
        <w:rPr>
          <w:i/>
          <w:color w:val="231F20"/>
          <w:spacing w:val="-3"/>
        </w:rPr>
        <w:t> </w:t>
      </w:r>
      <w:r>
        <w:rPr>
          <w:i/>
          <w:color w:val="231F20"/>
          <w:spacing w:val="-2"/>
          <w:w w:val="90"/>
        </w:rPr>
        <w:t>analysis</w:t>
      </w:r>
    </w:p>
    <w:p>
      <w:pPr>
        <w:pStyle w:val="BodyText"/>
        <w:spacing w:before="71"/>
        <w:rPr>
          <w:b/>
          <w:i/>
          <w:sz w:val="17"/>
        </w:rPr>
      </w:pPr>
    </w:p>
    <w:p>
      <w:pPr>
        <w:pStyle w:val="BodyText"/>
        <w:spacing w:line="302" w:lineRule="auto" w:before="1"/>
        <w:ind w:left="116" w:right="40"/>
        <w:jc w:val="both"/>
      </w:pPr>
      <w:r>
        <w:rPr>
          <w:color w:val="231F20"/>
          <w:w w:val="110"/>
        </w:rPr>
        <w:t>There was a significant increase in corticosterone level and a significant</w:t>
      </w:r>
      <w:r>
        <w:rPr>
          <w:color w:val="231F20"/>
          <w:w w:val="110"/>
        </w:rPr>
        <w:t> decrease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testosterone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treated</w:t>
      </w:r>
      <w:r>
        <w:rPr>
          <w:color w:val="231F20"/>
          <w:w w:val="110"/>
        </w:rPr>
        <w:t> rats when compared with the control rats.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 result showed </w:t>
      </w:r>
      <w:r>
        <w:rPr>
          <w:color w:val="231F20"/>
          <w:w w:val="110"/>
        </w:rPr>
        <w:t>no </w:t>
      </w:r>
      <w:bookmarkStart w:name=" Sperm indices" w:id="26"/>
      <w:bookmarkEnd w:id="26"/>
      <w:r>
        <w:rPr>
          <w:color w:val="231F20"/>
          <w:spacing w:val="-4"/>
          <w:w w:val="110"/>
        </w:rPr>
        <w:t>signi</w:t>
      </w:r>
      <w:r>
        <w:rPr>
          <w:color w:val="231F20"/>
          <w:spacing w:val="-4"/>
          <w:w w:val="110"/>
        </w:rPr>
        <w:t>ficant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changes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LH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FSH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levels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treated</w:t>
      </w:r>
      <w:r>
        <w:rPr>
          <w:color w:val="231F20"/>
          <w:spacing w:val="-6"/>
          <w:w w:val="110"/>
        </w:rPr>
        <w:t> </w:t>
      </w:r>
      <w:r>
        <w:rPr>
          <w:color w:val="231F20"/>
          <w:spacing w:val="-4"/>
          <w:w w:val="110"/>
        </w:rPr>
        <w:t>rats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com-</w:t>
      </w:r>
      <w:r>
        <w:rPr>
          <w:color w:val="231F20"/>
          <w:w w:val="110"/>
        </w:rPr>
        <w:t> pared with control rats (</w:t>
      </w:r>
      <w:hyperlink w:history="true" w:anchor="_bookmark6">
        <w:r>
          <w:rPr>
            <w:color w:val="00699D"/>
            <w:w w:val="110"/>
          </w:rPr>
          <w:t>Table 4</w:t>
        </w:r>
      </w:hyperlink>
      <w:r>
        <w:rPr>
          <w:color w:val="231F20"/>
          <w:w w:val="110"/>
        </w:rPr>
        <w:t>).</w:t>
      </w:r>
    </w:p>
    <w:p>
      <w:pPr>
        <w:pStyle w:val="BodyText"/>
        <w:spacing w:before="65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Sperm</w:t>
      </w:r>
      <w:r>
        <w:rPr>
          <w:i/>
          <w:color w:val="231F20"/>
          <w:spacing w:val="12"/>
        </w:rPr>
        <w:t> </w:t>
      </w:r>
      <w:r>
        <w:rPr>
          <w:i/>
          <w:color w:val="231F20"/>
          <w:spacing w:val="-2"/>
          <w:w w:val="95"/>
        </w:rPr>
        <w:t>indices</w:t>
      </w:r>
    </w:p>
    <w:p>
      <w:pPr>
        <w:pStyle w:val="BodyText"/>
        <w:spacing w:before="72"/>
        <w:rPr>
          <w:b/>
          <w:i/>
          <w:sz w:val="17"/>
        </w:rPr>
      </w:pPr>
    </w:p>
    <w:p>
      <w:pPr>
        <w:pStyle w:val="BodyText"/>
        <w:spacing w:line="261" w:lineRule="auto"/>
        <w:ind w:left="116" w:right="40"/>
        <w:jc w:val="both"/>
      </w:pPr>
      <w:r>
        <w:rPr>
          <w:color w:val="231F20"/>
          <w:w w:val="110"/>
        </w:rPr>
        <w:t>Epididymal</w:t>
      </w:r>
      <w:r>
        <w:rPr>
          <w:color w:val="231F20"/>
          <w:w w:val="110"/>
        </w:rPr>
        <w:t> sperm</w:t>
      </w:r>
      <w:r>
        <w:rPr>
          <w:color w:val="231F20"/>
          <w:w w:val="110"/>
        </w:rPr>
        <w:t> motility, concentration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viability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were significantly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reduced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(P</w:t>
      </w:r>
      <w:r>
        <w:rPr>
          <w:color w:val="231F20"/>
          <w:spacing w:val="-6"/>
          <w:w w:val="110"/>
        </w:rPr>
        <w:t> </w:t>
      </w:r>
      <w:r>
        <w:rPr>
          <w:rFonts w:ascii="WenQuanYi Micro Hei"/>
          <w:color w:val="231F20"/>
          <w:w w:val="110"/>
        </w:rPr>
        <w:t>&lt;</w:t>
      </w:r>
      <w:r>
        <w:rPr>
          <w:rFonts w:ascii="WenQuanYi Micro Hei"/>
          <w:color w:val="231F20"/>
          <w:spacing w:val="-10"/>
          <w:w w:val="110"/>
        </w:rPr>
        <w:t> </w:t>
      </w:r>
      <w:r>
        <w:rPr>
          <w:color w:val="231F20"/>
          <w:w w:val="110"/>
        </w:rPr>
        <w:t>0.05)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treated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com- pared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rats.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Also,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significantly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abnormal</w:t>
      </w:r>
    </w:p>
    <w:p>
      <w:pPr>
        <w:pStyle w:val="BodyText"/>
        <w:spacing w:line="247" w:lineRule="auto" w:before="87"/>
        <w:ind w:left="116" w:right="235" w:hanging="1"/>
        <w:jc w:val="both"/>
      </w:pPr>
      <w:r>
        <w:rPr/>
        <w:br w:type="column"/>
      </w:r>
      <w:r>
        <w:rPr>
          <w:color w:val="231F20"/>
          <w:w w:val="110"/>
        </w:rPr>
        <w:t>sperm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morphology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(P</w:t>
      </w:r>
      <w:r>
        <w:rPr>
          <w:color w:val="231F20"/>
          <w:spacing w:val="-6"/>
          <w:w w:val="110"/>
        </w:rPr>
        <w:t> </w:t>
      </w:r>
      <w:r>
        <w:rPr>
          <w:rFonts w:ascii="WenQuanYi Micro Hei"/>
          <w:color w:val="231F20"/>
          <w:w w:val="110"/>
        </w:rPr>
        <w:t>&lt;</w:t>
      </w:r>
      <w:r>
        <w:rPr>
          <w:rFonts w:ascii="WenQuanYi Micro Hei"/>
          <w:color w:val="231F20"/>
          <w:spacing w:val="-10"/>
          <w:w w:val="110"/>
        </w:rPr>
        <w:t> </w:t>
      </w:r>
      <w:r>
        <w:rPr>
          <w:color w:val="231F20"/>
          <w:w w:val="110"/>
        </w:rPr>
        <w:t>0.05)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observed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treated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rats when compared with control rats (</w:t>
      </w:r>
      <w:hyperlink w:history="true" w:anchor="_bookmark6">
        <w:r>
          <w:rPr>
            <w:color w:val="00699D"/>
            <w:w w:val="110"/>
          </w:rPr>
          <w:t>Table 5</w:t>
        </w:r>
      </w:hyperlink>
      <w:r>
        <w:rPr>
          <w:color w:val="231F20"/>
          <w:w w:val="110"/>
        </w:rPr>
        <w:t>).</w:t>
      </w:r>
    </w:p>
    <w:p>
      <w:pPr>
        <w:pStyle w:val="BodyText"/>
        <w:spacing w:before="154"/>
      </w:pPr>
    </w:p>
    <w:p>
      <w:pPr>
        <w:pStyle w:val="Heading2"/>
        <w:numPr>
          <w:ilvl w:val="1"/>
          <w:numId w:val="1"/>
        </w:numPr>
        <w:tabs>
          <w:tab w:pos="754" w:val="left" w:leader="none"/>
        </w:tabs>
        <w:spacing w:line="240" w:lineRule="auto" w:before="1" w:after="0"/>
        <w:ind w:left="754" w:right="0" w:hanging="638"/>
        <w:jc w:val="left"/>
        <w:rPr>
          <w:i/>
        </w:rPr>
      </w:pPr>
      <w:r>
        <w:rPr>
          <w:i/>
          <w:color w:val="231F20"/>
          <w:w w:val="85"/>
        </w:rPr>
        <w:t>MDA</w:t>
      </w:r>
      <w:r>
        <w:rPr>
          <w:i/>
          <w:color w:val="231F20"/>
          <w:spacing w:val="17"/>
        </w:rPr>
        <w:t> </w:t>
      </w:r>
      <w:r>
        <w:rPr>
          <w:i/>
          <w:color w:val="231F20"/>
          <w:w w:val="85"/>
        </w:rPr>
        <w:t>level</w:t>
      </w:r>
      <w:r>
        <w:rPr>
          <w:i/>
          <w:color w:val="231F20"/>
          <w:spacing w:val="17"/>
        </w:rPr>
        <w:t> </w:t>
      </w:r>
      <w:r>
        <w:rPr>
          <w:i/>
          <w:color w:val="231F20"/>
          <w:w w:val="85"/>
        </w:rPr>
        <w:t>and</w:t>
      </w:r>
      <w:r>
        <w:rPr>
          <w:i/>
          <w:color w:val="231F20"/>
          <w:spacing w:val="18"/>
        </w:rPr>
        <w:t> </w:t>
      </w:r>
      <w:r>
        <w:rPr>
          <w:i/>
          <w:color w:val="231F20"/>
          <w:w w:val="85"/>
        </w:rPr>
        <w:t>antioxidant</w:t>
      </w:r>
      <w:r>
        <w:rPr>
          <w:i/>
          <w:color w:val="231F20"/>
          <w:spacing w:val="17"/>
        </w:rPr>
        <w:t> </w:t>
      </w:r>
      <w:r>
        <w:rPr>
          <w:i/>
          <w:color w:val="231F20"/>
          <w:w w:val="85"/>
        </w:rPr>
        <w:t>enzymes</w:t>
      </w:r>
      <w:r>
        <w:rPr>
          <w:i/>
          <w:color w:val="231F20"/>
          <w:spacing w:val="18"/>
        </w:rPr>
        <w:t> </w:t>
      </w:r>
      <w:r>
        <w:rPr>
          <w:i/>
          <w:color w:val="231F20"/>
          <w:spacing w:val="-2"/>
          <w:w w:val="85"/>
        </w:rPr>
        <w:t>activity</w:t>
      </w:r>
    </w:p>
    <w:p>
      <w:pPr>
        <w:pStyle w:val="BodyText"/>
        <w:spacing w:before="34"/>
        <w:rPr>
          <w:b/>
          <w:i/>
          <w:sz w:val="17"/>
        </w:rPr>
      </w:pPr>
    </w:p>
    <w:p>
      <w:pPr>
        <w:pStyle w:val="BodyText"/>
        <w:spacing w:line="230" w:lineRule="exact"/>
        <w:ind w:left="116" w:right="231"/>
        <w:jc w:val="both"/>
      </w:pPr>
      <w:hyperlink w:history="true" w:anchor="_bookmark7">
        <w:r>
          <w:rPr>
            <w:color w:val="00699D"/>
            <w:w w:val="110"/>
          </w:rPr>
          <w:t>Table</w:t>
        </w:r>
        <w:r>
          <w:rPr>
            <w:color w:val="00699D"/>
            <w:w w:val="110"/>
          </w:rPr>
          <w:t> 6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shows</w:t>
      </w:r>
      <w:r>
        <w:rPr>
          <w:color w:val="231F20"/>
          <w:w w:val="110"/>
        </w:rPr>
        <w:t> MDA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activity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antioxidant enzymes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experimental</w:t>
      </w:r>
      <w:r>
        <w:rPr>
          <w:color w:val="231F20"/>
          <w:w w:val="110"/>
        </w:rPr>
        <w:t> rats.</w:t>
      </w:r>
      <w:r>
        <w:rPr>
          <w:color w:val="231F20"/>
          <w:w w:val="110"/>
        </w:rPr>
        <w:t> MDA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significantly higher in the salt and sucrose </w:t>
      </w:r>
      <w:r>
        <w:rPr>
          <w:rFonts w:ascii="WenQuanYi Micro Hei"/>
          <w:color w:val="231F20"/>
          <w:w w:val="110"/>
        </w:rPr>
        <w:t>+ </w:t>
      </w:r>
      <w:r>
        <w:rPr>
          <w:color w:val="231F20"/>
          <w:w w:val="110"/>
        </w:rPr>
        <w:t>salt fed rats when compared with both the control and sucrose fed rats.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Furthermore,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SOD activity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significantly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higher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treated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com- pared with the control.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There were no significant differences in</w:t>
      </w:r>
      <w:r>
        <w:rPr>
          <w:color w:val="231F20"/>
          <w:w w:val="110"/>
        </w:rPr>
        <w:t> GSH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catalase</w:t>
      </w:r>
      <w:r>
        <w:rPr>
          <w:color w:val="231F20"/>
          <w:w w:val="110"/>
        </w:rPr>
        <w:t> activities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experimental</w:t>
      </w:r>
      <w:r>
        <w:rPr>
          <w:color w:val="231F20"/>
          <w:w w:val="110"/>
        </w:rPr>
        <w:t> animals groups when compared with the control animals.</w:t>
      </w:r>
    </w:p>
    <w:p>
      <w:pPr>
        <w:pStyle w:val="BodyText"/>
        <w:rPr>
          <w:sz w:val="20"/>
        </w:rPr>
      </w:pPr>
    </w:p>
    <w:p>
      <w:pPr>
        <w:pStyle w:val="BodyText"/>
        <w:spacing w:before="5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3858653</wp:posOffset>
                </wp:positionH>
                <wp:positionV relativeFrom="paragraph">
                  <wp:posOffset>195684</wp:posOffset>
                </wp:positionV>
                <wp:extent cx="304165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30994pt;margin-top:15.408235pt;width:239.5pt;height:.1pt;mso-position-horizontal-relative:page;mso-position-vertical-relative:paragraph;z-index:-15718400;mso-wrap-distance-left:0;mso-wrap-distance-right:0" id="docshape20" coordorigin="6077,308" coordsize="4790,0" path="m6077,308l10866,308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55" w:after="0"/>
        <w:ind w:left="754" w:right="0" w:hanging="638"/>
        <w:jc w:val="left"/>
      </w:pPr>
      <w:r>
        <w:rPr>
          <w:color w:val="231F20"/>
          <w:spacing w:val="-2"/>
        </w:rPr>
        <w:t>Discussion</w:t>
      </w:r>
    </w:p>
    <w:p>
      <w:pPr>
        <w:pStyle w:val="BodyText"/>
        <w:spacing w:before="119"/>
        <w:rPr>
          <w:b/>
          <w:sz w:val="19"/>
        </w:rPr>
      </w:pPr>
    </w:p>
    <w:p>
      <w:pPr>
        <w:pStyle w:val="BodyText"/>
        <w:spacing w:line="302" w:lineRule="auto" w:before="1"/>
        <w:ind w:left="116" w:right="235"/>
        <w:jc w:val="both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aim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study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was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evaluate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impact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high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sucrose </w:t>
      </w:r>
      <w:r>
        <w:rPr>
          <w:color w:val="231F20"/>
          <w:w w:val="110"/>
        </w:rPr>
        <w:t>and/or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salt</w:t>
      </w:r>
      <w:r>
        <w:rPr>
          <w:color w:val="231F20"/>
          <w:w w:val="110"/>
        </w:rPr>
        <w:t> diet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male</w:t>
      </w:r>
      <w:r>
        <w:rPr>
          <w:color w:val="231F20"/>
          <w:w w:val="110"/>
        </w:rPr>
        <w:t> reproduction</w:t>
      </w:r>
      <w:r>
        <w:rPr>
          <w:color w:val="231F20"/>
          <w:w w:val="110"/>
        </w:rPr>
        <w:t> function</w:t>
      </w:r>
      <w:r>
        <w:rPr>
          <w:color w:val="231F20"/>
          <w:w w:val="110"/>
        </w:rPr>
        <w:t> using </w:t>
      </w:r>
      <w:r>
        <w:rPr>
          <w:color w:val="231F20"/>
          <w:spacing w:val="-2"/>
          <w:w w:val="110"/>
        </w:rPr>
        <w:t>Sprague–Dawley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rats.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is imperative in the light of growing </w:t>
      </w:r>
      <w:r>
        <w:rPr>
          <w:color w:val="231F20"/>
          <w:w w:val="110"/>
        </w:rPr>
        <w:t>concerns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male</w:t>
      </w:r>
      <w:r>
        <w:rPr>
          <w:color w:val="231F20"/>
          <w:w w:val="110"/>
        </w:rPr>
        <w:t> infertility. Data</w:t>
      </w:r>
      <w:r>
        <w:rPr>
          <w:color w:val="231F20"/>
          <w:w w:val="110"/>
        </w:rPr>
        <w:t> from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experimental study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diet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laden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sucrose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salt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nega- tive impact on male reproduction.</w:t>
      </w:r>
    </w:p>
    <w:p>
      <w:pPr>
        <w:pStyle w:val="BodyText"/>
        <w:spacing w:line="302" w:lineRule="auto" w:before="2"/>
        <w:ind w:left="116" w:right="234" w:firstLine="239"/>
        <w:jc w:val="both"/>
      </w:pPr>
      <w:r>
        <w:rPr>
          <w:color w:val="231F20"/>
          <w:w w:val="110"/>
        </w:rPr>
        <w:t>In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present</w:t>
      </w:r>
      <w:r>
        <w:rPr>
          <w:color w:val="231F20"/>
          <w:w w:val="110"/>
        </w:rPr>
        <w:t> study,</w:t>
      </w:r>
      <w:r>
        <w:rPr>
          <w:color w:val="231F20"/>
          <w:w w:val="110"/>
        </w:rPr>
        <w:t> it</w:t>
      </w:r>
      <w:r>
        <w:rPr>
          <w:color w:val="231F20"/>
          <w:w w:val="110"/>
        </w:rPr>
        <w:t> appeared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sucrose</w:t>
      </w:r>
      <w:r>
        <w:rPr>
          <w:color w:val="231F20"/>
          <w:w w:val="110"/>
        </w:rPr>
        <w:t> con- sumption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associated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regulation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food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intake.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 is</w:t>
      </w:r>
      <w:r>
        <w:rPr>
          <w:color w:val="231F20"/>
          <w:w w:val="110"/>
        </w:rPr>
        <w:t> evident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reduction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food</w:t>
      </w:r>
      <w:r>
        <w:rPr>
          <w:color w:val="231F20"/>
          <w:w w:val="110"/>
        </w:rPr>
        <w:t> intake</w:t>
      </w:r>
      <w:r>
        <w:rPr>
          <w:color w:val="231F20"/>
          <w:w w:val="110"/>
        </w:rPr>
        <w:t> being</w:t>
      </w:r>
      <w:r>
        <w:rPr>
          <w:color w:val="231F20"/>
          <w:w w:val="110"/>
        </w:rPr>
        <w:t> more</w:t>
      </w:r>
      <w:r>
        <w:rPr>
          <w:color w:val="231F20"/>
          <w:w w:val="110"/>
        </w:rPr>
        <w:t> pro- nounced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sucrose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administered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isolation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than</w:t>
      </w:r>
      <w:r>
        <w:rPr>
          <w:color w:val="231F20"/>
          <w:spacing w:val="11"/>
          <w:w w:val="110"/>
        </w:rPr>
        <w:t> </w:t>
      </w:r>
      <w:r>
        <w:rPr>
          <w:color w:val="231F20"/>
          <w:spacing w:val="-5"/>
          <w:w w:val="110"/>
        </w:rPr>
        <w:t>in</w:t>
      </w:r>
    </w:p>
    <w:p>
      <w:pPr>
        <w:spacing w:after="0" w:line="302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4950" w:space="210"/>
            <w:col w:w="5150"/>
          </w:cols>
        </w:sectPr>
      </w:pPr>
    </w:p>
    <w:p>
      <w:pPr>
        <w:pStyle w:val="BodyText"/>
        <w:spacing w:before="11"/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8250" cy="3810"/>
                <wp:effectExtent l="9525" t="0" r="0" b="5715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318250" cy="3810"/>
                          <a:chExt cx="6318250" cy="381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1708"/>
                            <a:ext cx="6318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8250" h="0">
                                <a:moveTo>
                                  <a:pt x="0" y="0"/>
                                </a:moveTo>
                                <a:lnTo>
                                  <a:pt x="6317996" y="0"/>
                                </a:lnTo>
                              </a:path>
                            </a:pathLst>
                          </a:custGeom>
                          <a:ln w="3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7.5pt;height:.3pt;mso-position-horizontal-relative:char;mso-position-vertical-relative:line" id="docshapegroup21" coordorigin="0,0" coordsize="9950,6">
                <v:line style="position:absolute" from="0,3" to="9950,3" stroked="true" strokeweight=".269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7"/>
        <w:rPr>
          <w:sz w:val="18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1"/>
        <w:gridCol w:w="1895"/>
        <w:gridCol w:w="1973"/>
        <w:gridCol w:w="1947"/>
        <w:gridCol w:w="1804"/>
      </w:tblGrid>
      <w:tr>
        <w:trPr>
          <w:trHeight w:val="304" w:hRule="atLeast"/>
        </w:trPr>
        <w:tc>
          <w:tcPr>
            <w:tcW w:w="9950" w:type="dxa"/>
            <w:gridSpan w:val="5"/>
            <w:shd w:val="clear" w:color="auto" w:fill="231F20"/>
          </w:tcPr>
          <w:p>
            <w:pPr>
              <w:pStyle w:val="TableParagraph"/>
              <w:spacing w:line="240" w:lineRule="auto" w:before="77"/>
              <w:rPr>
                <w:b/>
                <w:sz w:val="16"/>
              </w:rPr>
            </w:pPr>
            <w:r>
              <w:rPr>
                <w:b/>
                <w:color w:val="FFFFFF"/>
                <w:spacing w:val="-4"/>
                <w:sz w:val="16"/>
              </w:rPr>
              <w:t>Table</w:t>
            </w:r>
            <w:r>
              <w:rPr>
                <w:b/>
                <w:color w:val="FFFFFF"/>
                <w:spacing w:val="-2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4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–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Hormone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profile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of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rats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following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dietary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treatment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for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six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4"/>
                <w:sz w:val="16"/>
              </w:rPr>
              <w:t>weeks.</w:t>
            </w:r>
          </w:p>
        </w:tc>
      </w:tr>
      <w:tr>
        <w:trPr>
          <w:trHeight w:val="278" w:hRule="atLeast"/>
        </w:trPr>
        <w:tc>
          <w:tcPr>
            <w:tcW w:w="233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9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0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Control</w:t>
            </w:r>
          </w:p>
        </w:tc>
        <w:tc>
          <w:tcPr>
            <w:tcW w:w="197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0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Sucrose</w:t>
            </w:r>
          </w:p>
        </w:tc>
        <w:tc>
          <w:tcPr>
            <w:tcW w:w="194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0"/>
              <w:jc w:val="center"/>
              <w:rPr>
                <w:sz w:val="16"/>
              </w:rPr>
            </w:pPr>
            <w:r>
              <w:rPr>
                <w:color w:val="231F20"/>
                <w:spacing w:val="-4"/>
                <w:w w:val="110"/>
                <w:sz w:val="16"/>
              </w:rPr>
              <w:t>Salt</w:t>
            </w:r>
          </w:p>
        </w:tc>
        <w:tc>
          <w:tcPr>
            <w:tcW w:w="180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27" w:lineRule="exact" w:before="31"/>
              <w:ind w:left="478"/>
              <w:jc w:val="center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Sucrose</w:t>
            </w:r>
            <w:r>
              <w:rPr>
                <w:color w:val="231F20"/>
                <w:spacing w:val="-3"/>
                <w:w w:val="110"/>
                <w:sz w:val="16"/>
              </w:rPr>
              <w:t> </w:t>
            </w:r>
            <w:r>
              <w:rPr>
                <w:rFonts w:ascii="WenQuanYi Micro Hei"/>
                <w:color w:val="231F20"/>
                <w:w w:val="110"/>
                <w:sz w:val="16"/>
              </w:rPr>
              <w:t>+</w:t>
            </w:r>
            <w:r>
              <w:rPr>
                <w:rFonts w:ascii="WenQuanYi Micro Hei"/>
                <w:color w:val="231F20"/>
                <w:spacing w:val="-6"/>
                <w:w w:val="110"/>
                <w:sz w:val="16"/>
              </w:rPr>
              <w:t> </w:t>
            </w:r>
            <w:r>
              <w:rPr>
                <w:color w:val="231F20"/>
                <w:spacing w:val="-4"/>
                <w:w w:val="110"/>
                <w:sz w:val="16"/>
              </w:rPr>
              <w:t>Salt</w:t>
            </w:r>
          </w:p>
        </w:tc>
      </w:tr>
      <w:tr>
        <w:trPr>
          <w:trHeight w:val="250" w:hRule="atLeast"/>
        </w:trPr>
        <w:tc>
          <w:tcPr>
            <w:tcW w:w="2331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rPr>
                <w:sz w:val="14"/>
              </w:rPr>
            </w:pPr>
            <w:r>
              <w:rPr>
                <w:color w:val="231F20"/>
                <w:spacing w:val="2"/>
                <w:w w:val="105"/>
                <w:sz w:val="14"/>
              </w:rPr>
              <w:t>Corticosterone</w:t>
            </w:r>
            <w:r>
              <w:rPr>
                <w:color w:val="231F20"/>
                <w:spacing w:val="16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(</w:t>
            </w:r>
            <w:r>
              <w:rPr>
                <w:rFonts w:ascii="WenQuanYi Micro Hei" w:hAnsi="WenQuanYi Micro Hei"/>
                <w:color w:val="231F20"/>
                <w:spacing w:val="-2"/>
                <w:w w:val="105"/>
                <w:sz w:val="14"/>
              </w:rPr>
              <w:t>μ</w:t>
            </w:r>
            <w:r>
              <w:rPr>
                <w:color w:val="231F20"/>
                <w:spacing w:val="-2"/>
                <w:w w:val="105"/>
                <w:sz w:val="14"/>
              </w:rPr>
              <w:t>g/mdl)</w:t>
            </w:r>
          </w:p>
        </w:tc>
        <w:tc>
          <w:tcPr>
            <w:tcW w:w="189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59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1.25</w:t>
            </w:r>
            <w:r>
              <w:rPr>
                <w:color w:val="231F20"/>
                <w:spacing w:val="4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0.14</w:t>
            </w:r>
          </w:p>
        </w:tc>
        <w:tc>
          <w:tcPr>
            <w:tcW w:w="1973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599"/>
              <w:rPr>
                <w:sz w:val="9"/>
              </w:rPr>
            </w:pPr>
            <w:r>
              <w:rPr>
                <w:color w:val="231F20"/>
                <w:sz w:val="14"/>
              </w:rPr>
              <w:t>3.09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0.02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  <w:tc>
          <w:tcPr>
            <w:tcW w:w="1947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598"/>
              <w:rPr>
                <w:sz w:val="9"/>
              </w:rPr>
            </w:pPr>
            <w:r>
              <w:rPr>
                <w:color w:val="231F20"/>
                <w:sz w:val="14"/>
              </w:rPr>
              <w:t>2.98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0.38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  <w:tc>
          <w:tcPr>
            <w:tcW w:w="180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753"/>
              <w:rPr>
                <w:sz w:val="9"/>
              </w:rPr>
            </w:pPr>
            <w:r>
              <w:rPr>
                <w:color w:val="231F20"/>
                <w:sz w:val="14"/>
              </w:rPr>
              <w:t>2.92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 </w:t>
            </w:r>
            <w:r>
              <w:rPr>
                <w:color w:val="231F20"/>
                <w:spacing w:val="-2"/>
                <w:sz w:val="14"/>
              </w:rPr>
              <w:t>0.58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</w:tr>
      <w:tr>
        <w:trPr>
          <w:trHeight w:val="199" w:hRule="atLeast"/>
        </w:trPr>
        <w:tc>
          <w:tcPr>
            <w:tcW w:w="2331" w:type="dxa"/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Testosterone </w:t>
            </w:r>
            <w:r>
              <w:rPr>
                <w:color w:val="231F20"/>
                <w:spacing w:val="-2"/>
                <w:w w:val="110"/>
                <w:sz w:val="14"/>
              </w:rPr>
              <w:t>(ng/ml)</w:t>
            </w:r>
          </w:p>
        </w:tc>
        <w:tc>
          <w:tcPr>
            <w:tcW w:w="1895" w:type="dxa"/>
            <w:shd w:val="clear" w:color="auto" w:fill="E6E7E8"/>
          </w:tcPr>
          <w:p>
            <w:pPr>
              <w:pStyle w:val="TableParagraph"/>
              <w:ind w:left="598"/>
              <w:rPr>
                <w:sz w:val="14"/>
              </w:rPr>
            </w:pPr>
            <w:r>
              <w:rPr>
                <w:color w:val="231F20"/>
                <w:sz w:val="14"/>
              </w:rPr>
              <w:t>31.0</w:t>
            </w:r>
            <w:r>
              <w:rPr>
                <w:color w:val="231F20"/>
                <w:spacing w:val="9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7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4.04</w:t>
            </w:r>
          </w:p>
        </w:tc>
        <w:tc>
          <w:tcPr>
            <w:tcW w:w="1973" w:type="dxa"/>
            <w:shd w:val="clear" w:color="auto" w:fill="E6E7E8"/>
          </w:tcPr>
          <w:p>
            <w:pPr>
              <w:pStyle w:val="TableParagraph"/>
              <w:ind w:left="599"/>
              <w:rPr>
                <w:sz w:val="9"/>
              </w:rPr>
            </w:pPr>
            <w:r>
              <w:rPr>
                <w:color w:val="231F20"/>
                <w:sz w:val="14"/>
              </w:rPr>
              <w:t>14.3</w:t>
            </w:r>
            <w:r>
              <w:rPr>
                <w:color w:val="231F20"/>
                <w:spacing w:val="1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9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3.03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  <w:tc>
          <w:tcPr>
            <w:tcW w:w="1947" w:type="dxa"/>
            <w:shd w:val="clear" w:color="auto" w:fill="E6E7E8"/>
          </w:tcPr>
          <w:p>
            <w:pPr>
              <w:pStyle w:val="TableParagraph"/>
              <w:ind w:left="598"/>
              <w:rPr>
                <w:sz w:val="9"/>
              </w:rPr>
            </w:pPr>
            <w:r>
              <w:rPr>
                <w:color w:val="231F20"/>
                <w:sz w:val="14"/>
              </w:rPr>
              <w:t>17.5</w:t>
            </w:r>
            <w:r>
              <w:rPr>
                <w:color w:val="231F20"/>
                <w:spacing w:val="19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6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0.86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  <w:tc>
          <w:tcPr>
            <w:tcW w:w="1804" w:type="dxa"/>
            <w:shd w:val="clear" w:color="auto" w:fill="E6E7E8"/>
          </w:tcPr>
          <w:p>
            <w:pPr>
              <w:pStyle w:val="TableParagraph"/>
              <w:ind w:left="753"/>
              <w:rPr>
                <w:sz w:val="9"/>
              </w:rPr>
            </w:pPr>
            <w:r>
              <w:rPr>
                <w:color w:val="231F20"/>
                <w:sz w:val="14"/>
              </w:rPr>
              <w:t>19.0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0.58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</w:tr>
      <w:tr>
        <w:trPr>
          <w:trHeight w:val="199" w:hRule="atLeast"/>
        </w:trPr>
        <w:tc>
          <w:tcPr>
            <w:tcW w:w="2331" w:type="dxa"/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r>
              <w:rPr>
                <w:color w:val="231F20"/>
                <w:spacing w:val="-2"/>
                <w:sz w:val="14"/>
              </w:rPr>
              <w:t>LH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(mIU/ml)</w:t>
            </w:r>
          </w:p>
        </w:tc>
        <w:tc>
          <w:tcPr>
            <w:tcW w:w="1895" w:type="dxa"/>
            <w:shd w:val="clear" w:color="auto" w:fill="E6E7E8"/>
          </w:tcPr>
          <w:p>
            <w:pPr>
              <w:pStyle w:val="TableParagraph"/>
              <w:ind w:left="598"/>
              <w:rPr>
                <w:sz w:val="14"/>
              </w:rPr>
            </w:pPr>
            <w:r>
              <w:rPr>
                <w:color w:val="231F20"/>
                <w:sz w:val="14"/>
              </w:rPr>
              <w:t>29.7</w:t>
            </w:r>
            <w:r>
              <w:rPr>
                <w:color w:val="231F20"/>
                <w:spacing w:val="7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3.84</w:t>
            </w:r>
          </w:p>
        </w:tc>
        <w:tc>
          <w:tcPr>
            <w:tcW w:w="1973" w:type="dxa"/>
            <w:shd w:val="clear" w:color="auto" w:fill="E6E7E8"/>
          </w:tcPr>
          <w:p>
            <w:pPr>
              <w:pStyle w:val="TableParagraph"/>
              <w:ind w:left="599"/>
              <w:rPr>
                <w:sz w:val="14"/>
              </w:rPr>
            </w:pPr>
            <w:r>
              <w:rPr>
                <w:color w:val="231F20"/>
                <w:sz w:val="14"/>
              </w:rPr>
              <w:t>56.2</w:t>
            </w:r>
            <w:r>
              <w:rPr>
                <w:color w:val="231F20"/>
                <w:spacing w:val="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24.52</w:t>
            </w:r>
          </w:p>
        </w:tc>
        <w:tc>
          <w:tcPr>
            <w:tcW w:w="1947" w:type="dxa"/>
            <w:shd w:val="clear" w:color="auto" w:fill="E6E7E8"/>
          </w:tcPr>
          <w:p>
            <w:pPr>
              <w:pStyle w:val="TableParagraph"/>
              <w:ind w:left="599"/>
              <w:rPr>
                <w:sz w:val="14"/>
              </w:rPr>
            </w:pPr>
            <w:r>
              <w:rPr>
                <w:color w:val="231F20"/>
                <w:sz w:val="14"/>
              </w:rPr>
              <w:t>30.3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5.47</w:t>
            </w:r>
          </w:p>
        </w:tc>
        <w:tc>
          <w:tcPr>
            <w:tcW w:w="1804" w:type="dxa"/>
            <w:shd w:val="clear" w:color="auto" w:fill="E6E7E8"/>
          </w:tcPr>
          <w:p>
            <w:pPr>
              <w:pStyle w:val="TableParagraph"/>
              <w:ind w:left="753"/>
              <w:rPr>
                <w:sz w:val="14"/>
              </w:rPr>
            </w:pPr>
            <w:r>
              <w:rPr>
                <w:color w:val="231F20"/>
                <w:sz w:val="14"/>
              </w:rPr>
              <w:t>44.3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 </w:t>
            </w:r>
            <w:r>
              <w:rPr>
                <w:color w:val="231F20"/>
                <w:spacing w:val="-2"/>
                <w:sz w:val="14"/>
              </w:rPr>
              <w:t>10.05</w:t>
            </w:r>
          </w:p>
        </w:tc>
      </w:tr>
      <w:tr>
        <w:trPr>
          <w:trHeight w:val="226" w:hRule="atLeast"/>
        </w:trPr>
        <w:tc>
          <w:tcPr>
            <w:tcW w:w="2331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r>
              <w:rPr>
                <w:color w:val="231F20"/>
                <w:sz w:val="14"/>
              </w:rPr>
              <w:t>FSH</w:t>
            </w:r>
            <w:r>
              <w:rPr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(mIU/ml)</w:t>
            </w:r>
          </w:p>
        </w:tc>
        <w:tc>
          <w:tcPr>
            <w:tcW w:w="189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676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9.1</w:t>
            </w:r>
            <w:r>
              <w:rPr>
                <w:color w:val="231F20"/>
                <w:spacing w:val="4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1.58</w:t>
            </w:r>
          </w:p>
        </w:tc>
        <w:tc>
          <w:tcPr>
            <w:tcW w:w="1973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59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14.6</w:t>
            </w:r>
            <w:r>
              <w:rPr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1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3.7</w:t>
            </w:r>
          </w:p>
        </w:tc>
        <w:tc>
          <w:tcPr>
            <w:tcW w:w="1947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59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19.6</w:t>
            </w:r>
            <w:r>
              <w:rPr>
                <w:color w:val="231F20"/>
                <w:spacing w:val="2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1"/>
                <w:w w:val="105"/>
                <w:sz w:val="14"/>
              </w:rPr>
              <w:t> </w:t>
            </w:r>
            <w:r>
              <w:rPr>
                <w:color w:val="231F20"/>
                <w:spacing w:val="-4"/>
                <w:w w:val="105"/>
                <w:sz w:val="14"/>
              </w:rPr>
              <w:t>7.15</w:t>
            </w:r>
          </w:p>
        </w:tc>
        <w:tc>
          <w:tcPr>
            <w:tcW w:w="180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753"/>
              <w:rPr>
                <w:sz w:val="14"/>
              </w:rPr>
            </w:pPr>
            <w:r>
              <w:rPr>
                <w:color w:val="231F20"/>
                <w:sz w:val="14"/>
              </w:rPr>
              <w:t>10.5</w:t>
            </w:r>
            <w:r>
              <w:rPr>
                <w:color w:val="231F20"/>
                <w:spacing w:val="11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0.96</w:t>
            </w:r>
          </w:p>
        </w:tc>
      </w:tr>
      <w:tr>
        <w:trPr>
          <w:trHeight w:val="308" w:hRule="atLeast"/>
        </w:trPr>
        <w:tc>
          <w:tcPr>
            <w:tcW w:w="9950" w:type="dxa"/>
            <w:gridSpan w:val="5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41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Values</w:t>
            </w:r>
            <w:r>
              <w:rPr>
                <w:color w:val="231F20"/>
                <w:spacing w:val="5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are</w:t>
            </w:r>
            <w:r>
              <w:rPr>
                <w:color w:val="231F20"/>
                <w:spacing w:val="5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expressed</w:t>
            </w:r>
            <w:r>
              <w:rPr>
                <w:color w:val="231F20"/>
                <w:spacing w:val="5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as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mean</w:t>
            </w:r>
            <w:r>
              <w:rPr>
                <w:color w:val="231F20"/>
                <w:spacing w:val="-2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SEM,</w:t>
            </w:r>
            <w:r>
              <w:rPr>
                <w:color w:val="231F20"/>
                <w:spacing w:val="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n</w:t>
            </w:r>
            <w:r>
              <w:rPr>
                <w:color w:val="231F20"/>
                <w:spacing w:val="-2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=</w:t>
            </w:r>
            <w:r>
              <w:rPr>
                <w:rFonts w:ascii="WenQuanYi Micro Hei" w:hAnsi="WenQuanYi Micro Hei"/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6.</w:t>
            </w:r>
            <w:r>
              <w:rPr>
                <w:color w:val="231F20"/>
                <w:spacing w:val="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position w:val="5"/>
                <w:sz w:val="9"/>
              </w:rPr>
              <w:t>a</w:t>
            </w:r>
            <w:r>
              <w:rPr>
                <w:color w:val="231F20"/>
                <w:w w:val="110"/>
                <w:sz w:val="14"/>
              </w:rPr>
              <w:t>p</w:t>
            </w:r>
            <w:r>
              <w:rPr>
                <w:color w:val="231F20"/>
                <w:spacing w:val="-2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&lt;</w:t>
            </w:r>
            <w:r>
              <w:rPr>
                <w:rFonts w:ascii="WenQuanYi Micro Hei" w:hAnsi="WenQuanYi Micro Hei"/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0.05</w:t>
            </w:r>
            <w:r>
              <w:rPr>
                <w:color w:val="231F20"/>
                <w:spacing w:val="5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was</w:t>
            </w:r>
            <w:r>
              <w:rPr>
                <w:color w:val="231F20"/>
                <w:spacing w:val="5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significant</w:t>
            </w:r>
            <w:r>
              <w:rPr>
                <w:color w:val="231F20"/>
                <w:spacing w:val="6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when</w:t>
            </w:r>
            <w:r>
              <w:rPr>
                <w:color w:val="231F20"/>
                <w:spacing w:val="5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compared</w:t>
            </w:r>
            <w:r>
              <w:rPr>
                <w:color w:val="231F20"/>
                <w:spacing w:val="5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with</w:t>
            </w:r>
            <w:r>
              <w:rPr>
                <w:color w:val="231F20"/>
                <w:spacing w:val="5"/>
                <w:w w:val="110"/>
                <w:sz w:val="14"/>
              </w:rPr>
              <w:t> </w:t>
            </w:r>
            <w:r>
              <w:rPr>
                <w:color w:val="231F20"/>
                <w:spacing w:val="-2"/>
                <w:w w:val="110"/>
                <w:sz w:val="14"/>
              </w:rPr>
              <w:t>control.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6"/>
        <w:gridCol w:w="1836"/>
        <w:gridCol w:w="1888"/>
        <w:gridCol w:w="1966"/>
        <w:gridCol w:w="1774"/>
      </w:tblGrid>
      <w:tr>
        <w:trPr>
          <w:trHeight w:val="304" w:hRule="atLeast"/>
        </w:trPr>
        <w:tc>
          <w:tcPr>
            <w:tcW w:w="9950" w:type="dxa"/>
            <w:gridSpan w:val="5"/>
            <w:shd w:val="clear" w:color="auto" w:fill="231F20"/>
          </w:tcPr>
          <w:p>
            <w:pPr>
              <w:pStyle w:val="TableParagraph"/>
              <w:spacing w:line="240" w:lineRule="auto" w:before="77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5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Sperm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indices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of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rats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following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dietary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treatment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for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six</w:t>
            </w:r>
            <w:r>
              <w:rPr>
                <w:b/>
                <w:color w:val="FFFFFF"/>
                <w:spacing w:val="-5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weeks.</w:t>
            </w:r>
          </w:p>
        </w:tc>
      </w:tr>
      <w:tr>
        <w:trPr>
          <w:trHeight w:val="278" w:hRule="atLeast"/>
        </w:trPr>
        <w:tc>
          <w:tcPr>
            <w:tcW w:w="248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83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0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Control</w:t>
            </w:r>
          </w:p>
        </w:tc>
        <w:tc>
          <w:tcPr>
            <w:tcW w:w="188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0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Sucrose</w:t>
            </w:r>
          </w:p>
        </w:tc>
        <w:tc>
          <w:tcPr>
            <w:tcW w:w="196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0"/>
              <w:jc w:val="center"/>
              <w:rPr>
                <w:sz w:val="16"/>
              </w:rPr>
            </w:pPr>
            <w:r>
              <w:rPr>
                <w:color w:val="231F20"/>
                <w:spacing w:val="-4"/>
                <w:w w:val="110"/>
                <w:sz w:val="16"/>
              </w:rPr>
              <w:t>Salt</w:t>
            </w:r>
          </w:p>
        </w:tc>
        <w:tc>
          <w:tcPr>
            <w:tcW w:w="177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27" w:lineRule="exact" w:before="31"/>
              <w:ind w:left="0" w:right="117"/>
              <w:jc w:val="right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Sucrose</w:t>
            </w:r>
            <w:r>
              <w:rPr>
                <w:color w:val="231F20"/>
                <w:spacing w:val="-3"/>
                <w:w w:val="110"/>
                <w:sz w:val="16"/>
              </w:rPr>
              <w:t> </w:t>
            </w:r>
            <w:r>
              <w:rPr>
                <w:rFonts w:ascii="WenQuanYi Micro Hei"/>
                <w:color w:val="231F20"/>
                <w:w w:val="110"/>
                <w:sz w:val="16"/>
              </w:rPr>
              <w:t>+</w:t>
            </w:r>
            <w:r>
              <w:rPr>
                <w:rFonts w:ascii="WenQuanYi Micro Hei"/>
                <w:color w:val="231F20"/>
                <w:spacing w:val="-6"/>
                <w:w w:val="110"/>
                <w:sz w:val="16"/>
              </w:rPr>
              <w:t> </w:t>
            </w:r>
            <w:r>
              <w:rPr>
                <w:color w:val="231F20"/>
                <w:spacing w:val="-4"/>
                <w:w w:val="110"/>
                <w:sz w:val="16"/>
              </w:rPr>
              <w:t>Salt</w:t>
            </w:r>
          </w:p>
        </w:tc>
      </w:tr>
      <w:tr>
        <w:trPr>
          <w:trHeight w:val="250" w:hRule="atLeast"/>
        </w:trPr>
        <w:tc>
          <w:tcPr>
            <w:tcW w:w="248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70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Motility</w:t>
            </w:r>
            <w:r>
              <w:rPr>
                <w:color w:val="231F20"/>
                <w:spacing w:val="18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(%)</w:t>
            </w:r>
          </w:p>
        </w:tc>
        <w:tc>
          <w:tcPr>
            <w:tcW w:w="183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569"/>
              <w:rPr>
                <w:sz w:val="14"/>
              </w:rPr>
            </w:pPr>
            <w:r>
              <w:rPr>
                <w:color w:val="231F20"/>
                <w:sz w:val="14"/>
              </w:rPr>
              <w:t>66.7</w:t>
            </w:r>
            <w:r>
              <w:rPr>
                <w:color w:val="231F20"/>
                <w:spacing w:val="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7.27</w:t>
            </w:r>
          </w:p>
        </w:tc>
        <w:tc>
          <w:tcPr>
            <w:tcW w:w="188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569"/>
              <w:rPr>
                <w:sz w:val="9"/>
              </w:rPr>
            </w:pPr>
            <w:r>
              <w:rPr>
                <w:color w:val="231F20"/>
                <w:sz w:val="14"/>
              </w:rPr>
              <w:t>18.8</w:t>
            </w:r>
            <w:r>
              <w:rPr>
                <w:color w:val="231F20"/>
                <w:spacing w:val="7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3.75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  <w:tc>
          <w:tcPr>
            <w:tcW w:w="1966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568"/>
              <w:rPr>
                <w:sz w:val="9"/>
              </w:rPr>
            </w:pPr>
            <w:r>
              <w:rPr>
                <w:color w:val="231F20"/>
                <w:w w:val="105"/>
                <w:sz w:val="14"/>
              </w:rPr>
              <w:t>31.3</w:t>
            </w:r>
            <w:r>
              <w:rPr>
                <w:color w:val="231F20"/>
                <w:spacing w:val="3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 </w:t>
            </w:r>
            <w:r>
              <w:rPr>
                <w:color w:val="231F20"/>
                <w:spacing w:val="-4"/>
                <w:w w:val="105"/>
                <w:sz w:val="14"/>
              </w:rPr>
              <w:t>14.2</w:t>
            </w:r>
            <w:r>
              <w:rPr>
                <w:color w:val="00699D"/>
                <w:spacing w:val="-4"/>
                <w:w w:val="105"/>
                <w:position w:val="5"/>
                <w:sz w:val="9"/>
              </w:rPr>
              <w:t>a</w:t>
            </w:r>
          </w:p>
        </w:tc>
        <w:tc>
          <w:tcPr>
            <w:tcW w:w="1774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697"/>
              <w:rPr>
                <w:sz w:val="9"/>
              </w:rPr>
            </w:pPr>
            <w:r>
              <w:rPr>
                <w:color w:val="231F20"/>
                <w:sz w:val="14"/>
              </w:rPr>
              <w:t>10.5</w:t>
            </w:r>
            <w:r>
              <w:rPr>
                <w:color w:val="231F20"/>
                <w:spacing w:val="11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0.50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</w:tr>
      <w:tr>
        <w:trPr>
          <w:trHeight w:val="199" w:hRule="atLeast"/>
        </w:trPr>
        <w:tc>
          <w:tcPr>
            <w:tcW w:w="2486" w:type="dxa"/>
            <w:shd w:val="clear" w:color="auto" w:fill="E6E7E8"/>
          </w:tcPr>
          <w:p>
            <w:pPr>
              <w:pStyle w:val="TableParagraph"/>
              <w:spacing w:line="240" w:lineRule="auto" w:before="15"/>
              <w:rPr>
                <w:sz w:val="14"/>
              </w:rPr>
            </w:pPr>
            <w:r>
              <w:rPr>
                <w:color w:val="231F20"/>
                <w:spacing w:val="2"/>
                <w:w w:val="105"/>
                <w:sz w:val="14"/>
              </w:rPr>
              <w:t>Concentration</w:t>
            </w:r>
            <w:r>
              <w:rPr>
                <w:color w:val="231F20"/>
                <w:spacing w:val="21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(10</w:t>
            </w:r>
            <w:r>
              <w:rPr>
                <w:color w:val="231F20"/>
                <w:spacing w:val="-2"/>
                <w:w w:val="105"/>
                <w:position w:val="5"/>
                <w:sz w:val="9"/>
              </w:rPr>
              <w:t>6</w:t>
            </w:r>
            <w:r>
              <w:rPr>
                <w:color w:val="231F20"/>
                <w:spacing w:val="-2"/>
                <w:w w:val="105"/>
                <w:sz w:val="14"/>
              </w:rPr>
              <w:t>/ml)</w:t>
            </w:r>
          </w:p>
        </w:tc>
        <w:tc>
          <w:tcPr>
            <w:tcW w:w="1836" w:type="dxa"/>
            <w:shd w:val="clear" w:color="auto" w:fill="E6E7E8"/>
          </w:tcPr>
          <w:p>
            <w:pPr>
              <w:pStyle w:val="TableParagraph"/>
              <w:ind w:left="569"/>
              <w:rPr>
                <w:sz w:val="14"/>
              </w:rPr>
            </w:pPr>
            <w:r>
              <w:rPr>
                <w:color w:val="231F20"/>
                <w:sz w:val="14"/>
              </w:rPr>
              <w:t>44.3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 </w:t>
            </w:r>
            <w:r>
              <w:rPr>
                <w:color w:val="231F20"/>
                <w:spacing w:val="-4"/>
                <w:sz w:val="14"/>
              </w:rPr>
              <w:t>4.27</w:t>
            </w:r>
          </w:p>
        </w:tc>
        <w:tc>
          <w:tcPr>
            <w:tcW w:w="1888" w:type="dxa"/>
            <w:shd w:val="clear" w:color="auto" w:fill="E6E7E8"/>
          </w:tcPr>
          <w:p>
            <w:pPr>
              <w:pStyle w:val="TableParagraph"/>
              <w:ind w:left="569"/>
              <w:rPr>
                <w:sz w:val="9"/>
              </w:rPr>
            </w:pPr>
            <w:r>
              <w:rPr>
                <w:color w:val="231F20"/>
                <w:sz w:val="14"/>
              </w:rPr>
              <w:t>24.8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4.17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  <w:tc>
          <w:tcPr>
            <w:tcW w:w="1966" w:type="dxa"/>
            <w:shd w:val="clear" w:color="auto" w:fill="E6E7E8"/>
          </w:tcPr>
          <w:p>
            <w:pPr>
              <w:pStyle w:val="TableParagraph"/>
              <w:ind w:left="646"/>
              <w:rPr>
                <w:sz w:val="9"/>
              </w:rPr>
            </w:pPr>
            <w:r>
              <w:rPr>
                <w:color w:val="231F20"/>
                <w:w w:val="105"/>
                <w:sz w:val="14"/>
              </w:rPr>
              <w:t>5.0</w:t>
            </w:r>
            <w:r>
              <w:rPr>
                <w:color w:val="231F20"/>
                <w:spacing w:val="-6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9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0.71</w:t>
            </w:r>
            <w:r>
              <w:rPr>
                <w:color w:val="00699D"/>
                <w:spacing w:val="-2"/>
                <w:w w:val="105"/>
                <w:position w:val="5"/>
                <w:sz w:val="9"/>
              </w:rPr>
              <w:t>a</w:t>
            </w:r>
            <w:r>
              <w:rPr>
                <w:color w:val="231F20"/>
                <w:spacing w:val="-2"/>
                <w:w w:val="105"/>
                <w:position w:val="5"/>
                <w:sz w:val="9"/>
              </w:rPr>
              <w:t>,</w:t>
            </w:r>
            <w:r>
              <w:rPr>
                <w:color w:val="00699D"/>
                <w:spacing w:val="-2"/>
                <w:w w:val="105"/>
                <w:position w:val="5"/>
                <w:sz w:val="9"/>
              </w:rPr>
              <w:t>b</w:t>
            </w:r>
          </w:p>
        </w:tc>
        <w:tc>
          <w:tcPr>
            <w:tcW w:w="1774" w:type="dxa"/>
            <w:shd w:val="clear" w:color="auto" w:fill="E6E7E8"/>
          </w:tcPr>
          <w:p>
            <w:pPr>
              <w:pStyle w:val="TableParagraph"/>
              <w:ind w:left="0" w:right="246"/>
              <w:jc w:val="right"/>
              <w:rPr>
                <w:sz w:val="9"/>
              </w:rPr>
            </w:pPr>
            <w:r>
              <w:rPr>
                <w:color w:val="231F20"/>
                <w:w w:val="105"/>
                <w:sz w:val="14"/>
              </w:rPr>
              <w:t>5.0</w:t>
            </w:r>
            <w:r>
              <w:rPr>
                <w:color w:val="231F20"/>
                <w:spacing w:val="-6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9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0.71</w:t>
            </w:r>
            <w:r>
              <w:rPr>
                <w:color w:val="00699D"/>
                <w:spacing w:val="-2"/>
                <w:w w:val="105"/>
                <w:position w:val="5"/>
                <w:sz w:val="9"/>
              </w:rPr>
              <w:t>a</w:t>
            </w:r>
            <w:r>
              <w:rPr>
                <w:color w:val="231F20"/>
                <w:spacing w:val="-2"/>
                <w:w w:val="105"/>
                <w:position w:val="5"/>
                <w:sz w:val="9"/>
              </w:rPr>
              <w:t>,</w:t>
            </w:r>
            <w:r>
              <w:rPr>
                <w:color w:val="00699D"/>
                <w:spacing w:val="-2"/>
                <w:w w:val="105"/>
                <w:position w:val="5"/>
                <w:sz w:val="9"/>
              </w:rPr>
              <w:t>b</w:t>
            </w:r>
          </w:p>
        </w:tc>
      </w:tr>
      <w:tr>
        <w:trPr>
          <w:trHeight w:val="199" w:hRule="atLeast"/>
        </w:trPr>
        <w:tc>
          <w:tcPr>
            <w:tcW w:w="2486" w:type="dxa"/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Viability</w:t>
            </w:r>
            <w:r>
              <w:rPr>
                <w:color w:val="231F20"/>
                <w:spacing w:val="17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(%)</w:t>
            </w:r>
          </w:p>
        </w:tc>
        <w:tc>
          <w:tcPr>
            <w:tcW w:w="1836" w:type="dxa"/>
            <w:shd w:val="clear" w:color="auto" w:fill="E6E7E8"/>
          </w:tcPr>
          <w:p>
            <w:pPr>
              <w:pStyle w:val="TableParagraph"/>
              <w:ind w:left="569"/>
              <w:rPr>
                <w:sz w:val="14"/>
              </w:rPr>
            </w:pPr>
            <w:r>
              <w:rPr>
                <w:color w:val="231F20"/>
                <w:sz w:val="14"/>
              </w:rPr>
              <w:t>66.3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 </w:t>
            </w:r>
            <w:r>
              <w:rPr>
                <w:color w:val="231F20"/>
                <w:spacing w:val="-4"/>
                <w:sz w:val="14"/>
              </w:rPr>
              <w:t>7.42</w:t>
            </w:r>
          </w:p>
        </w:tc>
        <w:tc>
          <w:tcPr>
            <w:tcW w:w="1888" w:type="dxa"/>
            <w:shd w:val="clear" w:color="auto" w:fill="E6E7E8"/>
          </w:tcPr>
          <w:p>
            <w:pPr>
              <w:pStyle w:val="TableParagraph"/>
              <w:ind w:left="569"/>
              <w:rPr>
                <w:sz w:val="9"/>
              </w:rPr>
            </w:pPr>
            <w:r>
              <w:rPr>
                <w:color w:val="231F20"/>
                <w:sz w:val="14"/>
              </w:rPr>
              <w:t>10.0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0.82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  <w:tc>
          <w:tcPr>
            <w:tcW w:w="1966" w:type="dxa"/>
            <w:shd w:val="clear" w:color="auto" w:fill="E6E7E8"/>
          </w:tcPr>
          <w:p>
            <w:pPr>
              <w:pStyle w:val="TableParagraph"/>
              <w:ind w:left="568"/>
              <w:rPr>
                <w:sz w:val="9"/>
              </w:rPr>
            </w:pPr>
            <w:r>
              <w:rPr>
                <w:color w:val="231F20"/>
                <w:w w:val="105"/>
                <w:sz w:val="14"/>
              </w:rPr>
              <w:t>14.0</w:t>
            </w:r>
            <w:r>
              <w:rPr>
                <w:color w:val="231F20"/>
                <w:spacing w:val="-2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5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4.71</w:t>
            </w:r>
            <w:r>
              <w:rPr>
                <w:color w:val="00699D"/>
                <w:spacing w:val="-2"/>
                <w:w w:val="105"/>
                <w:position w:val="5"/>
                <w:sz w:val="9"/>
              </w:rPr>
              <w:t>a</w:t>
            </w:r>
          </w:p>
        </w:tc>
        <w:tc>
          <w:tcPr>
            <w:tcW w:w="1774" w:type="dxa"/>
            <w:shd w:val="clear" w:color="auto" w:fill="E6E7E8"/>
          </w:tcPr>
          <w:p>
            <w:pPr>
              <w:pStyle w:val="TableParagraph"/>
              <w:ind w:left="775"/>
              <w:rPr>
                <w:sz w:val="9"/>
              </w:rPr>
            </w:pPr>
            <w:r>
              <w:rPr>
                <w:color w:val="231F20"/>
                <w:sz w:val="14"/>
              </w:rPr>
              <w:t>5.5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0.29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</w:tr>
      <w:tr>
        <w:trPr>
          <w:trHeight w:val="226" w:hRule="atLeast"/>
        </w:trPr>
        <w:tc>
          <w:tcPr>
            <w:tcW w:w="248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Abnormal</w:t>
            </w:r>
            <w:r>
              <w:rPr>
                <w:color w:val="231F20"/>
                <w:spacing w:val="38"/>
                <w:w w:val="105"/>
                <w:sz w:val="14"/>
              </w:rPr>
              <w:t> </w:t>
            </w:r>
            <w:r>
              <w:rPr>
                <w:color w:val="231F20"/>
                <w:w w:val="105"/>
                <w:sz w:val="14"/>
              </w:rPr>
              <w:t>morphology</w:t>
            </w:r>
            <w:r>
              <w:rPr>
                <w:color w:val="231F20"/>
                <w:spacing w:val="38"/>
                <w:w w:val="105"/>
                <w:sz w:val="14"/>
              </w:rPr>
              <w:t> </w:t>
            </w:r>
            <w:r>
              <w:rPr>
                <w:color w:val="231F20"/>
                <w:spacing w:val="-5"/>
                <w:w w:val="105"/>
                <w:sz w:val="14"/>
              </w:rPr>
              <w:t>(%)</w:t>
            </w:r>
          </w:p>
        </w:tc>
        <w:tc>
          <w:tcPr>
            <w:tcW w:w="183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569"/>
              <w:rPr>
                <w:sz w:val="14"/>
              </w:rPr>
            </w:pPr>
            <w:r>
              <w:rPr>
                <w:color w:val="231F20"/>
                <w:sz w:val="14"/>
              </w:rPr>
              <w:t>30.5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6.70</w:t>
            </w:r>
          </w:p>
        </w:tc>
        <w:tc>
          <w:tcPr>
            <w:tcW w:w="188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569"/>
              <w:rPr>
                <w:sz w:val="9"/>
              </w:rPr>
            </w:pPr>
            <w:r>
              <w:rPr>
                <w:color w:val="231F20"/>
                <w:sz w:val="14"/>
              </w:rPr>
              <w:t>53.0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4.12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  <w:tc>
          <w:tcPr>
            <w:tcW w:w="1966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568"/>
              <w:rPr>
                <w:sz w:val="9"/>
              </w:rPr>
            </w:pPr>
            <w:r>
              <w:rPr>
                <w:color w:val="231F20"/>
                <w:sz w:val="14"/>
              </w:rPr>
              <w:t>66.0</w:t>
            </w:r>
            <w:r>
              <w:rPr>
                <w:color w:val="231F20"/>
                <w:spacing w:val="-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4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5.77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  <w:tc>
          <w:tcPr>
            <w:tcW w:w="1774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697"/>
              <w:rPr>
                <w:sz w:val="9"/>
              </w:rPr>
            </w:pPr>
            <w:r>
              <w:rPr>
                <w:color w:val="231F20"/>
                <w:sz w:val="14"/>
              </w:rPr>
              <w:t>60.0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7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2.89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</w:tr>
      <w:tr>
        <w:trPr>
          <w:trHeight w:val="507" w:hRule="atLeast"/>
        </w:trPr>
        <w:tc>
          <w:tcPr>
            <w:tcW w:w="9950" w:type="dxa"/>
            <w:gridSpan w:val="5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4" w:lineRule="auto" w:before="41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Values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are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expressed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as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mean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SEM, n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=</w:t>
            </w:r>
            <w:r>
              <w:rPr>
                <w:rFonts w:ascii="WenQuanYi Micro Hei" w:hAnsi="WenQuanYi Micro Hei"/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6. </w:t>
            </w:r>
            <w:r>
              <w:rPr>
                <w:color w:val="231F20"/>
                <w:w w:val="110"/>
                <w:position w:val="5"/>
                <w:sz w:val="9"/>
              </w:rPr>
              <w:t>a</w:t>
            </w:r>
            <w:r>
              <w:rPr>
                <w:color w:val="231F20"/>
                <w:w w:val="110"/>
                <w:sz w:val="14"/>
              </w:rPr>
              <w:t>p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&lt;</w:t>
            </w:r>
            <w:r>
              <w:rPr>
                <w:rFonts w:ascii="WenQuanYi Micro Hei" w:hAnsi="WenQuanYi Micro Hei"/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0.05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was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significant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when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compared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with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control. </w:t>
            </w:r>
            <w:r>
              <w:rPr>
                <w:color w:val="231F20"/>
                <w:w w:val="110"/>
                <w:position w:val="5"/>
                <w:sz w:val="9"/>
              </w:rPr>
              <w:t>b</w:t>
            </w:r>
            <w:r>
              <w:rPr>
                <w:color w:val="231F20"/>
                <w:w w:val="110"/>
                <w:sz w:val="14"/>
              </w:rPr>
              <w:t>p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&lt;</w:t>
            </w:r>
            <w:r>
              <w:rPr>
                <w:rFonts w:ascii="WenQuanYi Micro Hei" w:hAnsi="WenQuanYi Micro Hei"/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0.05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was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significant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when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compared</w:t>
            </w:r>
            <w:r>
              <w:rPr>
                <w:color w:val="231F20"/>
                <w:spacing w:val="40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with sucrose.</w:t>
            </w:r>
          </w:p>
        </w:tc>
      </w:tr>
    </w:tbl>
    <w:p>
      <w:pPr>
        <w:spacing w:after="0" w:line="244" w:lineRule="auto"/>
        <w:rPr>
          <w:sz w:val="14"/>
        </w:rPr>
        <w:sectPr>
          <w:type w:val="continuous"/>
          <w:pgSz w:w="11910" w:h="15880"/>
          <w:pgMar w:top="580" w:bottom="280" w:left="800" w:right="800"/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bookmarkStart w:name="_bookmark7" w:id="27"/>
      <w:bookmarkEnd w:id="27"/>
      <w:r>
        <w:rPr/>
      </w:r>
      <w:r>
        <w:rPr>
          <w:smallCaps/>
          <w:color w:val="231F20"/>
          <w:spacing w:val="21"/>
          <w:sz w:val="14"/>
        </w:rPr>
        <w:t>egyptian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9"/>
          <w:w w:val="150"/>
          <w:sz w:val="14"/>
        </w:rPr>
        <w:t> </w:t>
      </w:r>
      <w:r>
        <w:rPr>
          <w:smallCaps w:val="0"/>
          <w:color w:val="231F20"/>
          <w:spacing w:val="18"/>
          <w:sz w:val="14"/>
        </w:rPr>
        <w:t>194–201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sz w:val="19"/>
        </w:rPr>
        <w:t>199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2" w:equalWidth="0">
            <w:col w:w="8234" w:space="40"/>
            <w:col w:w="2036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22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6"/>
        <w:rPr>
          <w:b/>
          <w:sz w:val="20"/>
        </w:rPr>
      </w:pPr>
    </w:p>
    <w:tbl>
      <w:tblPr>
        <w:tblW w:w="0" w:type="auto"/>
        <w:jc w:val="left"/>
        <w:tblInd w:w="2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5"/>
        <w:gridCol w:w="2040"/>
        <w:gridCol w:w="2092"/>
        <w:gridCol w:w="2170"/>
        <w:gridCol w:w="1838"/>
      </w:tblGrid>
      <w:tr>
        <w:trPr>
          <w:trHeight w:val="304" w:hRule="atLeast"/>
        </w:trPr>
        <w:tc>
          <w:tcPr>
            <w:tcW w:w="9955" w:type="dxa"/>
            <w:gridSpan w:val="5"/>
            <w:shd w:val="clear" w:color="auto" w:fill="231F20"/>
          </w:tcPr>
          <w:p>
            <w:pPr>
              <w:pStyle w:val="TableParagraph"/>
              <w:spacing w:line="240" w:lineRule="auto" w:before="77"/>
              <w:rPr>
                <w:b/>
                <w:sz w:val="16"/>
              </w:rPr>
            </w:pPr>
            <w:r>
              <w:rPr>
                <w:b/>
                <w:color w:val="FFFFFF"/>
                <w:spacing w:val="-2"/>
                <w:sz w:val="16"/>
              </w:rPr>
              <w:t>Table</w:t>
            </w:r>
            <w:r>
              <w:rPr>
                <w:b/>
                <w:color w:val="FFFFFF"/>
                <w:spacing w:val="-7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6</w:t>
            </w:r>
            <w:r>
              <w:rPr>
                <w:b/>
                <w:color w:val="FFFFFF"/>
                <w:spacing w:val="-6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–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MDA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level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and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antioxidant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enzymes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activity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in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rats following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dietary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treatment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for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six</w:t>
            </w:r>
            <w:r>
              <w:rPr>
                <w:b/>
                <w:color w:val="FFFFFF"/>
                <w:spacing w:val="-1"/>
                <w:sz w:val="16"/>
              </w:rPr>
              <w:t> </w:t>
            </w:r>
            <w:r>
              <w:rPr>
                <w:b/>
                <w:color w:val="FFFFFF"/>
                <w:spacing w:val="-2"/>
                <w:sz w:val="16"/>
              </w:rPr>
              <w:t>weeks.</w:t>
            </w:r>
          </w:p>
        </w:tc>
      </w:tr>
      <w:tr>
        <w:trPr>
          <w:trHeight w:val="278" w:hRule="atLeast"/>
        </w:trPr>
        <w:tc>
          <w:tcPr>
            <w:tcW w:w="181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4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0" w:right="1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Control</w:t>
            </w:r>
          </w:p>
        </w:tc>
        <w:tc>
          <w:tcPr>
            <w:tcW w:w="209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0" w:right="2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w w:val="110"/>
                <w:sz w:val="16"/>
              </w:rPr>
              <w:t>Sucrose</w:t>
            </w:r>
          </w:p>
        </w:tc>
        <w:tc>
          <w:tcPr>
            <w:tcW w:w="217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53"/>
              <w:ind w:left="0" w:right="4"/>
              <w:jc w:val="center"/>
              <w:rPr>
                <w:sz w:val="16"/>
              </w:rPr>
            </w:pPr>
            <w:r>
              <w:rPr>
                <w:color w:val="231F20"/>
                <w:spacing w:val="-4"/>
                <w:w w:val="110"/>
                <w:sz w:val="16"/>
              </w:rPr>
              <w:t>Salt</w:t>
            </w:r>
          </w:p>
        </w:tc>
        <w:tc>
          <w:tcPr>
            <w:tcW w:w="183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27" w:lineRule="exact" w:before="31"/>
              <w:ind w:left="0" w:right="122"/>
              <w:jc w:val="right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Sucrose</w:t>
            </w:r>
            <w:r>
              <w:rPr>
                <w:color w:val="231F20"/>
                <w:spacing w:val="-3"/>
                <w:w w:val="110"/>
                <w:sz w:val="16"/>
              </w:rPr>
              <w:t> </w:t>
            </w:r>
            <w:r>
              <w:rPr>
                <w:rFonts w:ascii="WenQuanYi Micro Hei"/>
                <w:color w:val="231F20"/>
                <w:w w:val="110"/>
                <w:sz w:val="16"/>
              </w:rPr>
              <w:t>+</w:t>
            </w:r>
            <w:r>
              <w:rPr>
                <w:rFonts w:ascii="WenQuanYi Micro Hei"/>
                <w:color w:val="231F20"/>
                <w:spacing w:val="-6"/>
                <w:w w:val="110"/>
                <w:sz w:val="16"/>
              </w:rPr>
              <w:t> </w:t>
            </w:r>
            <w:r>
              <w:rPr>
                <w:color w:val="231F20"/>
                <w:spacing w:val="-4"/>
                <w:w w:val="110"/>
                <w:sz w:val="16"/>
              </w:rPr>
              <w:t>Salt</w:t>
            </w:r>
          </w:p>
        </w:tc>
      </w:tr>
      <w:tr>
        <w:trPr>
          <w:trHeight w:val="250" w:hRule="atLeast"/>
        </w:trPr>
        <w:tc>
          <w:tcPr>
            <w:tcW w:w="1815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rPr>
                <w:sz w:val="14"/>
              </w:rPr>
            </w:pPr>
            <w:r>
              <w:rPr>
                <w:color w:val="231F20"/>
                <w:sz w:val="14"/>
              </w:rPr>
              <w:t>MDA</w:t>
            </w:r>
            <w:r>
              <w:rPr>
                <w:color w:val="231F20"/>
                <w:spacing w:val="6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</w:t>
            </w:r>
            <w:r>
              <w:rPr>
                <w:rFonts w:ascii="WenQuanYi Micro Hei" w:hAnsi="WenQuanYi Micro Hei"/>
                <w:color w:val="231F20"/>
                <w:spacing w:val="-2"/>
                <w:sz w:val="14"/>
              </w:rPr>
              <w:t>μ</w:t>
            </w:r>
            <w:r>
              <w:rPr>
                <w:color w:val="231F20"/>
                <w:spacing w:val="-2"/>
                <w:sz w:val="14"/>
              </w:rPr>
              <w:t>mol/ml)</w:t>
            </w:r>
          </w:p>
        </w:tc>
        <w:tc>
          <w:tcPr>
            <w:tcW w:w="204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708"/>
              <w:rPr>
                <w:sz w:val="14"/>
              </w:rPr>
            </w:pPr>
            <w:r>
              <w:rPr>
                <w:color w:val="231F20"/>
                <w:sz w:val="14"/>
              </w:rPr>
              <w:t>0.34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0.20</w:t>
            </w:r>
          </w:p>
        </w:tc>
        <w:tc>
          <w:tcPr>
            <w:tcW w:w="2092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708"/>
              <w:rPr>
                <w:sz w:val="14"/>
              </w:rPr>
            </w:pPr>
            <w:r>
              <w:rPr>
                <w:color w:val="231F20"/>
                <w:sz w:val="14"/>
              </w:rPr>
              <w:t>1.21</w:t>
            </w:r>
            <w:r>
              <w:rPr>
                <w:color w:val="231F20"/>
                <w:spacing w:val="2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19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0.50</w:t>
            </w:r>
          </w:p>
        </w:tc>
        <w:tc>
          <w:tcPr>
            <w:tcW w:w="2170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0" w:right="633"/>
              <w:jc w:val="right"/>
              <w:rPr>
                <w:sz w:val="9"/>
              </w:rPr>
            </w:pPr>
            <w:r>
              <w:rPr>
                <w:color w:val="231F20"/>
                <w:w w:val="105"/>
                <w:sz w:val="14"/>
              </w:rPr>
              <w:t>5.76</w:t>
            </w:r>
            <w:r>
              <w:rPr>
                <w:color w:val="231F20"/>
                <w:spacing w:val="-1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1.57</w:t>
            </w:r>
            <w:r>
              <w:rPr>
                <w:color w:val="00699D"/>
                <w:spacing w:val="-2"/>
                <w:w w:val="105"/>
                <w:position w:val="5"/>
                <w:sz w:val="9"/>
              </w:rPr>
              <w:t>a</w:t>
            </w:r>
            <w:r>
              <w:rPr>
                <w:color w:val="231F20"/>
                <w:spacing w:val="-2"/>
                <w:w w:val="105"/>
                <w:position w:val="5"/>
                <w:sz w:val="9"/>
              </w:rPr>
              <w:t>,</w:t>
            </w:r>
            <w:r>
              <w:rPr>
                <w:color w:val="00699D"/>
                <w:spacing w:val="-2"/>
                <w:w w:val="105"/>
                <w:position w:val="5"/>
                <w:sz w:val="9"/>
              </w:rPr>
              <w:t>b</w:t>
            </w:r>
          </w:p>
        </w:tc>
        <w:tc>
          <w:tcPr>
            <w:tcW w:w="1838" w:type="dxa"/>
            <w:tcBorders>
              <w:top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before="51"/>
              <w:ind w:left="0" w:right="212"/>
              <w:jc w:val="right"/>
              <w:rPr>
                <w:sz w:val="9"/>
              </w:rPr>
            </w:pPr>
            <w:r>
              <w:rPr>
                <w:color w:val="231F20"/>
                <w:sz w:val="14"/>
              </w:rPr>
              <w:t>2.50</w:t>
            </w:r>
            <w:r>
              <w:rPr>
                <w:color w:val="231F20"/>
                <w:spacing w:val="1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1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0.16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  <w:r>
              <w:rPr>
                <w:color w:val="231F20"/>
                <w:spacing w:val="-2"/>
                <w:position w:val="5"/>
                <w:sz w:val="9"/>
              </w:rPr>
              <w:t>,</w:t>
            </w:r>
            <w:r>
              <w:rPr>
                <w:color w:val="00699D"/>
                <w:spacing w:val="-2"/>
                <w:position w:val="5"/>
                <w:sz w:val="9"/>
              </w:rPr>
              <w:t>b</w:t>
            </w:r>
          </w:p>
        </w:tc>
      </w:tr>
      <w:tr>
        <w:trPr>
          <w:trHeight w:val="199" w:hRule="atLeast"/>
        </w:trPr>
        <w:tc>
          <w:tcPr>
            <w:tcW w:w="1815" w:type="dxa"/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r>
              <w:rPr>
                <w:color w:val="231F20"/>
                <w:sz w:val="14"/>
              </w:rPr>
              <w:t>GSH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(mmol/ml)</w:t>
            </w:r>
          </w:p>
        </w:tc>
        <w:tc>
          <w:tcPr>
            <w:tcW w:w="2040" w:type="dxa"/>
            <w:shd w:val="clear" w:color="auto" w:fill="E6E7E8"/>
          </w:tcPr>
          <w:p>
            <w:pPr>
              <w:pStyle w:val="TableParagraph"/>
              <w:ind w:left="708"/>
              <w:rPr>
                <w:sz w:val="14"/>
              </w:rPr>
            </w:pPr>
            <w:r>
              <w:rPr>
                <w:color w:val="231F20"/>
                <w:sz w:val="14"/>
              </w:rPr>
              <w:t>2.20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0.41</w:t>
            </w:r>
          </w:p>
        </w:tc>
        <w:tc>
          <w:tcPr>
            <w:tcW w:w="2092" w:type="dxa"/>
            <w:shd w:val="clear" w:color="auto" w:fill="E6E7E8"/>
          </w:tcPr>
          <w:p>
            <w:pPr>
              <w:pStyle w:val="TableParagraph"/>
              <w:ind w:left="708"/>
              <w:rPr>
                <w:sz w:val="14"/>
              </w:rPr>
            </w:pPr>
            <w:r>
              <w:rPr>
                <w:color w:val="231F20"/>
                <w:sz w:val="14"/>
              </w:rPr>
              <w:t>2.77</w:t>
            </w:r>
            <w:r>
              <w:rPr>
                <w:color w:val="231F20"/>
                <w:spacing w:val="11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0.72</w:t>
            </w:r>
          </w:p>
        </w:tc>
        <w:tc>
          <w:tcPr>
            <w:tcW w:w="2170" w:type="dxa"/>
            <w:shd w:val="clear" w:color="auto" w:fill="E6E7E8"/>
          </w:tcPr>
          <w:p>
            <w:pPr>
              <w:pStyle w:val="TableParagraph"/>
              <w:ind w:left="706"/>
              <w:rPr>
                <w:sz w:val="14"/>
              </w:rPr>
            </w:pPr>
            <w:r>
              <w:rPr>
                <w:color w:val="231F20"/>
                <w:sz w:val="14"/>
              </w:rPr>
              <w:t>2.36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 </w:t>
            </w:r>
            <w:r>
              <w:rPr>
                <w:color w:val="231F20"/>
                <w:spacing w:val="-4"/>
                <w:sz w:val="14"/>
              </w:rPr>
              <w:t>0.23</w:t>
            </w:r>
          </w:p>
        </w:tc>
        <w:tc>
          <w:tcPr>
            <w:tcW w:w="1838" w:type="dxa"/>
            <w:shd w:val="clear" w:color="auto" w:fill="E6E7E8"/>
          </w:tcPr>
          <w:p>
            <w:pPr>
              <w:pStyle w:val="TableParagraph"/>
              <w:ind w:left="795"/>
              <w:rPr>
                <w:sz w:val="14"/>
              </w:rPr>
            </w:pPr>
            <w:r>
              <w:rPr>
                <w:color w:val="231F20"/>
                <w:sz w:val="14"/>
              </w:rPr>
              <w:t>3.47</w:t>
            </w:r>
            <w:r>
              <w:rPr>
                <w:color w:val="231F20"/>
                <w:spacing w:val="7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4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0.64</w:t>
            </w:r>
          </w:p>
        </w:tc>
      </w:tr>
      <w:tr>
        <w:trPr>
          <w:trHeight w:val="199" w:hRule="atLeast"/>
        </w:trPr>
        <w:tc>
          <w:tcPr>
            <w:tcW w:w="1815" w:type="dxa"/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r>
              <w:rPr>
                <w:color w:val="231F20"/>
                <w:spacing w:val="-2"/>
                <w:w w:val="105"/>
                <w:sz w:val="14"/>
              </w:rPr>
              <w:t>CAT(mmol/ml)</w:t>
            </w:r>
          </w:p>
        </w:tc>
        <w:tc>
          <w:tcPr>
            <w:tcW w:w="2040" w:type="dxa"/>
            <w:shd w:val="clear" w:color="auto" w:fill="E6E7E8"/>
          </w:tcPr>
          <w:p>
            <w:pPr>
              <w:pStyle w:val="TableParagraph"/>
              <w:ind w:left="631"/>
              <w:rPr>
                <w:sz w:val="14"/>
              </w:rPr>
            </w:pPr>
            <w:r>
              <w:rPr>
                <w:color w:val="231F20"/>
                <w:sz w:val="14"/>
              </w:rPr>
              <w:t>25.64</w:t>
            </w:r>
            <w:r>
              <w:rPr>
                <w:color w:val="231F20"/>
                <w:spacing w:val="4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2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1.71</w:t>
            </w:r>
          </w:p>
        </w:tc>
        <w:tc>
          <w:tcPr>
            <w:tcW w:w="2092" w:type="dxa"/>
            <w:shd w:val="clear" w:color="auto" w:fill="E6E7E8"/>
          </w:tcPr>
          <w:p>
            <w:pPr>
              <w:pStyle w:val="TableParagraph"/>
              <w:ind w:left="630"/>
              <w:rPr>
                <w:sz w:val="14"/>
              </w:rPr>
            </w:pPr>
            <w:r>
              <w:rPr>
                <w:color w:val="231F20"/>
                <w:sz w:val="14"/>
              </w:rPr>
              <w:t>28.48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6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9.18</w:t>
            </w:r>
          </w:p>
        </w:tc>
        <w:tc>
          <w:tcPr>
            <w:tcW w:w="2170" w:type="dxa"/>
            <w:shd w:val="clear" w:color="auto" w:fill="E6E7E8"/>
          </w:tcPr>
          <w:p>
            <w:pPr>
              <w:pStyle w:val="TableParagraph"/>
              <w:ind w:left="628"/>
              <w:rPr>
                <w:sz w:val="14"/>
              </w:rPr>
            </w:pPr>
            <w:r>
              <w:rPr>
                <w:color w:val="231F20"/>
                <w:sz w:val="14"/>
              </w:rPr>
              <w:t>16.90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4.82</w:t>
            </w:r>
          </w:p>
        </w:tc>
        <w:tc>
          <w:tcPr>
            <w:tcW w:w="1838" w:type="dxa"/>
            <w:shd w:val="clear" w:color="auto" w:fill="E6E7E8"/>
          </w:tcPr>
          <w:p>
            <w:pPr>
              <w:pStyle w:val="TableParagraph"/>
              <w:ind w:left="717"/>
              <w:rPr>
                <w:sz w:val="14"/>
              </w:rPr>
            </w:pPr>
            <w:r>
              <w:rPr>
                <w:color w:val="231F20"/>
                <w:sz w:val="14"/>
              </w:rPr>
              <w:t>22.36</w:t>
            </w:r>
            <w:r>
              <w:rPr>
                <w:color w:val="231F20"/>
                <w:spacing w:val="2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 </w:t>
            </w:r>
            <w:r>
              <w:rPr>
                <w:color w:val="231F20"/>
                <w:spacing w:val="-4"/>
                <w:sz w:val="14"/>
              </w:rPr>
              <w:t>3.28</w:t>
            </w:r>
          </w:p>
        </w:tc>
      </w:tr>
      <w:tr>
        <w:trPr>
          <w:trHeight w:val="226" w:hRule="atLeast"/>
        </w:trPr>
        <w:tc>
          <w:tcPr>
            <w:tcW w:w="1815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0" w:lineRule="auto" w:before="19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SOD</w:t>
            </w:r>
            <w:r>
              <w:rPr>
                <w:color w:val="231F20"/>
                <w:spacing w:val="-6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(mmol/ml)</w:t>
            </w:r>
          </w:p>
        </w:tc>
        <w:tc>
          <w:tcPr>
            <w:tcW w:w="204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708"/>
              <w:rPr>
                <w:sz w:val="14"/>
              </w:rPr>
            </w:pPr>
            <w:r>
              <w:rPr>
                <w:color w:val="231F20"/>
                <w:sz w:val="14"/>
              </w:rPr>
              <w:t>3.08</w:t>
            </w:r>
            <w:r>
              <w:rPr>
                <w:color w:val="231F20"/>
                <w:spacing w:val="-3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pacing w:val="-4"/>
                <w:sz w:val="14"/>
              </w:rPr>
              <w:t>0.86</w:t>
            </w:r>
          </w:p>
        </w:tc>
        <w:tc>
          <w:tcPr>
            <w:tcW w:w="2092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707"/>
              <w:rPr>
                <w:sz w:val="9"/>
              </w:rPr>
            </w:pPr>
            <w:r>
              <w:rPr>
                <w:color w:val="231F20"/>
                <w:w w:val="105"/>
                <w:sz w:val="14"/>
              </w:rPr>
              <w:t>8.12</w:t>
            </w:r>
            <w:r>
              <w:rPr>
                <w:color w:val="231F20"/>
                <w:spacing w:val="-1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0.71</w:t>
            </w:r>
            <w:r>
              <w:rPr>
                <w:color w:val="00699D"/>
                <w:spacing w:val="-2"/>
                <w:w w:val="105"/>
                <w:position w:val="5"/>
                <w:sz w:val="9"/>
              </w:rPr>
              <w:t>a</w:t>
            </w:r>
          </w:p>
        </w:tc>
        <w:tc>
          <w:tcPr>
            <w:tcW w:w="2170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0" w:right="711"/>
              <w:jc w:val="right"/>
              <w:rPr>
                <w:sz w:val="9"/>
              </w:rPr>
            </w:pPr>
            <w:r>
              <w:rPr>
                <w:color w:val="231F20"/>
                <w:w w:val="105"/>
                <w:sz w:val="14"/>
              </w:rPr>
              <w:t>6.87</w:t>
            </w:r>
            <w:r>
              <w:rPr>
                <w:color w:val="231F20"/>
                <w:spacing w:val="-6"/>
                <w:w w:val="105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05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9"/>
                <w:w w:val="105"/>
                <w:sz w:val="14"/>
              </w:rPr>
              <w:t> </w:t>
            </w:r>
            <w:r>
              <w:rPr>
                <w:color w:val="231F20"/>
                <w:spacing w:val="-2"/>
                <w:w w:val="105"/>
                <w:sz w:val="14"/>
              </w:rPr>
              <w:t>1.78</w:t>
            </w:r>
            <w:r>
              <w:rPr>
                <w:color w:val="00699D"/>
                <w:spacing w:val="-2"/>
                <w:w w:val="105"/>
                <w:position w:val="5"/>
                <w:sz w:val="9"/>
              </w:rPr>
              <w:t>a</w:t>
            </w:r>
          </w:p>
        </w:tc>
        <w:tc>
          <w:tcPr>
            <w:tcW w:w="1838" w:type="dxa"/>
            <w:tcBorders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06" w:lineRule="exact"/>
              <w:ind w:left="795"/>
              <w:rPr>
                <w:sz w:val="9"/>
              </w:rPr>
            </w:pPr>
            <w:r>
              <w:rPr>
                <w:color w:val="231F20"/>
                <w:sz w:val="14"/>
              </w:rPr>
              <w:t>8.36 </w:t>
            </w:r>
            <w:r>
              <w:rPr>
                <w:rFonts w:ascii="WenQuanYi Micro Hei" w:hAnsi="WenQuanYi Micro Hei"/>
                <w:color w:val="231F2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3"/>
                <w:sz w:val="14"/>
              </w:rPr>
              <w:t> </w:t>
            </w:r>
            <w:r>
              <w:rPr>
                <w:color w:val="231F20"/>
                <w:spacing w:val="-2"/>
                <w:sz w:val="14"/>
              </w:rPr>
              <w:t>2.33</w:t>
            </w:r>
            <w:r>
              <w:rPr>
                <w:color w:val="00699D"/>
                <w:spacing w:val="-2"/>
                <w:position w:val="5"/>
                <w:sz w:val="9"/>
              </w:rPr>
              <w:t>a</w:t>
            </w:r>
          </w:p>
        </w:tc>
      </w:tr>
      <w:tr>
        <w:trPr>
          <w:trHeight w:val="507" w:hRule="atLeast"/>
        </w:trPr>
        <w:tc>
          <w:tcPr>
            <w:tcW w:w="9955" w:type="dxa"/>
            <w:gridSpan w:val="5"/>
            <w:tcBorders>
              <w:top w:val="single" w:sz="4" w:space="0" w:color="231F20"/>
              <w:bottom w:val="single" w:sz="4" w:space="0" w:color="231F20"/>
            </w:tcBorders>
            <w:shd w:val="clear" w:color="auto" w:fill="E6E7E8"/>
          </w:tcPr>
          <w:p>
            <w:pPr>
              <w:pStyle w:val="TableParagraph"/>
              <w:spacing w:line="244" w:lineRule="auto" w:before="41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Values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are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expressed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as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mean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±</w:t>
            </w:r>
            <w:r>
              <w:rPr>
                <w:rFonts w:ascii="WenQuanYi Micro Hei" w:hAnsi="WenQuanYi Micro Hei"/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SEM, n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=</w:t>
            </w:r>
            <w:r>
              <w:rPr>
                <w:rFonts w:ascii="WenQuanYi Micro Hei" w:hAnsi="WenQuanYi Micro Hei"/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6. </w:t>
            </w:r>
            <w:r>
              <w:rPr>
                <w:color w:val="231F20"/>
                <w:w w:val="110"/>
                <w:position w:val="5"/>
                <w:sz w:val="9"/>
              </w:rPr>
              <w:t>a</w:t>
            </w:r>
            <w:r>
              <w:rPr>
                <w:color w:val="231F20"/>
                <w:w w:val="110"/>
                <w:sz w:val="14"/>
              </w:rPr>
              <w:t>p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&lt;</w:t>
            </w:r>
            <w:r>
              <w:rPr>
                <w:rFonts w:ascii="WenQuanYi Micro Hei" w:hAnsi="WenQuanYi Micro Hei"/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0.05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was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significant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when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compared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with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control. </w:t>
            </w:r>
            <w:r>
              <w:rPr>
                <w:color w:val="231F20"/>
                <w:w w:val="110"/>
                <w:position w:val="5"/>
                <w:sz w:val="9"/>
              </w:rPr>
              <w:t>b</w:t>
            </w:r>
            <w:r>
              <w:rPr>
                <w:color w:val="231F20"/>
                <w:w w:val="110"/>
                <w:sz w:val="14"/>
              </w:rPr>
              <w:t>p</w:t>
            </w:r>
            <w:r>
              <w:rPr>
                <w:color w:val="231F20"/>
                <w:spacing w:val="-1"/>
                <w:w w:val="110"/>
                <w:sz w:val="14"/>
              </w:rPr>
              <w:t> </w:t>
            </w:r>
            <w:r>
              <w:rPr>
                <w:rFonts w:ascii="WenQuanYi Micro Hei" w:hAnsi="WenQuanYi Micro Hei"/>
                <w:color w:val="231F20"/>
                <w:w w:val="110"/>
                <w:sz w:val="14"/>
              </w:rPr>
              <w:t>&lt;</w:t>
            </w:r>
            <w:r>
              <w:rPr>
                <w:rFonts w:ascii="WenQuanYi Micro Hei" w:hAnsi="WenQuanYi Micro Hei"/>
                <w:color w:val="231F20"/>
                <w:spacing w:val="-4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0.05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was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significant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when</w:t>
            </w:r>
            <w:r>
              <w:rPr>
                <w:color w:val="231F20"/>
                <w:spacing w:val="11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compared</w:t>
            </w:r>
            <w:r>
              <w:rPr>
                <w:color w:val="231F20"/>
                <w:spacing w:val="40"/>
                <w:w w:val="110"/>
                <w:sz w:val="14"/>
              </w:rPr>
              <w:t> </w:t>
            </w:r>
            <w:r>
              <w:rPr>
                <w:color w:val="231F20"/>
                <w:w w:val="110"/>
                <w:sz w:val="14"/>
              </w:rPr>
              <w:t>with sucrose.</w:t>
            </w:r>
          </w:p>
        </w:tc>
      </w:tr>
    </w:tbl>
    <w:p>
      <w:pPr>
        <w:pStyle w:val="BodyText"/>
        <w:spacing w:before="165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BodyText"/>
        <w:spacing w:line="302" w:lineRule="auto" w:before="102"/>
        <w:ind w:left="237" w:right="43"/>
        <w:jc w:val="both"/>
      </w:pPr>
      <w:r>
        <w:rPr>
          <w:color w:val="231F20"/>
          <w:w w:val="110"/>
        </w:rPr>
        <w:t>combination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salt. For</w:t>
      </w:r>
      <w:r>
        <w:rPr>
          <w:color w:val="231F20"/>
          <w:w w:val="110"/>
        </w:rPr>
        <w:t> most</w:t>
      </w:r>
      <w:r>
        <w:rPr>
          <w:color w:val="231F20"/>
          <w:w w:val="110"/>
        </w:rPr>
        <w:t> part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study, compari- son of food intake in rats fed a high sucrose diet with those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salt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diet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revealed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animals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fed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salt diet had a significantly increased food intake compared </w:t>
      </w:r>
      <w:r>
        <w:rPr>
          <w:color w:val="231F20"/>
          <w:w w:val="110"/>
        </w:rPr>
        <w:t>with sucrose-fed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rats.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Sucrose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satiating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effect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observed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 earlier studies </w:t>
      </w:r>
      <w:hyperlink w:history="true" w:anchor="_bookmark8">
        <w:r>
          <w:rPr>
            <w:color w:val="00699D"/>
            <w:w w:val="110"/>
          </w:rPr>
          <w:t>[14,33]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with increased feeling of fullness asso- ciated with sweetness of sugar </w:t>
      </w:r>
      <w:hyperlink w:history="true" w:anchor="_bookmark34">
        <w:r>
          <w:rPr>
            <w:color w:val="00699D"/>
            <w:w w:val="110"/>
          </w:rPr>
          <w:t>[34]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This observed reduction in</w:t>
      </w:r>
      <w:r>
        <w:rPr>
          <w:color w:val="231F20"/>
          <w:w w:val="110"/>
        </w:rPr>
        <w:t> food</w:t>
      </w:r>
      <w:r>
        <w:rPr>
          <w:color w:val="231F20"/>
          <w:w w:val="110"/>
        </w:rPr>
        <w:t> intake</w:t>
      </w:r>
      <w:r>
        <w:rPr>
          <w:color w:val="231F20"/>
          <w:w w:val="110"/>
        </w:rPr>
        <w:t> as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result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sucrose</w:t>
      </w:r>
      <w:r>
        <w:rPr>
          <w:color w:val="231F20"/>
          <w:w w:val="110"/>
        </w:rPr>
        <w:t> consumption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in line with the glucostatic hypothesis of food regulation where </w:t>
      </w:r>
      <w:r>
        <w:rPr>
          <w:color w:val="231F20"/>
          <w:spacing w:val="-2"/>
          <w:w w:val="110"/>
        </w:rPr>
        <w:t>central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glucoreceptive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elements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respond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rise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blood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glucose concentration</w:t>
      </w:r>
      <w:r>
        <w:rPr>
          <w:color w:val="231F20"/>
          <w:spacing w:val="-7"/>
          <w:w w:val="110"/>
        </w:rPr>
        <w:t> </w:t>
      </w:r>
      <w:hyperlink w:history="true" w:anchor="_bookmark35">
        <w:r>
          <w:rPr>
            <w:color w:val="00699D"/>
            <w:spacing w:val="-2"/>
            <w:w w:val="110"/>
          </w:rPr>
          <w:t>[35,36]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High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salt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feeding,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other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hand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had no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significant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effect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food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intake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when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compared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control </w:t>
      </w:r>
      <w:r>
        <w:rPr>
          <w:color w:val="231F20"/>
          <w:w w:val="110"/>
        </w:rPr>
        <w:t>and this is similar to the observation of Ogihara et al. </w:t>
      </w:r>
      <w:hyperlink w:history="true" w:anchor="_bookmark36">
        <w:r>
          <w:rPr>
            <w:color w:val="00699D"/>
            <w:w w:val="110"/>
          </w:rPr>
          <w:t>[37]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5"/>
        <w:ind w:left="237" w:right="41" w:firstLine="239"/>
        <w:jc w:val="both"/>
      </w:pPr>
      <w:r>
        <w:rPr>
          <w:color w:val="231F20"/>
          <w:w w:val="110"/>
        </w:rPr>
        <w:t>It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expected</w:t>
      </w:r>
      <w:r>
        <w:rPr>
          <w:color w:val="231F20"/>
          <w:w w:val="110"/>
        </w:rPr>
        <w:t> that</w:t>
      </w:r>
      <w:r>
        <w:rPr>
          <w:color w:val="231F20"/>
          <w:w w:val="110"/>
        </w:rPr>
        <w:t> food</w:t>
      </w:r>
      <w:r>
        <w:rPr>
          <w:color w:val="231F20"/>
          <w:w w:val="110"/>
        </w:rPr>
        <w:t> intake</w:t>
      </w:r>
      <w:r>
        <w:rPr>
          <w:color w:val="231F20"/>
          <w:w w:val="110"/>
        </w:rPr>
        <w:t> should</w:t>
      </w:r>
      <w:r>
        <w:rPr>
          <w:color w:val="231F20"/>
          <w:w w:val="110"/>
        </w:rPr>
        <w:t> correspond</w:t>
      </w:r>
      <w:r>
        <w:rPr>
          <w:color w:val="231F20"/>
          <w:w w:val="110"/>
        </w:rPr>
        <w:t> with </w:t>
      </w:r>
      <w:r>
        <w:rPr>
          <w:color w:val="231F20"/>
          <w:spacing w:val="-2"/>
          <w:w w:val="110"/>
        </w:rPr>
        <w:t>changes in body weight.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Clearly,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the lower magnitude of weight </w:t>
      </w:r>
      <w:r>
        <w:rPr>
          <w:color w:val="231F20"/>
          <w:w w:val="110"/>
        </w:rPr>
        <w:t>gain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observed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sucrose-fed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particularly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between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 fourth and fifth weeks of treatment aligns with their pattern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w w:val="110"/>
        </w:rPr>
        <w:t> food</w:t>
      </w:r>
      <w:r>
        <w:rPr>
          <w:color w:val="231F20"/>
          <w:w w:val="110"/>
        </w:rPr>
        <w:t> intake</w:t>
      </w:r>
      <w:r>
        <w:rPr>
          <w:color w:val="231F20"/>
          <w:w w:val="110"/>
        </w:rPr>
        <w:t> when</w:t>
      </w:r>
      <w:r>
        <w:rPr>
          <w:color w:val="231F20"/>
          <w:w w:val="110"/>
        </w:rPr>
        <w:t> compared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control</w:t>
      </w:r>
      <w:r>
        <w:rPr>
          <w:color w:val="231F20"/>
          <w:w w:val="110"/>
        </w:rPr>
        <w:t> rats,</w:t>
      </w:r>
      <w:r>
        <w:rPr>
          <w:color w:val="231F20"/>
          <w:w w:val="110"/>
        </w:rPr>
        <w:t> al- though this reduction was not statistically significant by the sixth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week of study.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precise role of sugar consumption on body weight gain in experimental rats is controversial; while some authors have reported an increased weight gain in rats </w:t>
      </w:r>
      <w:hyperlink w:history="true" w:anchor="_bookmark37">
        <w:r>
          <w:rPr>
            <w:color w:val="00699D"/>
          </w:rPr>
          <w:t>[38,39]</w:t>
        </w:r>
      </w:hyperlink>
      <w:r>
        <w:rPr>
          <w:color w:val="00699D"/>
        </w:rPr>
        <w:t> </w:t>
      </w:r>
      <w:r>
        <w:rPr>
          <w:color w:val="231F20"/>
        </w:rPr>
        <w:t>others have reported no difference in body weight </w:t>
      </w:r>
      <w:hyperlink w:history="true" w:anchor="_bookmark38">
        <w:r>
          <w:rPr>
            <w:color w:val="00699D"/>
          </w:rPr>
          <w:t>[40,41]</w:t>
        </w:r>
      </w:hyperlink>
      <w:r>
        <w:rPr>
          <w:color w:val="231F20"/>
        </w:rPr>
        <w:t>.</w:t>
      </w:r>
      <w:r>
        <w:rPr>
          <w:color w:val="231F20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present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study,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reduction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body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weight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sucrose </w:t>
      </w:r>
      <w:r>
        <w:rPr>
          <w:color w:val="231F20"/>
          <w:w w:val="110"/>
        </w:rPr>
        <w:t>fed rats appears to be a consequence of reduced food </w:t>
      </w:r>
      <w:r>
        <w:rPr>
          <w:color w:val="231F20"/>
          <w:w w:val="110"/>
        </w:rPr>
        <w:t>intake. </w:t>
      </w:r>
      <w:r>
        <w:rPr>
          <w:color w:val="231F20"/>
          <w:spacing w:val="-2"/>
          <w:w w:val="110"/>
        </w:rPr>
        <w:t>Meanwhile,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combination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high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sucrose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high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salt</w:t>
      </w:r>
      <w:r>
        <w:rPr>
          <w:color w:val="231F20"/>
          <w:spacing w:val="-3"/>
          <w:w w:val="110"/>
        </w:rPr>
        <w:t> </w:t>
      </w:r>
      <w:r>
        <w:rPr>
          <w:color w:val="231F20"/>
          <w:spacing w:val="-2"/>
          <w:w w:val="110"/>
        </w:rPr>
        <w:t>diets </w:t>
      </w:r>
      <w:r>
        <w:rPr>
          <w:color w:val="231F20"/>
          <w:w w:val="110"/>
        </w:rPr>
        <w:t>resulted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drastic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decline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body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weight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dietary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treat- ment</w:t>
      </w:r>
      <w:r>
        <w:rPr>
          <w:color w:val="231F20"/>
          <w:w w:val="110"/>
        </w:rPr>
        <w:t> progressed</w:t>
      </w:r>
      <w:r>
        <w:rPr>
          <w:color w:val="231F20"/>
          <w:w w:val="110"/>
        </w:rPr>
        <w:t> despite</w:t>
      </w:r>
      <w:r>
        <w:rPr>
          <w:color w:val="231F20"/>
          <w:w w:val="110"/>
        </w:rPr>
        <w:t> no</w:t>
      </w:r>
      <w:r>
        <w:rPr>
          <w:color w:val="231F20"/>
          <w:w w:val="110"/>
        </w:rPr>
        <w:t> major</w:t>
      </w:r>
      <w:r>
        <w:rPr>
          <w:color w:val="231F20"/>
          <w:w w:val="110"/>
        </w:rPr>
        <w:t> alteration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food</w:t>
      </w:r>
      <w:r>
        <w:rPr>
          <w:color w:val="231F20"/>
          <w:w w:val="110"/>
        </w:rPr>
        <w:t> intake.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factor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responsible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this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contrasting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observation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between </w:t>
      </w:r>
      <w:r>
        <w:rPr>
          <w:color w:val="231F20"/>
          <w:w w:val="110"/>
        </w:rPr>
        <w:t>food</w:t>
      </w:r>
      <w:r>
        <w:rPr>
          <w:color w:val="231F20"/>
          <w:w w:val="110"/>
        </w:rPr>
        <w:t> intake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body</w:t>
      </w:r>
      <w:r>
        <w:rPr>
          <w:color w:val="231F20"/>
          <w:w w:val="110"/>
        </w:rPr>
        <w:t> weight</w:t>
      </w:r>
      <w:r>
        <w:rPr>
          <w:color w:val="231F20"/>
          <w:w w:val="110"/>
        </w:rPr>
        <w:t> gain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not</w:t>
      </w:r>
      <w:r>
        <w:rPr>
          <w:color w:val="231F20"/>
          <w:w w:val="110"/>
        </w:rPr>
        <w:t> clear, but</w:t>
      </w:r>
      <w:r>
        <w:rPr>
          <w:color w:val="231F20"/>
          <w:w w:val="110"/>
        </w:rPr>
        <w:t> could</w:t>
      </w:r>
      <w:r>
        <w:rPr>
          <w:color w:val="231F20"/>
          <w:w w:val="110"/>
        </w:rPr>
        <w:t> be related to changes in metabolism </w:t>
      </w:r>
      <w:hyperlink w:history="true" w:anchor="_bookmark39">
        <w:r>
          <w:rPr>
            <w:color w:val="00699D"/>
            <w:w w:val="110"/>
          </w:rPr>
          <w:t>[42]</w:t>
        </w:r>
      </w:hyperlink>
      <w:r>
        <w:rPr>
          <w:color w:val="231F20"/>
          <w:w w:val="110"/>
        </w:rPr>
        <w:t>.</w:t>
      </w:r>
    </w:p>
    <w:p>
      <w:pPr>
        <w:pStyle w:val="BodyText"/>
        <w:spacing w:line="302" w:lineRule="auto" w:before="8"/>
        <w:ind w:left="237" w:right="38" w:firstLine="239"/>
        <w:jc w:val="both"/>
      </w:pPr>
      <w:r>
        <w:rPr>
          <w:color w:val="231F20"/>
          <w:w w:val="110"/>
        </w:rPr>
        <w:t>Furthermore,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sucrose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diet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appeared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not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cause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any </w:t>
      </w:r>
      <w:r>
        <w:rPr>
          <w:color w:val="231F20"/>
          <w:spacing w:val="-4"/>
          <w:w w:val="110"/>
        </w:rPr>
        <w:t>significant alteration in serum electrolyte levels; however,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a high</w:t>
      </w:r>
      <w:r>
        <w:rPr>
          <w:color w:val="231F20"/>
          <w:spacing w:val="40"/>
          <w:w w:val="110"/>
        </w:rPr>
        <w:t> </w:t>
      </w:r>
      <w:r>
        <w:rPr>
          <w:color w:val="231F20"/>
          <w:spacing w:val="-4"/>
          <w:w w:val="110"/>
        </w:rPr>
        <w:t>salt diet or in combination with high sucrose,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4"/>
          <w:w w:val="110"/>
        </w:rPr>
        <w:t>significantly raised</w:t>
      </w:r>
      <w:r>
        <w:rPr>
          <w:color w:val="231F20"/>
          <w:w w:val="110"/>
        </w:rPr>
        <w:t> the serum level of chloride ion,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with no changes in other elec- trolytes measured. Consumption of high salt diet may result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w w:val="110"/>
        </w:rPr>
        <w:t> retention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sodium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expansion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extracellular</w:t>
      </w:r>
      <w:r>
        <w:rPr>
          <w:color w:val="231F20"/>
          <w:w w:val="110"/>
        </w:rPr>
        <w:t> fluid </w:t>
      </w:r>
      <w:r>
        <w:rPr>
          <w:color w:val="231F20"/>
          <w:spacing w:val="-2"/>
          <w:w w:val="110"/>
        </w:rPr>
        <w:t>volume,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thus raising plasma sodium level.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Although there were </w:t>
      </w:r>
      <w:r>
        <w:rPr>
          <w:color w:val="231F20"/>
          <w:w w:val="110"/>
        </w:rPr>
        <w:t>no changes in sodium ion levels after high salt diet consump- tion,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 observed elevation in chloride ion level corroborates </w:t>
      </w:r>
      <w:r>
        <w:rPr>
          <w:color w:val="231F20"/>
          <w:spacing w:val="-2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previous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report</w:t>
      </w:r>
      <w:r>
        <w:rPr>
          <w:color w:val="231F20"/>
          <w:spacing w:val="-4"/>
          <w:w w:val="110"/>
        </w:rPr>
        <w:t> </w:t>
      </w:r>
      <w:hyperlink w:history="true" w:anchor="_bookmark40">
        <w:r>
          <w:rPr>
            <w:color w:val="00699D"/>
            <w:spacing w:val="-2"/>
            <w:w w:val="110"/>
          </w:rPr>
          <w:t>[43]</w:t>
        </w:r>
      </w:hyperlink>
      <w:r>
        <w:rPr>
          <w:color w:val="231F20"/>
          <w:spacing w:val="-2"/>
          <w:w w:val="110"/>
        </w:rPr>
        <w:t>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Morita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et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al.</w:t>
      </w:r>
      <w:r>
        <w:rPr>
          <w:color w:val="231F20"/>
          <w:spacing w:val="-9"/>
          <w:w w:val="110"/>
        </w:rPr>
        <w:t> </w:t>
      </w:r>
      <w:hyperlink w:history="true" w:anchor="_bookmark41">
        <w:r>
          <w:rPr>
            <w:color w:val="00699D"/>
            <w:spacing w:val="-2"/>
            <w:w w:val="110"/>
          </w:rPr>
          <w:t>[44]</w:t>
        </w:r>
      </w:hyperlink>
      <w:r>
        <w:rPr>
          <w:color w:val="00699D"/>
          <w:spacing w:val="-4"/>
          <w:w w:val="110"/>
        </w:rPr>
        <w:t> </w:t>
      </w:r>
      <w:r>
        <w:rPr>
          <w:color w:val="231F20"/>
          <w:spacing w:val="-2"/>
          <w:w w:val="110"/>
        </w:rPr>
        <w:t>also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reported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high </w:t>
      </w:r>
      <w:r>
        <w:rPr>
          <w:color w:val="231F20"/>
          <w:w w:val="110"/>
        </w:rPr>
        <w:t>sodium diet resulted in no significant change in serum elec- trolyte</w:t>
      </w:r>
      <w:r>
        <w:rPr>
          <w:color w:val="231F20"/>
          <w:w w:val="110"/>
        </w:rPr>
        <w:t> levels,</w:t>
      </w:r>
      <w:r>
        <w:rPr>
          <w:color w:val="231F20"/>
          <w:w w:val="110"/>
        </w:rPr>
        <w:t> but</w:t>
      </w:r>
      <w:r>
        <w:rPr>
          <w:color w:val="231F20"/>
          <w:w w:val="110"/>
        </w:rPr>
        <w:t> increased</w:t>
      </w:r>
      <w:r>
        <w:rPr>
          <w:color w:val="231F20"/>
          <w:w w:val="110"/>
        </w:rPr>
        <w:t> urinary</w:t>
      </w:r>
      <w:r>
        <w:rPr>
          <w:color w:val="231F20"/>
          <w:w w:val="110"/>
        </w:rPr>
        <w:t> sodium</w:t>
      </w:r>
      <w:r>
        <w:rPr>
          <w:color w:val="231F20"/>
          <w:w w:val="110"/>
        </w:rPr>
        <w:t> excretion. Determination of urinary sodium level may have presented a clearer</w:t>
      </w:r>
      <w:r>
        <w:rPr>
          <w:color w:val="231F20"/>
          <w:w w:val="110"/>
        </w:rPr>
        <w:t> view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why</w:t>
      </w:r>
      <w:r>
        <w:rPr>
          <w:color w:val="231F20"/>
          <w:w w:val="110"/>
        </w:rPr>
        <w:t> plasma</w:t>
      </w:r>
      <w:r>
        <w:rPr>
          <w:color w:val="231F20"/>
          <w:w w:val="110"/>
        </w:rPr>
        <w:t> sodium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remained</w:t>
      </w:r>
      <w:r>
        <w:rPr>
          <w:color w:val="231F20"/>
          <w:w w:val="110"/>
        </w:rPr>
        <w:t> un- changed, but urinary sodium level was not measured in this </w:t>
      </w:r>
      <w:r>
        <w:rPr>
          <w:color w:val="231F20"/>
          <w:spacing w:val="-2"/>
          <w:w w:val="110"/>
        </w:rPr>
        <w:t>study.</w:t>
      </w:r>
    </w:p>
    <w:p>
      <w:pPr>
        <w:pStyle w:val="BodyText"/>
        <w:spacing w:line="273" w:lineRule="auto" w:before="7"/>
        <w:ind w:left="237" w:right="46" w:firstLine="239"/>
        <w:jc w:val="both"/>
      </w:pPr>
      <w:r>
        <w:rPr>
          <w:color w:val="231F20"/>
          <w:w w:val="110"/>
        </w:rPr>
        <w:t>With</w:t>
      </w:r>
      <w:r>
        <w:rPr>
          <w:color w:val="231F20"/>
          <w:w w:val="110"/>
        </w:rPr>
        <w:t> respect</w:t>
      </w:r>
      <w:r>
        <w:rPr>
          <w:color w:val="231F20"/>
          <w:w w:val="110"/>
        </w:rPr>
        <w:t> to</w:t>
      </w:r>
      <w:r>
        <w:rPr>
          <w:color w:val="231F20"/>
          <w:w w:val="110"/>
        </w:rPr>
        <w:t> reproductive</w:t>
      </w:r>
      <w:r>
        <w:rPr>
          <w:color w:val="231F20"/>
          <w:w w:val="110"/>
        </w:rPr>
        <w:t> variables, testes</w:t>
      </w:r>
      <w:r>
        <w:rPr>
          <w:color w:val="231F20"/>
          <w:w w:val="110"/>
        </w:rPr>
        <w:t> weight</w:t>
      </w:r>
      <w:r>
        <w:rPr>
          <w:color w:val="231F20"/>
          <w:w w:val="110"/>
        </w:rPr>
        <w:t> de- creased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significantly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sucrose</w:t>
      </w:r>
      <w:r>
        <w:rPr>
          <w:color w:val="231F20"/>
          <w:spacing w:val="-5"/>
          <w:w w:val="110"/>
        </w:rPr>
        <w:t> </w:t>
      </w:r>
      <w:r>
        <w:rPr>
          <w:rFonts w:ascii="WenQuanYi Micro Hei"/>
          <w:color w:val="231F20"/>
          <w:w w:val="110"/>
        </w:rPr>
        <w:t>+</w:t>
      </w:r>
      <w:r>
        <w:rPr>
          <w:rFonts w:ascii="WenQuanYi Micro Hei"/>
          <w:color w:val="231F20"/>
          <w:spacing w:val="-8"/>
          <w:w w:val="110"/>
        </w:rPr>
        <w:t> </w:t>
      </w:r>
      <w:r>
        <w:rPr>
          <w:color w:val="231F20"/>
          <w:w w:val="110"/>
        </w:rPr>
        <w:t>salt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fed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rats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changes</w:t>
      </w:r>
    </w:p>
    <w:p>
      <w:pPr>
        <w:pStyle w:val="BodyText"/>
        <w:spacing w:before="102"/>
        <w:ind w:left="237"/>
        <w:jc w:val="both"/>
      </w:pPr>
      <w:r>
        <w:rPr/>
        <w:br w:type="column"/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testicular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weight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may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reflect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changes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seminiferous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tubules</w:t>
      </w:r>
    </w:p>
    <w:p>
      <w:pPr>
        <w:pStyle w:val="BodyText"/>
        <w:spacing w:line="302" w:lineRule="auto" w:before="47"/>
        <w:ind w:left="237" w:right="111"/>
        <w:jc w:val="both"/>
      </w:pPr>
      <w:hyperlink w:history="true" w:anchor="_bookmark42">
        <w:r>
          <w:rPr>
            <w:color w:val="00699D"/>
            <w:w w:val="110"/>
          </w:rPr>
          <w:t>[45]</w:t>
        </w:r>
      </w:hyperlink>
      <w:r>
        <w:rPr>
          <w:color w:val="00699D"/>
          <w:spacing w:val="-3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eventually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alter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quality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quantity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sperm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pro- duced. Similarly, reduced</w:t>
      </w:r>
      <w:r>
        <w:rPr>
          <w:color w:val="231F20"/>
          <w:w w:val="110"/>
        </w:rPr>
        <w:t> seminal</w:t>
      </w:r>
      <w:r>
        <w:rPr>
          <w:color w:val="231F20"/>
          <w:w w:val="110"/>
        </w:rPr>
        <w:t> vesicle</w:t>
      </w:r>
      <w:r>
        <w:rPr>
          <w:color w:val="231F20"/>
          <w:w w:val="110"/>
        </w:rPr>
        <w:t> weight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rats</w:t>
      </w:r>
      <w:r>
        <w:rPr>
          <w:color w:val="231F20"/>
          <w:w w:val="110"/>
        </w:rPr>
        <w:t> fed either a high sucrose,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high salt or both may also contribute to reduced sperm quality.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This is because seminal vesicular se- cretion is important for sperm motility and stability of sperm chromatin </w:t>
      </w:r>
      <w:hyperlink w:history="true" w:anchor="_bookmark43">
        <w:r>
          <w:rPr>
            <w:color w:val="00699D"/>
            <w:w w:val="110"/>
          </w:rPr>
          <w:t>[46]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 weight of the seminal vesicle is the </w:t>
      </w:r>
      <w:r>
        <w:rPr>
          <w:color w:val="231F20"/>
          <w:w w:val="110"/>
        </w:rPr>
        <w:t>com- bined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weight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organ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secretion</w:t>
      </w:r>
      <w:r>
        <w:rPr>
          <w:color w:val="231F20"/>
          <w:spacing w:val="-5"/>
          <w:w w:val="110"/>
        </w:rPr>
        <w:t> </w:t>
      </w:r>
      <w:hyperlink w:history="true" w:anchor="_bookmark44">
        <w:r>
          <w:rPr>
            <w:color w:val="00699D"/>
            <w:w w:val="110"/>
          </w:rPr>
          <w:t>[47]</w:t>
        </w:r>
      </w:hyperlink>
      <w:r>
        <w:rPr>
          <w:color w:val="231F20"/>
          <w:w w:val="110"/>
        </w:rPr>
        <w:t>;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therefore,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 decrease in weight observed may likely reflect a decreased se- </w:t>
      </w:r>
      <w:r>
        <w:rPr>
          <w:color w:val="231F20"/>
          <w:spacing w:val="-2"/>
          <w:w w:val="110"/>
        </w:rPr>
        <w:t>cretory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content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seminal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vesicle.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Sperm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function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shown </w:t>
      </w:r>
      <w:r>
        <w:rPr>
          <w:color w:val="231F20"/>
          <w:w w:val="110"/>
        </w:rPr>
        <w:t>by sperm count, motility, viability and morphology is an im- </w:t>
      </w:r>
      <w:r>
        <w:rPr>
          <w:color w:val="231F20"/>
          <w:spacing w:val="-2"/>
          <w:w w:val="110"/>
        </w:rPr>
        <w:t>portant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indicator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male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fertility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potential,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with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reduced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sperm </w:t>
      </w:r>
      <w:r>
        <w:rPr>
          <w:color w:val="231F20"/>
          <w:w w:val="110"/>
        </w:rPr>
        <w:t>quality associated with decreased fertility rate </w:t>
      </w:r>
      <w:hyperlink w:history="true" w:anchor="_bookmark45">
        <w:r>
          <w:rPr>
            <w:color w:val="00699D"/>
            <w:w w:val="110"/>
          </w:rPr>
          <w:t>[48]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 con- sumption of a diet highly laden with sucrose and/or salt for six weeks greatly altered sperm function in the present study and</w:t>
      </w:r>
      <w:r>
        <w:rPr>
          <w:color w:val="231F20"/>
          <w:w w:val="110"/>
        </w:rPr>
        <w:t> this</w:t>
      </w:r>
      <w:r>
        <w:rPr>
          <w:color w:val="231F20"/>
          <w:w w:val="110"/>
        </w:rPr>
        <w:t> was</w:t>
      </w:r>
      <w:r>
        <w:rPr>
          <w:color w:val="231F20"/>
          <w:w w:val="110"/>
        </w:rPr>
        <w:t> associated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reduced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testosterone. Reduced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testosterone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testes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hampers spermatogenesis </w:t>
      </w:r>
      <w:hyperlink w:history="true" w:anchor="_bookmark46">
        <w:r>
          <w:rPr>
            <w:color w:val="00699D"/>
            <w:w w:val="110"/>
          </w:rPr>
          <w:t>[49]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and could probably mediate the altera- tion in sperm quality observed in this study.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 precise role 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dietary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manipulation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sex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hormone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not clear,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but may be associated with changes in testicular weight </w:t>
      </w:r>
      <w:r>
        <w:rPr>
          <w:color w:val="231F20"/>
          <w:spacing w:val="-2"/>
          <w:w w:val="110"/>
        </w:rPr>
        <w:t>indicative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tissue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atrophy.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Going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further,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Leydig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cells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produce </w:t>
      </w:r>
      <w:r>
        <w:rPr>
          <w:color w:val="231F20"/>
          <w:w w:val="110"/>
        </w:rPr>
        <w:t>testosterone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response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LH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stimulation,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therefore,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non significant change in gonadotropin levels despite the reduced level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testosterone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indicated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dietary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treatment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acted </w:t>
      </w:r>
      <w:r>
        <w:rPr>
          <w:color w:val="231F20"/>
          <w:spacing w:val="-2"/>
          <w:w w:val="110"/>
        </w:rPr>
        <w:t>downstream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hypothalamic–pituitary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axis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probably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by</w:t>
      </w:r>
      <w:r>
        <w:rPr>
          <w:color w:val="231F20"/>
          <w:spacing w:val="-7"/>
          <w:w w:val="110"/>
        </w:rPr>
        <w:t> </w:t>
      </w:r>
      <w:r>
        <w:rPr>
          <w:color w:val="231F20"/>
          <w:spacing w:val="-2"/>
          <w:w w:val="110"/>
        </w:rPr>
        <w:t>in- </w:t>
      </w:r>
      <w:r>
        <w:rPr>
          <w:color w:val="231F20"/>
          <w:w w:val="110"/>
        </w:rPr>
        <w:t>terfering with LH receptors in the Leydig cells.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 assertion however needs to be investigated.</w:t>
      </w:r>
    </w:p>
    <w:p>
      <w:pPr>
        <w:pStyle w:val="BodyText"/>
        <w:spacing w:line="300" w:lineRule="auto" w:before="12"/>
        <w:ind w:left="237" w:right="109" w:firstLine="239"/>
        <w:jc w:val="both"/>
      </w:pPr>
      <w:r>
        <w:rPr>
          <w:color w:val="231F20"/>
          <w:w w:val="110"/>
        </w:rPr>
        <w:t>The high level of lipid peroxidation in the testes of rats fed a high sucrose and/or high salt diet may be indicative of free radical</w:t>
      </w:r>
      <w:r>
        <w:rPr>
          <w:color w:val="231F20"/>
          <w:w w:val="110"/>
        </w:rPr>
        <w:t> damage,</w:t>
      </w:r>
      <w:r>
        <w:rPr>
          <w:color w:val="231F20"/>
          <w:w w:val="110"/>
        </w:rPr>
        <w:t> which</w:t>
      </w:r>
      <w:r>
        <w:rPr>
          <w:color w:val="231F20"/>
          <w:w w:val="110"/>
        </w:rPr>
        <w:t> affirms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deleterious</w:t>
      </w:r>
      <w:r>
        <w:rPr>
          <w:color w:val="231F20"/>
          <w:w w:val="110"/>
        </w:rPr>
        <w:t> effect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the dietary combination on reproductive function.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 increased activity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superoxide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dismutase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(SOD)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also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reflect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in- </w:t>
      </w:r>
      <w:r>
        <w:rPr>
          <w:color w:val="231F20"/>
          <w:w w:val="110"/>
          <w:position w:val="2"/>
        </w:rPr>
        <w:t>duction by high level of superoxide (O</w:t>
      </w:r>
      <w:r>
        <w:rPr>
          <w:color w:val="231F20"/>
          <w:w w:val="110"/>
          <w:sz w:val="10"/>
        </w:rPr>
        <w:t>2</w:t>
      </w:r>
      <w:r>
        <w:rPr>
          <w:rFonts w:ascii="WenQuanYi Micro Hei" w:hAnsi="WenQuanYi Micro Hei"/>
          <w:color w:val="231F20"/>
          <w:w w:val="110"/>
          <w:position w:val="8"/>
          <w:sz w:val="10"/>
        </w:rPr>
        <w:t>−</w:t>
      </w:r>
      <w:r>
        <w:rPr>
          <w:color w:val="231F20"/>
          <w:w w:val="110"/>
          <w:position w:val="2"/>
        </w:rPr>
        <w:t>) in the testes.</w:t>
      </w:r>
      <w:r>
        <w:rPr>
          <w:color w:val="231F20"/>
          <w:spacing w:val="-10"/>
          <w:w w:val="110"/>
          <w:position w:val="2"/>
        </w:rPr>
        <w:t> </w:t>
      </w:r>
      <w:r>
        <w:rPr>
          <w:color w:val="231F20"/>
          <w:w w:val="110"/>
          <w:position w:val="2"/>
        </w:rPr>
        <w:t>This is </w:t>
      </w:r>
      <w:r>
        <w:rPr>
          <w:color w:val="231F20"/>
          <w:w w:val="110"/>
        </w:rPr>
        <w:t>because</w:t>
      </w:r>
      <w:r>
        <w:rPr>
          <w:color w:val="231F20"/>
          <w:w w:val="110"/>
        </w:rPr>
        <w:t> antioxidant</w:t>
      </w:r>
      <w:r>
        <w:rPr>
          <w:color w:val="231F20"/>
          <w:w w:val="110"/>
        </w:rPr>
        <w:t> enzymes</w:t>
      </w:r>
      <w:r>
        <w:rPr>
          <w:color w:val="231F20"/>
          <w:w w:val="110"/>
        </w:rPr>
        <w:t> are</w:t>
      </w:r>
      <w:r>
        <w:rPr>
          <w:color w:val="231F20"/>
          <w:w w:val="110"/>
        </w:rPr>
        <w:t> often</w:t>
      </w:r>
      <w:r>
        <w:rPr>
          <w:color w:val="231F20"/>
          <w:w w:val="110"/>
        </w:rPr>
        <w:t> mobilized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re- sponse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increasing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free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radical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levels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but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overwhelmed by high level of free radicals, oxidative stress results. Oxida- tive</w:t>
      </w:r>
      <w:r>
        <w:rPr>
          <w:color w:val="231F20"/>
          <w:w w:val="110"/>
        </w:rPr>
        <w:t> stress</w:t>
      </w:r>
      <w:r>
        <w:rPr>
          <w:color w:val="231F20"/>
          <w:w w:val="110"/>
        </w:rPr>
        <w:t> 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other</w:t>
      </w:r>
      <w:r>
        <w:rPr>
          <w:color w:val="231F20"/>
          <w:w w:val="110"/>
        </w:rPr>
        <w:t> hand</w:t>
      </w:r>
      <w:r>
        <w:rPr>
          <w:color w:val="231F20"/>
          <w:w w:val="110"/>
        </w:rPr>
        <w:t> is</w:t>
      </w:r>
      <w:r>
        <w:rPr>
          <w:color w:val="231F20"/>
          <w:w w:val="110"/>
        </w:rPr>
        <w:t> associated</w:t>
      </w:r>
      <w:r>
        <w:rPr>
          <w:color w:val="231F20"/>
          <w:w w:val="110"/>
        </w:rPr>
        <w:t> with</w:t>
      </w:r>
      <w:r>
        <w:rPr>
          <w:color w:val="231F20"/>
          <w:w w:val="110"/>
        </w:rPr>
        <w:t> sperm malfunction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low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fertility</w:t>
      </w:r>
      <w:r>
        <w:rPr>
          <w:color w:val="231F20"/>
          <w:spacing w:val="-2"/>
          <w:w w:val="110"/>
        </w:rPr>
        <w:t> </w:t>
      </w:r>
      <w:hyperlink w:history="true" w:anchor="_bookmark47">
        <w:r>
          <w:rPr>
            <w:color w:val="00699D"/>
            <w:w w:val="110"/>
          </w:rPr>
          <w:t>[50]</w:t>
        </w:r>
      </w:hyperlink>
      <w:r>
        <w:rPr>
          <w:color w:val="231F20"/>
          <w:w w:val="110"/>
        </w:rPr>
        <w:t>.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therefore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inferred that consumption of a diet laden with sucrose and salt result in oxidative stress in the testes and therefore hampers repro- ductive function in male Sprague–Dawley rats.</w:t>
      </w:r>
    </w:p>
    <w:p>
      <w:pPr>
        <w:pStyle w:val="BodyText"/>
        <w:spacing w:line="302" w:lineRule="auto" w:before="6"/>
        <w:ind w:left="237" w:right="110" w:firstLine="239"/>
        <w:jc w:val="both"/>
      </w:pPr>
      <w:r>
        <w:rPr>
          <w:color w:val="231F20"/>
          <w:w w:val="110"/>
        </w:rPr>
        <w:t>In addition, the dietary manipulation in the present study modulates</w:t>
      </w:r>
      <w:r>
        <w:rPr>
          <w:color w:val="231F20"/>
          <w:w w:val="110"/>
        </w:rPr>
        <w:t> adrenal</w:t>
      </w:r>
      <w:r>
        <w:rPr>
          <w:color w:val="231F20"/>
          <w:w w:val="110"/>
        </w:rPr>
        <w:t> corticosterone</w:t>
      </w:r>
      <w:r>
        <w:rPr>
          <w:color w:val="231F20"/>
          <w:w w:val="110"/>
        </w:rPr>
        <w:t> secretion</w:t>
      </w:r>
      <w:r>
        <w:rPr>
          <w:color w:val="231F20"/>
          <w:w w:val="110"/>
        </w:rPr>
        <w:t> going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in- </w:t>
      </w:r>
      <w:r>
        <w:rPr>
          <w:color w:val="231F20"/>
          <w:spacing w:val="-2"/>
          <w:w w:val="110"/>
        </w:rPr>
        <w:t>creased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corticosterone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level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rats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fed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high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sucrose</w:t>
      </w:r>
      <w:r>
        <w:rPr>
          <w:color w:val="231F20"/>
          <w:spacing w:val="-8"/>
          <w:w w:val="110"/>
        </w:rPr>
        <w:t> </w:t>
      </w:r>
      <w:r>
        <w:rPr>
          <w:color w:val="231F20"/>
          <w:spacing w:val="-2"/>
          <w:w w:val="110"/>
        </w:rPr>
        <w:t>and/or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high salt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2"/>
          <w:w w:val="110"/>
        </w:rPr>
        <w:t>diet.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Increased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glucocorticoid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production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following</w:t>
      </w:r>
      <w:r>
        <w:rPr>
          <w:color w:val="231F20"/>
          <w:spacing w:val="-4"/>
          <w:w w:val="110"/>
        </w:rPr>
        <w:t> </w:t>
      </w:r>
      <w:r>
        <w:rPr>
          <w:color w:val="231F20"/>
          <w:spacing w:val="-2"/>
          <w:w w:val="110"/>
        </w:rPr>
        <w:t>sodium</w:t>
      </w:r>
    </w:p>
    <w:p>
      <w:pPr>
        <w:pStyle w:val="BodyText"/>
        <w:spacing w:line="261" w:lineRule="auto" w:before="2"/>
        <w:ind w:left="237" w:right="111"/>
        <w:jc w:val="both"/>
      </w:pPr>
      <w:r>
        <w:rPr>
          <w:color w:val="231F20"/>
          <w:w w:val="110"/>
        </w:rPr>
        <w:t>loading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earlier</w:t>
      </w:r>
      <w:r>
        <w:rPr>
          <w:color w:val="231F20"/>
          <w:spacing w:val="-7"/>
          <w:w w:val="110"/>
        </w:rPr>
        <w:t> </w:t>
      </w:r>
      <w:hyperlink w:history="true" w:anchor="_bookmark48">
        <w:r>
          <w:rPr>
            <w:color w:val="00699D"/>
            <w:w w:val="110"/>
          </w:rPr>
          <w:t>[51]</w:t>
        </w:r>
      </w:hyperlink>
      <w:r>
        <w:rPr>
          <w:color w:val="00699D"/>
          <w:spacing w:val="-7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enzyme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11beta- hydroxysteroid</w:t>
      </w:r>
      <w:r>
        <w:rPr>
          <w:color w:val="231F20"/>
          <w:w w:val="110"/>
        </w:rPr>
        <w:t> dehydrogenase</w:t>
      </w:r>
      <w:r>
        <w:rPr>
          <w:color w:val="231F20"/>
          <w:w w:val="110"/>
        </w:rPr>
        <w:t> type</w:t>
      </w:r>
      <w:r>
        <w:rPr>
          <w:color w:val="231F20"/>
          <w:w w:val="110"/>
        </w:rPr>
        <w:t> 1</w:t>
      </w:r>
      <w:r>
        <w:rPr>
          <w:color w:val="231F20"/>
          <w:w w:val="110"/>
        </w:rPr>
        <w:t> (11</w:t>
      </w:r>
      <w:r>
        <w:rPr>
          <w:rFonts w:ascii="WenQuanYi Micro Hei" w:hAnsi="WenQuanYi Micro Hei"/>
          <w:color w:val="231F20"/>
          <w:w w:val="110"/>
        </w:rPr>
        <w:t>β</w:t>
      </w:r>
      <w:r>
        <w:rPr>
          <w:color w:val="231F20"/>
          <w:w w:val="110"/>
        </w:rPr>
        <w:t>-HSD1)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implicated </w:t>
      </w:r>
      <w:r>
        <w:rPr>
          <w:color w:val="231F20"/>
          <w:spacing w:val="-4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a causative</w:t>
      </w:r>
      <w:r>
        <w:rPr>
          <w:color w:val="231F20"/>
          <w:spacing w:val="-1"/>
        </w:rPr>
        <w:t> </w:t>
      </w:r>
      <w:r>
        <w:rPr>
          <w:color w:val="231F20"/>
          <w:spacing w:val="-4"/>
          <w:w w:val="110"/>
        </w:rPr>
        <w:t>factor </w:t>
      </w:r>
      <w:hyperlink w:history="true" w:anchor="_bookmark49">
        <w:r>
          <w:rPr>
            <w:color w:val="00699D"/>
            <w:spacing w:val="-4"/>
            <w:w w:val="110"/>
          </w:rPr>
          <w:t>[52]</w:t>
        </w:r>
      </w:hyperlink>
      <w:r>
        <w:rPr>
          <w:color w:val="231F20"/>
          <w:spacing w:val="-4"/>
          <w:w w:val="110"/>
        </w:rPr>
        <w:t>.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4"/>
          <w:w w:val="110"/>
        </w:rPr>
        <w:t>It is therefore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plausible that the</w:t>
      </w:r>
      <w:r>
        <w:rPr>
          <w:color w:val="231F20"/>
          <w:spacing w:val="-5"/>
          <w:w w:val="110"/>
        </w:rPr>
        <w:t> </w:t>
      </w:r>
      <w:r>
        <w:rPr>
          <w:color w:val="231F20"/>
          <w:spacing w:val="-4"/>
          <w:w w:val="110"/>
        </w:rPr>
        <w:t>dietary</w:t>
      </w:r>
    </w:p>
    <w:p>
      <w:pPr>
        <w:spacing w:after="0" w:line="261" w:lineRule="auto"/>
        <w:jc w:val="both"/>
        <w:sectPr>
          <w:type w:val="continuous"/>
          <w:pgSz w:w="11910" w:h="15880"/>
          <w:pgMar w:top="580" w:bottom="280" w:left="800" w:right="800"/>
          <w:cols w:num="2" w:equalWidth="0">
            <w:col w:w="5076" w:space="85"/>
            <w:col w:w="5149"/>
          </w:cols>
        </w:sectPr>
      </w:pPr>
    </w:p>
    <w:p>
      <w:pPr>
        <w:tabs>
          <w:tab w:pos="2089" w:val="left" w:leader="none"/>
        </w:tabs>
        <w:spacing w:before="94"/>
        <w:ind w:left="116" w:right="0" w:firstLine="0"/>
        <w:jc w:val="left"/>
        <w:rPr>
          <w:sz w:val="14"/>
        </w:rPr>
      </w:pPr>
      <w:r>
        <w:rPr>
          <w:b/>
          <w:color w:val="231F20"/>
          <w:spacing w:val="-5"/>
          <w:w w:val="105"/>
          <w:sz w:val="19"/>
        </w:rPr>
        <w:t>200</w:t>
      </w:r>
      <w:r>
        <w:rPr>
          <w:b/>
          <w:color w:val="231F20"/>
          <w:sz w:val="19"/>
        </w:rPr>
        <w:tab/>
      </w:r>
      <w:r>
        <w:rPr>
          <w:smallCaps/>
          <w:color w:val="231F20"/>
          <w:spacing w:val="21"/>
          <w:w w:val="105"/>
          <w:sz w:val="14"/>
        </w:rPr>
        <w:t>egyptian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journal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12"/>
          <w:w w:val="105"/>
          <w:sz w:val="14"/>
        </w:rPr>
        <w:t>of</w:t>
      </w:r>
      <w:r>
        <w:rPr>
          <w:smallCaps/>
          <w:color w:val="231F20"/>
          <w:spacing w:val="-11"/>
          <w:w w:val="105"/>
          <w:sz w:val="14"/>
        </w:rPr>
        <w:t> </w:t>
      </w:r>
      <w:r>
        <w:rPr>
          <w:smallCaps w:val="0"/>
          <w:color w:val="231F20"/>
          <w:spacing w:val="40"/>
          <w:w w:val="105"/>
          <w:sz w:val="14"/>
        </w:rPr>
        <w:t> </w:t>
      </w:r>
      <w:r>
        <w:rPr>
          <w:smallCaps/>
          <w:color w:val="231F20"/>
          <w:spacing w:val="19"/>
          <w:w w:val="105"/>
          <w:sz w:val="14"/>
        </w:rPr>
        <w:t>basic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16"/>
          <w:w w:val="105"/>
          <w:sz w:val="14"/>
        </w:rPr>
        <w:t>and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0"/>
          <w:w w:val="105"/>
          <w:sz w:val="14"/>
        </w:rPr>
        <w:t>applied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/>
          <w:color w:val="231F20"/>
          <w:spacing w:val="21"/>
          <w:w w:val="105"/>
          <w:sz w:val="14"/>
        </w:rPr>
        <w:t>sciences</w:t>
      </w:r>
      <w:r>
        <w:rPr>
          <w:smallCaps/>
          <w:color w:val="231F20"/>
          <w:spacing w:val="-10"/>
          <w:w w:val="105"/>
          <w:sz w:val="14"/>
        </w:rPr>
        <w:t> </w:t>
      </w:r>
      <w:r>
        <w:rPr>
          <w:smallCaps w:val="0"/>
          <w:color w:val="231F20"/>
          <w:spacing w:val="39"/>
          <w:w w:val="105"/>
          <w:sz w:val="14"/>
        </w:rPr>
        <w:t> </w:t>
      </w:r>
      <w:r>
        <w:rPr>
          <w:smallCaps w:val="0"/>
          <w:color w:val="231F20"/>
          <w:w w:val="105"/>
          <w:sz w:val="14"/>
        </w:rPr>
        <w:t>3</w:t>
      </w:r>
      <w:r>
        <w:rPr>
          <w:smallCaps w:val="0"/>
          <w:color w:val="231F20"/>
          <w:spacing w:val="65"/>
          <w:w w:val="105"/>
          <w:sz w:val="14"/>
        </w:rPr>
        <w:t> </w:t>
      </w:r>
      <w:r>
        <w:rPr>
          <w:smallCaps w:val="0"/>
          <w:color w:val="231F20"/>
          <w:spacing w:val="20"/>
          <w:w w:val="105"/>
          <w:sz w:val="14"/>
        </w:rPr>
        <w:t>(2016)</w:t>
      </w:r>
      <w:r>
        <w:rPr>
          <w:smallCaps w:val="0"/>
          <w:color w:val="231F20"/>
          <w:spacing w:val="64"/>
          <w:w w:val="105"/>
          <w:sz w:val="14"/>
        </w:rPr>
        <w:t> </w:t>
      </w:r>
      <w:r>
        <w:rPr>
          <w:smallCaps w:val="0"/>
          <w:color w:val="231F20"/>
          <w:spacing w:val="18"/>
          <w:w w:val="105"/>
          <w:sz w:val="14"/>
        </w:rPr>
        <w:t>194–201 </w:t>
      </w:r>
    </w:p>
    <w:p>
      <w:pPr>
        <w:pStyle w:val="BodyText"/>
        <w:spacing w:before="1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581939</wp:posOffset>
                </wp:positionH>
                <wp:positionV relativeFrom="paragraph">
                  <wp:posOffset>124330</wp:posOffset>
                </wp:positionV>
                <wp:extent cx="631126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631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265" h="0">
                              <a:moveTo>
                                <a:pt x="0" y="0"/>
                              </a:moveTo>
                              <a:lnTo>
                                <a:pt x="6310655" y="0"/>
                              </a:lnTo>
                            </a:path>
                          </a:pathLst>
                        </a:custGeom>
                        <a:ln w="353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201pt;margin-top:9.789810pt;width:496.95pt;height:.1pt;mso-position-horizontal-relative:page;mso-position-vertical-relative:paragraph;z-index:-15716864;mso-wrap-distance-left:0;mso-wrap-distance-right:0" id="docshape23" coordorigin="916,196" coordsize="9939,0" path="m916,196l10854,196e" filled="false" stroked="true" strokeweight=".278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top="540" w:bottom="280" w:left="800" w:right="800"/>
        </w:sectPr>
      </w:pPr>
    </w:p>
    <w:p>
      <w:pPr>
        <w:pStyle w:val="BodyText"/>
        <w:spacing w:line="302" w:lineRule="auto" w:before="101"/>
        <w:ind w:left="116" w:right="38"/>
        <w:jc w:val="both"/>
      </w:pPr>
      <w:r>
        <w:rPr>
          <w:color w:val="231F20"/>
          <w:w w:val="110"/>
        </w:rPr>
        <w:t>combination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causes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nutritional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stress;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hence,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high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level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 corticosterone. High</w:t>
      </w:r>
      <w:r>
        <w:rPr>
          <w:color w:val="231F20"/>
          <w:w w:val="110"/>
        </w:rPr>
        <w:t> cortisol</w:t>
      </w:r>
      <w:r>
        <w:rPr>
          <w:color w:val="231F20"/>
          <w:w w:val="110"/>
        </w:rPr>
        <w:t> level</w:t>
      </w:r>
      <w:r>
        <w:rPr>
          <w:color w:val="231F20"/>
          <w:w w:val="110"/>
        </w:rPr>
        <w:t> may</w:t>
      </w:r>
      <w:r>
        <w:rPr>
          <w:color w:val="231F20"/>
          <w:w w:val="110"/>
        </w:rPr>
        <w:t> reduce</w:t>
      </w:r>
      <w:r>
        <w:rPr>
          <w:color w:val="231F20"/>
          <w:w w:val="110"/>
        </w:rPr>
        <w:t> fecundity</w:t>
      </w:r>
      <w:r>
        <w:rPr>
          <w:color w:val="231F20"/>
          <w:w w:val="110"/>
        </w:rPr>
        <w:t> </w:t>
      </w:r>
      <w:hyperlink w:history="true" w:anchor="_bookmark50">
        <w:r>
          <w:rPr>
            <w:color w:val="00699D"/>
            <w:w w:val="110"/>
          </w:rPr>
          <w:t>[53]</w:t>
        </w:r>
      </w:hyperlink>
      <w:r>
        <w:rPr>
          <w:color w:val="00699D"/>
          <w:w w:val="110"/>
        </w:rPr>
        <w:t> </w:t>
      </w:r>
      <w:r>
        <w:rPr>
          <w:color w:val="231F20"/>
          <w:w w:val="110"/>
        </w:rPr>
        <w:t>and this in part may be an underlying factor for the observed effect on the reproductive function.</w:t>
      </w:r>
    </w:p>
    <w:p>
      <w:pPr>
        <w:spacing w:line="280" w:lineRule="auto" w:before="105"/>
        <w:ind w:left="451" w:right="0" w:firstLine="0"/>
        <w:jc w:val="left"/>
        <w:rPr>
          <w:sz w:val="15"/>
        </w:rPr>
      </w:pPr>
      <w:r>
        <w:rPr/>
        <w:br w:type="column"/>
      </w:r>
      <w:hyperlink r:id="rId18">
        <w:r>
          <w:rPr>
            <w:color w:val="00689C"/>
            <w:w w:val="110"/>
            <w:sz w:val="15"/>
          </w:rPr>
          <w:t>Atherosclerosis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Risk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Communities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Study.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Circulation</w:t>
        </w:r>
      </w:hyperlink>
      <w:r>
        <w:rPr>
          <w:color w:val="00689C"/>
          <w:spacing w:val="40"/>
          <w:w w:val="110"/>
          <w:sz w:val="15"/>
        </w:rPr>
        <w:t> </w:t>
      </w:r>
      <w:hyperlink r:id="rId18">
        <w:r>
          <w:rPr>
            <w:color w:val="00689C"/>
            <w:spacing w:val="-2"/>
            <w:w w:val="110"/>
            <w:sz w:val="15"/>
          </w:rPr>
          <w:t>2008;117:754–61.</w:t>
        </w:r>
      </w:hyperlink>
    </w:p>
    <w:p>
      <w:pPr>
        <w:spacing w:line="280" w:lineRule="auto" w:before="0"/>
        <w:ind w:left="451" w:right="336" w:hanging="336"/>
        <w:jc w:val="left"/>
        <w:rPr>
          <w:sz w:val="15"/>
        </w:rPr>
      </w:pPr>
      <w:r>
        <w:rPr>
          <w:color w:val="231F20"/>
          <w:w w:val="105"/>
          <w:sz w:val="15"/>
        </w:rPr>
        <w:t>[13]</w:t>
      </w:r>
      <w:r>
        <w:rPr>
          <w:color w:val="231F20"/>
          <w:spacing w:val="40"/>
          <w:w w:val="105"/>
          <w:sz w:val="15"/>
        </w:rPr>
        <w:t> </w:t>
      </w:r>
      <w:hyperlink r:id="rId19">
        <w:r>
          <w:rPr>
            <w:color w:val="00689C"/>
            <w:w w:val="105"/>
            <w:sz w:val="15"/>
          </w:rPr>
          <w:t>Bibbins-Domingo K, Chertow GM, Coxson PG, Moran AE,</w:t>
        </w:r>
      </w:hyperlink>
      <w:r>
        <w:rPr>
          <w:color w:val="00689C"/>
          <w:spacing w:val="40"/>
          <w:w w:val="105"/>
          <w:sz w:val="15"/>
        </w:rPr>
        <w:t> </w:t>
      </w:r>
      <w:hyperlink r:id="rId19">
        <w:r>
          <w:rPr>
            <w:color w:val="00689C"/>
            <w:w w:val="105"/>
            <w:sz w:val="15"/>
          </w:rPr>
          <w:t>Lightwood JM, Pletcher MJ, et al. Reductions in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 Conclusion" w:id="28"/>
      <w:bookmarkEnd w:id="28"/>
      <w:r>
        <w:rPr>
          <w:color w:val="00689C"/>
          <w:w w:val="110"/>
          <w:sz w:val="15"/>
        </w:rPr>
      </w:r>
      <w:hyperlink r:id="rId19">
        <w:r>
          <w:rPr>
            <w:color w:val="00689C"/>
            <w:w w:val="105"/>
            <w:sz w:val="15"/>
          </w:rPr>
          <w:t>cardiovascular disease projected from modest reductions </w:t>
        </w:r>
        <w:r>
          <w:rPr>
            <w:color w:val="00689C"/>
            <w:w w:val="105"/>
            <w:sz w:val="15"/>
          </w:rPr>
          <w:t>in</w:t>
        </w:r>
      </w:hyperlink>
      <w:r>
        <w:rPr>
          <w:color w:val="00689C"/>
          <w:spacing w:val="80"/>
          <w:w w:val="110"/>
          <w:sz w:val="15"/>
        </w:rPr>
        <w:t> </w:t>
      </w:r>
      <w:bookmarkStart w:name="_bookmark8" w:id="29"/>
      <w:bookmarkEnd w:id="29"/>
      <w:r>
        <w:rPr>
          <w:color w:val="00689C"/>
          <w:w w:val="110"/>
          <w:sz w:val="15"/>
        </w:rPr>
      </w:r>
      <w:hyperlink r:id="rId19">
        <w:r>
          <w:rPr>
            <w:color w:val="00689C"/>
            <w:w w:val="105"/>
            <w:sz w:val="15"/>
          </w:rPr>
          <w:t>dietary salt. N Engl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Med 2010;362:590–9.</w:t>
        </w:r>
      </w:hyperlink>
    </w:p>
    <w:p>
      <w:pPr>
        <w:spacing w:after="0" w:line="280" w:lineRule="auto"/>
        <w:jc w:val="left"/>
        <w:rPr>
          <w:sz w:val="15"/>
        </w:rPr>
        <w:sectPr>
          <w:type w:val="continuous"/>
          <w:pgSz w:w="11910" w:h="15880"/>
          <w:pgMar w:top="580" w:bottom="280" w:left="800" w:right="800"/>
          <w:cols w:num="2" w:equalWidth="0">
            <w:col w:w="4948" w:space="213"/>
            <w:col w:w="5149"/>
          </w:cols>
        </w:sectPr>
      </w:pPr>
    </w:p>
    <w:p>
      <w:pPr>
        <w:tabs>
          <w:tab w:pos="4905" w:val="left" w:leader="none"/>
          <w:tab w:pos="5276" w:val="left" w:leader="none"/>
        </w:tabs>
        <w:spacing w:before="1"/>
        <w:ind w:left="116" w:right="0" w:firstLine="0"/>
        <w:jc w:val="left"/>
        <w:rPr>
          <w:sz w:val="15"/>
        </w:rPr>
      </w:pPr>
      <w:r>
        <w:rPr>
          <w:color w:val="231F20"/>
          <w:sz w:val="15"/>
          <w:u w:val="thick" w:color="231F20"/>
        </w:rPr>
        <w:tab/>
      </w:r>
      <w:r>
        <w:rPr>
          <w:color w:val="231F20"/>
          <w:sz w:val="15"/>
          <w:u w:val="none"/>
        </w:rPr>
        <w:tab/>
      </w:r>
      <w:r>
        <w:rPr>
          <w:color w:val="231F20"/>
          <w:w w:val="110"/>
          <w:sz w:val="15"/>
          <w:u w:val="none"/>
        </w:rPr>
        <w:t>[14]</w:t>
      </w:r>
      <w:r>
        <w:rPr>
          <w:color w:val="231F20"/>
          <w:spacing w:val="20"/>
          <w:w w:val="110"/>
          <w:sz w:val="15"/>
          <w:u w:val="none"/>
        </w:rPr>
        <w:t> </w:t>
      </w:r>
      <w:hyperlink r:id="rId20">
        <w:r>
          <w:rPr>
            <w:color w:val="00689C"/>
            <w:w w:val="110"/>
            <w:sz w:val="15"/>
            <w:u w:val="none"/>
          </w:rPr>
          <w:t>Tappy</w:t>
        </w:r>
        <w:r>
          <w:rPr>
            <w:color w:val="00689C"/>
            <w:spacing w:val="-5"/>
            <w:w w:val="110"/>
            <w:sz w:val="15"/>
            <w:u w:val="none"/>
          </w:rPr>
          <w:t> </w:t>
        </w:r>
        <w:r>
          <w:rPr>
            <w:color w:val="00689C"/>
            <w:w w:val="110"/>
            <w:sz w:val="15"/>
            <w:u w:val="none"/>
          </w:rPr>
          <w:t>L,</w:t>
        </w:r>
        <w:r>
          <w:rPr>
            <w:color w:val="00689C"/>
            <w:spacing w:val="-10"/>
            <w:w w:val="110"/>
            <w:sz w:val="15"/>
            <w:u w:val="none"/>
          </w:rPr>
          <w:t> </w:t>
        </w:r>
        <w:r>
          <w:rPr>
            <w:color w:val="00689C"/>
            <w:w w:val="110"/>
            <w:sz w:val="15"/>
            <w:u w:val="none"/>
          </w:rPr>
          <w:t>Lê</w:t>
        </w:r>
        <w:r>
          <w:rPr>
            <w:color w:val="00689C"/>
            <w:spacing w:val="-6"/>
            <w:w w:val="110"/>
            <w:sz w:val="15"/>
            <w:u w:val="none"/>
          </w:rPr>
          <w:t> </w:t>
        </w:r>
        <w:r>
          <w:rPr>
            <w:color w:val="00689C"/>
            <w:w w:val="110"/>
            <w:sz w:val="15"/>
            <w:u w:val="none"/>
          </w:rPr>
          <w:t>KA.</w:t>
        </w:r>
        <w:r>
          <w:rPr>
            <w:color w:val="00689C"/>
            <w:spacing w:val="-10"/>
            <w:w w:val="110"/>
            <w:sz w:val="15"/>
            <w:u w:val="none"/>
          </w:rPr>
          <w:t> </w:t>
        </w:r>
        <w:r>
          <w:rPr>
            <w:color w:val="00689C"/>
            <w:w w:val="110"/>
            <w:sz w:val="15"/>
            <w:u w:val="none"/>
          </w:rPr>
          <w:t>Metabolic</w:t>
        </w:r>
        <w:r>
          <w:rPr>
            <w:color w:val="00689C"/>
            <w:spacing w:val="-5"/>
            <w:w w:val="110"/>
            <w:sz w:val="15"/>
            <w:u w:val="none"/>
          </w:rPr>
          <w:t> </w:t>
        </w:r>
        <w:r>
          <w:rPr>
            <w:color w:val="00689C"/>
            <w:w w:val="110"/>
            <w:sz w:val="15"/>
            <w:u w:val="none"/>
          </w:rPr>
          <w:t>effects</w:t>
        </w:r>
        <w:r>
          <w:rPr>
            <w:color w:val="00689C"/>
            <w:spacing w:val="-6"/>
            <w:w w:val="110"/>
            <w:sz w:val="15"/>
            <w:u w:val="none"/>
          </w:rPr>
          <w:t> </w:t>
        </w:r>
        <w:r>
          <w:rPr>
            <w:color w:val="00689C"/>
            <w:w w:val="110"/>
            <w:sz w:val="15"/>
            <w:u w:val="none"/>
          </w:rPr>
          <w:t>of</w:t>
        </w:r>
        <w:r>
          <w:rPr>
            <w:color w:val="00689C"/>
            <w:spacing w:val="-5"/>
            <w:w w:val="110"/>
            <w:sz w:val="15"/>
            <w:u w:val="none"/>
          </w:rPr>
          <w:t> </w:t>
        </w:r>
        <w:r>
          <w:rPr>
            <w:color w:val="00689C"/>
            <w:w w:val="110"/>
            <w:sz w:val="15"/>
            <w:u w:val="none"/>
          </w:rPr>
          <w:t>fructose</w:t>
        </w:r>
        <w:r>
          <w:rPr>
            <w:color w:val="00689C"/>
            <w:spacing w:val="-6"/>
            <w:w w:val="110"/>
            <w:sz w:val="15"/>
            <w:u w:val="none"/>
          </w:rPr>
          <w:t> </w:t>
        </w:r>
        <w:r>
          <w:rPr>
            <w:color w:val="00689C"/>
            <w:w w:val="110"/>
            <w:sz w:val="15"/>
            <w:u w:val="none"/>
          </w:rPr>
          <w:t>and</w:t>
        </w:r>
        <w:r>
          <w:rPr>
            <w:color w:val="00689C"/>
            <w:spacing w:val="-5"/>
            <w:w w:val="110"/>
            <w:sz w:val="15"/>
            <w:u w:val="none"/>
          </w:rPr>
          <w:t> the</w:t>
        </w:r>
      </w:hyperlink>
    </w:p>
    <w:p>
      <w:pPr>
        <w:spacing w:after="0"/>
        <w:jc w:val="left"/>
        <w:rPr>
          <w:sz w:val="15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Heading1"/>
        <w:numPr>
          <w:ilvl w:val="0"/>
          <w:numId w:val="1"/>
        </w:numPr>
        <w:tabs>
          <w:tab w:pos="754" w:val="left" w:leader="none"/>
        </w:tabs>
        <w:spacing w:line="240" w:lineRule="auto" w:before="97" w:after="0"/>
        <w:ind w:left="754" w:right="0" w:hanging="638"/>
        <w:jc w:val="left"/>
      </w:pPr>
      <w:r>
        <w:rPr>
          <w:color w:val="231F20"/>
          <w:spacing w:val="-2"/>
        </w:rPr>
        <w:t>Conclusion</w:t>
      </w:r>
    </w:p>
    <w:p>
      <w:pPr>
        <w:pStyle w:val="BodyText"/>
        <w:spacing w:before="120"/>
        <w:rPr>
          <w:b/>
          <w:sz w:val="19"/>
        </w:rPr>
      </w:pPr>
    </w:p>
    <w:p>
      <w:pPr>
        <w:pStyle w:val="BodyText"/>
        <w:spacing w:line="302" w:lineRule="auto"/>
        <w:ind w:left="116" w:right="38"/>
        <w:jc w:val="both"/>
      </w:pPr>
      <w:r>
        <w:rPr>
          <w:color w:val="231F20"/>
          <w:w w:val="110"/>
        </w:rPr>
        <w:t>The</w:t>
      </w:r>
      <w:r>
        <w:rPr>
          <w:color w:val="231F20"/>
          <w:w w:val="110"/>
        </w:rPr>
        <w:t> combination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sucrose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high</w:t>
      </w:r>
      <w:r>
        <w:rPr>
          <w:color w:val="231F20"/>
          <w:w w:val="110"/>
        </w:rPr>
        <w:t> salt</w:t>
      </w:r>
      <w:r>
        <w:rPr>
          <w:color w:val="231F20"/>
          <w:w w:val="110"/>
        </w:rPr>
        <w:t> diet</w:t>
      </w:r>
      <w:r>
        <w:rPr>
          <w:color w:val="231F20"/>
          <w:w w:val="110"/>
        </w:rPr>
        <w:t> pro- moted</w:t>
      </w:r>
      <w:r>
        <w:rPr>
          <w:color w:val="231F20"/>
          <w:w w:val="110"/>
        </w:rPr>
        <w:t> weight</w:t>
      </w:r>
      <w:r>
        <w:rPr>
          <w:color w:val="231F20"/>
          <w:w w:val="110"/>
        </w:rPr>
        <w:t> loss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reduced</w:t>
      </w:r>
      <w:r>
        <w:rPr>
          <w:color w:val="231F20"/>
          <w:w w:val="110"/>
        </w:rPr>
        <w:t> sperm</w:t>
      </w:r>
      <w:r>
        <w:rPr>
          <w:color w:val="231F20"/>
          <w:w w:val="110"/>
        </w:rPr>
        <w:t> function</w:t>
      </w:r>
      <w:r>
        <w:rPr>
          <w:color w:val="231F20"/>
          <w:w w:val="110"/>
        </w:rPr>
        <w:t> in</w:t>
      </w:r>
      <w:r>
        <w:rPr>
          <w:color w:val="231F20"/>
          <w:w w:val="110"/>
        </w:rPr>
        <w:t> Sprague– Dawley</w:t>
      </w:r>
      <w:r>
        <w:rPr>
          <w:color w:val="231F20"/>
          <w:w w:val="110"/>
        </w:rPr>
        <w:t> rats</w:t>
      </w:r>
      <w:r>
        <w:rPr>
          <w:color w:val="231F20"/>
          <w:w w:val="110"/>
        </w:rPr>
        <w:t> probably</w:t>
      </w:r>
      <w:r>
        <w:rPr>
          <w:color w:val="231F20"/>
          <w:w w:val="110"/>
        </w:rPr>
        <w:t> by</w:t>
      </w:r>
      <w:r>
        <w:rPr>
          <w:color w:val="231F20"/>
          <w:w w:val="110"/>
        </w:rPr>
        <w:t> eliciting</w:t>
      </w:r>
      <w:r>
        <w:rPr>
          <w:color w:val="231F20"/>
          <w:w w:val="110"/>
        </w:rPr>
        <w:t> metabolic</w:t>
      </w:r>
      <w:r>
        <w:rPr>
          <w:color w:val="231F20"/>
          <w:w w:val="110"/>
        </w:rPr>
        <w:t> </w:t>
      </w:r>
      <w:r>
        <w:rPr>
          <w:color w:val="231F20"/>
          <w:w w:val="110"/>
        </w:rPr>
        <w:t>disturbances associated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stress.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reversibility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negative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impact </w:t>
      </w:r>
      <w:bookmarkStart w:name=" Acknowledgments" w:id="30"/>
      <w:bookmarkEnd w:id="30"/>
      <w:r>
        <w:rPr>
          <w:color w:val="231F20"/>
          <w:w w:val="110"/>
        </w:rPr>
        <w:t>on</w:t>
      </w:r>
      <w:r>
        <w:rPr>
          <w:color w:val="231F20"/>
          <w:w w:val="110"/>
        </w:rPr>
        <w:t> reproductive function is warranted in future studies.</w:t>
      </w:r>
    </w:p>
    <w:p>
      <w:pPr>
        <w:pStyle w:val="BodyText"/>
        <w:spacing w:before="19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581939</wp:posOffset>
                </wp:positionH>
                <wp:positionV relativeFrom="paragraph">
                  <wp:posOffset>280614</wp:posOffset>
                </wp:positionV>
                <wp:extent cx="304165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25349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22.095613pt;width:239.5pt;height:.1pt;mso-position-horizontal-relative:page;mso-position-vertical-relative:paragraph;z-index:-15716352;mso-wrap-distance-left:0;mso-wrap-distance-right:0" id="docshape24" coordorigin="916,442" coordsize="4790,0" path="m916,442l5706,442e" filled="false" stroked="true" strokeweight="1.996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ind w:left="116" w:firstLine="0"/>
      </w:pPr>
      <w:r>
        <w:rPr>
          <w:color w:val="231F20"/>
          <w:spacing w:val="-2"/>
        </w:rPr>
        <w:t>Acknowledgments</w:t>
      </w:r>
    </w:p>
    <w:p>
      <w:pPr>
        <w:pStyle w:val="BodyText"/>
        <w:spacing w:before="134"/>
        <w:rPr>
          <w:b/>
          <w:sz w:val="19"/>
        </w:rPr>
      </w:pPr>
    </w:p>
    <w:p>
      <w:pPr>
        <w:pStyle w:val="BodyText"/>
        <w:spacing w:line="302" w:lineRule="auto" w:before="1"/>
        <w:ind w:left="116" w:right="41"/>
        <w:jc w:val="both"/>
      </w:pPr>
      <w:r>
        <w:rPr>
          <w:color w:val="231F20"/>
          <w:w w:val="110"/>
        </w:rPr>
        <w:t>The authors wish to thank Samuel Dashe who provided tech- </w:t>
      </w:r>
      <w:bookmarkStart w:name=" References" w:id="31"/>
      <w:bookmarkEnd w:id="31"/>
      <w:r>
        <w:rPr>
          <w:color w:val="231F20"/>
          <w:w w:val="110"/>
        </w:rPr>
        <w:t>nical</w:t>
      </w:r>
      <w:r>
        <w:rPr>
          <w:color w:val="231F20"/>
          <w:w w:val="110"/>
        </w:rPr>
        <w:t> assistance for the study.</w:t>
      </w:r>
    </w:p>
    <w:p>
      <w:pPr>
        <w:pStyle w:val="BodyText"/>
      </w:pPr>
    </w:p>
    <w:p>
      <w:pPr>
        <w:pStyle w:val="BodyText"/>
        <w:spacing w:before="23"/>
      </w:pPr>
    </w:p>
    <w:p>
      <w:pPr>
        <w:spacing w:before="0"/>
        <w:ind w:left="116" w:right="0" w:firstLine="0"/>
        <w:jc w:val="left"/>
        <w:rPr>
          <w:sz w:val="14"/>
        </w:rPr>
      </w:pPr>
      <w:r>
        <w:rPr>
          <w:color w:val="231F20"/>
          <w:sz w:val="14"/>
        </w:rPr>
        <w:t>R E F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R E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N C</w:t>
      </w:r>
      <w:r>
        <w:rPr>
          <w:color w:val="231F20"/>
          <w:spacing w:val="1"/>
          <w:sz w:val="14"/>
        </w:rPr>
        <w:t> </w:t>
      </w:r>
      <w:r>
        <w:rPr>
          <w:color w:val="231F20"/>
          <w:sz w:val="14"/>
        </w:rPr>
        <w:t>E </w:t>
      </w:r>
      <w:r>
        <w:rPr>
          <w:color w:val="231F20"/>
          <w:spacing w:val="-10"/>
          <w:sz w:val="14"/>
        </w:rPr>
        <w:t>S</w:t>
      </w:r>
      <w:r>
        <w:rPr>
          <w:color w:val="231F20"/>
          <w:spacing w:val="40"/>
          <w:sz w:val="14"/>
        </w:rPr>
        <w:t> 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581939</wp:posOffset>
                </wp:positionH>
                <wp:positionV relativeFrom="paragraph">
                  <wp:posOffset>121741</wp:posOffset>
                </wp:positionV>
                <wp:extent cx="3041650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041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0" h="0">
                              <a:moveTo>
                                <a:pt x="0" y="0"/>
                              </a:moveTo>
                              <a:lnTo>
                                <a:pt x="3041281" y="0"/>
                              </a:lnTo>
                            </a:path>
                          </a:pathLst>
                        </a:custGeom>
                        <a:ln w="3416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21999pt;margin-top:9.585914pt;width:239.5pt;height:.1pt;mso-position-horizontal-relative:page;mso-position-vertical-relative:paragraph;z-index:-15715840;mso-wrap-distance-left:0;mso-wrap-distance-right:0" id="docshape25" coordorigin="916,192" coordsize="4790,0" path="m916,192l5706,192e" filled="false" stroked="true" strokeweight=".269pt" strokecolor="#231f2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spacing w:before="25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1" w:after="0"/>
        <w:ind w:left="451" w:right="77" w:hanging="252"/>
        <w:jc w:val="left"/>
        <w:rPr>
          <w:sz w:val="15"/>
        </w:rPr>
      </w:pPr>
      <w:bookmarkStart w:name="_bookmark9" w:id="32"/>
      <w:bookmarkEnd w:id="32"/>
      <w:r>
        <w:rPr/>
      </w:r>
      <w:hyperlink r:id="rId21">
        <w:r>
          <w:rPr>
            <w:color w:val="00689C"/>
            <w:w w:val="105"/>
            <w:sz w:val="15"/>
          </w:rPr>
          <w:t>Johnson RJ, Segal MS, Sautin Y, Nakagawa T, Feig DI, Kang</w:t>
        </w:r>
      </w:hyperlink>
      <w:r>
        <w:rPr>
          <w:color w:val="00689C"/>
          <w:spacing w:val="40"/>
          <w:w w:val="105"/>
          <w:sz w:val="15"/>
        </w:rPr>
        <w:t> </w:t>
      </w:r>
      <w:hyperlink r:id="rId21">
        <w:r>
          <w:rPr>
            <w:color w:val="00689C"/>
            <w:w w:val="105"/>
            <w:sz w:val="15"/>
          </w:rPr>
          <w:t>DH, et al. Potential role of sugar (fructose) in the epidemic </w:t>
        </w:r>
        <w:r>
          <w:rPr>
            <w:color w:val="00689C"/>
            <w:w w:val="105"/>
            <w:sz w:val="15"/>
          </w:rPr>
          <w:t>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21">
        <w:r>
          <w:rPr>
            <w:color w:val="00689C"/>
            <w:w w:val="105"/>
            <w:sz w:val="15"/>
          </w:rPr>
          <w:t>hypertension,</w:t>
        </w:r>
        <w:r>
          <w:rPr>
            <w:color w:val="00689C"/>
            <w:spacing w:val="2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obesity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metabolic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syndrome,</w:t>
        </w:r>
      </w:hyperlink>
      <w:r>
        <w:rPr>
          <w:color w:val="00689C"/>
          <w:spacing w:val="80"/>
          <w:w w:val="105"/>
          <w:sz w:val="15"/>
        </w:rPr>
        <w:t> </w:t>
      </w:r>
      <w:hyperlink r:id="rId21">
        <w:r>
          <w:rPr>
            <w:color w:val="00689C"/>
            <w:w w:val="105"/>
            <w:sz w:val="15"/>
          </w:rPr>
          <w:t>diabetes, kidney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disease, and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cardiovascular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disease. Am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10" w:id="33"/>
      <w:bookmarkEnd w:id="33"/>
      <w:r>
        <w:rPr>
          <w:color w:val="00689C"/>
          <w:w w:val="60"/>
          <w:sz w:val="15"/>
        </w:rPr>
      </w:r>
      <w:hyperlink r:id="rId21">
        <w:r>
          <w:rPr>
            <w:color w:val="00689C"/>
            <w:w w:val="105"/>
            <w:sz w:val="15"/>
          </w:rPr>
          <w:t>Clin Nutr 2007;86:899–906.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0" w:after="0"/>
        <w:ind w:left="451" w:right="168" w:hanging="252"/>
        <w:jc w:val="left"/>
        <w:rPr>
          <w:sz w:val="15"/>
        </w:rPr>
      </w:pPr>
      <w:hyperlink r:id="rId22">
        <w:r>
          <w:rPr>
            <w:color w:val="00689C"/>
            <w:w w:val="105"/>
            <w:sz w:val="15"/>
          </w:rPr>
          <w:t>Popkin BM. Global nutrition dynamics: the world is </w:t>
        </w:r>
        <w:r>
          <w:rPr>
            <w:color w:val="00689C"/>
            <w:w w:val="105"/>
            <w:sz w:val="15"/>
          </w:rPr>
          <w:t>shifting</w:t>
        </w:r>
      </w:hyperlink>
      <w:r>
        <w:rPr>
          <w:color w:val="00689C"/>
          <w:spacing w:val="40"/>
          <w:w w:val="105"/>
          <w:sz w:val="15"/>
        </w:rPr>
        <w:t> </w:t>
      </w:r>
      <w:hyperlink r:id="rId22">
        <w:r>
          <w:rPr>
            <w:color w:val="00689C"/>
            <w:w w:val="105"/>
            <w:sz w:val="15"/>
          </w:rPr>
          <w:t>rapidly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toward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diet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linked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with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non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communicable</w:t>
        </w:r>
      </w:hyperlink>
      <w:r>
        <w:rPr>
          <w:color w:val="00689C"/>
          <w:w w:val="112"/>
          <w:sz w:val="15"/>
        </w:rPr>
        <w:t> </w:t>
      </w:r>
      <w:bookmarkStart w:name="_bookmark11" w:id="34"/>
      <w:bookmarkEnd w:id="34"/>
      <w:r>
        <w:rPr>
          <w:color w:val="00689C"/>
          <w:w w:val="112"/>
          <w:sz w:val="15"/>
        </w:rPr>
      </w:r>
      <w:hyperlink r:id="rId22">
        <w:r>
          <w:rPr>
            <w:color w:val="00689C"/>
            <w:w w:val="105"/>
            <w:sz w:val="15"/>
          </w:rPr>
          <w:t>diseases. Am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Clin Nutr 2006;84:289–98.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1" w:after="0"/>
        <w:ind w:left="451" w:right="107" w:hanging="252"/>
        <w:jc w:val="left"/>
        <w:rPr>
          <w:sz w:val="15"/>
        </w:rPr>
      </w:pPr>
      <w:hyperlink r:id="rId23">
        <w:r>
          <w:rPr>
            <w:color w:val="00689C"/>
            <w:w w:val="105"/>
            <w:sz w:val="15"/>
          </w:rPr>
          <w:t>Wilkinson </w:t>
        </w:r>
        <w:r>
          <w:rPr>
            <w:color w:val="00689C"/>
            <w:sz w:val="15"/>
          </w:rPr>
          <w:t>J. </w:t>
        </w:r>
        <w:r>
          <w:rPr>
            <w:color w:val="00689C"/>
            <w:w w:val="105"/>
            <w:sz w:val="15"/>
          </w:rPr>
          <w:t>The food processing industry, globalization </w:t>
        </w:r>
        <w:r>
          <w:rPr>
            <w:color w:val="00689C"/>
            <w:w w:val="105"/>
            <w:sz w:val="15"/>
          </w:rPr>
          <w:t>and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12" w:id="35"/>
      <w:bookmarkEnd w:id="35"/>
      <w:r>
        <w:rPr>
          <w:color w:val="00689C"/>
          <w:w w:val="111"/>
          <w:sz w:val="15"/>
        </w:rPr>
      </w:r>
      <w:hyperlink r:id="rId23">
        <w:r>
          <w:rPr>
            <w:color w:val="00689C"/>
            <w:w w:val="105"/>
            <w:sz w:val="15"/>
          </w:rPr>
          <w:t>developing countries.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Agric Dev Econ 2004;1:184–201.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0" w:after="0"/>
        <w:ind w:left="451" w:right="371" w:hanging="252"/>
        <w:jc w:val="left"/>
        <w:rPr>
          <w:sz w:val="15"/>
        </w:rPr>
      </w:pPr>
      <w:hyperlink r:id="rId24">
        <w:r>
          <w:rPr>
            <w:color w:val="00689C"/>
            <w:w w:val="105"/>
            <w:sz w:val="15"/>
          </w:rPr>
          <w:t>Delahaye F. Should we eat less salt? Arch Cardiovasc Dis</w:t>
        </w:r>
      </w:hyperlink>
      <w:r>
        <w:rPr>
          <w:color w:val="00689C"/>
          <w:spacing w:val="40"/>
          <w:w w:val="106"/>
          <w:sz w:val="15"/>
        </w:rPr>
        <w:t> </w:t>
      </w:r>
      <w:bookmarkStart w:name="_bookmark13" w:id="36"/>
      <w:bookmarkEnd w:id="36"/>
      <w:r>
        <w:rPr>
          <w:color w:val="00689C"/>
          <w:w w:val="106"/>
          <w:sz w:val="15"/>
        </w:rPr>
      </w:r>
      <w:hyperlink r:id="rId24">
        <w:r>
          <w:rPr>
            <w:color w:val="00689C"/>
            <w:spacing w:val="-2"/>
            <w:w w:val="105"/>
            <w:sz w:val="15"/>
          </w:rPr>
          <w:t>2013;106:324–32.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0" w:after="0"/>
        <w:ind w:left="451" w:right="112" w:hanging="252"/>
        <w:jc w:val="left"/>
        <w:rPr>
          <w:sz w:val="15"/>
        </w:rPr>
      </w:pPr>
      <w:hyperlink r:id="rId25">
        <w:r>
          <w:rPr>
            <w:color w:val="00689C"/>
            <w:w w:val="105"/>
            <w:sz w:val="15"/>
          </w:rPr>
          <w:t>Brown IJ, Tzoulaki I, Candeias V, Elliott P. Salt intake around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25">
        <w:r>
          <w:rPr>
            <w:color w:val="00689C"/>
            <w:w w:val="105"/>
            <w:sz w:val="15"/>
          </w:rPr>
          <w:t>the world; implications for public health. Int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Epidemiol</w:t>
        </w:r>
      </w:hyperlink>
      <w:r>
        <w:rPr>
          <w:color w:val="00689C"/>
          <w:spacing w:val="40"/>
          <w:w w:val="107"/>
          <w:sz w:val="15"/>
        </w:rPr>
        <w:t> </w:t>
      </w:r>
      <w:bookmarkStart w:name="_bookmark14" w:id="37"/>
      <w:bookmarkEnd w:id="37"/>
      <w:r>
        <w:rPr>
          <w:color w:val="00689C"/>
          <w:w w:val="107"/>
          <w:sz w:val="15"/>
        </w:rPr>
      </w:r>
      <w:hyperlink r:id="rId25">
        <w:r>
          <w:rPr>
            <w:color w:val="00689C"/>
            <w:spacing w:val="-2"/>
            <w:w w:val="105"/>
            <w:sz w:val="15"/>
          </w:rPr>
          <w:t>2009;38:791–813.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1" w:after="0"/>
        <w:ind w:left="451" w:right="112" w:hanging="252"/>
        <w:jc w:val="left"/>
        <w:rPr>
          <w:sz w:val="15"/>
        </w:rPr>
      </w:pPr>
      <w:hyperlink r:id="rId26">
        <w:r>
          <w:rPr>
            <w:color w:val="00689C"/>
            <w:w w:val="105"/>
            <w:sz w:val="15"/>
          </w:rPr>
          <w:t>Gray C,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Long S,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Green C,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Gardiner SM,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Craigon J,</w:t>
        </w:r>
        <w:r>
          <w:rPr>
            <w:color w:val="00689C"/>
            <w:spacing w:val="-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Gardner DS.</w:t>
        </w:r>
      </w:hyperlink>
      <w:r>
        <w:rPr>
          <w:color w:val="00689C"/>
          <w:spacing w:val="40"/>
          <w:w w:val="105"/>
          <w:sz w:val="15"/>
        </w:rPr>
        <w:t> </w:t>
      </w:r>
      <w:hyperlink r:id="rId26">
        <w:r>
          <w:rPr>
            <w:color w:val="00689C"/>
            <w:w w:val="105"/>
            <w:sz w:val="15"/>
          </w:rPr>
          <w:t>Maternal fructose and/or salt intake and reproductive</w:t>
        </w:r>
      </w:hyperlink>
      <w:r>
        <w:rPr>
          <w:color w:val="00689C"/>
          <w:spacing w:val="80"/>
          <w:w w:val="105"/>
          <w:sz w:val="15"/>
        </w:rPr>
        <w:t> </w:t>
      </w:r>
      <w:hyperlink r:id="rId26">
        <w:r>
          <w:rPr>
            <w:color w:val="00689C"/>
            <w:w w:val="105"/>
            <w:sz w:val="15"/>
          </w:rPr>
          <w:t>outcome in the rat: effect on growth, fertility, sex ratio, and</w:t>
        </w:r>
      </w:hyperlink>
      <w:r>
        <w:rPr>
          <w:color w:val="00689C"/>
          <w:spacing w:val="80"/>
          <w:w w:val="111"/>
          <w:sz w:val="15"/>
        </w:rPr>
        <w:t> </w:t>
      </w:r>
      <w:bookmarkStart w:name="_bookmark15" w:id="38"/>
      <w:bookmarkEnd w:id="38"/>
      <w:r>
        <w:rPr>
          <w:color w:val="00689C"/>
          <w:w w:val="111"/>
          <w:sz w:val="15"/>
        </w:rPr>
      </w:r>
      <w:hyperlink r:id="rId26">
        <w:r>
          <w:rPr>
            <w:color w:val="00689C"/>
            <w:w w:val="105"/>
            <w:sz w:val="15"/>
          </w:rPr>
          <w:t>birth order. Biol Reprod 2013;89:51–8.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0" w:after="0"/>
        <w:ind w:left="451" w:right="332" w:hanging="252"/>
        <w:jc w:val="left"/>
        <w:rPr>
          <w:sz w:val="15"/>
        </w:rPr>
      </w:pPr>
      <w:hyperlink r:id="rId27">
        <w:r>
          <w:rPr>
            <w:color w:val="00689C"/>
            <w:w w:val="110"/>
            <w:sz w:val="15"/>
          </w:rPr>
          <w:t>WHO/FAO.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Diet,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nutrition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the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prevention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chronic</w:t>
        </w:r>
      </w:hyperlink>
      <w:r>
        <w:rPr>
          <w:color w:val="00689C"/>
          <w:spacing w:val="40"/>
          <w:w w:val="110"/>
          <w:sz w:val="15"/>
        </w:rPr>
        <w:t> </w:t>
      </w:r>
      <w:hyperlink r:id="rId27">
        <w:r>
          <w:rPr>
            <w:color w:val="00689C"/>
            <w:spacing w:val="-2"/>
            <w:w w:val="110"/>
            <w:sz w:val="15"/>
          </w:rPr>
          <w:t>diseases.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Report of a joint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WHO/FAO expert </w:t>
        </w:r>
        <w:r>
          <w:rPr>
            <w:color w:val="00689C"/>
            <w:spacing w:val="-2"/>
            <w:w w:val="110"/>
            <w:sz w:val="15"/>
          </w:rPr>
          <w:t>consultation.</w:t>
        </w:r>
      </w:hyperlink>
      <w:r>
        <w:rPr>
          <w:color w:val="00689C"/>
          <w:spacing w:val="40"/>
          <w:w w:val="110"/>
          <w:sz w:val="15"/>
        </w:rPr>
        <w:t> </w:t>
      </w:r>
      <w:hyperlink r:id="rId27">
        <w:r>
          <w:rPr>
            <w:color w:val="00689C"/>
            <w:w w:val="110"/>
            <w:sz w:val="15"/>
          </w:rPr>
          <w:t>Technical Report Series 916. Geneva: World Health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16" w:id="39"/>
      <w:bookmarkEnd w:id="39"/>
      <w:r>
        <w:rPr>
          <w:color w:val="00689C"/>
          <w:w w:val="108"/>
          <w:sz w:val="15"/>
        </w:rPr>
      </w:r>
      <w:hyperlink r:id="rId27">
        <w:r>
          <w:rPr>
            <w:color w:val="00689C"/>
            <w:w w:val="110"/>
            <w:sz w:val="15"/>
          </w:rPr>
          <w:t>Organization; 2003.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1" w:after="0"/>
        <w:ind w:left="451" w:right="175" w:hanging="252"/>
        <w:jc w:val="left"/>
        <w:rPr>
          <w:sz w:val="15"/>
        </w:rPr>
      </w:pPr>
      <w:hyperlink r:id="rId28">
        <w:r>
          <w:rPr>
            <w:color w:val="00689C"/>
            <w:w w:val="110"/>
            <w:sz w:val="15"/>
          </w:rPr>
          <w:t>Gaby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AR.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Adverse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effect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dietary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fructose.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Altern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Med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Rev</w:t>
        </w:r>
      </w:hyperlink>
      <w:r>
        <w:rPr>
          <w:color w:val="00689C"/>
          <w:spacing w:val="40"/>
          <w:w w:val="110"/>
          <w:sz w:val="15"/>
        </w:rPr>
        <w:t> </w:t>
      </w:r>
      <w:hyperlink r:id="rId28">
        <w:r>
          <w:rPr>
            <w:color w:val="00689C"/>
            <w:spacing w:val="-2"/>
            <w:sz w:val="15"/>
          </w:rPr>
          <w:t>2005;10:294–306.</w:t>
        </w:r>
      </w:hyperlink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80" w:lineRule="auto" w:before="0" w:after="0"/>
        <w:ind w:left="451" w:right="117" w:hanging="252"/>
        <w:jc w:val="left"/>
        <w:rPr>
          <w:sz w:val="15"/>
        </w:rPr>
      </w:pPr>
      <w:hyperlink r:id="rId29">
        <w:r>
          <w:rPr>
            <w:color w:val="00689C"/>
            <w:w w:val="105"/>
            <w:sz w:val="15"/>
          </w:rPr>
          <w:t>Brownell KD,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Farley T,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Willett WC,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Popkin BM,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Chaloupka FJ,</w:t>
        </w:r>
      </w:hyperlink>
      <w:r>
        <w:rPr>
          <w:color w:val="00689C"/>
          <w:spacing w:val="40"/>
          <w:w w:val="105"/>
          <w:sz w:val="15"/>
        </w:rPr>
        <w:t> </w:t>
      </w:r>
      <w:hyperlink r:id="rId29">
        <w:r>
          <w:rPr>
            <w:color w:val="00689C"/>
            <w:w w:val="105"/>
            <w:sz w:val="15"/>
          </w:rPr>
          <w:t>Thompson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JW,</w:t>
        </w:r>
        <w:r>
          <w:rPr>
            <w:color w:val="00689C"/>
            <w:spacing w:val="2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et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al.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public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health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economic</w:t>
        </w:r>
      </w:hyperlink>
      <w:r>
        <w:rPr>
          <w:color w:val="00689C"/>
          <w:spacing w:val="40"/>
          <w:w w:val="105"/>
          <w:sz w:val="15"/>
        </w:rPr>
        <w:t> </w:t>
      </w:r>
      <w:hyperlink r:id="rId29">
        <w:r>
          <w:rPr>
            <w:color w:val="00689C"/>
            <w:w w:val="105"/>
            <w:sz w:val="15"/>
          </w:rPr>
          <w:t>benefits of taxing sugar-sweetened beverages. N Engl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Med</w:t>
        </w:r>
      </w:hyperlink>
      <w:r>
        <w:rPr>
          <w:color w:val="00689C"/>
          <w:spacing w:val="40"/>
          <w:w w:val="106"/>
          <w:sz w:val="15"/>
        </w:rPr>
        <w:t> </w:t>
      </w:r>
      <w:bookmarkStart w:name="_bookmark17" w:id="40"/>
      <w:bookmarkEnd w:id="40"/>
      <w:r>
        <w:rPr>
          <w:color w:val="00689C"/>
          <w:w w:val="106"/>
          <w:sz w:val="15"/>
        </w:rPr>
      </w:r>
      <w:hyperlink r:id="rId29">
        <w:r>
          <w:rPr>
            <w:color w:val="00689C"/>
            <w:spacing w:val="-2"/>
            <w:w w:val="105"/>
            <w:sz w:val="15"/>
          </w:rPr>
          <w:t>2009;361:1599–605.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50" w:hanging="336"/>
        <w:jc w:val="left"/>
        <w:rPr>
          <w:sz w:val="15"/>
        </w:rPr>
      </w:pPr>
      <w:hyperlink r:id="rId30">
        <w:r>
          <w:rPr>
            <w:color w:val="00689C"/>
            <w:w w:val="110"/>
            <w:sz w:val="15"/>
          </w:rPr>
          <w:t>Chan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TF,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Lin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WT,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Huang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HL,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Lee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CY,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Wu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PW,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Chiu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YW,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et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al.</w:t>
        </w:r>
      </w:hyperlink>
      <w:r>
        <w:rPr>
          <w:color w:val="00689C"/>
          <w:spacing w:val="40"/>
          <w:w w:val="110"/>
          <w:sz w:val="15"/>
        </w:rPr>
        <w:t> </w:t>
      </w:r>
      <w:hyperlink r:id="rId30">
        <w:r>
          <w:rPr>
            <w:color w:val="00689C"/>
            <w:w w:val="110"/>
            <w:sz w:val="15"/>
          </w:rPr>
          <w:t>Consumption of sugar-sweetened beverages is associated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30">
        <w:r>
          <w:rPr>
            <w:color w:val="00689C"/>
            <w:w w:val="110"/>
            <w:sz w:val="15"/>
          </w:rPr>
          <w:t>with components of the metabolic syndrome in </w:t>
        </w:r>
        <w:r>
          <w:rPr>
            <w:color w:val="00689C"/>
            <w:w w:val="110"/>
            <w:sz w:val="15"/>
          </w:rPr>
          <w:t>adolescents.</w:t>
        </w:r>
      </w:hyperlink>
      <w:r>
        <w:rPr>
          <w:color w:val="00689C"/>
          <w:spacing w:val="40"/>
          <w:w w:val="110"/>
          <w:sz w:val="15"/>
        </w:rPr>
        <w:t> </w:t>
      </w:r>
      <w:hyperlink r:id="rId30">
        <w:r>
          <w:rPr>
            <w:color w:val="00689C"/>
            <w:w w:val="110"/>
            <w:sz w:val="15"/>
          </w:rPr>
          <w:t>Nutrients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2014;23:2088–103.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389" w:hanging="336"/>
        <w:jc w:val="left"/>
        <w:rPr>
          <w:sz w:val="15"/>
        </w:rPr>
      </w:pPr>
      <w:hyperlink r:id="rId31">
        <w:r>
          <w:rPr>
            <w:color w:val="00689C"/>
            <w:w w:val="110"/>
            <w:sz w:val="15"/>
          </w:rPr>
          <w:t>Bermudez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OI,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Gao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X.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Greater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consumption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sweetened</w:t>
        </w:r>
      </w:hyperlink>
      <w:r>
        <w:rPr>
          <w:color w:val="00689C"/>
          <w:spacing w:val="40"/>
          <w:w w:val="110"/>
          <w:sz w:val="15"/>
        </w:rPr>
        <w:t> </w:t>
      </w:r>
      <w:hyperlink r:id="rId31">
        <w:r>
          <w:rPr>
            <w:color w:val="00689C"/>
            <w:w w:val="110"/>
            <w:sz w:val="15"/>
          </w:rPr>
          <w:t>beverages and added sugars is associated with obesity</w:t>
        </w:r>
      </w:hyperlink>
      <w:r>
        <w:rPr>
          <w:color w:val="00689C"/>
          <w:spacing w:val="40"/>
          <w:w w:val="110"/>
          <w:sz w:val="15"/>
        </w:rPr>
        <w:t> </w:t>
      </w:r>
      <w:hyperlink r:id="rId31">
        <w:r>
          <w:rPr>
            <w:color w:val="00689C"/>
            <w:w w:val="110"/>
            <w:sz w:val="15"/>
          </w:rPr>
          <w:t>among US young adults. Ann Nutr Metab 2010;57:</w:t>
        </w:r>
      </w:hyperlink>
      <w:r>
        <w:rPr>
          <w:color w:val="00689C"/>
          <w:spacing w:val="40"/>
          <w:w w:val="110"/>
          <w:sz w:val="15"/>
        </w:rPr>
        <w:t> </w:t>
      </w:r>
      <w:hyperlink r:id="rId31">
        <w:r>
          <w:rPr>
            <w:color w:val="00689C"/>
            <w:spacing w:val="-2"/>
            <w:w w:val="110"/>
            <w:sz w:val="15"/>
          </w:rPr>
          <w:t>211–18.</w:t>
        </w:r>
      </w:hyperlink>
    </w:p>
    <w:p>
      <w:pPr>
        <w:pStyle w:val="ListParagraph"/>
        <w:numPr>
          <w:ilvl w:val="0"/>
          <w:numId w:val="2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86" w:hanging="336"/>
        <w:jc w:val="left"/>
        <w:rPr>
          <w:sz w:val="15"/>
        </w:rPr>
      </w:pPr>
      <w:hyperlink r:id="rId18">
        <w:r>
          <w:rPr>
            <w:color w:val="00689C"/>
            <w:w w:val="105"/>
            <w:sz w:val="15"/>
          </w:rPr>
          <w:t>Lutsey PL, Steffen LM, Stevens J. Dietary intake and the</w:t>
        </w:r>
      </w:hyperlink>
      <w:r>
        <w:rPr>
          <w:color w:val="00689C"/>
          <w:spacing w:val="40"/>
          <w:w w:val="105"/>
          <w:sz w:val="15"/>
        </w:rPr>
        <w:t> </w:t>
      </w:r>
      <w:hyperlink r:id="rId18">
        <w:r>
          <w:rPr>
            <w:color w:val="00689C"/>
            <w:w w:val="105"/>
            <w:sz w:val="15"/>
          </w:rPr>
          <w:t>development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metabolic</w:t>
        </w:r>
        <w:r>
          <w:rPr>
            <w:color w:val="00689C"/>
            <w:spacing w:val="3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syndrome; The</w:t>
        </w:r>
      </w:hyperlink>
    </w:p>
    <w:p>
      <w:pPr>
        <w:spacing w:line="280" w:lineRule="auto" w:before="29"/>
        <w:ind w:left="451" w:right="0" w:firstLine="0"/>
        <w:jc w:val="left"/>
        <w:rPr>
          <w:sz w:val="15"/>
        </w:rPr>
      </w:pPr>
      <w:r>
        <w:rPr/>
        <w:br w:type="column"/>
      </w:r>
      <w:hyperlink r:id="rId20">
        <w:r>
          <w:rPr>
            <w:color w:val="00689C"/>
            <w:w w:val="105"/>
            <w:sz w:val="15"/>
          </w:rPr>
          <w:t>worldwide increase in obesity.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Physiol Rev </w:t>
        </w:r>
        <w:r>
          <w:rPr>
            <w:color w:val="00689C"/>
            <w:w w:val="105"/>
            <w:sz w:val="15"/>
          </w:rPr>
          <w:t>2010;90:23–46.</w:t>
        </w:r>
      </w:hyperlink>
      <w:r>
        <w:rPr>
          <w:color w:val="00689C"/>
          <w:spacing w:val="40"/>
          <w:w w:val="105"/>
          <w:sz w:val="15"/>
        </w:rPr>
        <w:t> </w:t>
      </w:r>
      <w:bookmarkStart w:name="_bookmark18" w:id="41"/>
      <w:bookmarkEnd w:id="41"/>
      <w:r>
        <w:rPr>
          <w:color w:val="00689C"/>
          <w:w w:val="95"/>
          <w:sz w:val="15"/>
        </w:rPr>
      </w:r>
      <w:hyperlink r:id="rId20">
        <w:r>
          <w:rPr>
            <w:color w:val="00689C"/>
            <w:spacing w:val="-2"/>
            <w:w w:val="105"/>
            <w:sz w:val="15"/>
          </w:rPr>
          <w:t>doi:10.1152/physrev.00019.2009.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72" w:hanging="336"/>
        <w:jc w:val="left"/>
        <w:rPr>
          <w:sz w:val="15"/>
        </w:rPr>
      </w:pPr>
      <w:hyperlink r:id="rId32">
        <w:r>
          <w:rPr>
            <w:color w:val="00689C"/>
            <w:sz w:val="15"/>
          </w:rPr>
          <w:t>Katib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A.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Mechanisms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linking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obesity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to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male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infertility.</w:t>
        </w:r>
        <w:r>
          <w:rPr>
            <w:color w:val="00689C"/>
            <w:spacing w:val="29"/>
            <w:sz w:val="15"/>
          </w:rPr>
          <w:t> </w:t>
        </w:r>
        <w:r>
          <w:rPr>
            <w:color w:val="00689C"/>
            <w:sz w:val="15"/>
          </w:rPr>
          <w:t>Cent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19" w:id="42"/>
      <w:bookmarkEnd w:id="42"/>
      <w:r>
        <w:rPr>
          <w:color w:val="00689C"/>
          <w:w w:val="111"/>
          <w:sz w:val="15"/>
        </w:rPr>
      </w:r>
      <w:hyperlink r:id="rId32">
        <w:r>
          <w:rPr>
            <w:color w:val="00689C"/>
            <w:sz w:val="15"/>
          </w:rPr>
          <w:t>European J Urol 2015;68:79–85. doi:10.5173/ceju.2015.01.435.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599" w:hanging="336"/>
        <w:jc w:val="left"/>
        <w:rPr>
          <w:sz w:val="15"/>
        </w:rPr>
      </w:pPr>
      <w:hyperlink r:id="rId33">
        <w:r>
          <w:rPr>
            <w:color w:val="00689C"/>
            <w:w w:val="105"/>
            <w:sz w:val="15"/>
          </w:rPr>
          <w:t>Rato L,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Alves MG,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Dias TR,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Lopes G,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Cavaco JE,</w:t>
        </w:r>
        <w:r>
          <w:rPr>
            <w:color w:val="00689C"/>
            <w:spacing w:val="-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Socorro S,</w:t>
        </w:r>
      </w:hyperlink>
      <w:r>
        <w:rPr>
          <w:color w:val="00689C"/>
          <w:spacing w:val="4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et al. High-energy diets may induce a pre-diabetic state</w:t>
        </w:r>
      </w:hyperlink>
      <w:r>
        <w:rPr>
          <w:color w:val="00689C"/>
          <w:spacing w:val="8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altering testicular glycolytic metabolic profile and male</w:t>
        </w:r>
      </w:hyperlink>
      <w:r>
        <w:rPr>
          <w:color w:val="00689C"/>
          <w:spacing w:val="80"/>
          <w:w w:val="105"/>
          <w:sz w:val="15"/>
        </w:rPr>
        <w:t> </w:t>
      </w:r>
      <w:hyperlink r:id="rId33">
        <w:r>
          <w:rPr>
            <w:color w:val="00689C"/>
            <w:w w:val="105"/>
            <w:sz w:val="15"/>
          </w:rPr>
          <w:t>reproductive parameters. Andrology 2013;1:495–504.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292" w:hanging="336"/>
        <w:jc w:val="left"/>
        <w:rPr>
          <w:sz w:val="15"/>
        </w:rPr>
      </w:pPr>
      <w:hyperlink r:id="rId34">
        <w:r>
          <w:rPr>
            <w:color w:val="00689C"/>
            <w:w w:val="105"/>
            <w:sz w:val="15"/>
          </w:rPr>
          <w:t>Rato LM,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Alves G,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Cavaco JE,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Oliveira PF.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High-energy diets: a</w:t>
        </w:r>
      </w:hyperlink>
      <w:r>
        <w:rPr>
          <w:color w:val="00689C"/>
          <w:w w:val="113"/>
          <w:sz w:val="15"/>
        </w:rPr>
        <w:t> </w:t>
      </w:r>
      <w:bookmarkStart w:name="_bookmark20" w:id="43"/>
      <w:bookmarkEnd w:id="43"/>
      <w:r>
        <w:rPr>
          <w:color w:val="00689C"/>
          <w:w w:val="113"/>
          <w:sz w:val="15"/>
        </w:rPr>
      </w:r>
      <w:hyperlink r:id="rId34">
        <w:r>
          <w:rPr>
            <w:color w:val="00689C"/>
            <w:w w:val="105"/>
            <w:sz w:val="15"/>
          </w:rPr>
          <w:t>threat for male fertility? Obes Rev 2014;15:996–1007.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42" w:lineRule="auto" w:before="0" w:after="0"/>
        <w:ind w:left="451" w:right="327" w:hanging="336"/>
        <w:jc w:val="left"/>
        <w:rPr>
          <w:sz w:val="15"/>
        </w:rPr>
      </w:pPr>
      <w:hyperlink r:id="rId35">
        <w:r>
          <w:rPr>
            <w:color w:val="00689C"/>
            <w:sz w:val="15"/>
          </w:rPr>
          <w:t>Rato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L,</w:t>
        </w:r>
        <w:r>
          <w:rPr>
            <w:color w:val="00689C"/>
            <w:spacing w:val="16"/>
            <w:sz w:val="15"/>
          </w:rPr>
          <w:t> </w:t>
        </w:r>
        <w:r>
          <w:rPr>
            <w:color w:val="00689C"/>
            <w:sz w:val="15"/>
          </w:rPr>
          <w:t>Duarte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AI,</w:t>
        </w:r>
        <w:r>
          <w:rPr>
            <w:color w:val="00689C"/>
            <w:spacing w:val="16"/>
            <w:sz w:val="15"/>
          </w:rPr>
          <w:t> </w:t>
        </w:r>
        <w:r>
          <w:rPr>
            <w:color w:val="00689C"/>
            <w:sz w:val="15"/>
          </w:rPr>
          <w:t>Tomás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GD,</w:t>
        </w:r>
        <w:r>
          <w:rPr>
            <w:color w:val="00689C"/>
            <w:spacing w:val="16"/>
            <w:sz w:val="15"/>
          </w:rPr>
          <w:t> </w:t>
        </w:r>
        <w:r>
          <w:rPr>
            <w:color w:val="00689C"/>
            <w:sz w:val="15"/>
          </w:rPr>
          <w:t>Santos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MS,</w:t>
        </w:r>
        <w:r>
          <w:rPr>
            <w:color w:val="00689C"/>
            <w:spacing w:val="16"/>
            <w:sz w:val="15"/>
          </w:rPr>
          <w:t> </w:t>
        </w:r>
        <w:r>
          <w:rPr>
            <w:color w:val="00689C"/>
            <w:sz w:val="15"/>
          </w:rPr>
          <w:t>Moriera</w:t>
        </w:r>
        <w:r>
          <w:rPr>
            <w:color w:val="00689C"/>
            <w:spacing w:val="25"/>
            <w:sz w:val="15"/>
          </w:rPr>
          <w:t> </w:t>
        </w:r>
        <w:r>
          <w:rPr>
            <w:color w:val="00689C"/>
            <w:sz w:val="15"/>
          </w:rPr>
          <w:t>PI,</w:t>
        </w:r>
        <w:r>
          <w:rPr>
            <w:color w:val="00689C"/>
            <w:spacing w:val="16"/>
            <w:sz w:val="15"/>
          </w:rPr>
          <w:t> </w:t>
        </w:r>
        <w:r>
          <w:rPr>
            <w:color w:val="00689C"/>
            <w:sz w:val="15"/>
          </w:rPr>
          <w:t>Socorro</w:t>
        </w:r>
      </w:hyperlink>
      <w:r>
        <w:rPr>
          <w:color w:val="00689C"/>
          <w:spacing w:val="40"/>
          <w:w w:val="110"/>
          <w:sz w:val="15"/>
        </w:rPr>
        <w:t> </w:t>
      </w:r>
      <w:hyperlink r:id="rId35">
        <w:r>
          <w:rPr>
            <w:color w:val="00689C"/>
            <w:w w:val="110"/>
            <w:sz w:val="15"/>
          </w:rPr>
          <w:t>S, et al. Pre-diabetes alters testicular PGC1-</w:t>
        </w:r>
        <w:r>
          <w:rPr>
            <w:rFonts w:ascii="WenQuanYi Micro Hei" w:hAnsi="WenQuanYi Micro Hei"/>
            <w:color w:val="00689C"/>
            <w:w w:val="110"/>
            <w:sz w:val="15"/>
          </w:rPr>
          <w:t>α</w:t>
        </w:r>
        <w:r>
          <w:rPr>
            <w:color w:val="00689C"/>
            <w:w w:val="110"/>
            <w:sz w:val="15"/>
          </w:rPr>
          <w:t>/SIRT3 axis</w:t>
        </w:r>
      </w:hyperlink>
      <w:r>
        <w:rPr>
          <w:color w:val="00689C"/>
          <w:spacing w:val="40"/>
          <w:w w:val="110"/>
          <w:sz w:val="15"/>
        </w:rPr>
        <w:t> </w:t>
      </w:r>
      <w:hyperlink r:id="rId35">
        <w:r>
          <w:rPr>
            <w:color w:val="00689C"/>
            <w:w w:val="110"/>
            <w:sz w:val="15"/>
          </w:rPr>
          <w:t>modulating mitochondrial bioenergetics and oxidative</w:t>
        </w:r>
      </w:hyperlink>
    </w:p>
    <w:p>
      <w:pPr>
        <w:spacing w:before="23"/>
        <w:ind w:left="451" w:right="0" w:firstLine="0"/>
        <w:jc w:val="left"/>
        <w:rPr>
          <w:sz w:val="15"/>
        </w:rPr>
      </w:pPr>
      <w:bookmarkStart w:name="_bookmark21" w:id="44"/>
      <w:bookmarkEnd w:id="44"/>
      <w:r>
        <w:rPr/>
      </w:r>
      <w:hyperlink r:id="rId35">
        <w:r>
          <w:rPr>
            <w:color w:val="00689C"/>
            <w:w w:val="110"/>
            <w:sz w:val="15"/>
          </w:rPr>
          <w:t>stress.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Biochim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Biophys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Acta</w:t>
        </w:r>
        <w:r>
          <w:rPr>
            <w:color w:val="00689C"/>
            <w:spacing w:val="-2"/>
            <w:w w:val="110"/>
            <w:sz w:val="15"/>
          </w:rPr>
          <w:t> 2014;1837:335–44.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29" w:after="0"/>
        <w:ind w:left="451" w:right="384" w:hanging="336"/>
        <w:jc w:val="left"/>
        <w:rPr>
          <w:sz w:val="15"/>
        </w:rPr>
      </w:pPr>
      <w:hyperlink r:id="rId36">
        <w:r>
          <w:rPr>
            <w:color w:val="00689C"/>
            <w:w w:val="110"/>
            <w:sz w:val="15"/>
          </w:rPr>
          <w:t>Oyelowo OT, Adekunbi DA, Dada KA. Protective role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36">
        <w:r>
          <w:rPr>
            <w:color w:val="00689C"/>
            <w:w w:val="110"/>
            <w:sz w:val="15"/>
          </w:rPr>
          <w:t>Nigerian honey on sperm indices and testes in </w:t>
        </w:r>
        <w:r>
          <w:rPr>
            <w:color w:val="00689C"/>
            <w:w w:val="110"/>
            <w:sz w:val="15"/>
          </w:rPr>
          <w:t>sucrose-fed</w:t>
        </w:r>
      </w:hyperlink>
      <w:r>
        <w:rPr>
          <w:color w:val="00689C"/>
          <w:w w:val="112"/>
          <w:sz w:val="15"/>
        </w:rPr>
        <w:t> </w:t>
      </w:r>
      <w:bookmarkStart w:name="_bookmark22" w:id="45"/>
      <w:bookmarkEnd w:id="45"/>
      <w:r>
        <w:rPr>
          <w:color w:val="00689C"/>
          <w:w w:val="112"/>
          <w:sz w:val="15"/>
        </w:rPr>
      </w:r>
      <w:hyperlink r:id="rId36">
        <w:r>
          <w:rPr>
            <w:color w:val="00689C"/>
            <w:w w:val="110"/>
            <w:sz w:val="15"/>
          </w:rPr>
          <w:t>rats.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Bangladesh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z w:val="15"/>
          </w:rPr>
          <w:t>J </w:t>
        </w:r>
        <w:r>
          <w:rPr>
            <w:color w:val="00689C"/>
            <w:w w:val="110"/>
            <w:sz w:val="15"/>
          </w:rPr>
          <w:t>Med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Sci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2014;13:180–9.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85" w:hanging="336"/>
        <w:jc w:val="left"/>
        <w:rPr>
          <w:sz w:val="15"/>
        </w:rPr>
      </w:pPr>
      <w:hyperlink r:id="rId37">
        <w:r>
          <w:rPr>
            <w:color w:val="00689C"/>
            <w:w w:val="110"/>
            <w:sz w:val="15"/>
          </w:rPr>
          <w:t>Homan GF, Davies M, Norman R. The impact of lifestyle</w:t>
        </w:r>
      </w:hyperlink>
      <w:r>
        <w:rPr>
          <w:color w:val="00689C"/>
          <w:spacing w:val="40"/>
          <w:w w:val="110"/>
          <w:sz w:val="15"/>
        </w:rPr>
        <w:t> </w:t>
      </w:r>
      <w:hyperlink r:id="rId37">
        <w:r>
          <w:rPr>
            <w:color w:val="00689C"/>
            <w:w w:val="110"/>
            <w:sz w:val="15"/>
          </w:rPr>
          <w:t>factors on reproductive performance in the general</w:t>
        </w:r>
      </w:hyperlink>
      <w:r>
        <w:rPr>
          <w:color w:val="00689C"/>
          <w:spacing w:val="40"/>
          <w:w w:val="110"/>
          <w:sz w:val="15"/>
        </w:rPr>
        <w:t> </w:t>
      </w:r>
      <w:hyperlink r:id="rId37">
        <w:r>
          <w:rPr>
            <w:color w:val="00689C"/>
            <w:w w:val="110"/>
            <w:sz w:val="15"/>
          </w:rPr>
          <w:t>population and those undergoing infertility treatments: </w:t>
        </w:r>
        <w:r>
          <w:rPr>
            <w:color w:val="00689C"/>
            <w:w w:val="110"/>
            <w:sz w:val="15"/>
          </w:rPr>
          <w:t>a</w:t>
        </w:r>
      </w:hyperlink>
      <w:r>
        <w:rPr>
          <w:color w:val="00689C"/>
          <w:w w:val="113"/>
          <w:sz w:val="15"/>
        </w:rPr>
        <w:t> </w:t>
      </w:r>
      <w:bookmarkStart w:name="_bookmark23" w:id="46"/>
      <w:bookmarkEnd w:id="46"/>
      <w:r>
        <w:rPr>
          <w:color w:val="00689C"/>
          <w:w w:val="113"/>
          <w:sz w:val="15"/>
        </w:rPr>
      </w:r>
      <w:hyperlink r:id="rId37">
        <w:r>
          <w:rPr>
            <w:color w:val="00689C"/>
            <w:w w:val="110"/>
            <w:sz w:val="15"/>
          </w:rPr>
          <w:t>review.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Hum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Reprod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Update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2007;13:209–23.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74" w:hanging="336"/>
        <w:jc w:val="left"/>
        <w:rPr>
          <w:sz w:val="15"/>
        </w:rPr>
      </w:pPr>
      <w:hyperlink r:id="rId38">
        <w:r>
          <w:rPr>
            <w:color w:val="00689C"/>
            <w:w w:val="105"/>
            <w:sz w:val="15"/>
          </w:rPr>
          <w:t>Zhou Q, Chen H, Yang S, Li Y, Wang B, Chen Y, et al. High-fat</w:t>
        </w:r>
      </w:hyperlink>
      <w:r>
        <w:rPr>
          <w:color w:val="00689C"/>
          <w:spacing w:val="40"/>
          <w:w w:val="105"/>
          <w:sz w:val="15"/>
        </w:rPr>
        <w:t> </w:t>
      </w:r>
      <w:hyperlink r:id="rId38">
        <w:r>
          <w:rPr>
            <w:color w:val="00689C"/>
            <w:w w:val="105"/>
            <w:sz w:val="15"/>
          </w:rPr>
          <w:t>diet</w:t>
        </w:r>
        <w:r>
          <w:rPr>
            <w:color w:val="00689C"/>
            <w:spacing w:val="2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decreases</w:t>
        </w:r>
        <w:r>
          <w:rPr>
            <w:color w:val="00689C"/>
            <w:spacing w:val="2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2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expression</w:t>
        </w:r>
        <w:r>
          <w:rPr>
            <w:color w:val="00689C"/>
            <w:spacing w:val="2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2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Kiss1</w:t>
        </w:r>
        <w:r>
          <w:rPr>
            <w:color w:val="00689C"/>
            <w:spacing w:val="2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mRNA</w:t>
        </w:r>
        <w:r>
          <w:rPr>
            <w:color w:val="00689C"/>
            <w:spacing w:val="2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2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kisspeptin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38">
        <w:r>
          <w:rPr>
            <w:color w:val="00689C"/>
            <w:w w:val="105"/>
            <w:sz w:val="15"/>
          </w:rPr>
          <w:t>in the ovary, and increases ovulatory dysfunction 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38">
        <w:r>
          <w:rPr>
            <w:color w:val="00689C"/>
            <w:w w:val="105"/>
            <w:sz w:val="15"/>
          </w:rPr>
          <w:t>postpubertal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female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rats.</w:t>
        </w:r>
        <w:r>
          <w:rPr>
            <w:color w:val="00689C"/>
            <w:spacing w:val="2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Reprod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Biol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Endocrinol</w:t>
        </w:r>
      </w:hyperlink>
      <w:r>
        <w:rPr>
          <w:color w:val="00689C"/>
          <w:spacing w:val="40"/>
          <w:w w:val="107"/>
          <w:sz w:val="15"/>
        </w:rPr>
        <w:t> </w:t>
      </w:r>
      <w:bookmarkStart w:name="_bookmark24" w:id="47"/>
      <w:bookmarkEnd w:id="47"/>
      <w:r>
        <w:rPr>
          <w:color w:val="00689C"/>
          <w:w w:val="107"/>
          <w:sz w:val="15"/>
        </w:rPr>
      </w:r>
      <w:hyperlink r:id="rId38">
        <w:r>
          <w:rPr>
            <w:color w:val="00689C"/>
            <w:w w:val="105"/>
            <w:sz w:val="15"/>
          </w:rPr>
          <w:t>2014;12:127.</w:t>
        </w:r>
        <w:r>
          <w:rPr>
            <w:color w:val="00689C"/>
            <w:spacing w:val="-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doi:10.1186/1477-7827-12-127.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327" w:hanging="336"/>
        <w:jc w:val="left"/>
        <w:rPr>
          <w:sz w:val="15"/>
        </w:rPr>
      </w:pPr>
      <w:hyperlink r:id="rId39">
        <w:r>
          <w:rPr>
            <w:color w:val="00689C"/>
            <w:w w:val="105"/>
            <w:sz w:val="15"/>
          </w:rPr>
          <w:t>Sofola O, Yakubu M, Igbo I, Newaz M, Oyekan A. High salt</w:t>
        </w:r>
      </w:hyperlink>
      <w:r>
        <w:rPr>
          <w:color w:val="00689C"/>
          <w:spacing w:val="8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diet modulates cAMP- and nitric oxide-mediated </w:t>
        </w:r>
        <w:r>
          <w:rPr>
            <w:color w:val="00689C"/>
            <w:w w:val="105"/>
            <w:sz w:val="15"/>
          </w:rPr>
          <w:t>relaxation</w:t>
        </w:r>
      </w:hyperlink>
      <w:r>
        <w:rPr>
          <w:color w:val="00689C"/>
          <w:spacing w:val="80"/>
          <w:w w:val="105"/>
          <w:sz w:val="15"/>
        </w:rPr>
        <w:t> </w:t>
      </w:r>
      <w:hyperlink r:id="rId39">
        <w:r>
          <w:rPr>
            <w:color w:val="00689C"/>
            <w:w w:val="105"/>
            <w:sz w:val="15"/>
          </w:rPr>
          <w:t>responses to isoproterenol in the rat aorta. Eur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Pharmacol</w:t>
        </w:r>
      </w:hyperlink>
      <w:r>
        <w:rPr>
          <w:color w:val="00689C"/>
          <w:spacing w:val="40"/>
          <w:w w:val="109"/>
          <w:sz w:val="15"/>
        </w:rPr>
        <w:t> </w:t>
      </w:r>
      <w:bookmarkStart w:name="_bookmark25" w:id="48"/>
      <w:bookmarkEnd w:id="48"/>
      <w:r>
        <w:rPr>
          <w:color w:val="00689C"/>
          <w:w w:val="109"/>
          <w:sz w:val="15"/>
        </w:rPr>
      </w:r>
      <w:hyperlink r:id="rId39">
        <w:r>
          <w:rPr>
            <w:color w:val="00689C"/>
            <w:spacing w:val="-2"/>
            <w:w w:val="105"/>
            <w:sz w:val="15"/>
          </w:rPr>
          <w:t>2003;474:241–7.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856" w:hanging="336"/>
        <w:jc w:val="left"/>
        <w:rPr>
          <w:sz w:val="15"/>
        </w:rPr>
      </w:pPr>
      <w:hyperlink r:id="rId40">
        <w:r>
          <w:rPr>
            <w:color w:val="00689C"/>
            <w:w w:val="105"/>
            <w:sz w:val="15"/>
          </w:rPr>
          <w:t>Ribeiro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RT,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Lautt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WW,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Legare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DJ,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Macedo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MP.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Insulin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40">
        <w:r>
          <w:rPr>
            <w:color w:val="00689C"/>
            <w:w w:val="105"/>
            <w:sz w:val="15"/>
          </w:rPr>
          <w:t>resistance induced sucrose feeding in rats due to</w:t>
        </w:r>
      </w:hyperlink>
      <w:r>
        <w:rPr>
          <w:color w:val="00689C"/>
          <w:spacing w:val="80"/>
          <w:w w:val="105"/>
          <w:sz w:val="15"/>
        </w:rPr>
        <w:t> </w:t>
      </w:r>
      <w:hyperlink r:id="rId40">
        <w:r>
          <w:rPr>
            <w:color w:val="00689C"/>
            <w:w w:val="105"/>
            <w:sz w:val="15"/>
          </w:rPr>
          <w:t>impairment of the hepatic parasympathetic nerves.</w:t>
        </w:r>
      </w:hyperlink>
      <w:r>
        <w:rPr>
          <w:color w:val="00689C"/>
          <w:spacing w:val="80"/>
          <w:w w:val="112"/>
          <w:sz w:val="15"/>
        </w:rPr>
        <w:t> </w:t>
      </w:r>
      <w:bookmarkStart w:name="_bookmark26" w:id="49"/>
      <w:bookmarkEnd w:id="49"/>
      <w:r>
        <w:rPr>
          <w:color w:val="00689C"/>
          <w:w w:val="112"/>
          <w:sz w:val="15"/>
        </w:rPr>
      </w:r>
      <w:hyperlink r:id="rId40">
        <w:r>
          <w:rPr>
            <w:color w:val="00689C"/>
            <w:w w:val="105"/>
            <w:sz w:val="15"/>
          </w:rPr>
          <w:t>Diabetologia 2005;48:976–83.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54" w:hanging="336"/>
        <w:jc w:val="left"/>
        <w:rPr>
          <w:sz w:val="15"/>
        </w:rPr>
      </w:pPr>
      <w:hyperlink r:id="rId41">
        <w:r>
          <w:rPr>
            <w:color w:val="00689C"/>
            <w:w w:val="105"/>
            <w:sz w:val="15"/>
          </w:rPr>
          <w:t>Iranloye BO,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Oludare GO,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Morakinyo AO,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Esume NA,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Ekeh LC.</w:t>
        </w:r>
      </w:hyperlink>
      <w:r>
        <w:rPr>
          <w:color w:val="00689C"/>
          <w:spacing w:val="40"/>
          <w:w w:val="105"/>
          <w:sz w:val="15"/>
        </w:rPr>
        <w:t> </w:t>
      </w:r>
      <w:hyperlink r:id="rId41">
        <w:r>
          <w:rPr>
            <w:color w:val="00689C"/>
            <w:w w:val="105"/>
            <w:sz w:val="15"/>
          </w:rPr>
          <w:t>Reproductive parameters and oxidative stress status of </w:t>
        </w:r>
        <w:r>
          <w:rPr>
            <w:color w:val="00689C"/>
            <w:w w:val="105"/>
            <w:sz w:val="15"/>
          </w:rPr>
          <w:t>male</w:t>
        </w:r>
      </w:hyperlink>
      <w:r>
        <w:rPr>
          <w:color w:val="00689C"/>
          <w:spacing w:val="80"/>
          <w:w w:val="105"/>
          <w:sz w:val="15"/>
        </w:rPr>
        <w:t> </w:t>
      </w:r>
      <w:hyperlink r:id="rId41">
        <w:r>
          <w:rPr>
            <w:color w:val="00689C"/>
            <w:w w:val="105"/>
            <w:sz w:val="15"/>
          </w:rPr>
          <w:t>rats fed with low and high salt diet.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Hum Reprod Sci</w:t>
        </w:r>
      </w:hyperlink>
      <w:r>
        <w:rPr>
          <w:color w:val="00689C"/>
          <w:spacing w:val="40"/>
          <w:w w:val="108"/>
          <w:sz w:val="15"/>
        </w:rPr>
        <w:t> </w:t>
      </w:r>
      <w:bookmarkStart w:name="_bookmark27" w:id="50"/>
      <w:bookmarkEnd w:id="50"/>
      <w:r>
        <w:rPr>
          <w:color w:val="00689C"/>
          <w:w w:val="108"/>
          <w:sz w:val="15"/>
        </w:rPr>
      </w:r>
      <w:hyperlink r:id="rId41">
        <w:r>
          <w:rPr>
            <w:color w:val="00689C"/>
            <w:w w:val="105"/>
            <w:sz w:val="15"/>
          </w:rPr>
          <w:t>2013;6:267–72.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doi:10.4103/0974-1208.126308.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09" w:hanging="336"/>
        <w:jc w:val="left"/>
        <w:rPr>
          <w:sz w:val="15"/>
        </w:rPr>
      </w:pPr>
      <w:hyperlink r:id="rId42">
        <w:r>
          <w:rPr>
            <w:color w:val="00689C"/>
            <w:w w:val="105"/>
            <w:sz w:val="15"/>
          </w:rPr>
          <w:t>Cordain L, Eaton S, Sebastian A, Mann N, Lindeberg S,</w:t>
        </w:r>
      </w:hyperlink>
      <w:r>
        <w:rPr>
          <w:color w:val="00689C"/>
          <w:spacing w:val="40"/>
          <w:w w:val="105"/>
          <w:sz w:val="15"/>
        </w:rPr>
        <w:t> </w:t>
      </w:r>
      <w:hyperlink r:id="rId42">
        <w:r>
          <w:rPr>
            <w:color w:val="00689C"/>
            <w:w w:val="105"/>
            <w:sz w:val="15"/>
          </w:rPr>
          <w:t>Watkins B, et al. Origins and evolution of the Western diet:</w:t>
        </w:r>
      </w:hyperlink>
      <w:r>
        <w:rPr>
          <w:color w:val="00689C"/>
          <w:spacing w:val="40"/>
          <w:w w:val="105"/>
          <w:sz w:val="15"/>
        </w:rPr>
        <w:t> </w:t>
      </w:r>
      <w:hyperlink r:id="rId42">
        <w:r>
          <w:rPr>
            <w:color w:val="00689C"/>
            <w:w w:val="105"/>
            <w:sz w:val="15"/>
          </w:rPr>
          <w:t>health implications for the 21st century. Am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Clin Nutr</w:t>
        </w:r>
      </w:hyperlink>
      <w:r>
        <w:rPr>
          <w:color w:val="00689C"/>
          <w:spacing w:val="40"/>
          <w:w w:val="105"/>
          <w:sz w:val="15"/>
        </w:rPr>
        <w:t> </w:t>
      </w:r>
      <w:hyperlink r:id="rId42">
        <w:r>
          <w:rPr>
            <w:color w:val="00689C"/>
            <w:spacing w:val="-2"/>
            <w:w w:val="105"/>
            <w:sz w:val="15"/>
          </w:rPr>
          <w:t>2005;81:341–54.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658" w:hanging="336"/>
        <w:jc w:val="left"/>
        <w:rPr>
          <w:sz w:val="15"/>
        </w:rPr>
      </w:pPr>
      <w:hyperlink r:id="rId43">
        <w:r>
          <w:rPr>
            <w:color w:val="00689C"/>
            <w:w w:val="105"/>
            <w:sz w:val="15"/>
          </w:rPr>
          <w:t>Geleijnse JM,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Kok FJ,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Grobbee DE.</w:t>
        </w:r>
        <w:r>
          <w:rPr>
            <w:color w:val="00689C"/>
            <w:spacing w:val="-3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Impact of dietary and</w:t>
        </w:r>
      </w:hyperlink>
      <w:r>
        <w:rPr>
          <w:color w:val="00689C"/>
          <w:spacing w:val="40"/>
          <w:w w:val="105"/>
          <w:sz w:val="15"/>
        </w:rPr>
        <w:t> </w:t>
      </w:r>
      <w:hyperlink r:id="rId43">
        <w:r>
          <w:rPr>
            <w:color w:val="00689C"/>
            <w:w w:val="105"/>
            <w:sz w:val="15"/>
          </w:rPr>
          <w:t>lifestyle factors on the prevalence of hypertension in</w:t>
        </w:r>
      </w:hyperlink>
      <w:r>
        <w:rPr>
          <w:color w:val="00689C"/>
          <w:spacing w:val="80"/>
          <w:w w:val="110"/>
          <w:sz w:val="15"/>
        </w:rPr>
        <w:t> </w:t>
      </w:r>
      <w:bookmarkStart w:name="_bookmark28" w:id="51"/>
      <w:bookmarkEnd w:id="51"/>
      <w:r>
        <w:rPr>
          <w:color w:val="00689C"/>
          <w:w w:val="110"/>
          <w:sz w:val="15"/>
        </w:rPr>
      </w:r>
      <w:hyperlink r:id="rId43">
        <w:r>
          <w:rPr>
            <w:color w:val="00689C"/>
            <w:w w:val="105"/>
            <w:sz w:val="15"/>
          </w:rPr>
          <w:t>Western</w:t>
        </w:r>
        <w:r>
          <w:rPr>
            <w:color w:val="00689C"/>
            <w:spacing w:val="-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populations.</w:t>
        </w:r>
        <w:r>
          <w:rPr>
            <w:color w:val="00689C"/>
            <w:spacing w:val="-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Eur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  <w:r>
          <w:rPr>
            <w:color w:val="00689C"/>
            <w:spacing w:val="-6"/>
            <w:sz w:val="15"/>
          </w:rPr>
          <w:t> </w:t>
        </w:r>
        <w:r>
          <w:rPr>
            <w:color w:val="00689C"/>
            <w:w w:val="105"/>
            <w:sz w:val="15"/>
          </w:rPr>
          <w:t>Public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Health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2004;14:235–9.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82" w:hanging="336"/>
        <w:jc w:val="left"/>
        <w:rPr>
          <w:sz w:val="15"/>
        </w:rPr>
      </w:pPr>
      <w:hyperlink r:id="rId44">
        <w:r>
          <w:rPr>
            <w:color w:val="00689C"/>
            <w:w w:val="110"/>
            <w:sz w:val="15"/>
          </w:rPr>
          <w:t>Morakinyo AO,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Iranloye BO,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Daramola AO,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Adegoke OA.</w:t>
        </w:r>
      </w:hyperlink>
      <w:r>
        <w:rPr>
          <w:color w:val="00689C"/>
          <w:spacing w:val="40"/>
          <w:w w:val="110"/>
          <w:sz w:val="15"/>
        </w:rPr>
        <w:t> </w:t>
      </w:r>
      <w:hyperlink r:id="rId44">
        <w:r>
          <w:rPr>
            <w:color w:val="00689C"/>
            <w:w w:val="110"/>
            <w:sz w:val="15"/>
          </w:rPr>
          <w:t>Antifertility effect of calcium channel blockers on male </w:t>
        </w:r>
        <w:r>
          <w:rPr>
            <w:color w:val="00689C"/>
            <w:w w:val="110"/>
            <w:sz w:val="15"/>
          </w:rPr>
          <w:t>rats: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29" w:id="52"/>
      <w:bookmarkEnd w:id="52"/>
      <w:r>
        <w:rPr>
          <w:color w:val="00689C"/>
          <w:w w:val="108"/>
          <w:sz w:val="15"/>
        </w:rPr>
      </w:r>
      <w:hyperlink r:id="rId44">
        <w:r>
          <w:rPr>
            <w:color w:val="00689C"/>
            <w:w w:val="110"/>
            <w:sz w:val="15"/>
          </w:rPr>
          <w:t>association with oxidative stress. Adv Med Sci 2011;56:1–8.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1" w:after="0"/>
        <w:ind w:left="451" w:right="470" w:hanging="336"/>
        <w:jc w:val="left"/>
        <w:rPr>
          <w:sz w:val="15"/>
        </w:rPr>
      </w:pPr>
      <w:hyperlink r:id="rId45">
        <w:r>
          <w:rPr>
            <w:color w:val="00689C"/>
            <w:w w:val="110"/>
            <w:sz w:val="15"/>
          </w:rPr>
          <w:t>Uchiyama</w:t>
        </w:r>
        <w:r>
          <w:rPr>
            <w:color w:val="00689C"/>
            <w:spacing w:val="-9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Mihara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Determination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of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malonaldehyde</w:t>
        </w:r>
      </w:hyperlink>
      <w:r>
        <w:rPr>
          <w:color w:val="00689C"/>
          <w:spacing w:val="40"/>
          <w:w w:val="110"/>
          <w:sz w:val="15"/>
        </w:rPr>
        <w:t> </w:t>
      </w:r>
      <w:hyperlink r:id="rId45">
        <w:r>
          <w:rPr>
            <w:color w:val="00689C"/>
            <w:w w:val="110"/>
            <w:sz w:val="15"/>
          </w:rPr>
          <w:t>precursor in tissues by thiobarbituric acid test. Anal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30" w:id="53"/>
      <w:bookmarkEnd w:id="53"/>
      <w:r>
        <w:rPr>
          <w:color w:val="00689C"/>
          <w:w w:val="111"/>
          <w:sz w:val="15"/>
        </w:rPr>
      </w:r>
      <w:hyperlink r:id="rId45">
        <w:r>
          <w:rPr>
            <w:color w:val="00689C"/>
            <w:w w:val="110"/>
            <w:sz w:val="15"/>
          </w:rPr>
          <w:t>Biochem 1978;86:271–8.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420" w:hanging="336"/>
        <w:jc w:val="left"/>
        <w:rPr>
          <w:sz w:val="15"/>
        </w:rPr>
      </w:pPr>
      <w:hyperlink r:id="rId46">
        <w:r>
          <w:rPr>
            <w:color w:val="00689C"/>
            <w:w w:val="110"/>
            <w:sz w:val="15"/>
          </w:rPr>
          <w:t>Van Dooran R,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Liejdekker CM,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Handerson PT.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Synergistic</w:t>
        </w:r>
      </w:hyperlink>
      <w:r>
        <w:rPr>
          <w:color w:val="00689C"/>
          <w:spacing w:val="40"/>
          <w:w w:val="110"/>
          <w:sz w:val="15"/>
        </w:rPr>
        <w:t> </w:t>
      </w:r>
      <w:hyperlink r:id="rId46">
        <w:r>
          <w:rPr>
            <w:color w:val="00689C"/>
            <w:w w:val="110"/>
            <w:sz w:val="15"/>
          </w:rPr>
          <w:t>effects of phorone on the hepatotoxicity of </w:t>
        </w:r>
        <w:r>
          <w:rPr>
            <w:color w:val="00689C"/>
            <w:w w:val="110"/>
            <w:sz w:val="15"/>
          </w:rPr>
          <w:t>bromobenzene</w:t>
        </w:r>
      </w:hyperlink>
      <w:r>
        <w:rPr>
          <w:color w:val="00689C"/>
          <w:w w:val="112"/>
          <w:sz w:val="15"/>
        </w:rPr>
        <w:t> </w:t>
      </w:r>
      <w:bookmarkStart w:name="_bookmark31" w:id="54"/>
      <w:bookmarkEnd w:id="54"/>
      <w:r>
        <w:rPr>
          <w:color w:val="00689C"/>
          <w:w w:val="112"/>
          <w:sz w:val="15"/>
        </w:rPr>
      </w:r>
      <w:hyperlink r:id="rId46">
        <w:r>
          <w:rPr>
            <w:color w:val="00689C"/>
            <w:w w:val="110"/>
            <w:sz w:val="15"/>
          </w:rPr>
          <w:t>and paracetamol in mice. Toxicology 1978;11:225–33.</w:t>
        </w:r>
      </w:hyperlink>
    </w:p>
    <w:p>
      <w:pPr>
        <w:pStyle w:val="ListParagraph"/>
        <w:numPr>
          <w:ilvl w:val="0"/>
          <w:numId w:val="3"/>
        </w:numPr>
        <w:tabs>
          <w:tab w:pos="450" w:val="left" w:leader="none"/>
        </w:tabs>
        <w:spacing w:line="240" w:lineRule="auto" w:before="0" w:after="0"/>
        <w:ind w:left="450" w:right="0" w:hanging="334"/>
        <w:jc w:val="left"/>
        <w:rPr>
          <w:sz w:val="15"/>
        </w:rPr>
      </w:pPr>
      <w:bookmarkStart w:name="_bookmark32" w:id="55"/>
      <w:bookmarkEnd w:id="55"/>
      <w:r>
        <w:rPr/>
      </w:r>
      <w:hyperlink r:id="rId47">
        <w:r>
          <w:rPr>
            <w:color w:val="00689C"/>
            <w:w w:val="105"/>
            <w:sz w:val="15"/>
          </w:rPr>
          <w:t>Aebi</w:t>
        </w:r>
        <w:r>
          <w:rPr>
            <w:color w:val="00689C"/>
            <w:spacing w:val="1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H.</w:t>
        </w:r>
        <w:r>
          <w:rPr>
            <w:color w:val="00689C"/>
            <w:spacing w:val="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Catalase</w:t>
        </w:r>
        <w:r>
          <w:rPr>
            <w:color w:val="00689C"/>
            <w:spacing w:val="1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1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vitro.</w:t>
        </w:r>
        <w:r>
          <w:rPr>
            <w:color w:val="00689C"/>
            <w:spacing w:val="10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Methods</w:t>
        </w:r>
        <w:r>
          <w:rPr>
            <w:color w:val="00689C"/>
            <w:spacing w:val="1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Enzymol</w:t>
        </w:r>
        <w:r>
          <w:rPr>
            <w:color w:val="00689C"/>
            <w:spacing w:val="18"/>
            <w:w w:val="105"/>
            <w:sz w:val="15"/>
          </w:rPr>
          <w:t> </w:t>
        </w:r>
        <w:r>
          <w:rPr>
            <w:color w:val="00689C"/>
            <w:spacing w:val="-2"/>
            <w:w w:val="105"/>
            <w:sz w:val="15"/>
          </w:rPr>
          <w:t>1984;105:121–6.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30" w:after="0"/>
        <w:ind w:left="451" w:right="240" w:hanging="336"/>
        <w:jc w:val="left"/>
        <w:rPr>
          <w:sz w:val="15"/>
        </w:rPr>
      </w:pPr>
      <w:hyperlink r:id="rId48">
        <w:r>
          <w:rPr>
            <w:color w:val="00689C"/>
            <w:w w:val="110"/>
            <w:sz w:val="15"/>
          </w:rPr>
          <w:t>Sun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M,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Zigman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improved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spectrophotometric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assay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for</w:t>
        </w:r>
      </w:hyperlink>
      <w:r>
        <w:rPr>
          <w:color w:val="00689C"/>
          <w:spacing w:val="40"/>
          <w:w w:val="110"/>
          <w:sz w:val="15"/>
        </w:rPr>
        <w:t> </w:t>
      </w:r>
      <w:hyperlink r:id="rId48">
        <w:r>
          <w:rPr>
            <w:color w:val="00689C"/>
            <w:w w:val="110"/>
            <w:sz w:val="15"/>
          </w:rPr>
          <w:t>superoxide dismutase based on ephinephrine autoxidation.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33" w:id="56"/>
      <w:bookmarkEnd w:id="56"/>
      <w:r>
        <w:rPr>
          <w:color w:val="00689C"/>
          <w:w w:val="110"/>
          <w:sz w:val="15"/>
        </w:rPr>
      </w:r>
      <w:hyperlink r:id="rId48">
        <w:r>
          <w:rPr>
            <w:color w:val="00689C"/>
            <w:w w:val="110"/>
            <w:sz w:val="15"/>
          </w:rPr>
          <w:t>Anal Biochem 1978;90:81–9.</w:t>
        </w:r>
      </w:hyperlink>
    </w:p>
    <w:p>
      <w:pPr>
        <w:pStyle w:val="ListParagraph"/>
        <w:numPr>
          <w:ilvl w:val="0"/>
          <w:numId w:val="3"/>
        </w:numPr>
        <w:tabs>
          <w:tab w:pos="449" w:val="left" w:leader="none"/>
          <w:tab w:pos="451" w:val="left" w:leader="none"/>
        </w:tabs>
        <w:spacing w:line="280" w:lineRule="auto" w:before="0" w:after="0"/>
        <w:ind w:left="451" w:right="290" w:hanging="336"/>
        <w:jc w:val="both"/>
        <w:rPr>
          <w:sz w:val="15"/>
        </w:rPr>
      </w:pPr>
      <w:hyperlink r:id="rId49">
        <w:r>
          <w:rPr>
            <w:color w:val="00689C"/>
            <w:w w:val="105"/>
            <w:sz w:val="15"/>
          </w:rPr>
          <w:t>Raji Y, Oloyo AK, Morakinyo AO. Studies on the reproductive</w:t>
        </w:r>
      </w:hyperlink>
      <w:r>
        <w:rPr>
          <w:color w:val="00689C"/>
          <w:spacing w:val="40"/>
          <w:w w:val="105"/>
          <w:sz w:val="15"/>
        </w:rPr>
        <w:t> </w:t>
      </w:r>
      <w:hyperlink r:id="rId49">
        <w:r>
          <w:rPr>
            <w:color w:val="00689C"/>
            <w:w w:val="105"/>
            <w:sz w:val="15"/>
          </w:rPr>
          <w:t>activities of </w:t>
        </w:r>
        <w:r>
          <w:rPr>
            <w:i/>
            <w:color w:val="00689C"/>
            <w:w w:val="105"/>
            <w:sz w:val="15"/>
          </w:rPr>
          <w:t>Ricinus communis </w:t>
        </w:r>
        <w:r>
          <w:rPr>
            <w:color w:val="00689C"/>
            <w:w w:val="105"/>
            <w:sz w:val="15"/>
          </w:rPr>
          <w:t>seed in male albino rats. Asian</w:t>
        </w:r>
      </w:hyperlink>
      <w:r>
        <w:rPr>
          <w:color w:val="00689C"/>
          <w:spacing w:val="80"/>
          <w:w w:val="105"/>
          <w:sz w:val="15"/>
        </w:rPr>
        <w:t> </w:t>
      </w:r>
      <w:hyperlink r:id="rId49"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Androl 2006;8:115–21.</w:t>
        </w:r>
      </w:hyperlink>
    </w:p>
    <w:p>
      <w:pPr>
        <w:spacing w:after="0" w:line="280" w:lineRule="auto"/>
        <w:jc w:val="both"/>
        <w:rPr>
          <w:sz w:val="15"/>
        </w:rPr>
        <w:sectPr>
          <w:type w:val="continuous"/>
          <w:pgSz w:w="11910" w:h="15880"/>
          <w:pgMar w:top="580" w:bottom="280" w:left="800" w:right="800"/>
          <w:cols w:num="2" w:equalWidth="0">
            <w:col w:w="4951" w:space="209"/>
            <w:col w:w="5150"/>
          </w:cols>
        </w:sectPr>
      </w:pPr>
    </w:p>
    <w:p>
      <w:pPr>
        <w:spacing w:before="140"/>
        <w:ind w:left="2210" w:right="0" w:firstLine="0"/>
        <w:jc w:val="left"/>
        <w:rPr>
          <w:sz w:val="14"/>
        </w:rPr>
      </w:pPr>
      <w:r>
        <w:rPr>
          <w:smallCaps/>
          <w:color w:val="231F20"/>
          <w:spacing w:val="21"/>
          <w:sz w:val="14"/>
        </w:rPr>
        <w:t>egyptian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journal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2"/>
          <w:sz w:val="14"/>
        </w:rPr>
        <w:t>of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9"/>
          <w:sz w:val="14"/>
        </w:rPr>
        <w:t>basic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16"/>
          <w:sz w:val="14"/>
        </w:rPr>
        <w:t>and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0"/>
          <w:sz w:val="14"/>
        </w:rPr>
        <w:t>applied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/>
          <w:color w:val="231F20"/>
          <w:spacing w:val="21"/>
          <w:sz w:val="14"/>
        </w:rPr>
        <w:t>sciences</w:t>
      </w:r>
      <w:r>
        <w:rPr>
          <w:smallCaps w:val="0"/>
          <w:color w:val="231F20"/>
          <w:spacing w:val="76"/>
          <w:sz w:val="14"/>
        </w:rPr>
        <w:t> </w:t>
      </w:r>
      <w:r>
        <w:rPr>
          <w:smallCaps w:val="0"/>
          <w:color w:val="231F20"/>
          <w:sz w:val="14"/>
        </w:rPr>
        <w:t>3</w:t>
      </w:r>
      <w:r>
        <w:rPr>
          <w:smallCaps w:val="0"/>
          <w:color w:val="231F20"/>
          <w:spacing w:val="68"/>
          <w:w w:val="150"/>
          <w:sz w:val="14"/>
        </w:rPr>
        <w:t> </w:t>
      </w:r>
      <w:r>
        <w:rPr>
          <w:smallCaps w:val="0"/>
          <w:color w:val="231F20"/>
          <w:spacing w:val="20"/>
          <w:sz w:val="14"/>
        </w:rPr>
        <w:t>(2016)</w:t>
      </w:r>
      <w:r>
        <w:rPr>
          <w:smallCaps w:val="0"/>
          <w:color w:val="231F20"/>
          <w:spacing w:val="69"/>
          <w:w w:val="150"/>
          <w:sz w:val="14"/>
        </w:rPr>
        <w:t> </w:t>
      </w:r>
      <w:r>
        <w:rPr>
          <w:smallCaps w:val="0"/>
          <w:color w:val="231F20"/>
          <w:spacing w:val="18"/>
          <w:sz w:val="14"/>
        </w:rPr>
        <w:t>194–201 </w:t>
      </w:r>
    </w:p>
    <w:p>
      <w:pPr>
        <w:spacing w:before="94"/>
        <w:ind w:left="0" w:right="127" w:firstLine="0"/>
        <w:jc w:val="right"/>
        <w:rPr>
          <w:b/>
          <w:sz w:val="19"/>
        </w:rPr>
      </w:pPr>
      <w:r>
        <w:rPr/>
        <w:br w:type="column"/>
      </w:r>
      <w:r>
        <w:rPr>
          <w:b/>
          <w:color w:val="231F20"/>
          <w:spacing w:val="-5"/>
          <w:sz w:val="19"/>
        </w:rPr>
        <w:t>201</w:t>
      </w:r>
    </w:p>
    <w:p>
      <w:pPr>
        <w:spacing w:after="0"/>
        <w:jc w:val="right"/>
        <w:rPr>
          <w:sz w:val="19"/>
        </w:rPr>
        <w:sectPr>
          <w:pgSz w:w="11910" w:h="15880"/>
          <w:pgMar w:top="540" w:bottom="280" w:left="800" w:right="800"/>
          <w:cols w:num="2" w:equalWidth="0">
            <w:col w:w="8234" w:space="40"/>
            <w:col w:w="2036"/>
          </w:cols>
        </w:sect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spacing w:line="20" w:lineRule="exact"/>
        <w:ind w:left="23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11265" cy="3810"/>
                <wp:effectExtent l="9525" t="0" r="0" b="571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311265" cy="3810"/>
                          <a:chExt cx="6311265" cy="381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1765"/>
                            <a:ext cx="63112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1265" h="0">
                                <a:moveTo>
                                  <a:pt x="0" y="0"/>
                                </a:moveTo>
                                <a:lnTo>
                                  <a:pt x="6310655" y="0"/>
                                </a:lnTo>
                              </a:path>
                            </a:pathLst>
                          </a:custGeom>
                          <a:ln w="353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95pt;height:.3pt;mso-position-horizontal-relative:char;mso-position-vertical-relative:line" id="docshapegroup26" coordorigin="0,0" coordsize="9939,6">
                <v:line style="position:absolute" from="0,3" to="9938,3" stroked="true" strokeweight=".278pt" strokecolor="#23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b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580" w:bottom="280" w:left="800" w:right="800"/>
        </w:sectPr>
      </w:pPr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01" w:after="0"/>
        <w:ind w:left="572" w:right="219" w:hanging="336"/>
        <w:jc w:val="left"/>
        <w:rPr>
          <w:sz w:val="15"/>
        </w:rPr>
      </w:pPr>
      <w:hyperlink r:id="rId50">
        <w:r>
          <w:rPr>
            <w:color w:val="00689C"/>
            <w:w w:val="105"/>
            <w:sz w:val="15"/>
          </w:rPr>
          <w:t>Anderson H, Woodend G. Consumption of sugar and the</w:t>
        </w:r>
      </w:hyperlink>
      <w:r>
        <w:rPr>
          <w:color w:val="00689C"/>
          <w:spacing w:val="40"/>
          <w:w w:val="105"/>
          <w:sz w:val="15"/>
        </w:rPr>
        <w:t> </w:t>
      </w:r>
      <w:hyperlink r:id="rId50">
        <w:r>
          <w:rPr>
            <w:color w:val="00689C"/>
            <w:w w:val="105"/>
            <w:sz w:val="15"/>
          </w:rPr>
          <w:t>regulation of short-term satiety and food intake. Am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Clin</w:t>
        </w:r>
      </w:hyperlink>
      <w:r>
        <w:rPr>
          <w:color w:val="00689C"/>
          <w:spacing w:val="40"/>
          <w:w w:val="105"/>
          <w:sz w:val="15"/>
        </w:rPr>
        <w:t> </w:t>
      </w:r>
      <w:hyperlink r:id="rId50">
        <w:r>
          <w:rPr>
            <w:color w:val="00689C"/>
            <w:w w:val="105"/>
            <w:sz w:val="15"/>
          </w:rPr>
          <w:t>Nutr 2003;73:843S-9S.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38" w:hanging="336"/>
        <w:jc w:val="left"/>
        <w:rPr>
          <w:sz w:val="15"/>
        </w:rPr>
      </w:pPr>
      <w:bookmarkStart w:name="_bookmark34" w:id="57"/>
      <w:bookmarkEnd w:id="57"/>
      <w:r>
        <w:rPr/>
      </w:r>
      <w:hyperlink r:id="rId51">
        <w:r>
          <w:rPr>
            <w:color w:val="00689C"/>
            <w:w w:val="105"/>
            <w:sz w:val="15"/>
          </w:rPr>
          <w:t>Lavin JH,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French SJ,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Ruxton CH,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Read NW.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 investigation of</w:t>
        </w:r>
      </w:hyperlink>
      <w:r>
        <w:rPr>
          <w:color w:val="00689C"/>
          <w:spacing w:val="40"/>
          <w:w w:val="105"/>
          <w:sz w:val="15"/>
        </w:rPr>
        <w:t> </w:t>
      </w:r>
      <w:hyperlink r:id="rId51"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role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oro-sensory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stimulation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sugar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satiety.</w:t>
        </w:r>
        <w:r>
          <w:rPr>
            <w:color w:val="00689C"/>
            <w:spacing w:val="2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Int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sz w:val="15"/>
          </w:rPr>
          <w:t>J</w:t>
        </w:r>
      </w:hyperlink>
      <w:r>
        <w:rPr>
          <w:color w:val="00689C"/>
          <w:spacing w:val="40"/>
          <w:sz w:val="15"/>
        </w:rPr>
        <w:t> </w:t>
      </w:r>
      <w:bookmarkStart w:name="_bookmark35" w:id="58"/>
      <w:bookmarkEnd w:id="58"/>
      <w:r>
        <w:rPr>
          <w:color w:val="00689C"/>
          <w:w w:val="60"/>
          <w:sz w:val="15"/>
        </w:rPr>
      </w:r>
      <w:hyperlink r:id="rId51">
        <w:r>
          <w:rPr>
            <w:color w:val="00689C"/>
            <w:w w:val="105"/>
            <w:sz w:val="15"/>
          </w:rPr>
          <w:t>Obes Relat Metab Disord 2002;26:384–8.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411" w:hanging="336"/>
        <w:jc w:val="left"/>
        <w:rPr>
          <w:sz w:val="15"/>
        </w:rPr>
      </w:pPr>
      <w:hyperlink r:id="rId52">
        <w:r>
          <w:rPr>
            <w:color w:val="00689C"/>
            <w:w w:val="110"/>
            <w:sz w:val="15"/>
          </w:rPr>
          <w:t>Gielkens HA, Verkijk M. Effects of hyperglycemic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52">
        <w:r>
          <w:rPr>
            <w:color w:val="00689C"/>
            <w:w w:val="110"/>
            <w:sz w:val="15"/>
          </w:rPr>
          <w:t>hyperinsulinemia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satiety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humans.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Metab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Clin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Exp</w:t>
        </w:r>
      </w:hyperlink>
      <w:r>
        <w:rPr>
          <w:color w:val="00689C"/>
          <w:spacing w:val="40"/>
          <w:w w:val="110"/>
          <w:sz w:val="15"/>
        </w:rPr>
        <w:t> </w:t>
      </w:r>
      <w:hyperlink r:id="rId52">
        <w:r>
          <w:rPr>
            <w:color w:val="00689C"/>
            <w:spacing w:val="-2"/>
            <w:w w:val="110"/>
            <w:sz w:val="15"/>
          </w:rPr>
          <w:t>1998;47:321–4.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83" w:hanging="336"/>
        <w:jc w:val="left"/>
        <w:rPr>
          <w:sz w:val="15"/>
        </w:rPr>
      </w:pPr>
      <w:hyperlink r:id="rId53">
        <w:r>
          <w:rPr>
            <w:color w:val="00689C"/>
            <w:w w:val="105"/>
            <w:sz w:val="15"/>
          </w:rPr>
          <w:t>Anderson GH, Catherine NLA, Woodend D, Wolever TM.</w:t>
        </w:r>
      </w:hyperlink>
      <w:r>
        <w:rPr>
          <w:color w:val="00689C"/>
          <w:spacing w:val="40"/>
          <w:w w:val="105"/>
          <w:sz w:val="15"/>
        </w:rPr>
        <w:t> </w:t>
      </w:r>
      <w:hyperlink r:id="rId53">
        <w:r>
          <w:rPr>
            <w:color w:val="00689C"/>
            <w:w w:val="105"/>
            <w:sz w:val="15"/>
          </w:rPr>
          <w:t>Inverse</w:t>
        </w:r>
        <w:r>
          <w:rPr>
            <w:color w:val="00689C"/>
            <w:spacing w:val="3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association</w:t>
        </w:r>
        <w:r>
          <w:rPr>
            <w:color w:val="00689C"/>
            <w:spacing w:val="3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between</w:t>
        </w:r>
        <w:r>
          <w:rPr>
            <w:color w:val="00689C"/>
            <w:spacing w:val="3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effect</w:t>
        </w:r>
        <w:r>
          <w:rPr>
            <w:color w:val="00689C"/>
            <w:spacing w:val="3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carbohydrates</w:t>
        </w:r>
        <w:r>
          <w:rPr>
            <w:color w:val="00689C"/>
            <w:spacing w:val="3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on</w:t>
        </w:r>
      </w:hyperlink>
      <w:r>
        <w:rPr>
          <w:color w:val="00689C"/>
          <w:spacing w:val="40"/>
          <w:w w:val="105"/>
          <w:sz w:val="15"/>
        </w:rPr>
        <w:t> </w:t>
      </w:r>
      <w:hyperlink r:id="rId53">
        <w:r>
          <w:rPr>
            <w:color w:val="00689C"/>
            <w:w w:val="105"/>
            <w:sz w:val="15"/>
          </w:rPr>
          <w:t>blood glucose and subsequent short-term food intake in</w:t>
        </w:r>
      </w:hyperlink>
      <w:r>
        <w:rPr>
          <w:color w:val="00689C"/>
          <w:spacing w:val="80"/>
          <w:w w:val="105"/>
          <w:sz w:val="15"/>
        </w:rPr>
        <w:t> </w:t>
      </w:r>
      <w:hyperlink r:id="rId53">
        <w:r>
          <w:rPr>
            <w:color w:val="00689C"/>
            <w:w w:val="105"/>
            <w:sz w:val="15"/>
          </w:rPr>
          <w:t>young men. Am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Clin Nutr 2002;76:1023–30.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96" w:hanging="336"/>
        <w:jc w:val="left"/>
        <w:rPr>
          <w:sz w:val="15"/>
        </w:rPr>
      </w:pPr>
      <w:bookmarkStart w:name="_bookmark36" w:id="59"/>
      <w:bookmarkEnd w:id="59"/>
      <w:r>
        <w:rPr/>
      </w:r>
      <w:hyperlink r:id="rId54">
        <w:r>
          <w:rPr>
            <w:color w:val="00689C"/>
            <w:w w:val="110"/>
            <w:sz w:val="15"/>
          </w:rPr>
          <w:t>Ogihara T,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Asano T,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Ando K,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Chiba Y,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Sekine N,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Sakoda H,</w:t>
        </w:r>
      </w:hyperlink>
      <w:r>
        <w:rPr>
          <w:color w:val="00689C"/>
          <w:spacing w:val="40"/>
          <w:w w:val="110"/>
          <w:sz w:val="15"/>
        </w:rPr>
        <w:t> </w:t>
      </w:r>
      <w:hyperlink r:id="rId54">
        <w:r>
          <w:rPr>
            <w:color w:val="00689C"/>
            <w:w w:val="110"/>
            <w:sz w:val="15"/>
          </w:rPr>
          <w:t>et al. Insulin resistance with enhanced insulin signaling </w:t>
        </w:r>
        <w:r>
          <w:rPr>
            <w:color w:val="00689C"/>
            <w:w w:val="110"/>
            <w:sz w:val="15"/>
          </w:rPr>
          <w:t>in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37" w:id="60"/>
      <w:bookmarkEnd w:id="60"/>
      <w:r>
        <w:rPr>
          <w:color w:val="00689C"/>
          <w:w w:val="110"/>
          <w:sz w:val="15"/>
        </w:rPr>
      </w:r>
      <w:hyperlink r:id="rId54">
        <w:r>
          <w:rPr>
            <w:color w:val="00689C"/>
            <w:w w:val="110"/>
            <w:sz w:val="15"/>
          </w:rPr>
          <w:t>high-salt diet-fed rats.</w:t>
        </w:r>
        <w:r>
          <w:rPr>
            <w:color w:val="00689C"/>
            <w:spacing w:val="-5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Diabetes 2001;50:573–83.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95" w:hanging="336"/>
        <w:jc w:val="left"/>
        <w:rPr>
          <w:sz w:val="15"/>
        </w:rPr>
      </w:pPr>
      <w:hyperlink r:id="rId55">
        <w:r>
          <w:rPr>
            <w:color w:val="00689C"/>
            <w:w w:val="105"/>
            <w:sz w:val="15"/>
          </w:rPr>
          <w:t>Kawasaki T, Kashiwabara A, Sakai T, Igarashi K, Ogata N,</w:t>
        </w:r>
      </w:hyperlink>
      <w:r>
        <w:rPr>
          <w:color w:val="00689C"/>
          <w:spacing w:val="40"/>
          <w:w w:val="105"/>
          <w:sz w:val="15"/>
        </w:rPr>
        <w:t> </w:t>
      </w:r>
      <w:hyperlink r:id="rId55">
        <w:r>
          <w:rPr>
            <w:color w:val="00689C"/>
            <w:w w:val="105"/>
            <w:sz w:val="15"/>
          </w:rPr>
          <w:t>Watanabe H, et al. Long-term sucrose-drinking causes</w:t>
        </w:r>
      </w:hyperlink>
      <w:r>
        <w:rPr>
          <w:color w:val="00689C"/>
          <w:spacing w:val="40"/>
          <w:w w:val="105"/>
          <w:sz w:val="15"/>
        </w:rPr>
        <w:t> </w:t>
      </w:r>
      <w:hyperlink r:id="rId55">
        <w:r>
          <w:rPr>
            <w:color w:val="00689C"/>
            <w:w w:val="105"/>
            <w:sz w:val="15"/>
          </w:rPr>
          <w:t>increased body weight and glucose intolerance in </w:t>
        </w:r>
        <w:r>
          <w:rPr>
            <w:color w:val="00689C"/>
            <w:w w:val="105"/>
            <w:sz w:val="15"/>
          </w:rPr>
          <w:t>normal</w:t>
        </w:r>
      </w:hyperlink>
      <w:r>
        <w:rPr>
          <w:color w:val="00689C"/>
          <w:spacing w:val="80"/>
          <w:w w:val="105"/>
          <w:sz w:val="15"/>
        </w:rPr>
        <w:t> </w:t>
      </w:r>
      <w:hyperlink r:id="rId55">
        <w:r>
          <w:rPr>
            <w:color w:val="00689C"/>
            <w:w w:val="105"/>
            <w:sz w:val="15"/>
          </w:rPr>
          <w:t>male rats. Br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Nutr 2005;93:613–18.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59" w:hanging="336"/>
        <w:jc w:val="left"/>
        <w:rPr>
          <w:sz w:val="15"/>
        </w:rPr>
      </w:pPr>
      <w:hyperlink r:id="rId56">
        <w:r>
          <w:rPr>
            <w:color w:val="00689C"/>
            <w:w w:val="110"/>
            <w:sz w:val="15"/>
          </w:rPr>
          <w:t>Malafaia AB,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Nassif PA,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Ribas CA,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Ariede BL,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Sue KN,</w:t>
        </w:r>
        <w:r>
          <w:rPr>
            <w:color w:val="00689C"/>
            <w:spacing w:val="-4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Cruz</w:t>
        </w:r>
      </w:hyperlink>
      <w:r>
        <w:rPr>
          <w:color w:val="00689C"/>
          <w:spacing w:val="40"/>
          <w:w w:val="110"/>
          <w:sz w:val="15"/>
        </w:rPr>
        <w:t> </w:t>
      </w:r>
      <w:hyperlink r:id="rId56">
        <w:r>
          <w:rPr>
            <w:color w:val="00689C"/>
            <w:w w:val="110"/>
            <w:sz w:val="15"/>
          </w:rPr>
          <w:t>MA.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Obesity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induction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with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high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fat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sucrose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rats.</w:t>
        </w:r>
        <w:r>
          <w:rPr>
            <w:color w:val="00689C"/>
            <w:spacing w:val="-7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Arq</w:t>
        </w:r>
        <w:r>
          <w:rPr>
            <w:color w:val="00689C"/>
            <w:spacing w:val="-2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Bras</w:t>
        </w:r>
      </w:hyperlink>
      <w:r>
        <w:rPr>
          <w:color w:val="00689C"/>
          <w:w w:val="114"/>
          <w:sz w:val="15"/>
        </w:rPr>
        <w:t> </w:t>
      </w:r>
      <w:bookmarkStart w:name="_bookmark38" w:id="61"/>
      <w:bookmarkEnd w:id="61"/>
      <w:r>
        <w:rPr>
          <w:color w:val="00689C"/>
          <w:w w:val="114"/>
          <w:sz w:val="15"/>
        </w:rPr>
      </w:r>
      <w:hyperlink r:id="rId56">
        <w:r>
          <w:rPr>
            <w:color w:val="00689C"/>
            <w:w w:val="110"/>
            <w:sz w:val="15"/>
          </w:rPr>
          <w:t>Cir Dig 2013;26:17–21.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26" w:hanging="336"/>
        <w:jc w:val="left"/>
        <w:rPr>
          <w:sz w:val="15"/>
        </w:rPr>
      </w:pPr>
      <w:hyperlink r:id="rId57">
        <w:r>
          <w:rPr>
            <w:color w:val="00689C"/>
            <w:w w:val="110"/>
            <w:sz w:val="15"/>
          </w:rPr>
          <w:t>Kanazawa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Xue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CY,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Kageyama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Suzuki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Ito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R,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Namba</w:t>
        </w:r>
      </w:hyperlink>
      <w:r>
        <w:rPr>
          <w:color w:val="00689C"/>
          <w:spacing w:val="40"/>
          <w:w w:val="110"/>
          <w:sz w:val="15"/>
        </w:rPr>
        <w:t> </w:t>
      </w:r>
      <w:hyperlink r:id="rId57">
        <w:r>
          <w:rPr>
            <w:color w:val="00689C"/>
            <w:w w:val="110"/>
            <w:sz w:val="15"/>
          </w:rPr>
          <w:t>Y, et al. Effects of a high-sucrose diet on body weight,</w:t>
        </w:r>
      </w:hyperlink>
      <w:r>
        <w:rPr>
          <w:color w:val="00689C"/>
          <w:spacing w:val="40"/>
          <w:w w:val="110"/>
          <w:sz w:val="15"/>
        </w:rPr>
        <w:t> </w:t>
      </w:r>
      <w:hyperlink r:id="rId57">
        <w:r>
          <w:rPr>
            <w:color w:val="00689C"/>
            <w:w w:val="110"/>
            <w:sz w:val="15"/>
          </w:rPr>
          <w:t>plasma triglycerides, and stress tolerance. Nutr Rev</w:t>
        </w:r>
      </w:hyperlink>
      <w:r>
        <w:rPr>
          <w:color w:val="00689C"/>
          <w:spacing w:val="40"/>
          <w:w w:val="110"/>
          <w:sz w:val="15"/>
        </w:rPr>
        <w:t> </w:t>
      </w:r>
      <w:hyperlink r:id="rId57">
        <w:r>
          <w:rPr>
            <w:color w:val="00689C"/>
            <w:spacing w:val="-2"/>
            <w:w w:val="110"/>
            <w:sz w:val="15"/>
          </w:rPr>
          <w:t>2003;61:S27–33.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357" w:hanging="336"/>
        <w:jc w:val="left"/>
        <w:rPr>
          <w:sz w:val="15"/>
        </w:rPr>
      </w:pPr>
      <w:hyperlink r:id="rId58">
        <w:r>
          <w:rPr>
            <w:color w:val="00689C"/>
            <w:w w:val="110"/>
            <w:sz w:val="15"/>
          </w:rPr>
          <w:t>Cao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Liu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X,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Cao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Lv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Q,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Tong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N.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Modified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high-sucrose</w:t>
        </w:r>
      </w:hyperlink>
      <w:r>
        <w:rPr>
          <w:color w:val="00689C"/>
          <w:spacing w:val="40"/>
          <w:w w:val="110"/>
          <w:sz w:val="15"/>
        </w:rPr>
        <w:t> </w:t>
      </w:r>
      <w:hyperlink r:id="rId58">
        <w:r>
          <w:rPr>
            <w:color w:val="00689C"/>
            <w:w w:val="110"/>
            <w:sz w:val="15"/>
          </w:rPr>
          <w:t>diet-induced abdominally obese and normal-weight </w:t>
        </w:r>
        <w:r>
          <w:rPr>
            <w:color w:val="00689C"/>
            <w:w w:val="110"/>
            <w:sz w:val="15"/>
          </w:rPr>
          <w:t>rats</w:t>
        </w:r>
      </w:hyperlink>
      <w:r>
        <w:rPr>
          <w:color w:val="00689C"/>
          <w:spacing w:val="40"/>
          <w:w w:val="110"/>
          <w:sz w:val="15"/>
        </w:rPr>
        <w:t> </w:t>
      </w:r>
      <w:hyperlink r:id="rId58">
        <w:r>
          <w:rPr>
            <w:color w:val="00689C"/>
            <w:w w:val="110"/>
            <w:sz w:val="15"/>
          </w:rPr>
          <w:t>developed high plasma free fatty acid and insulin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58">
        <w:r>
          <w:rPr>
            <w:color w:val="00689C"/>
            <w:sz w:val="15"/>
          </w:rPr>
          <w:t>resistance. Oxid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Med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Cell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Longev</w:t>
        </w:r>
        <w:r>
          <w:rPr>
            <w:color w:val="00689C"/>
            <w:spacing w:val="37"/>
            <w:sz w:val="15"/>
          </w:rPr>
          <w:t> </w:t>
        </w:r>
        <w:r>
          <w:rPr>
            <w:color w:val="00689C"/>
            <w:sz w:val="15"/>
          </w:rPr>
          <w:t>2012;doi:10.1155/2012/</w:t>
        </w:r>
      </w:hyperlink>
      <w:r>
        <w:rPr>
          <w:color w:val="00689C"/>
          <w:spacing w:val="40"/>
          <w:w w:val="103"/>
          <w:sz w:val="15"/>
        </w:rPr>
        <w:t> </w:t>
      </w:r>
      <w:bookmarkStart w:name="_bookmark39" w:id="62"/>
      <w:bookmarkEnd w:id="62"/>
      <w:r>
        <w:rPr>
          <w:color w:val="00689C"/>
          <w:w w:val="103"/>
          <w:sz w:val="15"/>
        </w:rPr>
      </w:r>
      <w:hyperlink r:id="rId58">
        <w:r>
          <w:rPr>
            <w:color w:val="00689C"/>
            <w:spacing w:val="-2"/>
            <w:w w:val="110"/>
            <w:sz w:val="15"/>
          </w:rPr>
          <w:t>374346.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11" w:hanging="336"/>
        <w:jc w:val="left"/>
        <w:rPr>
          <w:sz w:val="15"/>
        </w:rPr>
      </w:pPr>
      <w:hyperlink r:id="rId59">
        <w:r>
          <w:rPr>
            <w:color w:val="00689C"/>
            <w:w w:val="105"/>
            <w:sz w:val="15"/>
          </w:rPr>
          <w:t>Galgani </w:t>
        </w:r>
        <w:r>
          <w:rPr>
            <w:color w:val="00689C"/>
            <w:sz w:val="15"/>
          </w:rPr>
          <w:t>J, </w:t>
        </w:r>
        <w:r>
          <w:rPr>
            <w:color w:val="00689C"/>
            <w:w w:val="105"/>
            <w:sz w:val="15"/>
          </w:rPr>
          <w:t>Ravussin E. Energy metabolism, fuel selection and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40" w:id="63"/>
      <w:bookmarkEnd w:id="63"/>
      <w:r>
        <w:rPr>
          <w:color w:val="00689C"/>
          <w:w w:val="111"/>
          <w:sz w:val="15"/>
        </w:rPr>
      </w:r>
      <w:hyperlink r:id="rId59">
        <w:r>
          <w:rPr>
            <w:color w:val="00689C"/>
            <w:w w:val="105"/>
            <w:sz w:val="15"/>
          </w:rPr>
          <w:t>body weight regulation. Int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Obes 2008;32:S109–19.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48" w:hanging="336"/>
        <w:jc w:val="left"/>
        <w:rPr>
          <w:sz w:val="15"/>
        </w:rPr>
      </w:pPr>
      <w:hyperlink r:id="rId60">
        <w:r>
          <w:rPr>
            <w:color w:val="00689C"/>
            <w:w w:val="105"/>
            <w:sz w:val="15"/>
          </w:rPr>
          <w:t>Ofem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Ani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Okoi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Effiang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Eno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A,</w:t>
        </w:r>
        <w:r>
          <w:rPr>
            <w:color w:val="00689C"/>
            <w:spacing w:val="-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Ibu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sz w:val="15"/>
          </w:rPr>
          <w:t>J.</w:t>
        </w:r>
        <w:r>
          <w:rPr>
            <w:color w:val="00689C"/>
            <w:spacing w:val="-5"/>
            <w:sz w:val="15"/>
          </w:rPr>
          <w:t> </w:t>
        </w:r>
        <w:r>
          <w:rPr>
            <w:color w:val="00689C"/>
            <w:w w:val="105"/>
            <w:sz w:val="15"/>
          </w:rPr>
          <w:t>Effect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-2"/>
            <w:w w:val="105"/>
            <w:sz w:val="15"/>
          </w:rPr>
          <w:t> </w:t>
        </w:r>
        <w:r>
          <w:rPr>
            <w:i/>
            <w:color w:val="00689C"/>
            <w:w w:val="105"/>
            <w:sz w:val="15"/>
          </w:rPr>
          <w:t>Viscum</w:t>
        </w:r>
      </w:hyperlink>
      <w:r>
        <w:rPr>
          <w:i/>
          <w:color w:val="00689C"/>
          <w:spacing w:val="40"/>
          <w:w w:val="105"/>
          <w:sz w:val="15"/>
        </w:rPr>
        <w:t> </w:t>
      </w:r>
      <w:hyperlink r:id="rId60">
        <w:r>
          <w:rPr>
            <w:i/>
            <w:color w:val="00689C"/>
            <w:w w:val="105"/>
            <w:sz w:val="15"/>
          </w:rPr>
          <w:t>album </w:t>
        </w:r>
        <w:r>
          <w:rPr>
            <w:color w:val="00689C"/>
            <w:w w:val="105"/>
            <w:sz w:val="15"/>
          </w:rPr>
          <w:t>(mistletoe) extract on some serum electrolytes, organ</w:t>
        </w:r>
      </w:hyperlink>
      <w:r>
        <w:rPr>
          <w:color w:val="00689C"/>
          <w:spacing w:val="40"/>
          <w:w w:val="105"/>
          <w:sz w:val="15"/>
        </w:rPr>
        <w:t> </w:t>
      </w:r>
      <w:hyperlink r:id="rId60">
        <w:r>
          <w:rPr>
            <w:color w:val="00689C"/>
            <w:w w:val="105"/>
            <w:sz w:val="15"/>
          </w:rPr>
          <w:t>weight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cytoarchitecture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the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heart, kidney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and</w:t>
        </w:r>
        <w:r>
          <w:rPr>
            <w:color w:val="00689C"/>
            <w:spacing w:val="39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blood</w:t>
        </w:r>
      </w:hyperlink>
      <w:r>
        <w:rPr>
          <w:color w:val="00689C"/>
          <w:spacing w:val="40"/>
          <w:w w:val="105"/>
          <w:sz w:val="15"/>
        </w:rPr>
        <w:t> </w:t>
      </w:r>
      <w:hyperlink r:id="rId60">
        <w:r>
          <w:rPr>
            <w:color w:val="00689C"/>
            <w:w w:val="105"/>
            <w:sz w:val="15"/>
          </w:rPr>
          <w:t>vessels in high salt fed rats. Aust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Basic Appl Sci</w:t>
        </w:r>
      </w:hyperlink>
      <w:r>
        <w:rPr>
          <w:color w:val="00689C"/>
          <w:spacing w:val="40"/>
          <w:w w:val="105"/>
          <w:sz w:val="15"/>
        </w:rPr>
        <w:t> </w:t>
      </w:r>
      <w:hyperlink r:id="rId60">
        <w:r>
          <w:rPr>
            <w:color w:val="00689C"/>
            <w:spacing w:val="-2"/>
            <w:w w:val="105"/>
            <w:sz w:val="15"/>
          </w:rPr>
          <w:t>2010;4:6223–32.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01" w:after="0"/>
        <w:ind w:left="572" w:right="640" w:hanging="336"/>
        <w:jc w:val="left"/>
        <w:rPr>
          <w:sz w:val="15"/>
        </w:rPr>
      </w:pPr>
      <w:r>
        <w:rPr/>
        <w:br w:type="column"/>
      </w:r>
      <w:bookmarkStart w:name="_bookmark41" w:id="64"/>
      <w:bookmarkEnd w:id="64"/>
      <w:r>
        <w:rPr/>
      </w:r>
      <w:hyperlink r:id="rId61">
        <w:r>
          <w:rPr>
            <w:color w:val="00689C"/>
            <w:spacing w:val="-2"/>
            <w:w w:val="110"/>
            <w:sz w:val="15"/>
          </w:rPr>
          <w:t>Morita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H,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Kurihara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H,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Kurihara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Y,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Kuwaki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T,</w:t>
        </w:r>
        <w:r>
          <w:rPr>
            <w:color w:val="00689C"/>
            <w:spacing w:val="-8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Shindo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spacing w:val="-2"/>
            <w:w w:val="110"/>
            <w:sz w:val="15"/>
          </w:rPr>
          <w:t>T,</w:t>
        </w:r>
      </w:hyperlink>
      <w:r>
        <w:rPr>
          <w:color w:val="00689C"/>
          <w:spacing w:val="40"/>
          <w:w w:val="110"/>
          <w:sz w:val="15"/>
        </w:rPr>
        <w:t> </w:t>
      </w:r>
      <w:hyperlink r:id="rId61">
        <w:r>
          <w:rPr>
            <w:color w:val="00689C"/>
            <w:w w:val="110"/>
            <w:sz w:val="15"/>
          </w:rPr>
          <w:t>Ohhashi Y, et al. Responses of blood pressure 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61">
        <w:r>
          <w:rPr>
            <w:color w:val="00689C"/>
            <w:w w:val="110"/>
            <w:sz w:val="15"/>
          </w:rPr>
          <w:t>catecholamine metabolism to high salt loading 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61">
        <w:r>
          <w:rPr>
            <w:color w:val="00689C"/>
            <w:w w:val="110"/>
            <w:sz w:val="15"/>
          </w:rPr>
          <w:t>endothelin-1 knockout mice. Hypertens Res 1999;22: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42" w:id="65"/>
      <w:bookmarkEnd w:id="65"/>
      <w:r>
        <w:rPr>
          <w:color w:val="00689C"/>
          <w:sz w:val="15"/>
        </w:rPr>
      </w:r>
      <w:hyperlink r:id="rId61">
        <w:r>
          <w:rPr>
            <w:color w:val="00689C"/>
            <w:spacing w:val="-2"/>
            <w:w w:val="110"/>
            <w:sz w:val="15"/>
          </w:rPr>
          <w:t>11–16.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31" w:hanging="336"/>
        <w:jc w:val="left"/>
        <w:rPr>
          <w:sz w:val="15"/>
        </w:rPr>
      </w:pPr>
      <w:hyperlink r:id="rId62">
        <w:r>
          <w:rPr>
            <w:color w:val="00689C"/>
            <w:w w:val="105"/>
            <w:sz w:val="15"/>
          </w:rPr>
          <w:t>Sellers RS,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Morton D,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Michael B,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Roome N,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Johnson JK,</w:t>
        </w:r>
        <w:r>
          <w:rPr>
            <w:color w:val="00689C"/>
            <w:spacing w:val="-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Yano</w:t>
        </w:r>
      </w:hyperlink>
      <w:r>
        <w:rPr>
          <w:color w:val="00689C"/>
          <w:spacing w:val="40"/>
          <w:w w:val="105"/>
          <w:sz w:val="15"/>
        </w:rPr>
        <w:t> </w:t>
      </w:r>
      <w:hyperlink r:id="rId62">
        <w:r>
          <w:rPr>
            <w:color w:val="00689C"/>
            <w:w w:val="105"/>
            <w:sz w:val="15"/>
          </w:rPr>
          <w:t>BL, et al. Society of Toxicology Pathology position paper:</w:t>
        </w:r>
      </w:hyperlink>
      <w:r>
        <w:rPr>
          <w:color w:val="00689C"/>
          <w:spacing w:val="40"/>
          <w:w w:val="105"/>
          <w:sz w:val="15"/>
        </w:rPr>
        <w:t> </w:t>
      </w:r>
      <w:hyperlink r:id="rId62">
        <w:r>
          <w:rPr>
            <w:color w:val="00689C"/>
            <w:w w:val="105"/>
            <w:sz w:val="15"/>
          </w:rPr>
          <w:t>organ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weight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recommendation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for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toxicology</w:t>
        </w:r>
        <w:r>
          <w:rPr>
            <w:color w:val="00689C"/>
            <w:spacing w:val="36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studies.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43" w:id="66"/>
      <w:bookmarkEnd w:id="66"/>
      <w:r>
        <w:rPr>
          <w:color w:val="00689C"/>
          <w:w w:val="111"/>
          <w:sz w:val="15"/>
        </w:rPr>
      </w:r>
      <w:hyperlink r:id="rId62">
        <w:r>
          <w:rPr>
            <w:color w:val="00689C"/>
            <w:w w:val="105"/>
            <w:sz w:val="15"/>
          </w:rPr>
          <w:t>Toxicol Pathol 2007;35:751–5.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243" w:hanging="336"/>
        <w:jc w:val="left"/>
        <w:rPr>
          <w:sz w:val="15"/>
        </w:rPr>
      </w:pPr>
      <w:hyperlink r:id="rId63">
        <w:r>
          <w:rPr>
            <w:color w:val="00689C"/>
            <w:w w:val="105"/>
            <w:sz w:val="15"/>
          </w:rPr>
          <w:t>Gonzales GF. Function of seminal vesicles and their role </w:t>
        </w:r>
        <w:r>
          <w:rPr>
            <w:color w:val="00689C"/>
            <w:w w:val="105"/>
            <w:sz w:val="15"/>
          </w:rPr>
          <w:t>on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44" w:id="67"/>
      <w:bookmarkEnd w:id="67"/>
      <w:r>
        <w:rPr>
          <w:color w:val="00689C"/>
          <w:w w:val="111"/>
          <w:sz w:val="15"/>
        </w:rPr>
      </w:r>
      <w:hyperlink r:id="rId63">
        <w:r>
          <w:rPr>
            <w:color w:val="00689C"/>
            <w:w w:val="105"/>
            <w:sz w:val="15"/>
          </w:rPr>
          <w:t>male fertility. Asian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Androl 2001;3:251–8.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59" w:hanging="336"/>
        <w:jc w:val="left"/>
        <w:rPr>
          <w:sz w:val="15"/>
        </w:rPr>
      </w:pPr>
      <w:hyperlink r:id="rId64">
        <w:r>
          <w:rPr>
            <w:color w:val="00689C"/>
            <w:w w:val="105"/>
            <w:sz w:val="15"/>
          </w:rPr>
          <w:t>Mukerjee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B,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Rajan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T.</w:t>
        </w:r>
        <w:r>
          <w:rPr>
            <w:color w:val="00689C"/>
            <w:spacing w:val="2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Morphometric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study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of</w:t>
        </w:r>
        <w:r>
          <w:rPr>
            <w:color w:val="00689C"/>
            <w:spacing w:val="38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seminal</w:t>
        </w:r>
      </w:hyperlink>
      <w:r>
        <w:rPr>
          <w:color w:val="00689C"/>
          <w:spacing w:val="40"/>
          <w:w w:val="105"/>
          <w:sz w:val="15"/>
        </w:rPr>
        <w:t> </w:t>
      </w:r>
      <w:hyperlink r:id="rId64">
        <w:r>
          <w:rPr>
            <w:color w:val="00689C"/>
            <w:w w:val="105"/>
            <w:sz w:val="15"/>
          </w:rPr>
          <w:t>vesicles of rat in normal health and stress conditions. </w:t>
        </w:r>
        <w:r>
          <w:rPr>
            <w:color w:val="00689C"/>
            <w:sz w:val="15"/>
          </w:rPr>
          <w:t>J </w:t>
        </w:r>
        <w:r>
          <w:rPr>
            <w:color w:val="00689C"/>
            <w:w w:val="105"/>
            <w:sz w:val="15"/>
          </w:rPr>
          <w:t>Anat</w:t>
        </w:r>
      </w:hyperlink>
      <w:r>
        <w:rPr>
          <w:color w:val="00689C"/>
          <w:spacing w:val="80"/>
          <w:w w:val="112"/>
          <w:sz w:val="15"/>
        </w:rPr>
        <w:t> </w:t>
      </w:r>
      <w:bookmarkStart w:name="_bookmark45" w:id="68"/>
      <w:bookmarkEnd w:id="68"/>
      <w:r>
        <w:rPr>
          <w:color w:val="00689C"/>
          <w:w w:val="112"/>
          <w:sz w:val="15"/>
        </w:rPr>
      </w:r>
      <w:hyperlink r:id="rId64">
        <w:r>
          <w:rPr>
            <w:color w:val="00689C"/>
            <w:w w:val="105"/>
            <w:sz w:val="15"/>
          </w:rPr>
          <w:t>Soc India 2006;55:31–6.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63" w:hanging="336"/>
        <w:jc w:val="left"/>
        <w:rPr>
          <w:sz w:val="15"/>
        </w:rPr>
      </w:pPr>
      <w:hyperlink r:id="rId65">
        <w:r>
          <w:rPr>
            <w:color w:val="00689C"/>
            <w:sz w:val="15"/>
          </w:rPr>
          <w:t>Auger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J,</w:t>
        </w:r>
        <w:r>
          <w:rPr>
            <w:color w:val="00689C"/>
            <w:spacing w:val="30"/>
            <w:sz w:val="15"/>
          </w:rPr>
          <w:t> </w:t>
        </w:r>
        <w:r>
          <w:rPr>
            <w:color w:val="00689C"/>
            <w:sz w:val="15"/>
          </w:rPr>
          <w:t>Kunstmann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JM,</w:t>
        </w:r>
        <w:r>
          <w:rPr>
            <w:color w:val="00689C"/>
            <w:spacing w:val="30"/>
            <w:sz w:val="15"/>
          </w:rPr>
          <w:t> </w:t>
        </w:r>
        <w:r>
          <w:rPr>
            <w:color w:val="00689C"/>
            <w:sz w:val="15"/>
          </w:rPr>
          <w:t>Czyglik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F,</w:t>
        </w:r>
        <w:r>
          <w:rPr>
            <w:color w:val="00689C"/>
            <w:spacing w:val="30"/>
            <w:sz w:val="15"/>
          </w:rPr>
          <w:t> </w:t>
        </w:r>
        <w:r>
          <w:rPr>
            <w:color w:val="00689C"/>
            <w:sz w:val="15"/>
          </w:rPr>
          <w:t>Jouannet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P.</w:t>
        </w:r>
        <w:r>
          <w:rPr>
            <w:color w:val="00689C"/>
            <w:spacing w:val="30"/>
            <w:sz w:val="15"/>
          </w:rPr>
          <w:t> </w:t>
        </w:r>
        <w:r>
          <w:rPr>
            <w:color w:val="00689C"/>
            <w:sz w:val="15"/>
          </w:rPr>
          <w:t>Decline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in</w:t>
        </w:r>
      </w:hyperlink>
      <w:r>
        <w:rPr>
          <w:color w:val="00689C"/>
          <w:spacing w:val="40"/>
          <w:sz w:val="15"/>
        </w:rPr>
        <w:t> </w:t>
      </w:r>
      <w:hyperlink r:id="rId65">
        <w:r>
          <w:rPr>
            <w:color w:val="00689C"/>
            <w:sz w:val="15"/>
          </w:rPr>
          <w:t>semen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quality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among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fertile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men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in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Paris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during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the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past</w:t>
        </w:r>
        <w:r>
          <w:rPr>
            <w:color w:val="00689C"/>
            <w:spacing w:val="40"/>
            <w:sz w:val="15"/>
          </w:rPr>
          <w:t> </w:t>
        </w:r>
        <w:r>
          <w:rPr>
            <w:color w:val="00689C"/>
            <w:sz w:val="15"/>
          </w:rPr>
          <w:t>20</w:t>
        </w:r>
      </w:hyperlink>
      <w:r>
        <w:rPr>
          <w:color w:val="00689C"/>
          <w:spacing w:val="40"/>
          <w:sz w:val="15"/>
        </w:rPr>
        <w:t> </w:t>
      </w:r>
      <w:bookmarkStart w:name="_bookmark46" w:id="69"/>
      <w:bookmarkEnd w:id="69"/>
      <w:r>
        <w:rPr>
          <w:color w:val="00689C"/>
          <w:w w:val="94"/>
          <w:sz w:val="15"/>
        </w:rPr>
      </w:r>
      <w:hyperlink r:id="rId65">
        <w:r>
          <w:rPr>
            <w:color w:val="00689C"/>
            <w:sz w:val="15"/>
          </w:rPr>
          <w:t>years. N Engl J Med 1995;332:281–5.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184" w:hanging="336"/>
        <w:jc w:val="left"/>
        <w:rPr>
          <w:sz w:val="15"/>
        </w:rPr>
      </w:pPr>
      <w:hyperlink r:id="rId66">
        <w:r>
          <w:rPr>
            <w:color w:val="00689C"/>
            <w:w w:val="105"/>
            <w:sz w:val="15"/>
          </w:rPr>
          <w:t>Ashby J, Tinwell H, Lefevre PA, Joiner R, Haseman J. The</w:t>
        </w:r>
      </w:hyperlink>
      <w:r>
        <w:rPr>
          <w:color w:val="00689C"/>
          <w:spacing w:val="40"/>
          <w:w w:val="105"/>
          <w:sz w:val="15"/>
        </w:rPr>
        <w:t> </w:t>
      </w:r>
      <w:hyperlink r:id="rId66">
        <w:r>
          <w:rPr>
            <w:color w:val="00689C"/>
            <w:w w:val="105"/>
            <w:sz w:val="15"/>
          </w:rPr>
          <w:t>effect on sperm production in adult Sprague–Dawley rats</w:t>
        </w:r>
      </w:hyperlink>
      <w:r>
        <w:rPr>
          <w:color w:val="00689C"/>
          <w:spacing w:val="40"/>
          <w:w w:val="105"/>
          <w:sz w:val="15"/>
        </w:rPr>
        <w:t> </w:t>
      </w:r>
      <w:hyperlink r:id="rId66">
        <w:r>
          <w:rPr>
            <w:color w:val="00689C"/>
            <w:w w:val="105"/>
            <w:sz w:val="15"/>
          </w:rPr>
          <w:t>exposed</w:t>
        </w:r>
        <w:r>
          <w:rPr>
            <w:color w:val="00689C"/>
            <w:spacing w:val="2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by</w:t>
        </w:r>
        <w:r>
          <w:rPr>
            <w:color w:val="00689C"/>
            <w:spacing w:val="2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gavage</w:t>
        </w:r>
        <w:r>
          <w:rPr>
            <w:color w:val="00689C"/>
            <w:spacing w:val="2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to</w:t>
        </w:r>
        <w:r>
          <w:rPr>
            <w:color w:val="00689C"/>
            <w:spacing w:val="2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bisfenol</w:t>
        </w:r>
        <w:r>
          <w:rPr>
            <w:color w:val="00689C"/>
            <w:spacing w:val="15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A</w:t>
        </w:r>
        <w:r>
          <w:rPr>
            <w:color w:val="00689C"/>
            <w:spacing w:val="2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between</w:t>
        </w:r>
        <w:r>
          <w:rPr>
            <w:color w:val="00689C"/>
            <w:spacing w:val="2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postnatal</w:t>
        </w:r>
        <w:r>
          <w:rPr>
            <w:color w:val="00689C"/>
            <w:spacing w:val="2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days</w:t>
        </w:r>
        <w:r>
          <w:rPr>
            <w:color w:val="00689C"/>
            <w:spacing w:val="24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91–</w:t>
        </w:r>
      </w:hyperlink>
    </w:p>
    <w:p>
      <w:pPr>
        <w:spacing w:before="0"/>
        <w:ind w:left="572" w:right="0" w:firstLine="0"/>
        <w:jc w:val="left"/>
        <w:rPr>
          <w:sz w:val="15"/>
        </w:rPr>
      </w:pPr>
      <w:bookmarkStart w:name="_bookmark47" w:id="70"/>
      <w:bookmarkEnd w:id="70"/>
      <w:r>
        <w:rPr/>
      </w:r>
      <w:hyperlink r:id="rId66">
        <w:r>
          <w:rPr>
            <w:color w:val="00689C"/>
            <w:w w:val="105"/>
            <w:sz w:val="15"/>
          </w:rPr>
          <w:t>97. Toxicol</w:t>
        </w:r>
        <w:r>
          <w:rPr>
            <w:color w:val="00689C"/>
            <w:spacing w:val="7"/>
            <w:w w:val="105"/>
            <w:sz w:val="15"/>
          </w:rPr>
          <w:t> </w:t>
        </w:r>
        <w:r>
          <w:rPr>
            <w:color w:val="00689C"/>
            <w:w w:val="105"/>
            <w:sz w:val="15"/>
          </w:rPr>
          <w:t>Sci</w:t>
        </w:r>
        <w:r>
          <w:rPr>
            <w:color w:val="00689C"/>
            <w:spacing w:val="7"/>
            <w:w w:val="105"/>
            <w:sz w:val="15"/>
          </w:rPr>
          <w:t> </w:t>
        </w:r>
        <w:r>
          <w:rPr>
            <w:color w:val="00689C"/>
            <w:spacing w:val="-2"/>
            <w:w w:val="105"/>
            <w:sz w:val="15"/>
          </w:rPr>
          <w:t>2003;74:129–38.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30" w:after="0"/>
        <w:ind w:left="572" w:right="166" w:hanging="336"/>
        <w:jc w:val="left"/>
        <w:rPr>
          <w:sz w:val="15"/>
        </w:rPr>
      </w:pPr>
      <w:hyperlink r:id="rId67">
        <w:r>
          <w:rPr>
            <w:color w:val="00689C"/>
            <w:w w:val="110"/>
            <w:sz w:val="15"/>
          </w:rPr>
          <w:t>Mostafa T,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Anis T,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Imam H,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El-Nashar AR,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Osman IA.</w:t>
        </w:r>
      </w:hyperlink>
      <w:r>
        <w:rPr>
          <w:color w:val="00689C"/>
          <w:spacing w:val="40"/>
          <w:w w:val="110"/>
          <w:sz w:val="15"/>
        </w:rPr>
        <w:t> </w:t>
      </w:r>
      <w:hyperlink r:id="rId67">
        <w:r>
          <w:rPr>
            <w:color w:val="00689C"/>
            <w:w w:val="110"/>
            <w:sz w:val="15"/>
          </w:rPr>
          <w:t>Seminal reactive oxygen species-antioxidant relationship </w:t>
        </w:r>
        <w:r>
          <w:rPr>
            <w:color w:val="00689C"/>
            <w:w w:val="110"/>
            <w:sz w:val="15"/>
          </w:rPr>
          <w:t>in</w:t>
        </w:r>
      </w:hyperlink>
      <w:r>
        <w:rPr>
          <w:color w:val="00689C"/>
          <w:spacing w:val="40"/>
          <w:w w:val="110"/>
          <w:sz w:val="15"/>
        </w:rPr>
        <w:t> </w:t>
      </w:r>
      <w:hyperlink r:id="rId67">
        <w:r>
          <w:rPr>
            <w:color w:val="00689C"/>
            <w:w w:val="110"/>
            <w:sz w:val="15"/>
          </w:rPr>
          <w:t>fertile males with and without varicocele. Andrologia</w:t>
        </w:r>
      </w:hyperlink>
      <w:r>
        <w:rPr>
          <w:color w:val="00689C"/>
          <w:spacing w:val="40"/>
          <w:w w:val="111"/>
          <w:sz w:val="15"/>
        </w:rPr>
        <w:t> </w:t>
      </w:r>
      <w:bookmarkStart w:name="_bookmark48" w:id="71"/>
      <w:bookmarkEnd w:id="71"/>
      <w:r>
        <w:rPr>
          <w:color w:val="00689C"/>
          <w:w w:val="111"/>
          <w:sz w:val="15"/>
        </w:rPr>
      </w:r>
      <w:hyperlink r:id="rId67">
        <w:r>
          <w:rPr>
            <w:color w:val="00689C"/>
            <w:spacing w:val="-2"/>
            <w:w w:val="110"/>
            <w:sz w:val="15"/>
          </w:rPr>
          <w:t>2009;41:125–9.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0" w:after="0"/>
        <w:ind w:left="572" w:right="233" w:hanging="336"/>
        <w:jc w:val="left"/>
        <w:rPr>
          <w:sz w:val="15"/>
        </w:rPr>
      </w:pPr>
      <w:hyperlink r:id="rId68">
        <w:r>
          <w:rPr>
            <w:color w:val="00689C"/>
            <w:w w:val="110"/>
            <w:sz w:val="15"/>
          </w:rPr>
          <w:t>Baudrand R,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Campino C,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Carvajal CA,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Olivieri O,</w:t>
        </w:r>
        <w:r>
          <w:rPr>
            <w:color w:val="00689C"/>
            <w:spacing w:val="-1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Guidi G,</w:t>
        </w:r>
      </w:hyperlink>
      <w:r>
        <w:rPr>
          <w:color w:val="00689C"/>
          <w:spacing w:val="40"/>
          <w:w w:val="110"/>
          <w:sz w:val="15"/>
        </w:rPr>
        <w:t> </w:t>
      </w:r>
      <w:hyperlink r:id="rId68">
        <w:r>
          <w:rPr>
            <w:color w:val="00689C"/>
            <w:w w:val="110"/>
            <w:sz w:val="15"/>
          </w:rPr>
          <w:t>Faccini G, et al. High sodium intake is associated with</w:t>
        </w:r>
      </w:hyperlink>
      <w:r>
        <w:rPr>
          <w:color w:val="00689C"/>
          <w:spacing w:val="40"/>
          <w:w w:val="110"/>
          <w:sz w:val="15"/>
        </w:rPr>
        <w:t> </w:t>
      </w:r>
      <w:hyperlink r:id="rId68">
        <w:r>
          <w:rPr>
            <w:color w:val="00689C"/>
            <w:w w:val="110"/>
            <w:sz w:val="15"/>
          </w:rPr>
          <w:t>increased glucocorticoid production,</w:t>
        </w:r>
        <w:r>
          <w:rPr>
            <w:color w:val="00689C"/>
            <w:spacing w:val="-3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insulin resistance </w:t>
        </w:r>
        <w:r>
          <w:rPr>
            <w:color w:val="00689C"/>
            <w:w w:val="110"/>
            <w:sz w:val="15"/>
          </w:rPr>
          <w:t>and</w:t>
        </w:r>
      </w:hyperlink>
      <w:r>
        <w:rPr>
          <w:color w:val="00689C"/>
          <w:spacing w:val="40"/>
          <w:w w:val="110"/>
          <w:sz w:val="15"/>
        </w:rPr>
        <w:t> </w:t>
      </w:r>
      <w:hyperlink r:id="rId68">
        <w:r>
          <w:rPr>
            <w:color w:val="00689C"/>
            <w:sz w:val="15"/>
          </w:rPr>
          <w:t>metabolic syndrome. Clin Endocrinol (Oxf) 2013;80:677–84.</w:t>
        </w:r>
      </w:hyperlink>
      <w:r>
        <w:rPr>
          <w:color w:val="00689C"/>
          <w:spacing w:val="80"/>
          <w:sz w:val="15"/>
        </w:rPr>
        <w:t> </w:t>
      </w:r>
      <w:bookmarkStart w:name="_bookmark49" w:id="72"/>
      <w:bookmarkEnd w:id="72"/>
      <w:r>
        <w:rPr>
          <w:color w:val="00689C"/>
          <w:w w:val="97"/>
          <w:sz w:val="15"/>
        </w:rPr>
      </w:r>
      <w:hyperlink r:id="rId68">
        <w:r>
          <w:rPr>
            <w:color w:val="00689C"/>
            <w:spacing w:val="-2"/>
            <w:w w:val="110"/>
            <w:sz w:val="15"/>
          </w:rPr>
          <w:t>doi:10.1111/cen.12225.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33" w:hanging="336"/>
        <w:jc w:val="left"/>
        <w:rPr>
          <w:sz w:val="15"/>
        </w:rPr>
      </w:pPr>
      <w:hyperlink r:id="rId69">
        <w:r>
          <w:rPr>
            <w:color w:val="00689C"/>
            <w:w w:val="110"/>
            <w:sz w:val="15"/>
          </w:rPr>
          <w:t>Usukura M, Zhu A, Yoneda T, Karashima S, Yagi K,</w:t>
        </w:r>
      </w:hyperlink>
      <w:r>
        <w:rPr>
          <w:color w:val="00689C"/>
          <w:spacing w:val="40"/>
          <w:w w:val="110"/>
          <w:sz w:val="15"/>
        </w:rPr>
        <w:t> </w:t>
      </w:r>
      <w:hyperlink r:id="rId69">
        <w:r>
          <w:rPr>
            <w:color w:val="00689C"/>
            <w:w w:val="110"/>
            <w:sz w:val="15"/>
          </w:rPr>
          <w:t>Yamagishi M, et al. Effects of a high-salt diet on adipocyte</w:t>
        </w:r>
      </w:hyperlink>
      <w:r>
        <w:rPr>
          <w:color w:val="00689C"/>
          <w:spacing w:val="40"/>
          <w:w w:val="110"/>
          <w:sz w:val="15"/>
        </w:rPr>
        <w:t> </w:t>
      </w:r>
      <w:hyperlink r:id="rId69">
        <w:r>
          <w:rPr>
            <w:color w:val="00689C"/>
            <w:w w:val="110"/>
            <w:sz w:val="15"/>
          </w:rPr>
          <w:t>glucocorticoid receptor and 11-beta hydroxysteroid</w:t>
        </w:r>
      </w:hyperlink>
      <w:r>
        <w:rPr>
          <w:color w:val="00689C"/>
          <w:spacing w:val="40"/>
          <w:w w:val="110"/>
          <w:sz w:val="15"/>
        </w:rPr>
        <w:t> </w:t>
      </w:r>
      <w:hyperlink r:id="rId69">
        <w:r>
          <w:rPr>
            <w:color w:val="00689C"/>
            <w:w w:val="110"/>
            <w:sz w:val="15"/>
          </w:rPr>
          <w:t>dehydrogenase 1 in salt-sensitive hypertensive rats. </w:t>
        </w:r>
        <w:r>
          <w:rPr>
            <w:color w:val="00689C"/>
            <w:w w:val="110"/>
            <w:sz w:val="15"/>
          </w:rPr>
          <w:t>Steroids</w:t>
        </w:r>
      </w:hyperlink>
      <w:r>
        <w:rPr>
          <w:color w:val="00689C"/>
          <w:spacing w:val="40"/>
          <w:w w:val="110"/>
          <w:sz w:val="15"/>
        </w:rPr>
        <w:t> </w:t>
      </w:r>
      <w:bookmarkStart w:name="_bookmark50" w:id="73"/>
      <w:bookmarkEnd w:id="73"/>
      <w:r>
        <w:rPr>
          <w:color w:val="00689C"/>
          <w:w w:val="110"/>
          <w:sz w:val="15"/>
        </w:rPr>
      </w:r>
      <w:hyperlink r:id="rId69">
        <w:r>
          <w:rPr>
            <w:color w:val="00689C"/>
            <w:spacing w:val="-2"/>
            <w:w w:val="110"/>
            <w:sz w:val="15"/>
          </w:rPr>
          <w:t>2009;74:978–82.</w:t>
        </w:r>
      </w:hyperlink>
    </w:p>
    <w:p>
      <w:pPr>
        <w:pStyle w:val="ListParagraph"/>
        <w:numPr>
          <w:ilvl w:val="0"/>
          <w:numId w:val="3"/>
        </w:numPr>
        <w:tabs>
          <w:tab w:pos="570" w:val="left" w:leader="none"/>
          <w:tab w:pos="572" w:val="left" w:leader="none"/>
        </w:tabs>
        <w:spacing w:line="280" w:lineRule="auto" w:before="1" w:after="0"/>
        <w:ind w:left="572" w:right="186" w:hanging="336"/>
        <w:jc w:val="left"/>
        <w:rPr>
          <w:sz w:val="15"/>
        </w:rPr>
      </w:pPr>
      <w:hyperlink r:id="rId70">
        <w:r>
          <w:rPr>
            <w:color w:val="00689C"/>
            <w:w w:val="110"/>
            <w:sz w:val="15"/>
          </w:rPr>
          <w:t>Ziegler TE, Scheffler G, Snowdon CT. The relationship of</w:t>
        </w:r>
      </w:hyperlink>
      <w:r>
        <w:rPr>
          <w:color w:val="00689C"/>
          <w:spacing w:val="40"/>
          <w:w w:val="110"/>
          <w:sz w:val="15"/>
        </w:rPr>
        <w:t> </w:t>
      </w:r>
      <w:hyperlink r:id="rId70">
        <w:r>
          <w:rPr>
            <w:color w:val="00689C"/>
            <w:w w:val="110"/>
            <w:sz w:val="15"/>
          </w:rPr>
          <w:t>cortisol levels to social environment and reproductive</w:t>
        </w:r>
      </w:hyperlink>
      <w:r>
        <w:rPr>
          <w:color w:val="00689C"/>
          <w:spacing w:val="40"/>
          <w:w w:val="110"/>
          <w:sz w:val="15"/>
        </w:rPr>
        <w:t> </w:t>
      </w:r>
      <w:hyperlink r:id="rId70">
        <w:r>
          <w:rPr>
            <w:color w:val="00689C"/>
            <w:spacing w:val="-2"/>
            <w:w w:val="110"/>
            <w:sz w:val="15"/>
          </w:rPr>
          <w:t>functioning in female cotton top tamarins,</w:t>
        </w:r>
        <w:r>
          <w:rPr>
            <w:color w:val="00689C"/>
            <w:spacing w:val="-6"/>
            <w:w w:val="110"/>
            <w:sz w:val="15"/>
          </w:rPr>
          <w:t> </w:t>
        </w:r>
        <w:r>
          <w:rPr>
            <w:i/>
            <w:color w:val="00689C"/>
            <w:spacing w:val="-2"/>
            <w:w w:val="110"/>
            <w:sz w:val="15"/>
          </w:rPr>
          <w:t>Saguinus </w:t>
        </w:r>
        <w:r>
          <w:rPr>
            <w:i/>
            <w:color w:val="00689C"/>
            <w:spacing w:val="-2"/>
            <w:w w:val="110"/>
            <w:sz w:val="15"/>
          </w:rPr>
          <w:t>oedipus</w:t>
        </w:r>
        <w:r>
          <w:rPr>
            <w:color w:val="00689C"/>
            <w:spacing w:val="-2"/>
            <w:w w:val="110"/>
            <w:sz w:val="15"/>
          </w:rPr>
          <w:t>.</w:t>
        </w:r>
      </w:hyperlink>
      <w:r>
        <w:rPr>
          <w:color w:val="00689C"/>
          <w:spacing w:val="40"/>
          <w:w w:val="110"/>
          <w:sz w:val="15"/>
        </w:rPr>
        <w:t> </w:t>
      </w:r>
      <w:hyperlink r:id="rId70">
        <w:r>
          <w:rPr>
            <w:color w:val="00689C"/>
            <w:w w:val="110"/>
            <w:sz w:val="15"/>
          </w:rPr>
          <w:t>Horm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Behav</w:t>
        </w:r>
        <w:r>
          <w:rPr>
            <w:color w:val="00689C"/>
            <w:spacing w:val="-10"/>
            <w:w w:val="110"/>
            <w:sz w:val="15"/>
          </w:rPr>
          <w:t> </w:t>
        </w:r>
        <w:r>
          <w:rPr>
            <w:color w:val="00689C"/>
            <w:w w:val="110"/>
            <w:sz w:val="15"/>
          </w:rPr>
          <w:t>1995;29:407–24.</w:t>
        </w:r>
      </w:hyperlink>
    </w:p>
    <w:sectPr>
      <w:type w:val="continuous"/>
      <w:pgSz w:w="11910" w:h="15880"/>
      <w:pgMar w:top="580" w:bottom="280" w:left="800" w:right="800"/>
      <w:cols w:num="2" w:equalWidth="0">
        <w:col w:w="5068" w:space="92"/>
        <w:col w:w="51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WenQuanYi Micro Hei">
    <w:altName w:val="WenQuanYi Micro He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Noto Serif">
    <w:altName w:val="Noto Serif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75" w:hanging="639"/>
        <w:jc w:val="right"/>
      </w:pPr>
      <w:rPr>
        <w:rFonts w:hint="default" w:ascii="Georgia" w:hAnsi="Georgia" w:eastAsia="Georgia" w:cs="Georgia"/>
        <w:b/>
        <w:bCs/>
        <w:i w:val="0"/>
        <w:iCs w:val="0"/>
        <w:color w:val="231F20"/>
        <w:spacing w:val="0"/>
        <w:w w:val="108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75" w:hanging="639"/>
        <w:jc w:val="right"/>
      </w:pPr>
      <w:rPr>
        <w:rFonts w:hint="default" w:ascii="Georgia" w:hAnsi="Georgia" w:eastAsia="Georgia" w:cs="Georgia"/>
        <w:b/>
        <w:bCs/>
        <w:i/>
        <w:iCs/>
        <w:color w:val="231F20"/>
        <w:spacing w:val="0"/>
        <w:w w:val="99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2" w:hanging="6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4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6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" w:hanging="6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5"/>
      <w:numFmt w:val="decimal"/>
      <w:lvlText w:val="[%1]"/>
      <w:lvlJc w:val="left"/>
      <w:pPr>
        <w:ind w:left="451" w:hanging="33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8" w:hanging="3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6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5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3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2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0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9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7" w:hanging="33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451" w:hanging="25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7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4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03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2" w:hanging="252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754" w:hanging="638"/>
      <w:outlineLvl w:val="1"/>
    </w:pPr>
    <w:rPr>
      <w:rFonts w:ascii="Georgia" w:hAnsi="Georgia" w:eastAsia="Georgia" w:cs="Georgia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54" w:hanging="638"/>
      <w:outlineLvl w:val="2"/>
    </w:pPr>
    <w:rPr>
      <w:rFonts w:ascii="Georgia" w:hAnsi="Georgia" w:eastAsia="Georgia" w:cs="Georgia"/>
      <w:b/>
      <w:bCs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4"/>
      <w:ind w:left="20" w:right="26"/>
      <w:jc w:val="center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33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19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http//ees.elsevier.com/ejbas/default.as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yperlink" Target="http://crossmark.crossref.org/dialog/?doi=10.1016/j.ejbas.2016.03.003&amp;domain=pdf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hyperlink" Target="http://creativecommons.org/licenses/by-" TargetMode="External"/><Relationship Id="rId13" Type="http://schemas.openxmlformats.org/officeDocument/2006/relationships/hyperlink" Target="mailto:danad_ab@yahoo.com" TargetMode="External"/><Relationship Id="rId14" Type="http://schemas.openxmlformats.org/officeDocument/2006/relationships/hyperlink" Target="mailto:adekunbid@babcock.edu.ng" TargetMode="External"/><Relationship Id="rId15" Type="http://schemas.openxmlformats.org/officeDocument/2006/relationships/hyperlink" Target="http://dx.doi.org/10.1016/j.ejbas.2016.03.003" TargetMode="External"/><Relationship Id="rId16" Type="http://schemas.openxmlformats.org/officeDocument/2006/relationships/hyperlink" Target="http://creativecommons.org/licenses/by-nc-nd/4.0/)" TargetMode="External"/><Relationship Id="rId17" Type="http://schemas.openxmlformats.org/officeDocument/2006/relationships/image" Target="media/image5.png"/><Relationship Id="rId18" Type="http://schemas.openxmlformats.org/officeDocument/2006/relationships/hyperlink" Target="http://refhub.elsevier.com/S2314-808X(16)30003-3/sr0065" TargetMode="External"/><Relationship Id="rId19" Type="http://schemas.openxmlformats.org/officeDocument/2006/relationships/hyperlink" Target="http://refhub.elsevier.com/S2314-808X(16)30003-3/sr0070" TargetMode="External"/><Relationship Id="rId20" Type="http://schemas.openxmlformats.org/officeDocument/2006/relationships/hyperlink" Target="http://refhub.elsevier.com/S2314-808X(16)30003-3/sr0075" TargetMode="External"/><Relationship Id="rId21" Type="http://schemas.openxmlformats.org/officeDocument/2006/relationships/hyperlink" Target="http://refhub.elsevier.com/S2314-808X(16)30003-3/sr0010" TargetMode="External"/><Relationship Id="rId22" Type="http://schemas.openxmlformats.org/officeDocument/2006/relationships/hyperlink" Target="http://refhub.elsevier.com/S2314-808X(16)30003-3/sr0015" TargetMode="External"/><Relationship Id="rId23" Type="http://schemas.openxmlformats.org/officeDocument/2006/relationships/hyperlink" Target="http://refhub.elsevier.com/S2314-808X(16)30003-3/sr0020" TargetMode="External"/><Relationship Id="rId24" Type="http://schemas.openxmlformats.org/officeDocument/2006/relationships/hyperlink" Target="http://refhub.elsevier.com/S2314-808X(16)30003-3/sr0025" TargetMode="External"/><Relationship Id="rId25" Type="http://schemas.openxmlformats.org/officeDocument/2006/relationships/hyperlink" Target="http://refhub.elsevier.com/S2314-808X(16)30003-3/sr0030" TargetMode="External"/><Relationship Id="rId26" Type="http://schemas.openxmlformats.org/officeDocument/2006/relationships/hyperlink" Target="http://refhub.elsevier.com/S2314-808X(16)30003-3/sr0035" TargetMode="External"/><Relationship Id="rId27" Type="http://schemas.openxmlformats.org/officeDocument/2006/relationships/hyperlink" Target="http://refhub.elsevier.com/S2314-808X(16)30003-3/sr0040" TargetMode="External"/><Relationship Id="rId28" Type="http://schemas.openxmlformats.org/officeDocument/2006/relationships/hyperlink" Target="http://refhub.elsevier.com/S2314-808X(16)30003-3/sr0045" TargetMode="External"/><Relationship Id="rId29" Type="http://schemas.openxmlformats.org/officeDocument/2006/relationships/hyperlink" Target="http://refhub.elsevier.com/S2314-808X(16)30003-3/sr0050" TargetMode="External"/><Relationship Id="rId30" Type="http://schemas.openxmlformats.org/officeDocument/2006/relationships/hyperlink" Target="http://refhub.elsevier.com/S2314-808X(16)30003-3/sr0055" TargetMode="External"/><Relationship Id="rId31" Type="http://schemas.openxmlformats.org/officeDocument/2006/relationships/hyperlink" Target="http://refhub.elsevier.com/S2314-808X(16)30003-3/sr0060" TargetMode="External"/><Relationship Id="rId32" Type="http://schemas.openxmlformats.org/officeDocument/2006/relationships/hyperlink" Target="http://refhub.elsevier.com/S2314-808X(16)30003-3/sr0080" TargetMode="External"/><Relationship Id="rId33" Type="http://schemas.openxmlformats.org/officeDocument/2006/relationships/hyperlink" Target="http://refhub.elsevier.com/S2314-808X(16)30003-3/sr0085" TargetMode="External"/><Relationship Id="rId34" Type="http://schemas.openxmlformats.org/officeDocument/2006/relationships/hyperlink" Target="http://refhub.elsevier.com/S2314-808X(16)30003-3/sr0090" TargetMode="External"/><Relationship Id="rId35" Type="http://schemas.openxmlformats.org/officeDocument/2006/relationships/hyperlink" Target="http://refhub.elsevier.com/S2314-808X(16)30003-3/sr0095" TargetMode="External"/><Relationship Id="rId36" Type="http://schemas.openxmlformats.org/officeDocument/2006/relationships/hyperlink" Target="http://refhub.elsevier.com/S2314-808X(16)30003-3/sr0100" TargetMode="External"/><Relationship Id="rId37" Type="http://schemas.openxmlformats.org/officeDocument/2006/relationships/hyperlink" Target="http://refhub.elsevier.com/S2314-808X(16)30003-3/sr0105" TargetMode="External"/><Relationship Id="rId38" Type="http://schemas.openxmlformats.org/officeDocument/2006/relationships/hyperlink" Target="http://refhub.elsevier.com/S2314-808X(16)30003-3/sr0110" TargetMode="External"/><Relationship Id="rId39" Type="http://schemas.openxmlformats.org/officeDocument/2006/relationships/hyperlink" Target="http://refhub.elsevier.com/S2314-808X(16)30003-3/sr0115" TargetMode="External"/><Relationship Id="rId40" Type="http://schemas.openxmlformats.org/officeDocument/2006/relationships/hyperlink" Target="http://refhub.elsevier.com/S2314-808X(16)30003-3/sr0120" TargetMode="External"/><Relationship Id="rId41" Type="http://schemas.openxmlformats.org/officeDocument/2006/relationships/hyperlink" Target="http://refhub.elsevier.com/S2314-808X(16)30003-3/sr0125" TargetMode="External"/><Relationship Id="rId42" Type="http://schemas.openxmlformats.org/officeDocument/2006/relationships/hyperlink" Target="http://refhub.elsevier.com/S2314-808X(16)30003-3/sr0130" TargetMode="External"/><Relationship Id="rId43" Type="http://schemas.openxmlformats.org/officeDocument/2006/relationships/hyperlink" Target="http://refhub.elsevier.com/S2314-808X(16)30003-3/sr0135" TargetMode="External"/><Relationship Id="rId44" Type="http://schemas.openxmlformats.org/officeDocument/2006/relationships/hyperlink" Target="http://refhub.elsevier.com/S2314-808X(16)30003-3/sr0140" TargetMode="External"/><Relationship Id="rId45" Type="http://schemas.openxmlformats.org/officeDocument/2006/relationships/hyperlink" Target="http://refhub.elsevier.com/S2314-808X(16)30003-3/sr0145" TargetMode="External"/><Relationship Id="rId46" Type="http://schemas.openxmlformats.org/officeDocument/2006/relationships/hyperlink" Target="http://refhub.elsevier.com/S2314-808X(16)30003-3/sr0150" TargetMode="External"/><Relationship Id="rId47" Type="http://schemas.openxmlformats.org/officeDocument/2006/relationships/hyperlink" Target="http://refhub.elsevier.com/S2314-808X(16)30003-3/sr0155" TargetMode="External"/><Relationship Id="rId48" Type="http://schemas.openxmlformats.org/officeDocument/2006/relationships/hyperlink" Target="http://refhub.elsevier.com/S2314-808X(16)30003-3/sr0160" TargetMode="External"/><Relationship Id="rId49" Type="http://schemas.openxmlformats.org/officeDocument/2006/relationships/hyperlink" Target="http://refhub.elsevier.com/S2314-808X(16)30003-3/sr0165" TargetMode="External"/><Relationship Id="rId50" Type="http://schemas.openxmlformats.org/officeDocument/2006/relationships/hyperlink" Target="http://refhub.elsevier.com/S2314-808X(16)30003-3/sr0170" TargetMode="External"/><Relationship Id="rId51" Type="http://schemas.openxmlformats.org/officeDocument/2006/relationships/hyperlink" Target="http://refhub.elsevier.com/S2314-808X(16)30003-3/sr0175" TargetMode="External"/><Relationship Id="rId52" Type="http://schemas.openxmlformats.org/officeDocument/2006/relationships/hyperlink" Target="http://refhub.elsevier.com/S2314-808X(16)30003-3/sr0180" TargetMode="External"/><Relationship Id="rId53" Type="http://schemas.openxmlformats.org/officeDocument/2006/relationships/hyperlink" Target="http://refhub.elsevier.com/S2314-808X(16)30003-3/sr0185" TargetMode="External"/><Relationship Id="rId54" Type="http://schemas.openxmlformats.org/officeDocument/2006/relationships/hyperlink" Target="http://refhub.elsevier.com/S2314-808X(16)30003-3/sr0190" TargetMode="External"/><Relationship Id="rId55" Type="http://schemas.openxmlformats.org/officeDocument/2006/relationships/hyperlink" Target="http://refhub.elsevier.com/S2314-808X(16)30003-3/sr0195" TargetMode="External"/><Relationship Id="rId56" Type="http://schemas.openxmlformats.org/officeDocument/2006/relationships/hyperlink" Target="http://refhub.elsevier.com/S2314-808X(16)30003-3/sr0200" TargetMode="External"/><Relationship Id="rId57" Type="http://schemas.openxmlformats.org/officeDocument/2006/relationships/hyperlink" Target="http://refhub.elsevier.com/S2314-808X(16)30003-3/sr0205" TargetMode="External"/><Relationship Id="rId58" Type="http://schemas.openxmlformats.org/officeDocument/2006/relationships/hyperlink" Target="http://refhub.elsevier.com/S2314-808X(16)30003-3/sr0210" TargetMode="External"/><Relationship Id="rId59" Type="http://schemas.openxmlformats.org/officeDocument/2006/relationships/hyperlink" Target="http://refhub.elsevier.com/S2314-808X(16)30003-3/sr0215" TargetMode="External"/><Relationship Id="rId60" Type="http://schemas.openxmlformats.org/officeDocument/2006/relationships/hyperlink" Target="http://refhub.elsevier.com/S2314-808X(16)30003-3/sr0220" TargetMode="External"/><Relationship Id="rId61" Type="http://schemas.openxmlformats.org/officeDocument/2006/relationships/hyperlink" Target="http://refhub.elsevier.com/S2314-808X(16)30003-3/sr0225" TargetMode="External"/><Relationship Id="rId62" Type="http://schemas.openxmlformats.org/officeDocument/2006/relationships/hyperlink" Target="http://refhub.elsevier.com/S2314-808X(16)30003-3/sr0230" TargetMode="External"/><Relationship Id="rId63" Type="http://schemas.openxmlformats.org/officeDocument/2006/relationships/hyperlink" Target="http://refhub.elsevier.com/S2314-808X(16)30003-3/sr0235" TargetMode="External"/><Relationship Id="rId64" Type="http://schemas.openxmlformats.org/officeDocument/2006/relationships/hyperlink" Target="http://refhub.elsevier.com/S2314-808X(16)30003-3/sr0240" TargetMode="External"/><Relationship Id="rId65" Type="http://schemas.openxmlformats.org/officeDocument/2006/relationships/hyperlink" Target="http://refhub.elsevier.com/S2314-808X(16)30003-3/sr0245" TargetMode="External"/><Relationship Id="rId66" Type="http://schemas.openxmlformats.org/officeDocument/2006/relationships/hyperlink" Target="http://refhub.elsevier.com/S2314-808X(16)30003-3/sr0250" TargetMode="External"/><Relationship Id="rId67" Type="http://schemas.openxmlformats.org/officeDocument/2006/relationships/hyperlink" Target="http://refhub.elsevier.com/S2314-808X(16)30003-3/sr0255" TargetMode="External"/><Relationship Id="rId68" Type="http://schemas.openxmlformats.org/officeDocument/2006/relationships/hyperlink" Target="http://refhub.elsevier.com/S2314-808X(16)30003-3/sr0260" TargetMode="External"/><Relationship Id="rId69" Type="http://schemas.openxmlformats.org/officeDocument/2006/relationships/hyperlink" Target="http://refhub.elsevier.com/S2314-808X(16)30003-3/sr0265" TargetMode="External"/><Relationship Id="rId70" Type="http://schemas.openxmlformats.org/officeDocument/2006/relationships/hyperlink" Target="http://refhub.elsevier.com/S2314-808X(16)30003-3/sr0270" TargetMode="External"/><Relationship Id="rId7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D.A. Adekunbi</dc:creator>
  <dc:subject>Egyptian Journal of Basic and Applied Sciences, 3 (2016) 194-201. doi:10.1016/j.ejbas.2016.03.003</dc:subject>
  <dc:title>Consumption of high sucrose and/or high salt diet alters sperm function in male Sprague–Dawley rats</dc:title>
  <dcterms:created xsi:type="dcterms:W3CDTF">2023-12-11T01:53:37Z</dcterms:created>
  <dcterms:modified xsi:type="dcterms:W3CDTF">2023-12-11T01:53:37Z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10.1016/j.ejbas.2016.03.003</vt:lpwstr>
  </property>
  <property fmtid="{D5CDD505-2E9C-101B-9397-08002B2CF9AE}" pid="12" name="robots">
    <vt:lpwstr>noindex</vt:lpwstr>
  </property>
</Properties>
</file>