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56" w:val="left" w:leader="none"/>
        </w:tabs>
        <w:spacing w:before="6"/>
        <w:ind w:left="14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502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19–25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Continuity</w:t>
      </w:r>
      <w:r>
        <w:rPr>
          <w:spacing w:val="8"/>
        </w:rPr>
        <w:t> </w:t>
      </w:r>
      <w:r>
        <w:rPr/>
        <w:t>Properties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Preference</w:t>
      </w:r>
      <w:r>
        <w:rPr>
          <w:spacing w:val="9"/>
        </w:rPr>
        <w:t> </w:t>
      </w:r>
      <w:r>
        <w:rPr>
          <w:spacing w:val="-2"/>
        </w:rPr>
        <w:t>Relations</w:t>
      </w:r>
    </w:p>
    <w:p>
      <w:pPr>
        <w:pStyle w:val="Heading2"/>
        <w:spacing w:before="314"/>
        <w:rPr>
          <w:rFonts w:ascii="MathJax_Main"/>
        </w:rPr>
      </w:pPr>
      <w:r>
        <w:rPr/>
        <w:t>Marian</w:t>
      </w:r>
      <w:r>
        <w:rPr>
          <w:spacing w:val="-10"/>
        </w:rPr>
        <w:t> </w:t>
      </w:r>
      <w:r>
        <w:rPr>
          <w:spacing w:val="-2"/>
        </w:rPr>
        <w:t>Baroni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1</w:t>
        </w:r>
      </w:hyperlink>
    </w:p>
    <w:p>
      <w:pPr>
        <w:spacing w:line="165" w:lineRule="auto" w:before="157"/>
        <w:ind w:left="3113" w:right="2221" w:hanging="534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Canterbury Christchurch, New Zealand</w:t>
      </w:r>
    </w:p>
    <w:p>
      <w:pPr>
        <w:pStyle w:val="Heading2"/>
        <w:rPr>
          <w:rFonts w:ascii="MathJax_Main"/>
        </w:rPr>
      </w:pPr>
      <w:bookmarkStart w:name="_bookmark0" w:id="1"/>
      <w:bookmarkEnd w:id="1"/>
      <w:r>
        <w:rPr/>
      </w:r>
      <w:r>
        <w:rPr/>
        <w:t>Douglas</w:t>
      </w:r>
      <w:r>
        <w:rPr>
          <w:spacing w:val="-11"/>
        </w:rPr>
        <w:t> </w:t>
      </w:r>
      <w:r>
        <w:rPr>
          <w:spacing w:val="-2"/>
        </w:rPr>
        <w:t>Bridges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2</w:t>
        </w:r>
      </w:hyperlink>
    </w:p>
    <w:p>
      <w:pPr>
        <w:spacing w:line="165" w:lineRule="auto" w:before="190"/>
        <w:ind w:left="3113" w:right="2221" w:hanging="534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Canterbury Christchurch, New Zealand</w:t>
      </w:r>
    </w:p>
    <w:p>
      <w:pPr>
        <w:pStyle w:val="BodyText"/>
        <w:spacing w:before="18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312008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567564pt;width:383.2pt;height:.1pt;mso-position-horizontal-relative:page;mso-position-vertical-relative:paragraph;z-index:-15728640;mso-wrap-distance-left:0;mso-wrap-distance-right:0" id="docshape1" coordorigin="902,491" coordsize="7664,0" path="m902,491l8565,4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2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Various types of continuity for preference relations on a metric space are examined constructively.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particular,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sufficient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order-dense,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 relation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continuous. 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spirit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reverse mathematics,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sequentially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order-dense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complete, separable metric spaces is connected to Ishihara’s principle </w:t>
      </w:r>
      <w:r>
        <w:rPr>
          <w:rFonts w:ascii="LM Roman 8" w:hAnsi="LM Roman 8"/>
          <w:b/>
          <w:w w:val="105"/>
          <w:sz w:val="15"/>
        </w:rPr>
        <w:t>BD</w:t>
      </w:r>
      <w:r>
        <w:rPr>
          <w:rFonts w:ascii="BPG DejaVu Sans 2011 GNU-GPL" w:hAnsi="BPG DejaVu Sans 2011 GNU-GPL"/>
          <w:w w:val="105"/>
          <w:sz w:val="15"/>
        </w:rPr>
        <w:t>-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therefore is not provable within Bishop-style constructive mathematics alone.</w:t>
      </w:r>
    </w:p>
    <w:p>
      <w:pPr>
        <w:spacing w:line="165" w:lineRule="auto" w:before="184"/>
        <w:ind w:left="281" w:right="317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Heine-Borel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anti-Specker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uniform </w:t>
      </w:r>
      <w:r>
        <w:rPr>
          <w:rFonts w:ascii="LM Roman 8"/>
          <w:w w:val="105"/>
          <w:sz w:val="15"/>
        </w:rPr>
        <w:t>continuity theorem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100909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45653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Preferences and Continuity" w:id="2"/>
      <w:bookmarkEnd w:id="2"/>
      <w:r>
        <w:rPr>
          <w:b w:val="0"/>
        </w:rPr>
      </w:r>
      <w:r>
        <w:rPr/>
        <w:t>Preferences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Continuity</w:t>
      </w:r>
    </w:p>
    <w:p>
      <w:pPr>
        <w:pStyle w:val="BodyText"/>
        <w:spacing w:line="266" w:lineRule="exact" w:before="178"/>
        <w:ind w:left="281" w:right="206"/>
        <w:jc w:val="both"/>
      </w:pPr>
      <w:r>
        <w:rPr/>
        <w:t>The</w:t>
      </w:r>
      <w:r>
        <w:rPr>
          <w:spacing w:val="-3"/>
        </w:rPr>
        <w:t> </w:t>
      </w:r>
      <w:r>
        <w:rPr/>
        <w:t>notions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preference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utility</w:t>
      </w:r>
      <w:r>
        <w:rPr>
          <w:spacing w:val="-3"/>
        </w:rPr>
        <w:t> </w:t>
      </w:r>
      <w:r>
        <w:rPr/>
        <w:t>play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microeco- </w:t>
      </w:r>
      <w:r>
        <w:rPr>
          <w:w w:val="105"/>
        </w:rPr>
        <w:t>nomic</w:t>
      </w:r>
      <w:r>
        <w:rPr>
          <w:spacing w:val="-14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consumer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assumed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LM Roman 10" w:hAnsi="LM Roman 10"/>
          <w:i/>
          <w:w w:val="105"/>
        </w:rPr>
        <w:t>consumption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set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—typically, but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essentially,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compact,</w:t>
      </w:r>
      <w:r>
        <w:rPr>
          <w:spacing w:val="-3"/>
          <w:w w:val="105"/>
        </w:rPr>
        <w:t> </w:t>
      </w:r>
      <w:r>
        <w:rPr>
          <w:w w:val="105"/>
        </w:rPr>
        <w:t>convex</w:t>
      </w:r>
      <w:r>
        <w:rPr>
          <w:spacing w:val="-5"/>
          <w:w w:val="105"/>
        </w:rPr>
        <w:t> </w:t>
      </w:r>
      <w:r>
        <w:rPr>
          <w:w w:val="105"/>
        </w:rPr>
        <w:t>subset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—whose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con-</w:t>
      </w:r>
      <w:r>
        <w:rPr>
          <w:rFonts w:ascii="LM Roman 10" w:hAnsi="LM Roman 10"/>
          <w:i/>
          <w:w w:val="105"/>
          <w:vertAlign w:val="baseline"/>
        </w:rPr>
        <w:t> sumption</w:t>
      </w:r>
      <w:r>
        <w:rPr>
          <w:rFonts w:ascii="LM Roman 10" w:hAnsi="LM Roman 10"/>
          <w:i/>
          <w:spacing w:val="-11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bundles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consumption</w:t>
      </w:r>
      <w:r>
        <w:rPr>
          <w:w w:val="105"/>
          <w:vertAlign w:val="baseline"/>
        </w:rPr>
        <w:t> bundle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amount of a corresponding good or service that the consumer may wish to purchase.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 is assumed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&gt;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preference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b/>
          <w:w w:val="105"/>
          <w:vertAlign w:val="baseline"/>
        </w:rPr>
        <w:t>x</w:t>
      </w:r>
      <w:r>
        <w:rPr>
          <w:b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&gt;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y</w:t>
      </w:r>
      <w:r>
        <w:rPr>
          <w:w w:val="105"/>
          <w:vertAlign w:val="baseline"/>
        </w:rPr>
        <w:t>”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means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consumer</w:t>
      </w:r>
      <w:r>
        <w:rPr>
          <w:w w:val="105"/>
          <w:vertAlign w:val="baseline"/>
        </w:rPr>
        <w:t> strictly</w:t>
      </w:r>
      <w:r>
        <w:rPr>
          <w:w w:val="105"/>
          <w:vertAlign w:val="baseline"/>
        </w:rPr>
        <w:t> prefers</w:t>
      </w:r>
      <w:r>
        <w:rPr>
          <w:w w:val="105"/>
          <w:vertAlign w:val="baseline"/>
        </w:rPr>
        <w:t> bundle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bundle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early</w:t>
      </w:r>
      <w:r>
        <w:rPr>
          <w:w w:val="105"/>
          <w:vertAlign w:val="baseline"/>
        </w:rPr>
        <w:t> developments of the theory went so far</w:t>
      </w:r>
      <w:r>
        <w:rPr>
          <w:w w:val="105"/>
          <w:vertAlign w:val="baseline"/>
        </w:rPr>
        <w:t> as to assume that the preferences were represented</w:t>
      </w:r>
      <w:r>
        <w:rPr>
          <w:w w:val="105"/>
          <w:vertAlign w:val="baseline"/>
        </w:rPr>
        <w:t> by a </w:t>
      </w:r>
      <w:r>
        <w:rPr>
          <w:rFonts w:ascii="LM Roman 10" w:hAnsi="LM Roman 10"/>
          <w:i/>
          <w:w w:val="105"/>
          <w:vertAlign w:val="baseline"/>
        </w:rPr>
        <w:t>utility</w:t>
      </w:r>
      <w:r>
        <w:rPr>
          <w:rFonts w:ascii="LM Roman 10" w:hAnsi="LM Roman 10"/>
          <w:i/>
          <w:spacing w:val="-11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function</w:t>
      </w:r>
      <w:r>
        <w:rPr>
          <w:rFonts w:ascii="LM Roman 10" w:hAnsi="LM Roman 10"/>
          <w:i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whereby</w:t>
      </w:r>
      <w:r>
        <w:rPr>
          <w:spacing w:val="9"/>
          <w:w w:val="105"/>
          <w:vertAlign w:val="baseline"/>
        </w:rPr>
        <w:t> </w:t>
      </w:r>
      <w:r>
        <w:rPr>
          <w:b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&gt;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b/>
          <w:w w:val="105"/>
          <w:vertAlign w:val="baseline"/>
        </w:rPr>
        <w:t>y</w:t>
      </w:r>
      <w:r>
        <w:rPr>
          <w:b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later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134423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0.584494pt;width:34.85pt;height:.1pt;mso-position-horizontal-relative:page;mso-position-vertical-relative:paragraph;z-index:-15727616;mso-wrap-distance-left:0;mso-wrap-distance-right:0" id="docshape3" coordorigin="902,212" coordsize="697,0" path="m902,212l1598,2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marianbaroni@yahoo.com</w:t>
        </w:r>
      </w:hyperlink>
    </w:p>
    <w:p>
      <w:pPr>
        <w:spacing w:line="221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d.bridges@math.canterbury.ac.nz</w:t>
        </w:r>
      </w:hyperlink>
    </w:p>
    <w:p>
      <w:pPr>
        <w:pStyle w:val="BodyText"/>
        <w:spacing w:before="102"/>
        <w:rPr>
          <w:rFonts w:ascii="MathJax_Typewriter"/>
          <w:sz w:val="14"/>
        </w:rPr>
      </w:pPr>
    </w:p>
    <w:p>
      <w:pPr>
        <w:spacing w:before="1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580"/>
          <w:pgNumType w:start="19"/>
        </w:sectPr>
      </w:pPr>
    </w:p>
    <w:p>
      <w:pPr>
        <w:pStyle w:val="BodyText"/>
        <w:spacing w:line="259" w:lineRule="auto" w:before="155"/>
        <w:ind w:left="168" w:right="315"/>
        <w:jc w:val="both"/>
      </w:pPr>
      <w:r>
        <w:rPr/>
        <w:t>realised that the existence of a utility function representing a given preference re- lation required justification; furthermore, one could not automatically assume that the utility function, if it existed, was continuous.</w:t>
      </w:r>
      <w:r>
        <w:rPr>
          <w:spacing w:val="39"/>
        </w:rPr>
        <w:t> </w:t>
      </w:r>
      <w:r>
        <w:rPr/>
        <w:t>This led to the study of necessary and sufficient conditions for the existence of continuous utility functions, a topic which has been explored in depth since the appearance of the pioneering work of Debreu in the 1950s [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59" w:lineRule="auto" w:before="23"/>
        <w:ind w:left="168" w:right="318" w:firstLine="317"/>
        <w:jc w:val="both"/>
      </w:pPr>
      <w:r>
        <w:rPr/>
        <w:t>Early in the constructive analysis of preference relations it became clear that straightforward constructivisation of the classical proofs of the existence and con- tinuity of utility functions was not possible.</w:t>
      </w:r>
      <w:r>
        <w:rPr>
          <w:spacing w:val="40"/>
        </w:rPr>
        <w:t> </w:t>
      </w:r>
      <w:r>
        <w:rPr/>
        <w:t>In fact, Debreu’s famous theorem on</w:t>
      </w:r>
      <w:r>
        <w:rPr>
          <w:spacing w:val="40"/>
        </w:rPr>
        <w:t> </w:t>
      </w:r>
      <w:r>
        <w:rPr/>
        <w:t>this subject is false in recursive constructive mathematics [</w:t>
      </w:r>
      <w:hyperlink w:history="true" w:anchor="_bookmark15">
        <w:r>
          <w:rPr>
            <w:color w:val="0000FF"/>
          </w:rPr>
          <w:t>6</w:t>
        </w:r>
      </w:hyperlink>
      <w:r>
        <w:rPr/>
        <w:t>]. Since the smoothest constructive path to an existence theorem for utility functions uses a very strong continuity condition on the preference relation [</w:t>
      </w:r>
      <w:hyperlink w:history="true" w:anchor="_bookmark11">
        <w:r>
          <w:rPr>
            <w:color w:val="0000FF"/>
          </w:rPr>
          <w:t>4</w:t>
        </w:r>
      </w:hyperlink>
      <w:r>
        <w:rPr/>
        <w:t>], it would be interesting (maybe useful?)</w:t>
      </w:r>
      <w:r>
        <w:rPr>
          <w:spacing w:val="36"/>
        </w:rPr>
        <w:t> </w:t>
      </w:r>
      <w:r>
        <w:rPr/>
        <w:t>to have an existence theorem under weaker continuity conditions on prefer- ences.</w:t>
      </w:r>
      <w:r>
        <w:rPr>
          <w:spacing w:val="37"/>
        </w:rPr>
        <w:t> </w:t>
      </w:r>
      <w:r>
        <w:rPr/>
        <w:t>To that end, it makes sense to examine the constructive connections between various types of continuity of preferences, analogous to ones for continuity of func- tions.</w:t>
      </w:r>
      <w:r>
        <w:rPr>
          <w:spacing w:val="40"/>
        </w:rPr>
        <w:t> </w:t>
      </w:r>
      <w:r>
        <w:rPr/>
        <w:t>We begin such an examination in this paper.</w:t>
      </w:r>
    </w:p>
    <w:p>
      <w:pPr>
        <w:spacing w:line="254" w:lineRule="auto" w:before="17"/>
        <w:ind w:left="168" w:right="319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set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b/>
          <w:sz w:val="21"/>
        </w:rPr>
        <w:t>inhabited</w:t>
      </w:r>
      <w:r>
        <w:rPr>
          <w:b/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sense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can</w:t>
      </w:r>
      <w:r>
        <w:rPr>
          <w:spacing w:val="15"/>
          <w:sz w:val="21"/>
        </w:rPr>
        <w:t> </w:t>
      </w:r>
      <w:r>
        <w:rPr>
          <w:sz w:val="21"/>
        </w:rPr>
        <w:t>construct</w:t>
      </w:r>
      <w:r>
        <w:rPr>
          <w:spacing w:val="15"/>
          <w:sz w:val="21"/>
        </w:rPr>
        <w:t>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sz w:val="21"/>
        </w:rPr>
        <w:t>element of it.</w:t>
      </w:r>
      <w:r>
        <w:rPr>
          <w:spacing w:val="40"/>
          <w:sz w:val="21"/>
        </w:rPr>
        <w:t> </w:t>
      </w:r>
      <w:r>
        <w:rPr>
          <w:sz w:val="21"/>
        </w:rPr>
        <w:t>A binary relation </w:t>
      </w:r>
      <w:r>
        <w:rPr>
          <w:rFonts w:ascii="DejaVu Sans Condensed"/>
          <w:i/>
          <w:sz w:val="21"/>
        </w:rPr>
        <w:t>&gt; </w:t>
      </w:r>
      <w:r>
        <w:rPr>
          <w:sz w:val="21"/>
        </w:rPr>
        <w:t>on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is called a </w:t>
      </w:r>
      <w:r>
        <w:rPr>
          <w:b/>
          <w:sz w:val="21"/>
        </w:rPr>
        <w:t>preference relation </w:t>
      </w:r>
      <w:r>
        <w:rPr>
          <w:sz w:val="21"/>
        </w:rPr>
        <w:t>if it satisfies these two axioms:</w:t>
      </w:r>
    </w:p>
    <w:p>
      <w:pPr>
        <w:spacing w:before="58"/>
        <w:ind w:left="168" w:right="0" w:firstLine="0"/>
        <w:jc w:val="both"/>
        <w:rPr>
          <w:sz w:val="21"/>
        </w:rPr>
      </w:pPr>
      <w:r>
        <w:rPr>
          <w:b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39"/>
        <w:ind w:left="168" w:right="0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106"/>
        <w:ind w:left="16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corresponding</w:t>
      </w:r>
      <w:r>
        <w:rPr>
          <w:spacing w:val="21"/>
          <w:sz w:val="21"/>
        </w:rPr>
        <w:t> </w:t>
      </w:r>
      <w:r>
        <w:rPr>
          <w:b/>
          <w:sz w:val="21"/>
        </w:rPr>
        <w:t>preference-indifference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relation</w:t>
      </w:r>
      <w:r>
        <w:rPr>
          <w:rFonts w:ascii="DejaVu Sans"/>
          <w:spacing w:val="57"/>
          <w:w w:val="150"/>
          <w:sz w:val="21"/>
        </w:rPr>
        <w:t> 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sz w:val="21"/>
        </w:rPr>
        <w:t>defined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223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spacing w:val="7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line="235" w:lineRule="auto" w:before="226"/>
        <w:ind w:left="168" w:right="321" w:firstLine="0"/>
        <w:jc w:val="both"/>
        <w:rPr>
          <w:sz w:val="21"/>
        </w:rPr>
      </w:pPr>
      <w:r>
        <w:rPr>
          <w:sz w:val="21"/>
        </w:rPr>
        <w:t>(Of course,</w:t>
      </w:r>
      <w:r>
        <w:rPr>
          <w:spacing w:val="40"/>
          <w:sz w:val="21"/>
        </w:rPr>
        <w:t> </w:t>
      </w:r>
      <w:r>
        <w:rPr>
          <w:sz w:val="21"/>
        </w:rPr>
        <w:t>we write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≺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“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as equivalents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&gt;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y, </w:t>
      </w:r>
      <w:r>
        <w:rPr>
          <w:sz w:val="21"/>
        </w:rPr>
        <w:t>re- spectively.)</w:t>
      </w:r>
      <w:r>
        <w:rPr>
          <w:spacing w:val="40"/>
          <w:sz w:val="21"/>
        </w:rPr>
        <w:t> </w:t>
      </w:r>
      <w:r>
        <w:rPr>
          <w:sz w:val="21"/>
        </w:rPr>
        <w:t>The corresponding </w:t>
      </w:r>
      <w:r>
        <w:rPr>
          <w:b/>
          <w:sz w:val="21"/>
        </w:rPr>
        <w:t>reverse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preference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relation </w:t>
      </w:r>
      <w:r>
        <w:rPr>
          <w:rFonts w:ascii="DejaVu Sans Condensed" w:hAnsi="DejaVu Sans Condensed"/>
          <w:i/>
          <w:sz w:val="21"/>
        </w:rPr>
        <w:t>&gt;</w:t>
      </w:r>
      <w:r>
        <w:rPr>
          <w:rFonts w:ascii="LM Roman 8" w:hAnsi="LM Roman 8"/>
          <w:sz w:val="21"/>
          <w:vertAlign w:val="subscript"/>
        </w:rPr>
        <w:t>rev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defined 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by</w:t>
      </w:r>
    </w:p>
    <w:p>
      <w:pPr>
        <w:spacing w:line="273" w:lineRule="exact" w:before="0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&gt;</w:t>
      </w:r>
      <w:r>
        <w:rPr>
          <w:rFonts w:ascii="LM Roman 8" w:hAnsi="LM Roman 8"/>
          <w:w w:val="105"/>
          <w:sz w:val="21"/>
          <w:vertAlign w:val="subscript"/>
        </w:rPr>
        <w:t>rev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75"/>
        <w:ind w:left="486"/>
      </w:pPr>
      <w:r>
        <w:rPr/>
        <w:t>With</w:t>
      </w:r>
      <w:r>
        <w:rPr>
          <w:spacing w:val="17"/>
        </w:rPr>
        <w:t> </w:t>
      </w:r>
      <w:r>
        <w:rPr/>
        <w:t>each</w:t>
      </w:r>
      <w:r>
        <w:rPr>
          <w:spacing w:val="18"/>
        </w:rPr>
        <w:t> </w:t>
      </w:r>
      <w:r>
        <w:rPr/>
        <w:t>preference</w:t>
      </w:r>
      <w:r>
        <w:rPr>
          <w:spacing w:val="18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point</w:t>
      </w:r>
      <w:r>
        <w:rPr>
          <w:spacing w:val="1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2"/>
        </w:rPr>
        <w:t>associate</w:t>
      </w:r>
    </w:p>
    <w:p>
      <w:pPr>
        <w:pStyle w:val="Heading3"/>
        <w:numPr>
          <w:ilvl w:val="0"/>
          <w:numId w:val="2"/>
        </w:numPr>
        <w:tabs>
          <w:tab w:pos="379" w:val="left" w:leader="none"/>
        </w:tabs>
        <w:spacing w:line="240" w:lineRule="auto" w:before="111" w:after="0"/>
        <w:ind w:left="379" w:right="0" w:hanging="270"/>
        <w:jc w:val="left"/>
      </w:pPr>
      <w:r>
        <w:rPr>
          <w:b w:val="0"/>
        </w:rPr>
        <w:t>the</w:t>
      </w:r>
      <w:r>
        <w:rPr>
          <w:b w:val="0"/>
          <w:spacing w:val="16"/>
        </w:rPr>
        <w:t> </w:t>
      </w:r>
      <w:r>
        <w:rPr/>
        <w:t>upper</w:t>
      </w:r>
      <w:r>
        <w:rPr>
          <w:spacing w:val="28"/>
        </w:rPr>
        <w:t> </w:t>
      </w:r>
      <w:r>
        <w:rPr/>
        <w:t>contour</w:t>
      </w:r>
      <w:r>
        <w:rPr>
          <w:spacing w:val="28"/>
        </w:rPr>
        <w:t> </w:t>
      </w:r>
      <w:r>
        <w:rPr>
          <w:spacing w:val="-5"/>
        </w:rPr>
        <w:t>set</w:t>
      </w:r>
    </w:p>
    <w:p>
      <w:pPr>
        <w:spacing w:before="222"/>
        <w:ind w:left="57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spacing w:val="64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Heading3"/>
        <w:numPr>
          <w:ilvl w:val="0"/>
          <w:numId w:val="2"/>
        </w:numPr>
        <w:tabs>
          <w:tab w:pos="379" w:val="left" w:leader="none"/>
        </w:tabs>
        <w:spacing w:line="240" w:lineRule="auto" w:before="218" w:after="0"/>
        <w:ind w:left="379" w:right="0" w:hanging="270"/>
        <w:jc w:val="left"/>
      </w:pPr>
      <w:r>
        <w:rPr>
          <w:b w:val="0"/>
        </w:rPr>
        <w:t>the</w:t>
      </w:r>
      <w:r>
        <w:rPr>
          <w:b w:val="0"/>
          <w:spacing w:val="18"/>
        </w:rPr>
        <w:t> </w:t>
      </w:r>
      <w:r>
        <w:rPr/>
        <w:t>strict</w:t>
      </w:r>
      <w:r>
        <w:rPr>
          <w:spacing w:val="28"/>
        </w:rPr>
        <w:t> </w:t>
      </w:r>
      <w:r>
        <w:rPr/>
        <w:t>upper</w:t>
      </w:r>
      <w:r>
        <w:rPr>
          <w:spacing w:val="28"/>
        </w:rPr>
        <w:t> </w:t>
      </w:r>
      <w:r>
        <w:rPr/>
        <w:t>contour</w:t>
      </w:r>
      <w:r>
        <w:rPr>
          <w:spacing w:val="28"/>
        </w:rPr>
        <w:t> </w:t>
      </w:r>
      <w:r>
        <w:rPr>
          <w:spacing w:val="-5"/>
        </w:rPr>
        <w:t>set</w:t>
      </w:r>
    </w:p>
    <w:p>
      <w:pPr>
        <w:spacing w:before="223"/>
        <w:ind w:left="57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&gt;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Heading3"/>
        <w:numPr>
          <w:ilvl w:val="0"/>
          <w:numId w:val="2"/>
        </w:numPr>
        <w:tabs>
          <w:tab w:pos="379" w:val="left" w:leader="none"/>
        </w:tabs>
        <w:spacing w:line="240" w:lineRule="auto" w:before="218" w:after="0"/>
        <w:ind w:left="379" w:right="0" w:hanging="270"/>
        <w:jc w:val="left"/>
      </w:pPr>
      <w:r>
        <w:rPr>
          <w:b w:val="0"/>
        </w:rPr>
        <w:t>the</w:t>
      </w:r>
      <w:r>
        <w:rPr>
          <w:b w:val="0"/>
          <w:spacing w:val="11"/>
        </w:rPr>
        <w:t> </w:t>
      </w:r>
      <w:r>
        <w:rPr/>
        <w:t>lower</w:t>
      </w:r>
      <w:r>
        <w:rPr>
          <w:spacing w:val="21"/>
        </w:rPr>
        <w:t> </w:t>
      </w:r>
      <w:r>
        <w:rPr/>
        <w:t>contour</w:t>
      </w:r>
      <w:r>
        <w:rPr>
          <w:spacing w:val="21"/>
        </w:rPr>
        <w:t> </w:t>
      </w:r>
      <w:r>
        <w:rPr>
          <w:spacing w:val="-5"/>
        </w:rPr>
        <w:t>set</w:t>
      </w:r>
    </w:p>
    <w:p>
      <w:pPr>
        <w:spacing w:before="222"/>
        <w:ind w:left="5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←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pacing w:val="49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218" w:after="0"/>
        <w:ind w:left="379" w:right="0" w:hanging="270"/>
        <w:jc w:val="left"/>
        <w:rPr>
          <w:rFonts w:ascii="MathJax_Main" w:hAnsi="MathJax_Main"/>
          <w:b/>
          <w:sz w:val="21"/>
        </w:rPr>
      </w:pP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b/>
          <w:sz w:val="21"/>
        </w:rPr>
        <w:t>strict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lower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b/>
          <w:sz w:val="21"/>
        </w:rPr>
        <w:t>contour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set</w:t>
      </w:r>
    </w:p>
    <w:p>
      <w:pPr>
        <w:spacing w:before="223"/>
        <w:ind w:left="58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←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&gt;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20" w:right="580"/>
          <w:pgNumType w:start="20"/>
        </w:sectPr>
      </w:pPr>
    </w:p>
    <w:p>
      <w:pPr>
        <w:pStyle w:val="BodyText"/>
        <w:spacing w:line="256" w:lineRule="auto" w:before="151"/>
        <w:ind w:left="281" w:firstLine="317"/>
      </w:pP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paper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are</w:t>
      </w:r>
      <w:r>
        <w:rPr>
          <w:spacing w:val="22"/>
        </w:rPr>
        <w:t> </w:t>
      </w:r>
      <w:r>
        <w:rPr/>
        <w:t>particularly</w:t>
      </w:r>
      <w:r>
        <w:rPr>
          <w:spacing w:val="22"/>
        </w:rPr>
        <w:t> </w:t>
      </w:r>
      <w:r>
        <w:rPr/>
        <w:t>interested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case</w:t>
      </w:r>
      <w:r>
        <w:rPr>
          <w:spacing w:val="21"/>
        </w:rPr>
        <w:t> </w:t>
      </w:r>
      <w:r>
        <w:rPr/>
        <w:t>where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ρ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metric space.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standard</w:t>
      </w:r>
      <w:r>
        <w:rPr>
          <w:spacing w:val="39"/>
        </w:rPr>
        <w:t> </w:t>
      </w:r>
      <w:r>
        <w:rPr/>
        <w:t>inequality</w:t>
      </w:r>
      <w:r>
        <w:rPr>
          <w:spacing w:val="39"/>
        </w:rPr>
        <w:t> </w:t>
      </w:r>
      <w:r>
        <w:rPr/>
        <w:t>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then</w:t>
      </w:r>
      <w:r>
        <w:rPr>
          <w:spacing w:val="39"/>
        </w:rPr>
        <w:t> </w:t>
      </w:r>
      <w:r>
        <w:rPr/>
        <w:t>defined</w:t>
      </w:r>
      <w:r>
        <w:rPr>
          <w:spacing w:val="39"/>
        </w:rPr>
        <w:t> </w:t>
      </w:r>
      <w:r>
        <w:rPr/>
        <w:t>by</w:t>
      </w:r>
    </w:p>
    <w:p>
      <w:pPr>
        <w:spacing w:before="236"/>
        <w:ind w:left="0" w:right="2669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0"/>
        <w:rPr>
          <w:rFonts w:ascii="Georgia"/>
          <w:i/>
        </w:rPr>
      </w:pPr>
    </w:p>
    <w:p>
      <w:pPr>
        <w:pStyle w:val="BodyText"/>
        <w:spacing w:line="254" w:lineRule="auto"/>
        <w:ind w:left="281"/>
      </w:pPr>
      <w:r>
        <w:rPr/>
        <w:t>Corresponding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continuity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spaces there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types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continuity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preference</w:t>
      </w:r>
      <w:r>
        <w:rPr>
          <w:spacing w:val="31"/>
        </w:rPr>
        <w:t> </w:t>
      </w:r>
      <w:r>
        <w:rPr/>
        <w:t>relation</w:t>
      </w:r>
      <w:r>
        <w:rPr>
          <w:spacing w:val="29"/>
        </w:rPr>
        <w:t> </w:t>
      </w:r>
      <w:r>
        <w:rPr>
          <w:rFonts w:ascii="DejaVu Sans Condensed"/>
          <w:i/>
        </w:rPr>
        <w:t>&gt;</w:t>
      </w:r>
      <w:r>
        <w:rPr>
          <w:rFonts w:ascii="DejaVu Sans Condensed"/>
          <w:i/>
          <w:spacing w:val="22"/>
        </w:rPr>
        <w:t> </w:t>
      </w:r>
      <w:r>
        <w:rPr/>
        <w:t>on</w:t>
      </w:r>
      <w:r>
        <w:rPr>
          <w:spacing w:val="31"/>
        </w:rPr>
        <w:t> </w:t>
      </w:r>
      <w:r>
        <w:rPr>
          <w:rFonts w:ascii="Georgia"/>
          <w:i/>
        </w:rPr>
        <w:t>X.</w:t>
      </w:r>
      <w:r>
        <w:rPr>
          <w:rFonts w:ascii="Georgia"/>
          <w:i/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say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DejaVu Sans Condensed"/>
          <w:i/>
        </w:rPr>
        <w:t>&gt;</w:t>
      </w:r>
      <w:r>
        <w:rPr>
          <w:rFonts w:ascii="DejaVu Sans Condensed"/>
          <w:i/>
          <w:spacing w:val="22"/>
        </w:rPr>
        <w:t> </w:t>
      </w:r>
      <w:r>
        <w:rPr/>
        <w:t>is</w:t>
      </w:r>
    </w:p>
    <w:p>
      <w:pPr>
        <w:spacing w:before="96"/>
        <w:ind w:left="281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44"/>
          <w:sz w:val="21"/>
        </w:rPr>
        <w:t> </w:t>
      </w:r>
      <w:r>
        <w:rPr>
          <w:b/>
          <w:sz w:val="21"/>
        </w:rPr>
        <w:t>pointwise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continuous</w:t>
      </w:r>
      <w:r>
        <w:rPr>
          <w:b/>
          <w:spacing w:val="32"/>
          <w:sz w:val="21"/>
        </w:rPr>
        <w:t> </w:t>
      </w:r>
      <w:r>
        <w:rPr>
          <w:sz w:val="21"/>
        </w:rPr>
        <w:t>at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both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sets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←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z w:val="21"/>
        </w:rPr>
        <w:t>open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;</w:t>
      </w:r>
    </w:p>
    <w:p>
      <w:pPr>
        <w:spacing w:line="216" w:lineRule="auto" w:before="94"/>
        <w:ind w:left="493" w:right="0" w:hanging="212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40"/>
          <w:sz w:val="21"/>
        </w:rPr>
        <w:t> </w:t>
      </w:r>
      <w:r>
        <w:rPr>
          <w:b/>
          <w:sz w:val="21"/>
        </w:rPr>
        <w:t>sequentially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continuous</w:t>
      </w:r>
      <w:r>
        <w:rPr>
          <w:b/>
          <w:spacing w:val="25"/>
          <w:sz w:val="21"/>
        </w:rPr>
        <w:t> </w:t>
      </w:r>
      <w:r>
        <w:rPr>
          <w:sz w:val="21"/>
        </w:rPr>
        <w:t>at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each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each</w:t>
      </w:r>
      <w:r>
        <w:rPr>
          <w:spacing w:val="28"/>
          <w:sz w:val="21"/>
        </w:rPr>
        <w:t> </w:t>
      </w:r>
      <w:r>
        <w:rPr>
          <w:sz w:val="21"/>
        </w:rPr>
        <w:t>sequence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Arial" w:hAnsi="Arial"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36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of points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converging to </w:t>
      </w:r>
      <w:r>
        <w:rPr>
          <w:rFonts w:ascii="Georgia" w:hAnsi="Georgia"/>
          <w:i/>
          <w:sz w:val="21"/>
          <w:vertAlign w:val="baseline"/>
        </w:rPr>
        <w:t>x,</w:t>
      </w:r>
    </w:p>
    <w:p>
      <w:pPr>
        <w:pStyle w:val="BodyText"/>
        <w:spacing w:before="18"/>
        <w:rPr>
          <w:rFonts w:ascii="Georgia"/>
          <w:i/>
        </w:rPr>
      </w:pPr>
    </w:p>
    <w:p>
      <w:pPr>
        <w:spacing w:before="0"/>
        <w:ind w:left="0" w:right="2709" w:firstLine="0"/>
        <w:jc w:val="right"/>
        <w:rPr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&gt;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a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Arial" w:hAnsi="Arial"/>
          <w:w w:val="115"/>
          <w:sz w:val="21"/>
          <w:vertAlign w:val="subscript"/>
        </w:rPr>
        <w:t>≥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3"/>
      </w:pPr>
    </w:p>
    <w:p>
      <w:pPr>
        <w:pStyle w:val="BodyText"/>
        <w:ind w:left="493"/>
      </w:pPr>
      <w:r>
        <w:rPr>
          <w:spacing w:val="-5"/>
        </w:rPr>
        <w:t>and</w:t>
      </w:r>
    </w:p>
    <w:p>
      <w:pPr>
        <w:spacing w:before="19"/>
        <w:ind w:left="319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&gt;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Arial" w:hAnsi="Arial"/>
          <w:w w:val="115"/>
          <w:sz w:val="21"/>
          <w:vertAlign w:val="subscript"/>
        </w:rPr>
        <w:t>≥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15"/>
          <w:sz w:val="21"/>
          <w:vertAlign w:val="subscript"/>
        </w:rPr>
        <w:t>n</w:t>
      </w:r>
      <w:r>
        <w:rPr>
          <w:spacing w:val="7"/>
          <w:w w:val="115"/>
          <w:sz w:val="21"/>
          <w:vertAlign w:val="baseline"/>
        </w:rPr>
        <w:t>); </w:t>
      </w: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4858003</wp:posOffset>
                </wp:positionH>
                <wp:positionV relativeFrom="paragraph">
                  <wp:posOffset>66851</wp:posOffset>
                </wp:positionV>
                <wp:extent cx="908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19928pt;margin-top:5.263905pt;width:7.15pt;height:.1pt;mso-position-horizontal-relative:page;mso-position-vertical-relative:paragraph;z-index:-15726080;mso-wrap-distance-left:0;mso-wrap-distance-right:0" id="docshape8" coordorigin="7650,105" coordsize="143,0" path="m7650,105l7793,1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16"/>
          <w:w w:val="105"/>
          <w:sz w:val="21"/>
        </w:rPr>
        <w:t> </w:t>
      </w:r>
      <w:r>
        <w:rPr>
          <w:b/>
          <w:w w:val="105"/>
          <w:sz w:val="21"/>
        </w:rPr>
        <w:t>nearly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continuous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⊂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closure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S,</w:t>
      </w:r>
    </w:p>
    <w:p>
      <w:pPr>
        <w:spacing w:before="224"/>
        <w:ind w:left="284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&gt;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2"/>
      </w:pPr>
    </w:p>
    <w:p>
      <w:pPr>
        <w:pStyle w:val="BodyText"/>
        <w:spacing w:before="1"/>
        <w:ind w:left="493"/>
      </w:pPr>
      <w:r>
        <w:rPr>
          <w:spacing w:val="-5"/>
        </w:rPr>
        <w:t>and</w:t>
      </w:r>
    </w:p>
    <w:p>
      <w:pPr>
        <w:spacing w:before="21"/>
        <w:ind w:left="319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&gt;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s</w:t>
      </w:r>
      <w:r>
        <w:rPr>
          <w:spacing w:val="6"/>
          <w:w w:val="110"/>
          <w:sz w:val="21"/>
          <w:vertAlign w:val="baseline"/>
        </w:rPr>
        <w:t>); </w:t>
      </w:r>
    </w:p>
    <w:p>
      <w:pPr>
        <w:spacing w:before="79"/>
        <w:ind w:left="281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45"/>
          <w:sz w:val="21"/>
        </w:rPr>
        <w:t> </w:t>
      </w:r>
      <w:r>
        <w:rPr>
          <w:b/>
          <w:sz w:val="21"/>
        </w:rPr>
        <w:t>nondiscontinuous</w:t>
      </w:r>
      <w:r>
        <w:rPr>
          <w:b/>
          <w:spacing w:val="21"/>
          <w:sz w:val="21"/>
        </w:rPr>
        <w:t> </w:t>
      </w:r>
      <w:r>
        <w:rPr>
          <w:sz w:val="21"/>
        </w:rPr>
        <w:t>at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both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sets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←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z w:val="21"/>
        </w:rPr>
        <w:t>closed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X.</w:t>
      </w:r>
    </w:p>
    <w:p>
      <w:pPr>
        <w:pStyle w:val="BodyText"/>
        <w:spacing w:line="266" w:lineRule="exact" w:before="98"/>
        <w:ind w:left="281" w:right="206"/>
        <w:jc w:val="both"/>
      </w:pPr>
      <w:bookmarkStart w:name="_bookmark1" w:id="3"/>
      <w:bookmarkEnd w:id="3"/>
      <w:r>
        <w:rPr/>
      </w:r>
      <w:r>
        <w:rPr/>
        <w:t>We say that </w:t>
      </w:r>
      <w:r>
        <w:rPr>
          <w:rFonts w:ascii="DejaVu Sans Condensed"/>
          <w:i/>
        </w:rPr>
        <w:t>&gt; </w:t>
      </w:r>
      <w:r>
        <w:rPr/>
        <w:t>is, for example, </w:t>
      </w:r>
      <w:r>
        <w:rPr>
          <w:b/>
        </w:rPr>
        <w:t>sequentially continuous on </w:t>
      </w:r>
      <w:r>
        <w:rPr>
          <w:rFonts w:ascii="Georgia"/>
          <w:i/>
        </w:rPr>
        <w:t>X </w:t>
      </w:r>
      <w:r>
        <w:rPr/>
        <w:t>if it is sequentially continuous at each point of </w:t>
      </w:r>
      <w:r>
        <w:rPr>
          <w:rFonts w:ascii="Georgia"/>
          <w:i/>
        </w:rPr>
        <w:t>X. </w:t>
      </w:r>
      <w:r>
        <w:rPr/>
        <w:t>It is straightforward to show that if </w:t>
      </w:r>
      <w:r>
        <w:rPr>
          <w:rFonts w:ascii="DejaVu Sans Condensed"/>
          <w:i/>
        </w:rPr>
        <w:t>&gt; </w:t>
      </w:r>
      <w:r>
        <w:rPr/>
        <w:t>is represented by a pointwise, sequential, or nearly continuous</w:t>
      </w:r>
      <w:r>
        <w:rPr>
          <w:spacing w:val="-14"/>
        </w:rPr>
        <w:t> </w:t>
      </w:r>
      <w:hyperlink w:history="true" w:anchor="_bookmark2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utility function, then </w:t>
      </w:r>
      <w:r>
        <w:rPr>
          <w:rFonts w:ascii="DejaVu Sans Condensed"/>
          <w:i/>
        </w:rPr>
        <w:t>&gt; </w:t>
      </w:r>
      <w:r>
        <w:rPr/>
        <w:t>itself has the corresponding continuity property on </w:t>
      </w:r>
      <w:r>
        <w:rPr>
          <w:rFonts w:ascii="Georgia"/>
          <w:i/>
        </w:rPr>
        <w:t>X</w:t>
      </w:r>
      <w:r>
        <w:rPr/>
        <w:t>.</w:t>
      </w:r>
    </w:p>
    <w:p>
      <w:pPr>
        <w:pStyle w:val="BodyText"/>
        <w:spacing w:line="208" w:lineRule="auto" w:before="69"/>
        <w:ind w:left="281" w:right="204" w:firstLine="317"/>
        <w:jc w:val="both"/>
      </w:pPr>
      <w:r>
        <w:rPr/>
        <w:t>Our aim is to investigate, within the framework of Bishop-style constructive mathematics (</w:t>
      </w:r>
      <w:r>
        <w:rPr>
          <w:b/>
        </w:rPr>
        <w:t>BISH</w:t>
      </w:r>
      <w:r>
        <w:rPr/>
        <w:t>),</w:t>
      </w:r>
      <w:r>
        <w:rPr>
          <w:spacing w:val="-7"/>
        </w:rPr>
        <w:t> </w:t>
      </w:r>
      <w:hyperlink w:history="true" w:anchor="_bookmark3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connections between these notions of continuity.</w:t>
      </w:r>
    </w:p>
    <w:p>
      <w:pPr>
        <w:spacing w:line="216" w:lineRule="auto" w:before="146"/>
        <w:ind w:left="281" w:right="205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 1.1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 preference relations on a metric space, pointwise continuity</w:t>
      </w:r>
      <w:r>
        <w:rPr>
          <w:rFonts w:ascii="LM Roman 10"/>
          <w:i/>
          <w:sz w:val="21"/>
        </w:rPr>
        <w:t> at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point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implies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sequential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continuity,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implies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near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continuity,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implies </w:t>
      </w:r>
      <w:r>
        <w:rPr>
          <w:rFonts w:ascii="LM Roman 10"/>
          <w:i/>
          <w:spacing w:val="-2"/>
          <w:sz w:val="21"/>
        </w:rPr>
        <w:t>nondiscontinuity.</w:t>
      </w:r>
    </w:p>
    <w:p>
      <w:pPr>
        <w:pStyle w:val="BodyText"/>
        <w:spacing w:line="266" w:lineRule="exact" w:before="164"/>
        <w:ind w:left="281" w:right="202"/>
        <w:jc w:val="both"/>
        <w:rPr>
          <w:rFonts w:ascii="Georgia" w:hAnsi="Georgia"/>
          <w:i/>
        </w:rPr>
      </w:pPr>
      <w:r>
        <w:rPr>
          <w:b/>
          <w:w w:val="105"/>
        </w:rPr>
        <w:t>Proof.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&gt;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preference</w:t>
      </w:r>
      <w:r>
        <w:rPr>
          <w:w w:val="105"/>
        </w:rPr>
        <w:t> relation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metric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X, </w:t>
      </w:r>
      <w:r>
        <w:rPr>
          <w:w w:val="105"/>
        </w:rPr>
        <w:t>and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X.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&gt;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pointwise</w:t>
      </w:r>
      <w:r>
        <w:rPr>
          <w:w w:val="105"/>
        </w:rPr>
        <w:t> continuous</w:t>
      </w:r>
      <w:r>
        <w:rPr>
          <w:w w:val="105"/>
        </w:rPr>
        <w:t> 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&gt;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</w:t>
      </w:r>
      <w:r>
        <w:rPr>
          <w:rFonts w:ascii="Georgia" w:hAnsi="Georgia"/>
          <w:i/>
          <w:spacing w:val="48"/>
          <w:w w:val="105"/>
        </w:rPr>
        <w:t>r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0 </w:t>
      </w:r>
      <w:bookmarkStart w:name="_bookmark2" w:id="4"/>
      <w:bookmarkEnd w:id="4"/>
      <w:r>
        <w:rPr>
          <w:w w:val="105"/>
        </w:rPr>
        <w:t>su</w:t>
      </w:r>
      <w:r>
        <w:rPr>
          <w:w w:val="105"/>
        </w:rPr>
        <w:t>ch</w:t>
      </w:r>
      <w:r>
        <w:rPr>
          <w:spacing w:val="-8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y </w:t>
      </w:r>
      <w:r>
        <w:rPr>
          <w:rFonts w:ascii="DejaVu Sans Condensed" w:hAnsi="DejaVu Sans Condensed"/>
          <w:i/>
          <w:w w:val="105"/>
        </w:rPr>
        <w:t>&gt;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whenever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It follows that for every sequence 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Arial" w:hAnsi="Arial"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3" w:id="5"/>
      <w:bookmarkEnd w:id="5"/>
      <w:r>
        <w:rPr>
          <w:w w:val="105"/>
          <w:vertAlign w:val="baseline"/>
        </w:rPr>
        <w:t>eleme</w:t>
      </w:r>
      <w:r>
        <w:rPr>
          <w:w w:val="105"/>
          <w:vertAlign w:val="baseline"/>
        </w:rPr>
        <w:t>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converging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&gt;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sufficiently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&gt;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is similarly handled.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DejaVu Sans Condensed" w:hAnsi="DejaVu Sans Condensed"/>
          <w:i/>
          <w:w w:val="105"/>
          <w:vertAlign w:val="baseline"/>
        </w:rPr>
        <w:t>&gt; </w:t>
      </w:r>
      <w:r>
        <w:rPr>
          <w:w w:val="105"/>
          <w:vertAlign w:val="baseline"/>
        </w:rPr>
        <w:t>is sequentially continuous at </w:t>
      </w:r>
      <w:r>
        <w:rPr>
          <w:rFonts w:ascii="Georgia" w:hAnsi="Georgia"/>
          <w:i/>
          <w:w w:val="105"/>
          <w:vertAlign w:val="baseline"/>
        </w:rPr>
        <w:t>a.</w:t>
      </w:r>
    </w:p>
    <w:p>
      <w:pPr>
        <w:pStyle w:val="BodyText"/>
        <w:spacing w:line="232" w:lineRule="auto" w:before="45"/>
        <w:ind w:left="281" w:right="206" w:firstLine="31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1684479</wp:posOffset>
                </wp:positionH>
                <wp:positionV relativeFrom="paragraph">
                  <wp:posOffset>207704</wp:posOffset>
                </wp:positionV>
                <wp:extent cx="908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32.636185pt,16.354671pt" to="139.743587pt,16.3546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&gt;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sequentially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 let </w:t>
      </w:r>
      <w:r>
        <w:rPr>
          <w:rFonts w:ascii="Georgia" w:hAnsi="Georgia"/>
          <w:i/>
          <w:w w:val="105"/>
        </w:rPr>
        <w:t>x </w:t>
      </w:r>
      <w:r>
        <w:rPr>
          <w:spacing w:val="1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 point of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&gt;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Then there exists a sequence 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Arial" w:hAnsi="Arial"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w w:val="105"/>
          <w:vertAlign w:val="baseline"/>
        </w:rPr>
        <w:t>elements 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converging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x.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&gt;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&gt;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a</w:t>
      </w:r>
    </w:p>
    <w:p>
      <w:pPr>
        <w:pStyle w:val="BodyText"/>
        <w:spacing w:before="7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121094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535024pt;width:34.85pt;height:.1pt;mso-position-horizontal-relative:page;mso-position-vertical-relative:paragraph;z-index:-15725568;mso-wrap-distance-left:0;mso-wrap-distance-right:0" id="docshape9" coordorigin="902,191" coordsize="697,0" path="m902,191l1598,1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81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near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continuity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16">
        <w:r>
          <w:rPr>
            <w:rFonts w:ascii="LM Roman 8"/>
            <w:color w:val="0000FF"/>
            <w:spacing w:val="-4"/>
            <w:w w:val="105"/>
            <w:sz w:val="15"/>
            <w:vertAlign w:val="baseline"/>
          </w:rPr>
          <w:t>7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line="172" w:lineRule="auto" w:before="27"/>
        <w:ind w:left="281" w:right="208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Mathematics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intuitionistic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appropriate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set-theory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such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presented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[</w:t>
      </w:r>
      <w:hyperlink w:history="true" w:anchor="_bookmark10">
        <w:r>
          <w:rPr>
            <w:rFonts w:ascii="LM Roman 8"/>
            <w:color w:val="0000FF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].</w:t>
      </w:r>
      <w:r>
        <w:rPr>
          <w:rFonts w:ascii="LM Roman 8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constructive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analysis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12">
        <w:r>
          <w:rPr>
            <w:rFonts w:ascii="LM Roman 8"/>
            <w:color w:val="0000FF"/>
            <w:w w:val="105"/>
            <w:sz w:val="15"/>
            <w:vertAlign w:val="baseline"/>
          </w:rPr>
          <w:t>3</w:t>
        </w:r>
      </w:hyperlink>
      <w:r>
        <w:rPr>
          <w:rFonts w:ascii="LM Roman 8"/>
          <w:w w:val="105"/>
          <w:sz w:val="15"/>
          <w:vertAlign w:val="baseline"/>
        </w:rPr>
        <w:t>,</w:t>
      </w:r>
      <w:hyperlink w:history="true" w:anchor="_bookmark17">
        <w:r>
          <w:rPr>
            <w:rFonts w:ascii="LM Roman 8"/>
            <w:color w:val="0000FF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].</w:t>
      </w:r>
      <w:r>
        <w:rPr>
          <w:rFonts w:ascii="LM Roman 8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background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constructive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preference and utility, see [</w:t>
      </w:r>
      <w:hyperlink w:history="true" w:anchor="_bookmark13">
        <w:r>
          <w:rPr>
            <w:rFonts w:ascii="LM Roman 8"/>
            <w:color w:val="0000FF"/>
            <w:w w:val="105"/>
            <w:sz w:val="15"/>
            <w:vertAlign w:val="baseline"/>
          </w:rPr>
          <w:t>2</w:t>
        </w:r>
      </w:hyperlink>
      <w:r>
        <w:rPr>
          <w:rFonts w:ascii="LM Roman 8"/>
          <w:w w:val="105"/>
          <w:sz w:val="15"/>
          <w:vertAlign w:val="baseline"/>
        </w:rPr>
        <w:t>,</w:t>
      </w:r>
      <w:hyperlink w:history="true" w:anchor="_bookmark11">
        <w:r>
          <w:rPr>
            <w:rFonts w:ascii="LM Roman 8"/>
            <w:color w:val="0000FF"/>
            <w:w w:val="105"/>
            <w:sz w:val="15"/>
            <w:vertAlign w:val="baseline"/>
          </w:rPr>
          <w:t>4</w:t>
        </w:r>
      </w:hyperlink>
      <w:r>
        <w:rPr>
          <w:rFonts w:ascii="LM Roman 8"/>
          <w:w w:val="105"/>
          <w:sz w:val="15"/>
          <w:vertAlign w:val="baseline"/>
        </w:rPr>
        <w:t>,</w:t>
      </w:r>
      <w:hyperlink w:history="true" w:anchor="_bookmark14">
        <w:r>
          <w:rPr>
            <w:rFonts w:ascii="LM Roman 8"/>
            <w:color w:val="0000FF"/>
            <w:w w:val="105"/>
            <w:sz w:val="15"/>
            <w:vertAlign w:val="baseline"/>
          </w:rPr>
          <w:t>5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after="0" w:line="172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56" w:lineRule="auto" w:before="149"/>
        <w:ind w:left="168" w:right="320"/>
        <w:jc w:val="both"/>
        <w:rPr>
          <w:rFonts w:ascii="Georgia"/>
          <w:i/>
        </w:rPr>
      </w:pPr>
      <w:r>
        <w:rPr/>
        <w:t>for all sufficiently large </w:t>
      </w:r>
      <w:r>
        <w:rPr>
          <w:rFonts w:asci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case </w:t>
      </w:r>
      <w:r>
        <w:rPr>
          <w:rFonts w:ascii="Georgia"/>
          <w:i/>
        </w:rPr>
        <w:t>a </w:t>
      </w:r>
      <w:r>
        <w:rPr>
          <w:rFonts w:ascii="DejaVu Sans Condensed"/>
          <w:i/>
        </w:rPr>
        <w:t>&gt; </w:t>
      </w:r>
      <w:r>
        <w:rPr>
          <w:rFonts w:ascii="Georgia"/>
          <w:i/>
        </w:rPr>
        <w:t>x </w:t>
      </w:r>
      <w:r>
        <w:rPr/>
        <w:t>is similarly handled.</w:t>
      </w:r>
      <w:r>
        <w:rPr>
          <w:spacing w:val="40"/>
        </w:rPr>
        <w:t> </w:t>
      </w:r>
      <w:r>
        <w:rPr/>
        <w:t>Thus </w:t>
      </w:r>
      <w:r>
        <w:rPr>
          <w:rFonts w:ascii="DejaVu Sans Condensed"/>
          <w:i/>
        </w:rPr>
        <w:t>&gt; </w:t>
      </w:r>
      <w:r>
        <w:rPr/>
        <w:t>is nearly continuous at </w:t>
      </w:r>
      <w:r>
        <w:rPr>
          <w:rFonts w:ascii="Georgia"/>
          <w:i/>
        </w:rPr>
        <w:t>a.</w:t>
      </w:r>
    </w:p>
    <w:p>
      <w:pPr>
        <w:pStyle w:val="BodyText"/>
        <w:spacing w:before="16"/>
        <w:ind w:left="168" w:right="320" w:firstLine="317"/>
        <w:jc w:val="both"/>
      </w:pPr>
      <w:r>
        <w:rPr/>
        <w:t>To prove that near continuity implies nondiscontinuity, suppose that </w:t>
      </w:r>
      <w:r>
        <w:rPr>
          <w:rFonts w:ascii="DejaVu Sans Condensed" w:hAnsi="DejaVu Sans Condensed"/>
          <w:i/>
        </w:rPr>
        <w:t>&gt;</w:t>
      </w:r>
      <w:r>
        <w:rPr>
          <w:rFonts w:ascii="DejaVu Sans Condensed" w:hAnsi="DejaVu Sans Condensed"/>
          <w:i/>
          <w:spacing w:val="-4"/>
        </w:rPr>
        <w:t> </w:t>
      </w:r>
      <w:r>
        <w:rPr/>
        <w:t>is nearly continuous at </w:t>
      </w:r>
      <w:r>
        <w:rPr>
          <w:rFonts w:ascii="Georgia" w:hAnsi="Georgia"/>
          <w:i/>
        </w:rPr>
        <w:t>a, </w:t>
      </w:r>
      <w:r>
        <w:rPr/>
        <w:t>and consider a sequence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Arial" w:hAnsi="Arial"/>
          <w:vertAlign w:val="subscript"/>
        </w:rPr>
        <w:t>≥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converges to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26"/>
          <w:vertAlign w:val="baseline"/>
        </w:rPr>
        <w:t> </w:t>
      </w:r>
      <w:r>
        <w:rPr>
          <w:vertAlign w:val="baseline"/>
        </w:rPr>
        <w:t>of 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nearly</w:t>
      </w:r>
      <w:r>
        <w:rPr>
          <w:spacing w:val="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6"/>
          <w:vertAlign w:val="baseline"/>
        </w:rPr>
        <w:t> </w:t>
      </w:r>
      <w:r>
        <w:rPr>
          <w:vertAlign w:val="baseline"/>
        </w:rPr>
        <w:t>at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some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56" w:lineRule="auto" w:before="12"/>
        <w:ind w:left="168" w:right="320"/>
        <w:jc w:val="both"/>
      </w:pPr>
      <w:r>
        <w:rPr/>
        <w:t>contradiction. Consequently, </w:t>
      </w:r>
      <w:r>
        <w:rPr>
          <w:rFonts w:ascii="DejaVu Sans Condensed" w:hAnsi="DejaVu Sans Condensed"/>
          <w:i/>
        </w:rPr>
        <w:t>¬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&gt;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) and therefore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spacing w:val="80"/>
          <w:w w:val="150"/>
        </w:rPr>
        <w:t> </w:t>
      </w:r>
      <w:r>
        <w:rPr>
          <w:rFonts w:ascii="Georgia" w:hAnsi="Georgia"/>
          <w:i/>
        </w:rPr>
        <w:t>a</w:t>
      </w:r>
      <w:r>
        <w:rPr/>
        <w:t>—that is,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). We </w:t>
      </w:r>
      <w:bookmarkStart w:name="_bookmark4" w:id="6"/>
      <w:bookmarkEnd w:id="6"/>
      <w:r>
        <w:rPr/>
        <w:t>pr</w:t>
      </w:r>
      <w:r>
        <w:rPr/>
        <w:t>ove</w:t>
      </w:r>
      <w:r>
        <w:rPr>
          <w:spacing w:val="19"/>
        </w:rPr>
        <w:t> </w:t>
      </w:r>
      <w:r>
        <w:rPr/>
        <w:t>similarly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lower</w:t>
      </w:r>
      <w:r>
        <w:rPr>
          <w:spacing w:val="19"/>
        </w:rPr>
        <w:t> </w:t>
      </w:r>
      <w:r>
        <w:rPr/>
        <w:t>contour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closed;</w:t>
      </w:r>
      <w:r>
        <w:rPr>
          <w:spacing w:val="22"/>
        </w:rPr>
        <w:t> </w:t>
      </w:r>
      <w:r>
        <w:rPr/>
        <w:t>so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preference</w:t>
      </w:r>
      <w:r>
        <w:rPr>
          <w:spacing w:val="19"/>
        </w:rPr>
        <w:t> </w:t>
      </w:r>
      <w:r>
        <w:rPr>
          <w:spacing w:val="-2"/>
        </w:rPr>
        <w:t>relation</w:t>
      </w:r>
    </w:p>
    <w:p>
      <w:pPr>
        <w:pStyle w:val="BodyText"/>
        <w:tabs>
          <w:tab w:pos="7672" w:val="left" w:leader="none"/>
        </w:tabs>
        <w:spacing w:line="249" w:lineRule="exact"/>
        <w:ind w:left="167"/>
        <w:jc w:val="both"/>
        <w:rPr>
          <w:rFonts w:ascii="Arial"/>
          <w:i/>
        </w:rPr>
      </w:pPr>
      <w:r>
        <w:rPr>
          <w:rFonts w:ascii="DejaVu Sans Condensed"/>
          <w:i/>
        </w:rPr>
        <w:t>&gt;</w:t>
      </w:r>
      <w:r>
        <w:rPr>
          <w:rFonts w:ascii="DejaVu Sans Condensed"/>
          <w:i/>
          <w:spacing w:val="8"/>
        </w:rPr>
        <w:t> </w:t>
      </w:r>
      <w:r>
        <w:rPr/>
        <w:t>is</w:t>
      </w:r>
      <w:r>
        <w:rPr>
          <w:spacing w:val="17"/>
        </w:rPr>
        <w:t> </w:t>
      </w:r>
      <w:r>
        <w:rPr/>
        <w:t>nondiscontinuous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0"/>
        <w:rPr>
          <w:rFonts w:ascii="Arial"/>
          <w:i/>
        </w:rPr>
      </w:pPr>
    </w:p>
    <w:p>
      <w:pPr>
        <w:pStyle w:val="BodyText"/>
        <w:ind w:left="485"/>
      </w:pPr>
      <w:r>
        <w:rPr/>
        <w:t>An</w:t>
      </w:r>
      <w:r>
        <w:rPr>
          <w:spacing w:val="24"/>
        </w:rPr>
        <w:t> </w:t>
      </w:r>
      <w:r>
        <w:rPr/>
        <w:t>irreflexive</w:t>
      </w:r>
      <w:r>
        <w:rPr>
          <w:spacing w:val="25"/>
        </w:rPr>
        <w:t> </w:t>
      </w:r>
      <w:r>
        <w:rPr/>
        <w:t>binary</w:t>
      </w:r>
      <w:r>
        <w:rPr>
          <w:spacing w:val="25"/>
        </w:rPr>
        <w:t> </w:t>
      </w:r>
      <w:r>
        <w:rPr/>
        <w:t>relation</w:t>
      </w:r>
      <w:r>
        <w:rPr>
          <w:spacing w:val="2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9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3"/>
        </w:rPr>
        <w:t> </w:t>
      </w:r>
      <w:r>
        <w:rPr/>
        <w:t>with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inequality</w:t>
      </w:r>
      <w:r>
        <w:rPr>
          <w:spacing w:val="25"/>
        </w:rPr>
        <w:t>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said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5"/>
        </w:rPr>
        <w:t>be</w:t>
      </w:r>
    </w:p>
    <w:p>
      <w:pPr>
        <w:pStyle w:val="Heading3"/>
        <w:spacing w:before="10"/>
        <w:ind w:left="167" w:firstLine="0"/>
        <w:jc w:val="both"/>
        <w:rPr>
          <w:b w:val="0"/>
        </w:rPr>
      </w:pPr>
      <w:r>
        <w:rPr/>
        <w:t>strongly</w:t>
      </w:r>
      <w:r>
        <w:rPr>
          <w:spacing w:val="28"/>
        </w:rPr>
        <w:t> </w:t>
      </w:r>
      <w:r>
        <w:rPr/>
        <w:t>extensional</w:t>
      </w:r>
      <w:r>
        <w:rPr>
          <w:spacing w:val="18"/>
        </w:rPr>
        <w:t> </w:t>
      </w:r>
      <w:r>
        <w:rPr>
          <w:b w:val="0"/>
          <w:spacing w:val="-5"/>
        </w:rPr>
        <w:t>if</w:t>
      </w:r>
    </w:p>
    <w:p>
      <w:pPr>
        <w:spacing w:before="36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4"/>
          <w:w w:val="110"/>
          <w:sz w:val="21"/>
        </w:rPr>
        <w:t>∀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x,y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xRy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line="216" w:lineRule="auto" w:before="163"/>
        <w:ind w:left="168" w:right="319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 1.2 </w:t>
      </w:r>
      <w:r>
        <w:rPr>
          <w:rFonts w:ascii="LM Roman 10"/>
          <w:i/>
          <w:sz w:val="21"/>
        </w:rPr>
        <w:t>A nearly continuous preference relation on a metric space is</w:t>
      </w:r>
      <w:r>
        <w:rPr>
          <w:rFonts w:ascii="LM Roman 10"/>
          <w:i/>
          <w:sz w:val="21"/>
        </w:rPr>
        <w:t> strongly extensional.</w:t>
      </w:r>
    </w:p>
    <w:p>
      <w:pPr>
        <w:tabs>
          <w:tab w:pos="7673" w:val="left" w:leader="none"/>
        </w:tabs>
        <w:spacing w:before="197"/>
        <w:ind w:left="168" w:right="0" w:firstLine="0"/>
        <w:jc w:val="left"/>
        <w:rPr>
          <w:rFonts w:ascii="Arial"/>
          <w:i/>
          <w:sz w:val="21"/>
        </w:rPr>
      </w:pPr>
      <w:bookmarkStart w:name="_bookmark5" w:id="7"/>
      <w:bookmarkEnd w:id="7"/>
      <w:r>
        <w:rPr/>
      </w: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5"/>
        <w:rPr>
          <w:rFonts w:ascii="Arial"/>
          <w:i/>
        </w:rPr>
      </w:pPr>
    </w:p>
    <w:p>
      <w:pPr>
        <w:pStyle w:val="BodyText"/>
        <w:spacing w:line="259" w:lineRule="auto"/>
        <w:ind w:left="168" w:right="318" w:firstLine="317"/>
        <w:jc w:val="both"/>
      </w:pPr>
      <w:r>
        <w:rPr/>
        <w:t>Our next task is to produce necessary and sufficient conditions for the sequential continuity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preference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metric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(Propo- sition </w:t>
      </w:r>
      <w:hyperlink w:history="true" w:anchor="_bookmark7">
        <w:r>
          <w:rPr>
            <w:color w:val="0000FF"/>
          </w:rPr>
          <w:t>1.5</w:t>
        </w:r>
      </w:hyperlink>
      <w:r>
        <w:rPr>
          <w:color w:val="0000FF"/>
        </w:rPr>
        <w:t> </w:t>
      </w:r>
      <w:r>
        <w:rPr/>
        <w:t>below).</w:t>
      </w:r>
      <w:r>
        <w:rPr>
          <w:spacing w:val="40"/>
        </w:rPr>
        <w:t> </w:t>
      </w:r>
      <w:r>
        <w:rPr/>
        <w:t>We require the following two lemmas, which are reminiscent of Ishihara’s tricks [</w:t>
      </w:r>
      <w:hyperlink w:history="true" w:anchor="_bookmark22">
        <w:r>
          <w:rPr>
            <w:color w:val="0000FF"/>
          </w:rPr>
          <w:t>13</w:t>
        </w:r>
      </w:hyperlink>
      <w:r>
        <w:rPr/>
        <w:t>,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</w:p>
    <w:p>
      <w:pPr>
        <w:spacing w:line="201" w:lineRule="auto" w:before="159"/>
        <w:ind w:left="168" w:right="31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1.3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&gt;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strongly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extensional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preference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complete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met-</w:t>
      </w:r>
      <w:r>
        <w:rPr>
          <w:rFonts w:ascii="LM Roman 10" w:hAnsi="LM Roman 10"/>
          <w:i/>
          <w:sz w:val="21"/>
        </w:rPr>
        <w:t> ric space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satisfy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&gt;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&gt;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and 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Arial" w:hAnsi="Arial"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-5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a sequence in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converges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either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else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before="12"/>
        <w:ind w:left="16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&gt;</w:t>
      </w:r>
      <w:r>
        <w:rPr>
          <w:rFonts w:ascii="DejaVu Sans Condensed"/>
          <w:i/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spacing w:before="203"/>
        <w:ind w:left="16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70"/>
          <w:sz w:val="21"/>
        </w:rPr>
        <w:t> </w:t>
      </w:r>
      <w:r>
        <w:rPr>
          <w:sz w:val="21"/>
        </w:rPr>
        <w:t>Construct</w:t>
      </w:r>
      <w:r>
        <w:rPr>
          <w:spacing w:val="30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sz w:val="21"/>
        </w:rPr>
        <w:t>increasing</w:t>
      </w:r>
      <w:r>
        <w:rPr>
          <w:spacing w:val="30"/>
          <w:sz w:val="21"/>
        </w:rPr>
        <w:t> </w:t>
      </w:r>
      <w:r>
        <w:rPr>
          <w:sz w:val="21"/>
        </w:rPr>
        <w:t>binary</w:t>
      </w:r>
      <w:r>
        <w:rPr>
          <w:spacing w:val="30"/>
          <w:sz w:val="21"/>
        </w:rPr>
        <w:t> </w:t>
      </w:r>
      <w:r>
        <w:rPr>
          <w:sz w:val="21"/>
        </w:rPr>
        <w:t>sequence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Arial" w:hAnsi="Arial"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before="1"/>
      </w:pPr>
    </w:p>
    <w:p>
      <w:pPr>
        <w:spacing w:line="252" w:lineRule="auto" w:before="0"/>
        <w:ind w:left="2506" w:right="2528" w:firstLine="70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Arial" w:hAnsi="Arial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1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&gt;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</w:t>
      </w:r>
    </w:p>
    <w:p>
      <w:pPr>
        <w:spacing w:line="266" w:lineRule="exact" w:before="232"/>
        <w:ind w:left="168" w:right="315" w:firstLine="0"/>
        <w:jc w:val="both"/>
        <w:rPr>
          <w:rFonts w:ascii="Arial" w:hAnsi="Arial"/>
          <w:i/>
          <w:sz w:val="21"/>
        </w:rPr>
      </w:pPr>
      <w:bookmarkStart w:name="_bookmark6" w:id="8"/>
      <w:bookmarkEnd w:id="8"/>
      <w:r>
        <w:rPr/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may</w:t>
      </w:r>
      <w:r>
        <w:rPr>
          <w:spacing w:val="20"/>
          <w:sz w:val="21"/>
        </w:rPr>
        <w:t> </w:t>
      </w:r>
      <w:r>
        <w:rPr>
          <w:sz w:val="21"/>
        </w:rPr>
        <w:t>assume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;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n. </w:t>
      </w:r>
      <w:r>
        <w:rPr>
          <w:sz w:val="21"/>
          <w:vertAlign w:val="baseline"/>
        </w:rPr>
        <w:t>Then 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Arial" w:hAnsi="Arial"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 </w:t>
      </w:r>
      <w:r>
        <w:rPr>
          <w:sz w:val="21"/>
          <w:vertAlign w:val="baseline"/>
        </w:rPr>
        <w:t>is a Cauchy sequence in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and so converges to a limit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 </w:t>
      </w:r>
      <w:r>
        <w:rPr>
          <w:rFonts w:ascii="Georgia" w:hAnsi="Georgia"/>
          <w:i/>
          <w:sz w:val="21"/>
          <w:vertAlign w:val="baseline"/>
        </w:rPr>
        <w:t>y.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contradiction;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 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n.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 the case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&gt; </w:t>
      </w:r>
      <w:r>
        <w:rPr>
          <w:rFonts w:ascii="Georgia" w:hAnsi="Georgia"/>
          <w:i/>
          <w:sz w:val="21"/>
          <w:vertAlign w:val="baseline"/>
        </w:rPr>
        <w:t>y, </w:t>
      </w:r>
      <w:r>
        <w:rPr>
          <w:sz w:val="21"/>
          <w:vertAlign w:val="baseline"/>
        </w:rPr>
        <w:t>the strong extensionality of </w:t>
      </w:r>
      <w:r>
        <w:rPr>
          <w:rFonts w:ascii="DejaVu Sans Condensed" w:hAnsi="DejaVu Sans Condensed"/>
          <w:i/>
          <w:sz w:val="21"/>
          <w:vertAlign w:val="baseline"/>
        </w:rPr>
        <w:t>&gt; </w:t>
      </w:r>
      <w:r>
        <w:rPr>
          <w:sz w:val="21"/>
          <w:vertAlign w:val="baseline"/>
        </w:rPr>
        <w:t>yields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 so there exists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 1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N.</w:t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6" w:lineRule="auto" w:before="169"/>
        <w:ind w:left="168" w:right="318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 1.4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hypotheses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 </w:t>
      </w:r>
      <w:r>
        <w:rPr>
          <w:sz w:val="21"/>
        </w:rPr>
        <w:t>Lemma </w:t>
      </w:r>
      <w:hyperlink w:history="true" w:anchor="_bookmark5">
        <w:r>
          <w:rPr>
            <w:color w:val="0000FF"/>
            <w:sz w:val="21"/>
          </w:rPr>
          <w:t>1.3</w:t>
        </w:r>
      </w:hyperlink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either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sufficiently</w:t>
      </w:r>
      <w:r>
        <w:rPr>
          <w:rFonts w:ascii="LM Roman 10" w:hAnsi="LM Roman 10"/>
          <w:i/>
          <w:sz w:val="21"/>
          <w:vertAlign w:val="baseline"/>
        </w:rPr>
        <w:t> large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 else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&gt;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inﬁnitely many </w:t>
      </w:r>
      <w:r>
        <w:rPr>
          <w:rFonts w:ascii="Georgia" w:hAnsi="Georgia"/>
          <w:i/>
          <w:sz w:val="21"/>
          <w:vertAlign w:val="baseline"/>
        </w:rPr>
        <w:t>n.</w:t>
      </w:r>
    </w:p>
    <w:p>
      <w:pPr>
        <w:pStyle w:val="BodyText"/>
        <w:tabs>
          <w:tab w:pos="7673" w:val="left" w:leader="none"/>
        </w:tabs>
        <w:spacing w:before="197"/>
        <w:ind w:left="16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9"/>
        </w:rPr>
        <w:t> </w:t>
      </w:r>
      <w:r>
        <w:rPr/>
        <w:t>uses</w:t>
      </w:r>
      <w:r>
        <w:rPr>
          <w:spacing w:val="18"/>
        </w:rPr>
        <w:t> </w:t>
      </w:r>
      <w:r>
        <w:rPr/>
        <w:t>inductive</w:t>
      </w:r>
      <w:r>
        <w:rPr>
          <w:spacing w:val="18"/>
        </w:rPr>
        <w:t> </w:t>
      </w:r>
      <w:r>
        <w:rPr/>
        <w:t>application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Lemma</w:t>
      </w:r>
      <w:r>
        <w:rPr>
          <w:spacing w:val="18"/>
        </w:rPr>
        <w:t> </w:t>
      </w:r>
      <w:hyperlink w:history="true" w:anchor="_bookmark5">
        <w:r>
          <w:rPr>
            <w:color w:val="0000FF"/>
          </w:rPr>
          <w:t>1.3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omitted.</w:t>
      </w:r>
      <w:r>
        <w:rPr/>
        <w:tab/>
      </w:r>
      <w:r>
        <w:rPr>
          <w:rFonts w:ascii="Arial"/>
          <w:i/>
        </w:rPr>
        <w:t> </w:t>
      </w:r>
    </w:p>
    <w:p>
      <w:pPr>
        <w:spacing w:after="0"/>
        <w:rPr>
          <w:rFonts w:ascii="Arial"/>
        </w:rPr>
        <w:sectPr>
          <w:pgSz w:w="9360" w:h="13610"/>
          <w:pgMar w:header="860" w:footer="0" w:top="1060" w:bottom="280" w:left="620" w:right="580"/>
        </w:sectPr>
      </w:pPr>
    </w:p>
    <w:p>
      <w:pPr>
        <w:spacing w:before="144"/>
        <w:ind w:left="599" w:right="0" w:firstLine="0"/>
        <w:jc w:val="both"/>
        <w:rPr>
          <w:rFonts w:ascii="Georgia" w:hAnsi="Georgia"/>
          <w:i/>
          <w:sz w:val="21"/>
        </w:rPr>
      </w:pPr>
      <w:bookmarkStart w:name="_bookmark7" w:id="9"/>
      <w:bookmarkEnd w:id="9"/>
      <w:r>
        <w:rPr/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preference</w:t>
      </w:r>
      <w:r>
        <w:rPr>
          <w:spacing w:val="16"/>
          <w:sz w:val="21"/>
        </w:rPr>
        <w:t> </w:t>
      </w:r>
      <w:r>
        <w:rPr>
          <w:sz w:val="21"/>
        </w:rPr>
        <w:t>relation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&gt;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said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b/>
          <w:sz w:val="21"/>
        </w:rPr>
        <w:t>order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dense</w:t>
      </w:r>
      <w:r>
        <w:rPr>
          <w:b/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all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before="14"/>
        <w:ind w:left="28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with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&gt;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there</w:t>
      </w:r>
      <w:r>
        <w:rPr>
          <w:spacing w:val="20"/>
          <w:sz w:val="21"/>
        </w:rPr>
        <w:t> </w:t>
      </w:r>
      <w:r>
        <w:rPr>
          <w:sz w:val="21"/>
        </w:rPr>
        <w:t>exists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such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&gt;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&gt; </w:t>
      </w:r>
      <w:r>
        <w:rPr>
          <w:rFonts w:ascii="Georgia" w:hAnsi="Georgia"/>
          <w:i/>
          <w:spacing w:val="-5"/>
          <w:sz w:val="21"/>
        </w:rPr>
        <w:t>z.</w:t>
      </w:r>
    </w:p>
    <w:p>
      <w:pPr>
        <w:spacing w:line="216" w:lineRule="auto" w:before="156"/>
        <w:ind w:left="281" w:right="204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 1.5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An order-dense, strongly extensional preference relation </w:t>
      </w:r>
      <w:r>
        <w:rPr>
          <w:rFonts w:ascii="DejaVu Sans Condensed"/>
          <w:i/>
          <w:sz w:val="21"/>
        </w:rPr>
        <w:t>&gt; </w:t>
      </w:r>
      <w:r>
        <w:rPr>
          <w:rFonts w:ascii="LM Roman 10"/>
          <w:i/>
          <w:sz w:val="21"/>
        </w:rPr>
        <w:t>on a</w:t>
      </w:r>
      <w:r>
        <w:rPr>
          <w:rFonts w:ascii="LM Roman 10"/>
          <w:i/>
          <w:sz w:val="21"/>
        </w:rPr>
        <w:t> complete metric space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sequentially continuous if and only if it is both nondis-</w:t>
      </w:r>
      <w:r>
        <w:rPr>
          <w:rFonts w:ascii="LM Roman 10"/>
          <w:i/>
          <w:sz w:val="21"/>
        </w:rPr>
        <w:t> continuous and strongly extensional.</w:t>
      </w:r>
    </w:p>
    <w:p>
      <w:pPr>
        <w:pStyle w:val="BodyText"/>
        <w:spacing w:line="259" w:lineRule="auto" w:before="189"/>
        <w:ind w:left="281" w:right="207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If </w:t>
      </w:r>
      <w:r>
        <w:rPr>
          <w:rFonts w:ascii="DejaVu Sans Condensed"/>
          <w:i/>
        </w:rPr>
        <w:t>&gt; </w:t>
      </w:r>
      <w:r>
        <w:rPr/>
        <w:t>is sequentially continuous, then by Propositions </w:t>
      </w:r>
      <w:hyperlink w:history="true" w:anchor="_bookmark1">
        <w:r>
          <w:rPr>
            <w:color w:val="0000FF"/>
          </w:rPr>
          <w:t>1.1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4">
        <w:r>
          <w:rPr>
            <w:color w:val="0000FF"/>
          </w:rPr>
          <w:t>1.2</w:t>
        </w:r>
      </w:hyperlink>
      <w:r>
        <w:rPr/>
        <w:t>, it is both nondiscontinuous and strongly extensional.</w:t>
      </w:r>
    </w:p>
    <w:p>
      <w:pPr>
        <w:pStyle w:val="BodyText"/>
        <w:spacing w:line="232" w:lineRule="auto" w:before="19"/>
        <w:ind w:left="281" w:right="206" w:firstLine="317"/>
        <w:jc w:val="both"/>
      </w:pPr>
      <w:r>
        <w:rPr/>
        <w:t>Suppose, conversely, that </w:t>
      </w:r>
      <w:r>
        <w:rPr>
          <w:rFonts w:ascii="DejaVu Sans Condensed" w:hAnsi="DejaVu Sans Condensed"/>
          <w:i/>
        </w:rPr>
        <w:t>&gt;</w:t>
      </w:r>
      <w:r>
        <w:rPr>
          <w:rFonts w:ascii="DejaVu Sans Condensed" w:hAnsi="DejaVu Sans Condensed"/>
          <w:i/>
          <w:spacing w:val="-2"/>
        </w:rPr>
        <w:t> </w:t>
      </w:r>
      <w:r>
        <w:rPr/>
        <w:t>has both these last two properties.</w:t>
      </w:r>
      <w:r>
        <w:rPr>
          <w:spacing w:val="38"/>
        </w:rPr>
        <w:t> </w:t>
      </w:r>
      <w:r>
        <w:rPr/>
        <w:t>Let the sequence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Arial" w:hAnsi="Arial"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and,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begin</w:t>
      </w:r>
      <w:r>
        <w:rPr>
          <w:spacing w:val="36"/>
          <w:vertAlign w:val="baseline"/>
        </w:rPr>
        <w:t> </w:t>
      </w:r>
      <w:r>
        <w:rPr>
          <w:vertAlign w:val="baseline"/>
        </w:rPr>
        <w:t>with,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b.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Pick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such</w:t>
      </w:r>
      <w:r>
        <w:rPr>
          <w:spacing w:val="3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b.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Lemma</w:t>
      </w:r>
      <w:r>
        <w:rPr>
          <w:spacing w:val="39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1.4</w:t>
        </w:r>
      </w:hyperlink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39"/>
          <w:vertAlign w:val="baseline"/>
        </w:rPr>
        <w:t> </w:t>
      </w:r>
      <w:r>
        <w:rPr>
          <w:vertAlign w:val="baseline"/>
        </w:rPr>
        <w:t>sufficiently</w:t>
      </w:r>
      <w:r>
        <w:rPr>
          <w:spacing w:val="39"/>
          <w:vertAlign w:val="baseline"/>
        </w:rPr>
        <w:t> </w:t>
      </w:r>
      <w:r>
        <w:rPr>
          <w:vertAlign w:val="baseline"/>
        </w:rPr>
        <w:t>large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or</w:t>
      </w:r>
      <w:r>
        <w:rPr>
          <w:spacing w:val="39"/>
          <w:vertAlign w:val="baseline"/>
        </w:rPr>
        <w:t> </w:t>
      </w:r>
      <w:r>
        <w:rPr>
          <w:vertAlign w:val="baseline"/>
        </w:rPr>
        <w:t>else,</w:t>
      </w:r>
      <w:r>
        <w:rPr>
          <w:spacing w:val="4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before="20"/>
        <w:ind w:left="281"/>
        <w:jc w:val="both"/>
      </w:pPr>
      <w:r>
        <w:rPr/>
        <w:t>we</w:t>
      </w:r>
      <w:r>
        <w:rPr>
          <w:spacing w:val="46"/>
        </w:rPr>
        <w:t> </w:t>
      </w:r>
      <w:r>
        <w:rPr/>
        <w:t>suppose</w:t>
      </w:r>
      <w:r>
        <w:rPr>
          <w:spacing w:val="47"/>
        </w:rPr>
        <w:t> </w:t>
      </w:r>
      <w:r>
        <w:rPr/>
        <w:t>in</w:t>
      </w:r>
      <w:r>
        <w:rPr>
          <w:spacing w:val="46"/>
        </w:rPr>
        <w:t> </w:t>
      </w:r>
      <w:r>
        <w:rPr/>
        <w:t>order</w:t>
      </w:r>
      <w:r>
        <w:rPr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/>
        <w:t>obtain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contradiction,</w:t>
      </w:r>
      <w:r>
        <w:rPr>
          <w:spacing w:val="53"/>
        </w:rPr>
        <w:t> </w:t>
      </w:r>
      <w:r>
        <w:rPr/>
        <w:t>there</w:t>
      </w:r>
      <w:r>
        <w:rPr>
          <w:spacing w:val="47"/>
        </w:rPr>
        <w:t> </w:t>
      </w:r>
      <w:r>
        <w:rPr/>
        <w:t>exists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strictly</w:t>
      </w:r>
      <w:r>
        <w:rPr>
          <w:spacing w:val="47"/>
        </w:rPr>
        <w:t> </w:t>
      </w:r>
      <w:r>
        <w:rPr>
          <w:spacing w:val="-2"/>
        </w:rPr>
        <w:t>increasing</w:t>
      </w:r>
    </w:p>
    <w:p>
      <w:pPr>
        <w:pStyle w:val="BodyText"/>
        <w:spacing w:line="232" w:lineRule="auto" w:before="19"/>
        <w:ind w:left="281" w:right="207"/>
        <w:jc w:val="both"/>
        <w:rPr>
          <w:rFonts w:ascii="Georgia" w:hAnsi="Georgia"/>
          <w:i/>
        </w:rPr>
      </w:pPr>
      <w:r>
        <w:rPr/>
        <w:t>sequence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Arial" w:hAnsi="Arial"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Klaudia" w:hAnsi="Klaudia"/>
          <w:i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74"/>
          <w:position w:val="-5"/>
          <w:sz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(this</w:t>
      </w:r>
      <w:r>
        <w:rPr>
          <w:spacing w:val="40"/>
          <w:vertAlign w:val="baseline"/>
        </w:rPr>
        <w:t> </w:t>
      </w:r>
      <w:r>
        <w:rPr>
          <w:vertAlign w:val="baseline"/>
        </w:rPr>
        <w:t>is our nondiscontinuity assumption) the set (</w:t>
      </w:r>
      <w:r>
        <w:rPr>
          <w:rFonts w:ascii="DejaVu Sans Condensed" w:hAnsi="DejaVu Sans Condensed"/>
          <w:i/>
          <w:vertAlign w:val="baseline"/>
        </w:rPr>
        <w:t>←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 is closed, it follows that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←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]; that</w:t>
      </w:r>
      <w:r>
        <w:rPr>
          <w:spacing w:val="28"/>
          <w:vertAlign w:val="baseline"/>
        </w:rPr>
        <w:t> </w:t>
      </w:r>
      <w:r>
        <w:rPr>
          <w:vertAlign w:val="baseline"/>
        </w:rPr>
        <w:t>is,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fact,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vertAlign w:val="baseline"/>
        </w:rPr>
        <w:t>sufficiently</w:t>
      </w:r>
      <w:r>
        <w:rPr>
          <w:spacing w:val="28"/>
          <w:vertAlign w:val="baseline"/>
        </w:rPr>
        <w:t> </w:t>
      </w:r>
      <w:r>
        <w:rPr>
          <w:vertAlign w:val="baseline"/>
        </w:rPr>
        <w:t>large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n.</w:t>
      </w:r>
    </w:p>
    <w:p>
      <w:pPr>
        <w:pStyle w:val="BodyText"/>
        <w:spacing w:line="232" w:lineRule="auto" w:before="39"/>
        <w:ind w:left="281" w:right="206" w:firstLine="317"/>
        <w:jc w:val="both"/>
        <w:rPr>
          <w:rFonts w:ascii="Arial"/>
          <w:i/>
        </w:rPr>
      </w:pPr>
      <w:r>
        <w:rPr/>
        <w:t>Finally supposing that </w:t>
      </w:r>
      <w:r>
        <w:rPr>
          <w:rFonts w:ascii="Georgia"/>
          <w:i/>
        </w:rPr>
        <w:t>a </w:t>
      </w:r>
      <w:r>
        <w:rPr>
          <w:rFonts w:ascii="DejaVu Sans Condensed"/>
          <w:i/>
        </w:rPr>
        <w:t>&gt; </w:t>
      </w:r>
      <w:r>
        <w:rPr>
          <w:rFonts w:ascii="Georgia"/>
          <w:i/>
        </w:rPr>
        <w:t>x, </w:t>
      </w:r>
      <w:r>
        <w:rPr/>
        <w:t>we apply the foregoing argument to the reverse </w:t>
      </w:r>
      <w:bookmarkStart w:name="Sequential and Pointwise Continuity" w:id="10"/>
      <w:bookmarkEnd w:id="10"/>
      <w:r>
        <w:rPr/>
        <w:t>preference</w:t>
      </w:r>
      <w:r>
        <w:rPr/>
        <w:t> relation </w:t>
      </w:r>
      <w:r>
        <w:rPr>
          <w:rFonts w:ascii="DejaVu Sans Condensed"/>
          <w:i/>
        </w:rPr>
        <w:t>&gt;</w:t>
      </w:r>
      <w:r>
        <w:rPr>
          <w:rFonts w:ascii="LM Roman 8"/>
          <w:vertAlign w:val="subscript"/>
        </w:rPr>
        <w:t>rev</w:t>
      </w:r>
      <w:r>
        <w:rPr>
          <w:vertAlign w:val="baseline"/>
        </w:rPr>
        <w:t>, to show that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rFonts w:ascii="DejaVu Sans Condensed"/>
          <w:i/>
          <w:vertAlign w:val="baseline"/>
        </w:rPr>
        <w:t>&gt;</w:t>
      </w:r>
      <w:r>
        <w:rPr>
          <w:rFonts w:ascii="LM Roman 8"/>
          <w:vertAlign w:val="subscript"/>
        </w:rPr>
        <w:t>rev</w:t>
      </w:r>
      <w:r>
        <w:rPr>
          <w:rFonts w:ascii="LM Roman 8"/>
          <w:vertAlign w:val="baseline"/>
        </w:rPr>
        <w:t> </w:t>
      </w:r>
      <w:r>
        <w:rPr>
          <w:rFonts w:ascii="Georgia"/>
          <w:i/>
          <w:vertAlign w:val="baseline"/>
        </w:rPr>
        <w:t>a, </w:t>
      </w:r>
      <w:r>
        <w:rPr>
          <w:vertAlign w:val="baseline"/>
        </w:rPr>
        <w:t>and therefore </w:t>
      </w:r>
      <w:r>
        <w:rPr>
          <w:rFonts w:ascii="Georgia"/>
          <w:i/>
          <w:vertAlign w:val="baseline"/>
        </w:rPr>
        <w:t>a </w:t>
      </w:r>
      <w:r>
        <w:rPr>
          <w:rFonts w:ascii="DejaVu Sans Condensed"/>
          <w:i/>
          <w:vertAlign w:val="baseline"/>
        </w:rPr>
        <w:t>&gt;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, </w:t>
      </w:r>
      <w:r>
        <w:rPr>
          <w:vertAlign w:val="baseline"/>
        </w:rPr>
        <w:t>for </w:t>
      </w:r>
      <w:r>
        <w:rPr>
          <w:vertAlign w:val="baseline"/>
        </w:rPr>
        <w:t>all sufficiently large </w:t>
      </w:r>
      <w:r>
        <w:rPr>
          <w:rFonts w:ascii="Georgia"/>
          <w:i/>
          <w:vertAlign w:val="baseline"/>
        </w:rPr>
        <w:t>n. </w:t>
      </w:r>
      <w:r>
        <w:rPr>
          <w:vertAlign w:val="baseline"/>
        </w:rPr>
        <w:t>This completes the proof that </w:t>
      </w:r>
      <w:r>
        <w:rPr>
          <w:rFonts w:ascii="DejaVu Sans Condensed"/>
          <w:i/>
          <w:vertAlign w:val="baseline"/>
        </w:rPr>
        <w:t>&gt; </w:t>
      </w:r>
      <w:r>
        <w:rPr>
          <w:vertAlign w:val="baseline"/>
        </w:rPr>
        <w:t>is sequentially continuous.</w:t>
      </w:r>
      <w:r>
        <w:rPr>
          <w:rFonts w:ascii="Arial"/>
          <w:i/>
          <w:spacing w:val="40"/>
          <w:vertAlign w:val="baseline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8"/>
        <w:rPr>
          <w:rFonts w:ascii="Arial"/>
          <w:i/>
        </w:rPr>
      </w:pPr>
    </w:p>
    <w:p>
      <w:pPr>
        <w:pStyle w:val="BodyText"/>
        <w:spacing w:line="259" w:lineRule="auto"/>
        <w:ind w:left="281" w:right="207" w:firstLine="317"/>
        <w:jc w:val="both"/>
      </w:pPr>
      <w:r>
        <w:rPr/>
        <w:t>In the case where the preference relation is represented by a utility function, Proposition </w:t>
      </w:r>
      <w:hyperlink w:history="true" w:anchor="_bookmark7">
        <w:r>
          <w:rPr>
            <w:color w:val="0000FF"/>
          </w:rPr>
          <w:t>1.5</w:t>
        </w:r>
      </w:hyperlink>
      <w:r>
        <w:rPr>
          <w:color w:val="0000FF"/>
        </w:rPr>
        <w:t> </w:t>
      </w:r>
      <w:r>
        <w:rPr/>
        <w:t>reduces to Theorem 1 of [</w:t>
      </w:r>
      <w:hyperlink w:history="true" w:anchor="_bookmark22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Sequential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Pointwise</w:t>
      </w:r>
      <w:r>
        <w:rPr>
          <w:spacing w:val="-24"/>
        </w:rPr>
        <w:t> </w:t>
      </w:r>
      <w:r>
        <w:rPr>
          <w:spacing w:val="-2"/>
        </w:rPr>
        <w:t>Continuity</w:t>
      </w:r>
    </w:p>
    <w:p>
      <w:pPr>
        <w:pStyle w:val="BodyText"/>
        <w:spacing w:line="266" w:lineRule="exact" w:before="183"/>
        <w:ind w:left="281" w:right="205"/>
        <w:jc w:val="both"/>
      </w:pPr>
      <w:r>
        <w:rPr/>
        <w:t>With classical logic we can prove that, for a preference relation </w:t>
      </w:r>
      <w:r>
        <w:rPr>
          <w:rFonts w:ascii="DejaVu Sans Condensed" w:hAnsi="DejaVu Sans Condensed"/>
          <w:i/>
        </w:rPr>
        <w:t>&gt; </w:t>
      </w:r>
      <w:r>
        <w:rPr/>
        <w:t>on the metric</w:t>
      </w:r>
      <w:r>
        <w:rPr>
          <w:spacing w:val="80"/>
        </w:rPr>
        <w:t> </w:t>
      </w:r>
      <w:r>
        <w:rPr/>
        <w:t>space</w:t>
      </w:r>
      <w:r>
        <w:rPr>
          <w:spacing w:val="27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27"/>
        </w:rPr>
        <w:t> </w:t>
      </w:r>
      <w:r>
        <w:rPr/>
        <w:t>sequential</w:t>
      </w:r>
      <w:r>
        <w:rPr>
          <w:spacing w:val="27"/>
        </w:rPr>
        <w:t> </w:t>
      </w:r>
      <w:r>
        <w:rPr/>
        <w:t>continuity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/>
        <w:t>point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implies,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hence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equivalent to, pointwise continuity throughout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To see this, suppose that </w:t>
      </w:r>
      <w:r>
        <w:rPr>
          <w:rFonts w:ascii="DejaVu Sans Condensed" w:hAnsi="DejaVu Sans Condensed"/>
          <w:i/>
        </w:rPr>
        <w:t>&gt; </w:t>
      </w:r>
      <w:r>
        <w:rPr/>
        <w:t>is sequentially continuous at each point of </w:t>
      </w:r>
      <w:r>
        <w:rPr>
          <w:rFonts w:ascii="Georgia" w:hAnsi="Georgia"/>
          <w:i/>
        </w:rPr>
        <w:t>X </w:t>
      </w:r>
      <w:r>
        <w:rPr/>
        <w:t>but is not pointwise continuous at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X. </w:t>
      </w:r>
      <w:r>
        <w:rPr/>
        <w:t>Then either (</w:t>
      </w:r>
      <w:r>
        <w:rPr>
          <w:rFonts w:ascii="DejaVu Sans Condensed" w:hAnsi="DejaVu Sans Condensed"/>
          <w:i/>
        </w:rPr>
        <w:t>←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x</w:t>
      </w:r>
      <w:r>
        <w:rPr/>
        <w:t>) or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→</w:t>
      </w:r>
      <w:r>
        <w:rPr/>
        <w:t>) is not open in </w:t>
      </w:r>
      <w:r>
        <w:rPr>
          <w:rFonts w:ascii="Georgia" w:hAnsi="Georgia"/>
          <w:i/>
        </w:rPr>
        <w:t>X. </w:t>
      </w:r>
      <w:r>
        <w:rPr/>
        <w:t>Assuming, for example, that the latter set is not open,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see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there</w:t>
      </w:r>
      <w:r>
        <w:rPr>
          <w:spacing w:val="15"/>
        </w:rPr>
        <w:t> </w:t>
      </w:r>
      <w:r>
        <w:rPr/>
        <w:t>exist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point</w:t>
      </w:r>
      <w:r>
        <w:rPr>
          <w:spacing w:val="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sequence</w:t>
      </w:r>
      <w:r>
        <w:rPr>
          <w:spacing w:val="15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Arial" w:hAnsi="Arial"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5"/>
          <w:position w:val="-5"/>
          <w:sz w:val="15"/>
          <w:vertAlign w:val="baseline"/>
        </w:rPr>
        <w:t> </w:t>
      </w:r>
      <w:r>
        <w:rPr>
          <w:vertAlign w:val="baseline"/>
        </w:rPr>
        <w:t>converging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X,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&gt;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/>
          <w:i/>
          <w:vertAlign w:val="baseline"/>
        </w:rPr>
        <w:t>n. </w:t>
      </w:r>
      <w:r>
        <w:rPr>
          <w:vertAlign w:val="baseline"/>
        </w:rPr>
        <w:t>Since </w:t>
      </w:r>
      <w:r>
        <w:rPr>
          <w:rFonts w:ascii="DejaVu Sans Condensed" w:hAnsi="DejaVu Sans Condensed"/>
          <w:i/>
          <w:vertAlign w:val="baseline"/>
        </w:rPr>
        <w:t>&gt; </w:t>
      </w:r>
      <w:r>
        <w:rPr>
          <w:vertAlign w:val="baseline"/>
        </w:rPr>
        <w:t>is sequentially continuous at </w:t>
      </w:r>
      <w:r>
        <w:rPr>
          <w:rFonts w:ascii="Georgia" w:hAnsi="Georgia"/>
          <w:i/>
          <w:vertAlign w:val="baseline"/>
        </w:rPr>
        <w:t>y,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must</w:t>
      </w:r>
      <w:r>
        <w:rPr>
          <w:spacing w:val="35"/>
          <w:vertAlign w:val="baseline"/>
        </w:rPr>
        <w:t> </w:t>
      </w:r>
      <w:r>
        <w:rPr>
          <w:vertAlign w:val="baseline"/>
        </w:rPr>
        <w:t>have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all</w:t>
      </w:r>
      <w:r>
        <w:rPr>
          <w:spacing w:val="35"/>
          <w:vertAlign w:val="baseline"/>
        </w:rPr>
        <w:t> </w:t>
      </w:r>
      <w:r>
        <w:rPr>
          <w:vertAlign w:val="baseline"/>
        </w:rPr>
        <w:t>sufficiently</w:t>
      </w:r>
      <w:r>
        <w:rPr>
          <w:spacing w:val="35"/>
          <w:vertAlign w:val="baseline"/>
        </w:rPr>
        <w:t> </w:t>
      </w:r>
      <w:r>
        <w:rPr>
          <w:vertAlign w:val="baseline"/>
        </w:rPr>
        <w:t>large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contradiction.</w:t>
      </w:r>
    </w:p>
    <w:p>
      <w:pPr>
        <w:pStyle w:val="BodyText"/>
        <w:spacing w:line="259" w:lineRule="auto" w:before="47"/>
        <w:ind w:left="281" w:right="205" w:firstLine="317"/>
        <w:jc w:val="both"/>
      </w:pPr>
      <w:r>
        <w:rPr/>
        <w:t>Clearly, this proof provides no indication of conditions that might ensure that sequential continuity constructively implies pointwise continuity.</w:t>
      </w:r>
      <w:r>
        <w:rPr>
          <w:spacing w:val="40"/>
        </w:rPr>
        <w:t> </w:t>
      </w:r>
      <w:r>
        <w:rPr/>
        <w:t>In seeking such conditions, and bearing in mind those preference relations that are represented by utility functions [</w:t>
      </w:r>
      <w:hyperlink w:history="true" w:anchor="_bookmark11">
        <w:r>
          <w:rPr>
            <w:color w:val="0000FF"/>
          </w:rPr>
          <w:t>4</w:t>
        </w:r>
      </w:hyperlink>
      <w:r>
        <w:rPr/>
        <w:t>], we are guided by Ishihara’s work [</w:t>
      </w:r>
      <w:hyperlink w:history="true" w:anchor="_bookmark23">
        <w:r>
          <w:rPr>
            <w:color w:val="0000FF"/>
          </w:rPr>
          <w:t>14</w:t>
        </w:r>
      </w:hyperlink>
      <w:r>
        <w:rPr/>
        <w:t>] relating sequential and pointwise continuity of functions on a complete metric space.</w:t>
      </w:r>
    </w:p>
    <w:p>
      <w:pPr>
        <w:spacing w:line="273" w:lineRule="exact" w:before="0"/>
        <w:ind w:left="599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55"/>
          <w:sz w:val="21"/>
        </w:rPr>
        <w:t> </w:t>
      </w:r>
      <w:r>
        <w:rPr>
          <w:sz w:val="21"/>
        </w:rPr>
        <w:t>set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of</w:t>
      </w:r>
      <w:r>
        <w:rPr>
          <w:spacing w:val="55"/>
          <w:sz w:val="21"/>
        </w:rPr>
        <w:t> </w:t>
      </w:r>
      <w:r>
        <w:rPr>
          <w:sz w:val="21"/>
        </w:rPr>
        <w:t>positive</w:t>
      </w:r>
      <w:r>
        <w:rPr>
          <w:spacing w:val="56"/>
          <w:sz w:val="21"/>
        </w:rPr>
        <w:t> </w:t>
      </w:r>
      <w:r>
        <w:rPr>
          <w:sz w:val="21"/>
        </w:rPr>
        <w:t>integers</w:t>
      </w:r>
      <w:r>
        <w:rPr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56"/>
          <w:sz w:val="21"/>
        </w:rPr>
        <w:t> </w:t>
      </w:r>
      <w:r>
        <w:rPr>
          <w:sz w:val="21"/>
        </w:rPr>
        <w:t>called</w:t>
      </w:r>
      <w:r>
        <w:rPr>
          <w:spacing w:val="54"/>
          <w:sz w:val="21"/>
        </w:rPr>
        <w:t> </w:t>
      </w:r>
      <w:r>
        <w:rPr>
          <w:b/>
          <w:sz w:val="21"/>
        </w:rPr>
        <w:t>pseudobounded</w:t>
      </w:r>
      <w:r>
        <w:rPr>
          <w:b/>
          <w:spacing w:val="55"/>
          <w:sz w:val="21"/>
        </w:rPr>
        <w:t> </w:t>
      </w:r>
      <w:r>
        <w:rPr>
          <w:sz w:val="21"/>
        </w:rPr>
        <w:t>if</w:t>
      </w:r>
      <w:r>
        <w:rPr>
          <w:spacing w:val="55"/>
          <w:sz w:val="21"/>
        </w:rPr>
        <w:t> </w:t>
      </w:r>
      <w:r>
        <w:rPr>
          <w:sz w:val="21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pacing w:val="46"/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  <w:r>
        <w:rPr>
          <w:spacing w:val="-10"/>
          <w:sz w:val="21"/>
          <w:vertAlign w:val="baseline"/>
        </w:rPr>
        <w:t> </w:t>
      </w:r>
    </w:p>
    <w:p>
      <w:pPr>
        <w:pStyle w:val="BodyText"/>
        <w:spacing w:line="237" w:lineRule="auto" w:before="14"/>
        <w:ind w:left="281" w:right="205"/>
        <w:jc w:val="both"/>
      </w:pP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Arial" w:hAnsi="Arial"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principle,</w:t>
      </w:r>
      <w:r>
        <w:rPr>
          <w:spacing w:val="40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Ishihara, holds classically and in both the intuitionistic and recursive models of constructive mathematics,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unprovable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0"/>
          <w:vertAlign w:val="baseline"/>
        </w:rPr>
        <w:t> </w:t>
      </w:r>
      <w:r>
        <w:rPr>
          <w:vertAlign w:val="baseline"/>
        </w:rPr>
        <w:t>formalisation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BISH</w:t>
      </w:r>
      <w:r>
        <w:rPr>
          <w:spacing w:val="10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has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proved</w:t>
      </w:r>
    </w:p>
    <w:p>
      <w:pPr>
        <w:pStyle w:val="BodyText"/>
        <w:spacing w:before="21"/>
        <w:ind w:left="281"/>
        <w:jc w:val="both"/>
      </w:pPr>
      <w:r>
        <w:rPr/>
        <w:t>extremely</w:t>
      </w:r>
      <w:r>
        <w:rPr>
          <w:spacing w:val="14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constructive</w:t>
      </w:r>
      <w:r>
        <w:rPr>
          <w:spacing w:val="14"/>
        </w:rPr>
        <w:t> </w:t>
      </w:r>
      <w:r>
        <w:rPr/>
        <w:t>reverse</w:t>
      </w:r>
      <w:r>
        <w:rPr>
          <w:spacing w:val="15"/>
        </w:rPr>
        <w:t> </w:t>
      </w:r>
      <w:r>
        <w:rPr>
          <w:spacing w:val="-2"/>
        </w:rPr>
        <w:t>mathematics:</w:t>
      </w:r>
    </w:p>
    <w:p>
      <w:pPr>
        <w:spacing w:before="74"/>
        <w:ind w:left="28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BD-</w:t>
      </w:r>
      <w:r>
        <w:rPr>
          <w:rFonts w:ascii="Arial"/>
          <w:sz w:val="21"/>
        </w:rPr>
        <w:t>N</w:t>
      </w:r>
      <w:r>
        <w:rPr>
          <w:rFonts w:ascii="Arial"/>
          <w:spacing w:val="36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countable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pseudobounded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integers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bounded.</w:t>
      </w:r>
    </w:p>
    <w:p>
      <w:pPr>
        <w:spacing w:after="0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59" w:lineRule="auto" w:before="144"/>
        <w:ind w:left="168" w:hanging="1"/>
      </w:pPr>
      <w:bookmarkStart w:name="_bookmark8" w:id="11"/>
      <w:bookmarkEnd w:id="11"/>
      <w:r>
        <w:rPr/>
      </w:r>
      <w:r>
        <w:rPr/>
        <w:t>In</w:t>
      </w:r>
      <w:r>
        <w:rPr>
          <w:spacing w:val="31"/>
        </w:rPr>
        <w:t> </w:t>
      </w:r>
      <w:r>
        <w:rPr/>
        <w:t>particular,</w:t>
      </w:r>
      <w:r>
        <w:rPr>
          <w:spacing w:val="34"/>
        </w:rPr>
        <w:t> </w:t>
      </w:r>
      <w:r>
        <w:rPr/>
        <w:t>as</w:t>
      </w:r>
      <w:r>
        <w:rPr>
          <w:spacing w:val="30"/>
        </w:rPr>
        <w:t> </w:t>
      </w:r>
      <w:r>
        <w:rPr/>
        <w:t>Ishihara</w:t>
      </w:r>
      <w:r>
        <w:rPr>
          <w:spacing w:val="30"/>
        </w:rPr>
        <w:t> </w:t>
      </w:r>
      <w:r>
        <w:rPr/>
        <w:t>showed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</w:t>
      </w:r>
      <w:r>
        <w:rPr>
          <w:spacing w:val="31"/>
        </w:rPr>
        <w:t> </w:t>
      </w:r>
      <w:r>
        <w:rPr/>
        <w:t>(Theorem</w:t>
      </w:r>
      <w:r>
        <w:rPr>
          <w:spacing w:val="30"/>
        </w:rPr>
        <w:t> </w:t>
      </w:r>
      <w:r>
        <w:rPr/>
        <w:t>4),</w:t>
      </w:r>
      <w:r>
        <w:rPr>
          <w:spacing w:val="35"/>
        </w:rPr>
        <w:t> </w:t>
      </w:r>
      <w:r>
        <w:rPr>
          <w:b/>
        </w:rPr>
        <w:t>BD</w:t>
      </w:r>
      <w:r>
        <w:rPr/>
        <w:t>-</w:t>
      </w:r>
      <w:r>
        <w:rPr>
          <w:rFonts w:ascii="Arial"/>
        </w:rPr>
        <w:t>N</w:t>
      </w:r>
      <w:r>
        <w:rPr>
          <w:rFonts w:ascii="Arial"/>
          <w:spacing w:val="25"/>
        </w:rPr>
        <w:t> </w:t>
      </w:r>
      <w:r>
        <w:rPr/>
        <w:t>is</w:t>
      </w:r>
      <w:r>
        <w:rPr>
          <w:spacing w:val="30"/>
        </w:rPr>
        <w:t> </w:t>
      </w:r>
      <w:r>
        <w:rPr/>
        <w:t>equivalent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the </w:t>
      </w:r>
      <w:r>
        <w:rPr>
          <w:spacing w:val="-2"/>
        </w:rPr>
        <w:t>proposition</w:t>
      </w:r>
    </w:p>
    <w:p>
      <w:pPr>
        <w:pStyle w:val="BodyText"/>
        <w:spacing w:line="259" w:lineRule="auto" w:before="101"/>
        <w:ind w:left="380" w:right="317"/>
      </w:pPr>
      <w:r>
        <w:rPr/>
        <w:t>Every sequentially continuous mapping of a complete, separable metric space into a metric space is pointwise continuous.</w:t>
      </w:r>
    </w:p>
    <w:p>
      <w:pPr>
        <w:pStyle w:val="BodyText"/>
        <w:spacing w:before="92"/>
        <w:ind w:left="168"/>
      </w:pPr>
      <w:r>
        <w:rPr/>
        <w:t>For</w:t>
      </w:r>
      <w:r>
        <w:rPr>
          <w:spacing w:val="13"/>
        </w:rPr>
        <w:t> </w:t>
      </w:r>
      <w:r>
        <w:rPr/>
        <w:t>more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role</w:t>
      </w:r>
      <w:r>
        <w:rPr>
          <w:spacing w:val="15"/>
        </w:rPr>
        <w:t> </w:t>
      </w:r>
      <w:r>
        <w:rPr/>
        <w:t>of</w:t>
      </w:r>
      <w:r>
        <w:rPr>
          <w:spacing w:val="31"/>
        </w:rPr>
        <w:t> </w:t>
      </w:r>
      <w:r>
        <w:rPr>
          <w:b/>
        </w:rPr>
        <w:t>BD</w:t>
      </w:r>
      <w:r>
        <w:rPr/>
        <w:t>-</w:t>
      </w:r>
      <w:r>
        <w:rPr>
          <w:rFonts w:ascii="Arial"/>
        </w:rPr>
        <w:t>N</w:t>
      </w:r>
      <w:r>
        <w:rPr>
          <w:rFonts w:ascii="Arial"/>
          <w:spacing w:val="10"/>
        </w:rPr>
        <w:t> </w:t>
      </w:r>
      <w:r>
        <w:rPr/>
        <w:t>in</w:t>
      </w:r>
      <w:r>
        <w:rPr>
          <w:spacing w:val="15"/>
        </w:rPr>
        <w:t> </w:t>
      </w:r>
      <w:r>
        <w:rPr/>
        <w:t>constructive</w:t>
      </w:r>
      <w:r>
        <w:rPr>
          <w:spacing w:val="16"/>
        </w:rPr>
        <w:t> </w:t>
      </w:r>
      <w:r>
        <w:rPr/>
        <w:t>reverse</w:t>
      </w:r>
      <w:r>
        <w:rPr>
          <w:spacing w:val="15"/>
        </w:rPr>
        <w:t> </w:t>
      </w:r>
      <w:r>
        <w:rPr/>
        <w:t>mathematics,</w:t>
      </w:r>
      <w:r>
        <w:rPr>
          <w:spacing w:val="16"/>
        </w:rPr>
        <w:t> </w:t>
      </w:r>
      <w:r>
        <w:rPr/>
        <w:t>see</w:t>
      </w:r>
      <w:r>
        <w:rPr>
          <w:spacing w:val="16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,</w:t>
      </w:r>
      <w:hyperlink w:history="true" w:anchor="_bookmark25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</w:p>
    <w:p>
      <w:pPr>
        <w:spacing w:line="213" w:lineRule="auto" w:before="201"/>
        <w:ind w:left="168" w:right="0" w:firstLine="0"/>
        <w:jc w:val="left"/>
        <w:rPr>
          <w:rFonts w:ascii="LM Roman 10"/>
          <w:i/>
          <w:sz w:val="21"/>
        </w:rPr>
      </w:pPr>
      <w:bookmarkStart w:name="_bookmark9" w:id="12"/>
      <w:bookmarkEnd w:id="12"/>
      <w:r>
        <w:rPr/>
      </w: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b/>
          <w:i/>
          <w:sz w:val="21"/>
        </w:rPr>
        <w:t>BD</w:t>
      </w:r>
      <w:r>
        <w:rPr>
          <w:rFonts w:ascii="LM Roman 10"/>
          <w:i/>
          <w:sz w:val="21"/>
        </w:rPr>
        <w:t>-</w:t>
      </w:r>
      <w:r>
        <w:rPr>
          <w:rFonts w:ascii="Arial"/>
          <w:sz w:val="21"/>
        </w:rPr>
        <w:t>N</w:t>
      </w:r>
      <w:r>
        <w:rPr>
          <w:rFonts w:ascii="Arial"/>
          <w:spacing w:val="-3"/>
          <w:sz w:val="21"/>
        </w:rPr>
        <w:t> </w:t>
      </w:r>
      <w:r>
        <w:rPr>
          <w:rFonts w:ascii="LM Roman 10"/>
          <w:i/>
          <w:sz w:val="21"/>
        </w:rPr>
        <w:t>holds,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sequentially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continuous,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order-dense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pref-</w:t>
      </w:r>
      <w:r>
        <w:rPr>
          <w:rFonts w:ascii="LM Roman 10"/>
          <w:i/>
          <w:sz w:val="21"/>
        </w:rPr>
        <w:t> erence relation on a separable metric space is pointwise continuous.</w:t>
      </w:r>
    </w:p>
    <w:p>
      <w:pPr>
        <w:tabs>
          <w:tab w:pos="7673" w:val="left" w:leader="none"/>
        </w:tabs>
        <w:spacing w:before="237"/>
        <w:ind w:left="168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8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45"/>
        <w:rPr>
          <w:rFonts w:ascii="Arial"/>
          <w:i/>
        </w:rPr>
      </w:pPr>
    </w:p>
    <w:p>
      <w:pPr>
        <w:pStyle w:val="BodyText"/>
        <w:ind w:left="486"/>
      </w:pPr>
      <w:r>
        <w:rPr/>
        <w:t>We</w:t>
      </w:r>
      <w:r>
        <w:rPr>
          <w:spacing w:val="14"/>
        </w:rPr>
        <w:t> </w:t>
      </w:r>
      <w:r>
        <w:rPr/>
        <w:t>end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partial</w:t>
      </w:r>
      <w:r>
        <w:rPr>
          <w:spacing w:val="14"/>
        </w:rPr>
        <w:t> </w:t>
      </w:r>
      <w:r>
        <w:rPr/>
        <w:t>converse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Theorem</w:t>
      </w:r>
      <w:r>
        <w:rPr>
          <w:spacing w:val="15"/>
        </w:rPr>
        <w:t> </w:t>
      </w:r>
      <w:hyperlink w:history="true" w:anchor="_bookmark8">
        <w:r>
          <w:rPr>
            <w:color w:val="0000FF"/>
            <w:spacing w:val="-4"/>
          </w:rPr>
          <w:t>2.1</w:t>
        </w:r>
      </w:hyperlink>
      <w:r>
        <w:rPr>
          <w:spacing w:val="-4"/>
        </w:rPr>
        <w:t>.</w:t>
      </w:r>
    </w:p>
    <w:p>
      <w:pPr>
        <w:spacing w:line="211" w:lineRule="auto" w:before="208"/>
        <w:ind w:left="16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Suppose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sequentially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preference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z w:val="21"/>
        </w:rPr>
        <w:t> complete, separable metric space is pointwise continuous. Then </w:t>
      </w:r>
      <w:r>
        <w:rPr>
          <w:rFonts w:ascii="LM Roman 10"/>
          <w:b/>
          <w:i/>
          <w:sz w:val="21"/>
        </w:rPr>
        <w:t>BD</w:t>
      </w:r>
      <w:r>
        <w:rPr>
          <w:rFonts w:ascii="LM Roman 10"/>
          <w:i/>
          <w:sz w:val="21"/>
        </w:rPr>
        <w:t>-</w:t>
      </w:r>
      <w:r>
        <w:rPr>
          <w:rFonts w:ascii="Arial"/>
          <w:sz w:val="21"/>
        </w:rPr>
        <w:t>N </w:t>
      </w:r>
      <w:r>
        <w:rPr>
          <w:rFonts w:ascii="LM Roman 10"/>
          <w:i/>
          <w:sz w:val="21"/>
        </w:rPr>
        <w:t>holds.</w:t>
      </w:r>
    </w:p>
    <w:p>
      <w:pPr>
        <w:pStyle w:val="BodyText"/>
        <w:spacing w:line="260" w:lineRule="atLeast" w:before="194"/>
        <w:ind w:left="168" w:right="320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S </w:t>
      </w:r>
      <w:r>
        <w:rPr/>
        <w:t>be a countable pseudobounded subset of </w:t>
      </w:r>
      <w:r>
        <w:rPr>
          <w:rFonts w:ascii="Arial" w:hAnsi="Arial"/>
        </w:rPr>
        <w:t>N</w:t>
      </w:r>
      <w:r>
        <w:rPr>
          <w:rFonts w:ascii="Georgia" w:hAnsi="Georgia"/>
          <w:i/>
        </w:rPr>
        <w:t>, </w:t>
      </w:r>
      <w:r>
        <w:rPr/>
        <w:t>and without loss of gener- ality assume that 0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S. </w:t>
      </w:r>
      <w:r>
        <w:rPr/>
        <w:t>We first invoke Proposition 1 of [</w:t>
      </w:r>
      <w:hyperlink w:history="true" w:anchor="_bookmark23">
        <w:r>
          <w:rPr>
            <w:color w:val="0000FF"/>
          </w:rPr>
          <w:t>14</w:t>
        </w:r>
      </w:hyperlink>
      <w:r>
        <w:rPr/>
        <w:t>] to produce a complete, </w:t>
      </w:r>
      <w:r>
        <w:rPr>
          <w:w w:val="105"/>
        </w:rPr>
        <w:t>separable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sequentially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mapping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such </w:t>
      </w:r>
      <w:r>
        <w:rPr>
          <w:spacing w:val="-4"/>
          <w:w w:val="105"/>
        </w:rPr>
        <w:t>that</w:t>
      </w:r>
    </w:p>
    <w:p>
      <w:pPr>
        <w:spacing w:before="130"/>
        <w:ind w:left="18" w:right="17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0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(0)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Arial" w:hAnsi="Arial"/>
          <w:spacing w:val="74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)) 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Arial" w:hAnsi="Arial"/>
          <w:spacing w:val="65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138"/>
        <w:ind w:left="168" w:right="0" w:firstLine="0"/>
        <w:jc w:val="left"/>
        <w:rPr>
          <w:sz w:val="21"/>
        </w:rPr>
      </w:pPr>
      <w:r>
        <w:rPr>
          <w:sz w:val="21"/>
        </w:rPr>
        <w:t>Note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1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S.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-4"/>
          <w:sz w:val="21"/>
        </w:rPr>
        <w:t>Now,</w:t>
      </w:r>
    </w:p>
    <w:p>
      <w:pPr>
        <w:spacing w:before="71"/>
        <w:ind w:left="0" w:right="15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&gt;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⇔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u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56" w:lineRule="auto" w:before="138"/>
        <w:ind w:left="168" w:right="320" w:hanging="1"/>
        <w:jc w:val="both"/>
      </w:pPr>
      <w:r>
        <w:rPr/>
        <w:t>defines a sequentially continuous preference relation </w:t>
      </w:r>
      <w:r>
        <w:rPr>
          <w:rFonts w:ascii="DejaVu Sans Condensed"/>
          <w:i/>
        </w:rPr>
        <w:t>&gt; </w:t>
      </w:r>
      <w:r>
        <w:rPr/>
        <w:t>on </w:t>
      </w:r>
      <w:r>
        <w:rPr>
          <w:rFonts w:ascii="Georgia"/>
          <w:i/>
        </w:rPr>
        <w:t>X. </w:t>
      </w:r>
      <w:r>
        <w:rPr/>
        <w:t>Suppose that this preference relation is pointwise continuous on </w:t>
      </w:r>
      <w:r>
        <w:rPr>
          <w:rFonts w:ascii="Georgia"/>
          <w:i/>
        </w:rPr>
        <w:t>X. </w:t>
      </w:r>
      <w:r>
        <w:rPr/>
        <w:t>Then</w:t>
      </w:r>
    </w:p>
    <w:p>
      <w:pPr>
        <w:pStyle w:val="BodyText"/>
        <w:spacing w:before="38"/>
      </w:pPr>
    </w:p>
    <w:p>
      <w:pPr>
        <w:spacing w:before="0"/>
        <w:ind w:left="0" w:right="152" w:firstLine="0"/>
        <w:jc w:val="center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spacing w:val="-7"/>
          <w:w w:val="105"/>
          <w:sz w:val="21"/>
        </w:rPr>
        <w:t>0</w:t>
      </w:r>
      <w:r>
        <w:rPr>
          <w:rFonts w:ascii="DejaVu Sans Condensed" w:hAnsi="DejaVu Sans Condensed"/>
          <w:i/>
          <w:spacing w:val="-7"/>
          <w:w w:val="105"/>
          <w:sz w:val="21"/>
        </w:rPr>
        <w:t>}</w:t>
      </w:r>
    </w:p>
    <w:p>
      <w:pPr>
        <w:pStyle w:val="BodyText"/>
        <w:spacing w:before="63"/>
        <w:rPr>
          <w:rFonts w:ascii="DejaVu Sans Condensed"/>
          <w:i/>
        </w:rPr>
      </w:pPr>
    </w:p>
    <w:p>
      <w:pPr>
        <w:tabs>
          <w:tab w:pos="7673" w:val="left" w:leader="none"/>
        </w:tabs>
        <w:spacing w:line="237" w:lineRule="auto" w:before="0"/>
        <w:ind w:left="167" w:right="315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an</w:t>
      </w:r>
      <w:r>
        <w:rPr>
          <w:spacing w:val="37"/>
          <w:sz w:val="21"/>
        </w:rPr>
        <w:t> </w:t>
      </w:r>
      <w:r>
        <w:rPr>
          <w:sz w:val="21"/>
        </w:rPr>
        <w:t>open</w:t>
      </w:r>
      <w:r>
        <w:rPr>
          <w:spacing w:val="37"/>
          <w:sz w:val="21"/>
        </w:rPr>
        <w:t> </w:t>
      </w:r>
      <w:r>
        <w:rPr>
          <w:sz w:val="21"/>
        </w:rPr>
        <w:t>subset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sz w:val="21"/>
        </w:rPr>
        <w:t>contains</w:t>
      </w:r>
      <w:r>
        <w:rPr>
          <w:spacing w:val="36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Choose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positive</w:t>
      </w:r>
      <w:r>
        <w:rPr>
          <w:spacing w:val="36"/>
          <w:sz w:val="21"/>
        </w:rPr>
        <w:t> </w:t>
      </w:r>
      <w:r>
        <w:rPr>
          <w:sz w:val="21"/>
        </w:rPr>
        <w:t>integer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such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-8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54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and</w:t>
      </w:r>
      <w:r>
        <w:rPr>
          <w:spacing w:val="48"/>
          <w:sz w:val="21"/>
        </w:rPr>
        <w:t> </w:t>
      </w:r>
      <w:r>
        <w:rPr>
          <w:rFonts w:ascii="Georgia" w:hAnsi="Georgia"/>
          <w:i/>
          <w:spacing w:val="48"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Georgia" w:hAnsi="Georgia"/>
          <w:i/>
          <w:spacing w:val="8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so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m</w:t>
      </w:r>
      <w:r>
        <w:rPr>
          <w:sz w:val="21"/>
        </w:rPr>
        <w:t>) = 0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by our choice of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 but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m</w:t>
      </w:r>
      <w:r>
        <w:rPr>
          <w:sz w:val="21"/>
        </w:rPr>
        <w:t>) = 1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by definition of </w:t>
      </w:r>
      <w:r>
        <w:rPr>
          <w:rFonts w:ascii="Georgia" w:hAnsi="Georgia"/>
          <w:i/>
          <w:sz w:val="21"/>
        </w:rPr>
        <w:t>u. </w:t>
      </w:r>
      <w:r>
        <w:rPr>
          <w:sz w:val="21"/>
        </w:rPr>
        <w:t>This contradiction shows that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sz w:val="21"/>
        </w:rPr>
        <w:t>≤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S. </w:t>
      </w:r>
      <w:r>
        <w:rPr>
          <w:sz w:val="21"/>
        </w:rPr>
        <w:t>Hence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bounded.</w:t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42"/>
        <w:rPr>
          <w:rFonts w:ascii="Arial"/>
          <w:i/>
        </w:rPr>
      </w:pPr>
    </w:p>
    <w:p>
      <w:pPr>
        <w:pStyle w:val="BodyText"/>
        <w:spacing w:line="256" w:lineRule="auto"/>
        <w:ind w:left="168" w:right="319" w:firstLine="317"/>
        <w:jc w:val="both"/>
      </w:pPr>
      <w:r>
        <w:rPr/>
        <w:t>The preference relation </w:t>
      </w:r>
      <w:r>
        <w:rPr>
          <w:rFonts w:ascii="DejaVu Sans Condensed" w:hAnsi="DejaVu Sans Condensed"/>
          <w:i/>
        </w:rPr>
        <w:t>&gt; </w:t>
      </w:r>
      <w:r>
        <w:rPr/>
        <w:t>used in the proof of Theorem </w:t>
      </w:r>
      <w:hyperlink w:history="true" w:anchor="_bookmark9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is not order dense.</w:t>
      </w:r>
      <w:r>
        <w:rPr>
          <w:spacing w:val="80"/>
        </w:rPr>
        <w:t> </w:t>
      </w:r>
      <w:r>
        <w:rPr/>
        <w:t>We do not know whether </w:t>
      </w:r>
      <w:r>
        <w:rPr>
          <w:b/>
        </w:rPr>
        <w:t>BD</w:t>
      </w:r>
      <w:r>
        <w:rPr/>
        <w:t>-</w:t>
      </w:r>
      <w:r>
        <w:rPr>
          <w:rFonts w:ascii="Arial" w:hAnsi="Arial"/>
        </w:rPr>
        <w:t>N </w:t>
      </w:r>
      <w:r>
        <w:rPr/>
        <w:t>is a consequence of the proposition “Every sequen- tially continuous, order-dense preference relation on a complete, separable metric space is uniformly continuous”.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Heading1"/>
        <w:spacing w:before="25"/>
        <w:ind w:firstLine="0"/>
      </w:pPr>
      <w:bookmarkStart w:name="References" w:id="13"/>
      <w:bookmarkEnd w:id="13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left="281" w:right="204" w:firstLine="70"/>
        <w:jc w:val="both"/>
      </w:pPr>
      <w:r>
        <w:rPr/>
        <w:t>The authors thank the Department of Mathematics &amp; Statistics at the University</w:t>
      </w:r>
      <w:r>
        <w:rPr>
          <w:spacing w:val="80"/>
        </w:rPr>
        <w:t> </w:t>
      </w:r>
      <w:r>
        <w:rPr/>
        <w:t>of Canterbury for supporting Marian Baroni as a doctoral student while this paper </w:t>
      </w:r>
      <w:bookmarkStart w:name="_bookmark10" w:id="14"/>
      <w:bookmarkEnd w:id="14"/>
      <w:r>
        <w:rPr/>
        <w:t>w</w:t>
      </w:r>
      <w:r>
        <w:rPr/>
        <w:t>as begun.</w:t>
      </w:r>
      <w:r>
        <w:rPr>
          <w:spacing w:val="38"/>
        </w:rPr>
        <w:t> </w:t>
      </w:r>
      <w:r>
        <w:rPr/>
        <w:t>They also thank the referee for pointing out several errors in the original version,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pointing</w:t>
      </w:r>
      <w:r>
        <w:rPr>
          <w:spacing w:val="34"/>
        </w:rPr>
        <w:t> </w:t>
      </w:r>
      <w:r>
        <w:rPr/>
        <w:t>out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major</w:t>
      </w:r>
      <w:r>
        <w:rPr>
          <w:spacing w:val="34"/>
        </w:rPr>
        <w:t> </w:t>
      </w:r>
      <w:r>
        <w:rPr/>
        <w:t>simplification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proof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Theorem</w:t>
      </w:r>
      <w:r>
        <w:rPr>
          <w:spacing w:val="30"/>
        </w:rPr>
        <w:t> </w:t>
      </w:r>
      <w:hyperlink w:history="true" w:anchor="_bookmark8">
        <w:r>
          <w:rPr>
            <w:color w:val="0000FF"/>
          </w:rPr>
          <w:t>2.1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  <w:ind w:firstLine="0"/>
      </w:pPr>
      <w:bookmarkStart w:name="_bookmark11" w:id="15"/>
      <w:bookmarkEnd w:id="15"/>
      <w:r>
        <w:rPr>
          <w:b w:val="0"/>
        </w:rPr>
      </w:r>
      <w:bookmarkStart w:name="_bookmark12" w:id="16"/>
      <w:bookmarkEnd w:id="16"/>
      <w:r>
        <w:rPr>
          <w:b w:val="0"/>
        </w:rPr>
      </w:r>
      <w:bookmarkStart w:name="_bookmark13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65" w:lineRule="auto" w:before="236" w:after="0"/>
        <w:ind w:left="595" w:right="209" w:hanging="232"/>
        <w:jc w:val="left"/>
        <w:rPr>
          <w:sz w:val="15"/>
        </w:rPr>
      </w:pPr>
      <w:bookmarkStart w:name="_bookmark14" w:id="18"/>
      <w:bookmarkEnd w:id="18"/>
      <w:r>
        <w:rPr/>
      </w:r>
      <w:r>
        <w:rPr>
          <w:sz w:val="15"/>
        </w:rPr>
        <w:t>Aczel, P., and M. Rathjen, “Notes on Constructive Set Theory”, Report No. 40, Institut Mittag–Leﬄer, </w:t>
      </w:r>
      <w:r>
        <w:rPr>
          <w:w w:val="105"/>
          <w:sz w:val="15"/>
        </w:rPr>
        <w:t>Royal Swedish Academy of Sciences, 2001.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65" w:lineRule="auto" w:before="168" w:after="0"/>
        <w:ind w:left="595" w:right="209" w:hanging="232"/>
        <w:jc w:val="left"/>
        <w:rPr>
          <w:sz w:val="15"/>
        </w:rPr>
      </w:pPr>
      <w:bookmarkStart w:name="_bookmark15" w:id="19"/>
      <w:bookmarkEnd w:id="19"/>
      <w:r>
        <w:rPr/>
      </w:r>
      <w:r>
        <w:rPr>
          <w:sz w:val="15"/>
        </w:rPr>
        <w:t>Baroni,</w:t>
      </w:r>
      <w:r>
        <w:rPr>
          <w:spacing w:val="-1"/>
          <w:sz w:val="15"/>
        </w:rPr>
        <w:t> </w:t>
      </w:r>
      <w:r>
        <w:rPr>
          <w:sz w:val="15"/>
        </w:rPr>
        <w:t>M.A.,</w:t>
      </w:r>
      <w:r>
        <w:rPr>
          <w:spacing w:val="-1"/>
          <w:sz w:val="15"/>
        </w:rPr>
        <w:t> </w:t>
      </w:r>
      <w:r>
        <w:rPr>
          <w:sz w:val="15"/>
        </w:rPr>
        <w:t>“The</w:t>
      </w:r>
      <w:r>
        <w:rPr>
          <w:spacing w:val="-1"/>
          <w:sz w:val="15"/>
        </w:rPr>
        <w:t> </w:t>
      </w:r>
      <w:r>
        <w:rPr>
          <w:sz w:val="15"/>
        </w:rPr>
        <w:t>Constructive</w:t>
      </w:r>
      <w:r>
        <w:rPr>
          <w:spacing w:val="-1"/>
          <w:sz w:val="15"/>
        </w:rPr>
        <w:t> </w:t>
      </w:r>
      <w:r>
        <w:rPr>
          <w:sz w:val="15"/>
        </w:rPr>
        <w:t>Theory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Riesz</w:t>
      </w:r>
      <w:r>
        <w:rPr>
          <w:spacing w:val="-1"/>
          <w:sz w:val="15"/>
        </w:rPr>
        <w:t> </w:t>
      </w:r>
      <w:r>
        <w:rPr>
          <w:sz w:val="15"/>
        </w:rPr>
        <w:t>Spaces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Applications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Mathematical</w:t>
      </w:r>
      <w:r>
        <w:rPr>
          <w:spacing w:val="-1"/>
          <w:sz w:val="15"/>
        </w:rPr>
        <w:t> </w:t>
      </w:r>
      <w:r>
        <w:rPr>
          <w:sz w:val="15"/>
        </w:rPr>
        <w:t>Economics”, </w:t>
      </w:r>
      <w:r>
        <w:rPr>
          <w:w w:val="105"/>
          <w:sz w:val="15"/>
        </w:rPr>
        <w:t>Ph.D. Thesis, University of Canterbury, Christchurch, New Zealand, 2004.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63" w:lineRule="auto" w:before="168" w:after="0"/>
        <w:ind w:left="595" w:right="207" w:hanging="232"/>
        <w:jc w:val="left"/>
        <w:rPr>
          <w:sz w:val="15"/>
        </w:rPr>
      </w:pPr>
      <w:bookmarkStart w:name="_bookmark16" w:id="20"/>
      <w:bookmarkEnd w:id="20"/>
      <w:r>
        <w:rPr/>
      </w:r>
      <w:r>
        <w:rPr>
          <w:w w:val="105"/>
          <w:sz w:val="15"/>
        </w:rPr>
        <w:t>Bishop, E.A., and D.S. Bridges, “Constructive Analysis”, Grundlehren der Math. Wiss. </w:t>
      </w:r>
      <w:r>
        <w:rPr>
          <w:b/>
          <w:w w:val="105"/>
          <w:sz w:val="15"/>
        </w:rPr>
        <w:t>279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(1985), Springer-Verlag, Heidelberg.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4" w:lineRule="auto" w:before="149" w:after="0"/>
        <w:ind w:left="595" w:right="207" w:hanging="232"/>
        <w:jc w:val="left"/>
        <w:rPr>
          <w:sz w:val="15"/>
        </w:rPr>
      </w:pPr>
      <w:bookmarkStart w:name="_bookmark17" w:id="21"/>
      <w:bookmarkEnd w:id="21"/>
      <w:r>
        <w:rPr/>
      </w:r>
      <w:r>
        <w:rPr>
          <w:w w:val="105"/>
          <w:sz w:val="15"/>
        </w:rPr>
        <w:t>Bridges,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D.S.,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preference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locally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Proc. Koninklijke Nederlandse Akademie can Wetenschappen, Ser. A, </w:t>
      </w:r>
      <w:r>
        <w:rPr>
          <w:b/>
          <w:w w:val="105"/>
          <w:sz w:val="15"/>
        </w:rPr>
        <w:t>92 2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(1989), 141–165.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4" w:lineRule="auto" w:before="168" w:after="0"/>
        <w:ind w:left="595" w:right="208" w:hanging="232"/>
        <w:jc w:val="left"/>
        <w:rPr>
          <w:sz w:val="15"/>
        </w:rPr>
      </w:pPr>
      <w:bookmarkStart w:name="_bookmark18" w:id="22"/>
      <w:bookmarkEnd w:id="22"/>
      <w:r>
        <w:rPr/>
      </w:r>
      <w:r>
        <w:rPr>
          <w:sz w:val="15"/>
        </w:rPr>
        <w:t>Bridges, D.S., </w:t>
      </w:r>
      <w:r>
        <w:rPr>
          <w:i/>
          <w:sz w:val="15"/>
        </w:rPr>
        <w:t>Constructive methods in mathematical economics</w:t>
      </w:r>
      <w:r>
        <w:rPr>
          <w:sz w:val="15"/>
        </w:rPr>
        <w:t>, Mathematical Utility Theory, J. Econ. </w:t>
      </w:r>
      <w:r>
        <w:rPr>
          <w:w w:val="105"/>
          <w:sz w:val="15"/>
        </w:rPr>
        <w:t>(Zeitschrift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fu¨r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National¨okonomie),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Suppl.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1–21.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4" w:lineRule="auto" w:before="167" w:after="0"/>
        <w:ind w:left="595" w:right="204" w:hanging="232"/>
        <w:jc w:val="left"/>
        <w:rPr>
          <w:sz w:val="15"/>
        </w:rPr>
      </w:pPr>
      <w:bookmarkStart w:name="_bookmark19" w:id="23"/>
      <w:bookmarkEnd w:id="23"/>
      <w:r>
        <w:rPr/>
      </w:r>
      <w:r>
        <w:rPr>
          <w:w w:val="105"/>
          <w:sz w:val="15"/>
        </w:rPr>
        <w:t>Bridges,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Richman,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counterexample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Debreu’s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existence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utility function</w:t>
      </w:r>
      <w:r>
        <w:rPr>
          <w:w w:val="105"/>
          <w:sz w:val="15"/>
        </w:rPr>
        <w:t>, Math. Soc. Sciences </w:t>
      </w:r>
      <w:r>
        <w:rPr>
          <w:b/>
          <w:w w:val="105"/>
          <w:sz w:val="15"/>
        </w:rPr>
        <w:t>21 </w:t>
      </w:r>
      <w:r>
        <w:rPr>
          <w:w w:val="105"/>
          <w:sz w:val="15"/>
        </w:rPr>
        <w:t>(1991), 179–182.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4" w:lineRule="auto" w:before="168" w:after="0"/>
        <w:ind w:left="595" w:right="207" w:hanging="232"/>
        <w:jc w:val="left"/>
        <w:rPr>
          <w:sz w:val="15"/>
        </w:rPr>
      </w:pPr>
      <w:bookmarkStart w:name="_bookmark20" w:id="24"/>
      <w:bookmarkEnd w:id="24"/>
      <w:r>
        <w:rPr/>
      </w:r>
      <w:r>
        <w:rPr>
          <w:spacing w:val="-2"/>
          <w:w w:val="105"/>
          <w:sz w:val="15"/>
        </w:rPr>
        <w:t>Bridges,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D.S.,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Vˆı¸ta˘,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Apartness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Ann.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Pure </w:t>
      </w:r>
      <w:r>
        <w:rPr>
          <w:w w:val="105"/>
          <w:sz w:val="15"/>
        </w:rPr>
        <w:t>and Applied Logic </w:t>
      </w:r>
      <w:r>
        <w:rPr>
          <w:b/>
          <w:w w:val="105"/>
          <w:sz w:val="15"/>
        </w:rPr>
        <w:t>119 </w:t>
      </w:r>
      <w:r>
        <w:rPr>
          <w:w w:val="105"/>
          <w:sz w:val="15"/>
        </w:rPr>
        <w:t>(2003), 61–83.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65" w:lineRule="auto" w:before="188" w:after="0"/>
        <w:ind w:left="595" w:right="209" w:hanging="232"/>
        <w:jc w:val="left"/>
        <w:rPr>
          <w:sz w:val="15"/>
        </w:rPr>
      </w:pPr>
      <w:bookmarkStart w:name="_bookmark21" w:id="25"/>
      <w:bookmarkEnd w:id="25"/>
      <w:r>
        <w:rPr/>
      </w:r>
      <w:r>
        <w:rPr>
          <w:spacing w:val="-4"/>
          <w:w w:val="105"/>
          <w:sz w:val="15"/>
        </w:rPr>
        <w:t>Bridges,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D.S.,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L.S.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Vˆı¸t˘a,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“Techniques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Constructive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Analysis”,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Universitext,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Springer-New-York,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4" w:lineRule="auto" w:before="148" w:after="0"/>
        <w:ind w:left="595" w:right="207" w:hanging="232"/>
        <w:jc w:val="left"/>
        <w:rPr>
          <w:sz w:val="15"/>
        </w:rPr>
      </w:pPr>
      <w:bookmarkStart w:name="_bookmark22" w:id="26"/>
      <w:bookmarkEnd w:id="26"/>
      <w:r>
        <w:rPr/>
      </w:r>
      <w:r>
        <w:rPr>
          <w:w w:val="105"/>
          <w:sz w:val="15"/>
        </w:rPr>
        <w:t>Bridges,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Dalen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Ishihara,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Ishihara’s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 Koninklijke Nederlandse Akad. Wetenschappen (Indag. Math.) N.S., </w:t>
      </w:r>
      <w:r>
        <w:rPr>
          <w:b/>
          <w:w w:val="105"/>
          <w:sz w:val="15"/>
        </w:rPr>
        <w:t>14 2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(2003), 163–168.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4" w:lineRule="auto" w:before="168" w:after="0"/>
        <w:ind w:left="595" w:right="208" w:hanging="314"/>
        <w:jc w:val="left"/>
        <w:rPr>
          <w:sz w:val="15"/>
        </w:rPr>
      </w:pPr>
      <w:bookmarkStart w:name="_bookmark23" w:id="27"/>
      <w:bookmarkEnd w:id="27"/>
      <w:r>
        <w:rPr/>
      </w:r>
      <w:r>
        <w:rPr>
          <w:spacing w:val="-2"/>
          <w:w w:val="105"/>
          <w:sz w:val="15"/>
        </w:rPr>
        <w:t>Bridges,D.S.,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Ishihara,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Schuster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L.S.Vˆı¸t˘a,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Strong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continuity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implies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uniform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continuity</w:t>
      </w:r>
      <w:r>
        <w:rPr>
          <w:w w:val="105"/>
          <w:sz w:val="15"/>
        </w:rPr>
        <w:t>, Arch. Math. Logic </w:t>
      </w:r>
      <w:r>
        <w:rPr>
          <w:b/>
          <w:w w:val="105"/>
          <w:sz w:val="15"/>
        </w:rPr>
        <w:t>44 </w:t>
      </w:r>
      <w:r>
        <w:rPr>
          <w:w w:val="105"/>
          <w:sz w:val="15"/>
        </w:rPr>
        <w:t>(2006), 887–895.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6" w:lineRule="auto" w:before="166" w:after="0"/>
        <w:ind w:left="595" w:right="208" w:hanging="314"/>
        <w:jc w:val="left"/>
        <w:rPr>
          <w:sz w:val="15"/>
        </w:rPr>
      </w:pPr>
      <w:bookmarkStart w:name="_bookmark24" w:id="28"/>
      <w:bookmarkEnd w:id="28"/>
      <w:r>
        <w:rPr/>
      </w:r>
      <w:r>
        <w:rPr>
          <w:w w:val="105"/>
          <w:sz w:val="15"/>
        </w:rPr>
        <w:t>Debreu,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preference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ordering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numerical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(R. Thrall, C. Coombs, and R. Davies, eds), John Wiley, New York, 1954.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137" w:after="0"/>
        <w:ind w:left="593" w:right="0" w:hanging="312"/>
        <w:jc w:val="left"/>
        <w:rPr>
          <w:sz w:val="15"/>
        </w:rPr>
      </w:pPr>
      <w:bookmarkStart w:name="_bookmark25" w:id="29"/>
      <w:bookmarkEnd w:id="29"/>
      <w:r>
        <w:rPr/>
      </w:r>
      <w:r>
        <w:rPr>
          <w:w w:val="105"/>
          <w:sz w:val="15"/>
        </w:rPr>
        <w:t>Debreu,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Value”,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1959.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63" w:lineRule="auto" w:before="181" w:after="0"/>
        <w:ind w:left="595" w:right="207" w:hanging="314"/>
        <w:jc w:val="left"/>
        <w:rPr>
          <w:sz w:val="15"/>
        </w:rPr>
      </w:pPr>
      <w:bookmarkStart w:name="_bookmark26" w:id="30"/>
      <w:bookmarkEnd w:id="30"/>
      <w:r>
        <w:rPr/>
      </w:r>
      <w:r>
        <w:rPr>
          <w:sz w:val="15"/>
        </w:rPr>
        <w:t>Ishihara, H., </w:t>
      </w:r>
      <w:r>
        <w:rPr>
          <w:i/>
          <w:sz w:val="15"/>
        </w:rPr>
        <w:t>Continuity and discontinuity in constructive mathematics</w:t>
      </w:r>
      <w:r>
        <w:rPr>
          <w:sz w:val="15"/>
        </w:rPr>
        <w:t>, J. Symbolic Logic </w:t>
      </w:r>
      <w:r>
        <w:rPr>
          <w:b/>
          <w:sz w:val="15"/>
        </w:rPr>
        <w:t>56 4</w:t>
      </w:r>
      <w:r>
        <w:rPr>
          <w:b/>
          <w:spacing w:val="-4"/>
          <w:sz w:val="15"/>
        </w:rPr>
        <w:t> </w:t>
      </w:r>
      <w:r>
        <w:rPr>
          <w:sz w:val="15"/>
        </w:rPr>
        <w:t>(1991), </w:t>
      </w:r>
      <w:r>
        <w:rPr>
          <w:spacing w:val="-2"/>
          <w:w w:val="105"/>
          <w:sz w:val="15"/>
        </w:rPr>
        <w:t>1349–1354.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183" w:lineRule="exact" w:before="115" w:after="0"/>
        <w:ind w:left="593" w:right="0" w:hanging="312"/>
        <w:jc w:val="left"/>
        <w:rPr>
          <w:sz w:val="15"/>
        </w:rPr>
      </w:pPr>
      <w:r>
        <w:rPr>
          <w:w w:val="105"/>
          <w:sz w:val="15"/>
        </w:rPr>
        <w:t>Ishihara,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Continuity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57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(1992),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557–</w:t>
      </w:r>
    </w:p>
    <w:p>
      <w:pPr>
        <w:spacing w:line="179" w:lineRule="exact" w:before="0"/>
        <w:ind w:left="5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565.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6" w:lineRule="auto" w:before="132" w:after="0"/>
        <w:ind w:left="595" w:right="208" w:hanging="314"/>
        <w:jc w:val="left"/>
        <w:rPr>
          <w:sz w:val="15"/>
        </w:rPr>
      </w:pPr>
      <w:r>
        <w:rPr>
          <w:w w:val="105"/>
          <w:sz w:val="15"/>
        </w:rPr>
        <w:t>Ishihara, H., </w:t>
      </w:r>
      <w:r>
        <w:rPr>
          <w:i/>
          <w:w w:val="105"/>
          <w:sz w:val="15"/>
        </w:rPr>
        <w:t>Sequential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continuity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 Combinatorics, Computability and Logic (C.S. Calude, M.J. Dinneen and S. Sburlan, eds), Springer-Verlag, London, 2001, 5–12.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196" w:lineRule="exact" w:before="135" w:after="0"/>
        <w:ind w:left="593" w:right="0" w:hanging="312"/>
        <w:jc w:val="left"/>
        <w:rPr>
          <w:b/>
          <w:sz w:val="15"/>
        </w:rPr>
      </w:pPr>
      <w:r>
        <w:rPr>
          <w:w w:val="105"/>
          <w:sz w:val="15"/>
        </w:rPr>
        <w:t>Ishihara,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Yoshida,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look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D</w:t>
      </w:r>
      <w:r>
        <w:rPr>
          <w:w w:val="105"/>
          <w:sz w:val="15"/>
        </w:rPr>
        <w:t>(</w:t>
      </w:r>
      <w:r>
        <w:rPr>
          <w:b/>
          <w:w w:val="105"/>
          <w:sz w:val="15"/>
        </w:rPr>
        <w:t>R</w:t>
      </w:r>
      <w:r>
        <w:rPr>
          <w:w w:val="105"/>
          <w:sz w:val="15"/>
        </w:rPr>
        <w:t>),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Symb.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67</w:t>
      </w:r>
    </w:p>
    <w:p>
      <w:pPr>
        <w:spacing w:line="192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1511–1519.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65" w:lineRule="auto" w:before="181" w:after="0"/>
        <w:ind w:left="595" w:right="209" w:hanging="314"/>
        <w:jc w:val="left"/>
        <w:rPr>
          <w:sz w:val="15"/>
        </w:rPr>
      </w:pPr>
      <w:r>
        <w:rPr>
          <w:w w:val="105"/>
          <w:sz w:val="15"/>
        </w:rPr>
        <w:t>Lietz,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“From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Realizability Interpretation”,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Universit¨at,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Darmstadt,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2004.</w:t>
      </w:r>
    </w:p>
    <w:sectPr>
      <w:pgSz w:w="9360" w:h="13610"/>
      <w:pgMar w:header="860" w:footer="0" w:top="106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BPG DejaVu Sans 2011 GNU-GPL">
    <w:altName w:val="BPG DejaVu Sans 2011 GNU-GP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29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8935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3488">
              <wp:simplePos x="0" y="0"/>
              <wp:positionH relativeFrom="page">
                <wp:posOffset>1041896</wp:posOffset>
              </wp:positionH>
              <wp:positionV relativeFrom="page">
                <wp:posOffset>545914</wp:posOffset>
              </wp:positionV>
              <wp:extent cx="37839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3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Baroni,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Bridges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039101pt;margin-top:42.985428pt;width:297.95pt;height:10.8pt;mso-position-horizontal-relative:page;mso-position-vertical-relative:page;z-index:-158929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Baroni,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Bridges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4000">
              <wp:simplePos x="0" y="0"/>
              <wp:positionH relativeFrom="page">
                <wp:posOffset>1113896</wp:posOffset>
              </wp:positionH>
              <wp:positionV relativeFrom="page">
                <wp:posOffset>545914</wp:posOffset>
              </wp:positionV>
              <wp:extent cx="37839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3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Baroni,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Bridges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08397pt;margin-top:42.985428pt;width:297.95pt;height:10.8pt;mso-position-horizontal-relative:page;mso-position-vertical-relative:page;z-index:-158924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Baroni,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Bridges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451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8919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►"/>
      <w:lvlJc w:val="left"/>
      <w:pPr>
        <w:ind w:left="380" w:hanging="27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7"/>
      <w:ind w:right="26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8"/>
      <w:ind w:left="379" w:hanging="270"/>
      <w:outlineLvl w:val="3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1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59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anbaroni@yahoo.com" TargetMode="External"/><Relationship Id="rId11" Type="http://schemas.openxmlformats.org/officeDocument/2006/relationships/hyperlink" Target="mailto:d.bridges@math.canterbury.ac.nz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Baroni</dc:creator>
  <cp:keywords>constructive reverse mathematics; Heine-Borel property; anti-Specker property; uniform continuity theorem</cp:keywords>
  <dc:title>Continuity Properties of Preference Relations</dc:title>
  <dcterms:created xsi:type="dcterms:W3CDTF">2023-12-11T02:10:32Z</dcterms:created>
  <dcterms:modified xsi:type="dcterms:W3CDTF">2023-12-11T02:10:32Z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10.1016/j.entcs.2008.03.004</vt:lpwstr>
  </property>
  <property fmtid="{D5CDD505-2E9C-101B-9397-08002B2CF9AE}" pid="13" name="robots">
    <vt:lpwstr>noindex</vt:lpwstr>
  </property>
</Properties>
</file>