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2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82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(2003)</w:t>
      </w:r>
    </w:p>
    <w:p>
      <w:pPr>
        <w:spacing w:line="225" w:lineRule="exact" w:before="0"/>
        <w:ind w:left="45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http://www.elsevier.nl/locate/entcs/volume82.html</w:t>
        </w:r>
      </w:hyperlink>
      <w:r>
        <w:rPr>
          <w:rFonts w:ascii="IBM 3270"/>
          <w:spacing w:val="35"/>
          <w:sz w:val="19"/>
        </w:rPr>
        <w:t> </w:t>
      </w:r>
      <w:r>
        <w:rPr>
          <w:rFonts w:ascii="LM Roman 8"/>
          <w:spacing w:val="-2"/>
          <w:sz w:val="19"/>
        </w:rPr>
        <w:t>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4"/>
        <w:rPr>
          <w:rFonts w:ascii="LM Roman 8"/>
          <w:sz w:val="19"/>
        </w:rPr>
      </w:pPr>
    </w:p>
    <w:p>
      <w:pPr>
        <w:spacing w:before="0"/>
        <w:ind w:left="269" w:right="160" w:firstLine="0"/>
        <w:jc w:val="center"/>
        <w:rPr>
          <w:rFonts w:ascii="LM Roman 12"/>
          <w:i/>
          <w:sz w:val="41"/>
        </w:rPr>
      </w:pPr>
      <w:r>
        <w:rPr>
          <w:rFonts w:ascii="LM Roman 12"/>
          <w:i/>
          <w:spacing w:val="-2"/>
          <w:sz w:val="41"/>
        </w:rPr>
        <w:t>Invited</w:t>
      </w:r>
      <w:r>
        <w:rPr>
          <w:rFonts w:ascii="LM Roman 12"/>
          <w:i/>
          <w:spacing w:val="-26"/>
          <w:sz w:val="41"/>
        </w:rPr>
        <w:t> </w:t>
      </w:r>
      <w:r>
        <w:rPr>
          <w:rFonts w:ascii="LM Roman 12"/>
          <w:i/>
          <w:spacing w:val="-2"/>
          <w:sz w:val="41"/>
        </w:rPr>
        <w:t>Tool</w:t>
      </w:r>
      <w:r>
        <w:rPr>
          <w:rFonts w:ascii="LM Roman 12"/>
          <w:i/>
          <w:spacing w:val="-25"/>
          <w:sz w:val="41"/>
        </w:rPr>
        <w:t> </w:t>
      </w:r>
      <w:r>
        <w:rPr>
          <w:rFonts w:ascii="LM Roman 12"/>
          <w:i/>
          <w:spacing w:val="-2"/>
          <w:sz w:val="41"/>
        </w:rPr>
        <w:t>Demonstration</w:t>
      </w:r>
    </w:p>
    <w:p>
      <w:pPr>
        <w:pStyle w:val="Title"/>
        <w:spacing w:line="182" w:lineRule="auto"/>
      </w:pPr>
      <w:r>
        <w:rPr/>
        <w:t>Moby/RT: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Speciﬁcation</w:t>
      </w:r>
      <w:r>
        <w:rPr>
          <w:spacing w:val="-9"/>
        </w:rPr>
        <w:t> </w:t>
      </w:r>
      <w:r>
        <w:rPr/>
        <w:t>and Veriﬁcation of Real-Time Systems</w:t>
      </w:r>
    </w:p>
    <w:p>
      <w:pPr>
        <w:pStyle w:val="BodyText"/>
        <w:spacing w:before="91"/>
        <w:rPr>
          <w:rFonts w:ascii="LM Roman 17"/>
          <w:sz w:val="41"/>
        </w:rPr>
      </w:pPr>
    </w:p>
    <w:p>
      <w:pPr>
        <w:spacing w:before="1"/>
        <w:ind w:left="3249" w:right="0" w:firstLine="0"/>
        <w:jc w:val="left"/>
        <w:rPr>
          <w:sz w:val="28"/>
        </w:rPr>
      </w:pPr>
      <w:r>
        <w:rPr>
          <w:rFonts w:ascii="LM Roman 12"/>
          <w:sz w:val="28"/>
        </w:rPr>
        <w:t>Henning</w:t>
      </w:r>
      <w:r>
        <w:rPr>
          <w:rFonts w:ascii="LM Roman 12"/>
          <w:spacing w:val="24"/>
          <w:sz w:val="28"/>
        </w:rPr>
        <w:t> </w:t>
      </w:r>
      <w:r>
        <w:rPr>
          <w:rFonts w:ascii="LM Roman 12"/>
          <w:sz w:val="28"/>
        </w:rPr>
        <w:t>Dierks</w:t>
      </w:r>
      <w:r>
        <w:rPr>
          <w:rFonts w:ascii="LM Roman 12"/>
          <w:spacing w:val="-32"/>
          <w:sz w:val="28"/>
        </w:rPr>
        <w:t> </w:t>
      </w:r>
      <w:r>
        <w:rPr>
          <w:spacing w:val="-5"/>
          <w:sz w:val="28"/>
          <w:vertAlign w:val="superscript"/>
        </w:rPr>
        <w:t>a</w:t>
      </w:r>
      <w:r>
        <w:rPr>
          <w:rFonts w:ascii="Arial"/>
          <w:i/>
          <w:spacing w:val="-5"/>
          <w:sz w:val="28"/>
          <w:vertAlign w:val="superscript"/>
        </w:rPr>
        <w:t>,</w:t>
      </w:r>
      <w:r>
        <w:rPr>
          <w:spacing w:val="-5"/>
          <w:sz w:val="28"/>
          <w:vertAlign w:val="superscript"/>
        </w:rPr>
        <w:t>1</w:t>
      </w:r>
    </w:p>
    <w:p>
      <w:pPr>
        <w:spacing w:line="259" w:lineRule="auto" w:before="132"/>
        <w:ind w:left="3049" w:right="2783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8"/>
          <w:position w:val="8"/>
          <w:sz w:val="16"/>
        </w:rPr>
        <w:t>a</w:t>
      </w:r>
      <w:r>
        <w:rPr>
          <w:rFonts w:ascii="LM Roman 8"/>
          <w:position w:val="8"/>
          <w:sz w:val="16"/>
        </w:rPr>
        <w:t> </w:t>
      </w:r>
      <w:r>
        <w:rPr>
          <w:rFonts w:ascii="Georgia"/>
          <w:i/>
          <w:spacing w:val="-8"/>
          <w:sz w:val="22"/>
        </w:rPr>
        <w:t>Fachbereich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8"/>
          <w:sz w:val="22"/>
        </w:rPr>
        <w:t>Informatik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Oldenburg </w:t>
      </w:r>
      <w:r>
        <w:rPr>
          <w:rFonts w:ascii="Georgia"/>
          <w:i/>
          <w:sz w:val="22"/>
        </w:rPr>
        <w:t>P.O.Box 25 03</w:t>
      </w:r>
    </w:p>
    <w:p>
      <w:pPr>
        <w:spacing w:line="259" w:lineRule="auto" w:before="1"/>
        <w:ind w:left="3048" w:right="2783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D-26111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Oldenburg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Germany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221906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472940pt;width:394.6pt;height:.1pt;mso-position-horizontal-relative:page;mso-position-vertical-relative:paragraph;z-index:-15728640;mso-wrap-distance-left:0;mso-wrap-distance-right:0" id="docshape1" coordorigin="2138,349" coordsize="7892,0" path="m2138,349l10029,34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5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pStyle w:val="BodyText"/>
        <w:spacing w:line="252" w:lineRule="auto" w:before="94"/>
        <w:ind w:left="458" w:right="187"/>
        <w:jc w:val="both"/>
      </w:pPr>
      <w:r>
        <w:rPr/>
        <w:t>Moby/RT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graphical</w:t>
      </w:r>
      <w:r>
        <w:rPr>
          <w:spacing w:val="-13"/>
        </w:rPr>
        <w:t> </w:t>
      </w:r>
      <w:r>
        <w:rPr/>
        <w:t>design</w:t>
      </w:r>
      <w:r>
        <w:rPr>
          <w:spacing w:val="-14"/>
        </w:rPr>
        <w:t> </w:t>
      </w:r>
      <w:r>
        <w:rPr/>
        <w:t>tool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PLC-Automata,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hierarchical real-time automata suitable for the description of distributed real-time systems. These</w:t>
      </w:r>
      <w:r>
        <w:rPr>
          <w:spacing w:val="-6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(not</w:t>
      </w:r>
      <w:r>
        <w:rPr>
          <w:spacing w:val="-3"/>
        </w:rPr>
        <w:t> </w:t>
      </w:r>
      <w:r>
        <w:rPr/>
        <w:t>exclusively)</w:t>
      </w:r>
      <w:r>
        <w:rPr>
          <w:spacing w:val="-2"/>
        </w:rPr>
        <w:t> </w:t>
      </w:r>
      <w:r>
        <w:rPr/>
        <w:t>implementable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widely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hardware platform, so-called Programmable Logic Controllers (PLCs).</w:t>
      </w:r>
      <w:r>
        <w:rPr>
          <w:spacing w:val="40"/>
        </w:rPr>
        <w:t> </w:t>
      </w:r>
      <w:r>
        <w:rPr/>
        <w:t>We briefly present the modelling language in use and some features of Moby/RT, like code generation for different implementation platforms and several validation methods (including formal</w:t>
      </w:r>
      <w:r>
        <w:rPr>
          <w:spacing w:val="-7"/>
        </w:rPr>
        <w:t> </w:t>
      </w:r>
      <w:r>
        <w:rPr/>
        <w:t>verification).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1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abstracting</w:t>
      </w:r>
      <w:r>
        <w:rPr>
          <w:spacing w:val="-5"/>
        </w:rPr>
        <w:t> </w:t>
      </w:r>
      <w:r>
        <w:rPr/>
        <w:t>translations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Timed Automata and “reabstracting” interpretations of results.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110098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669202pt;width:394.6pt;height:.1pt;mso-position-horizontal-relative:page;mso-position-vertical-relative:paragraph;z-index:-15728128;mso-wrap-distance-left:0;mso-wrap-distance-right:0" id="docshape2" coordorigin="2138,173" coordsize="7892,0" path="m2138,173l10029,1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308864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4.320002pt;width:35.9pt;height:.1pt;mso-position-horizontal-relative:page;mso-position-vertical-relative:paragraph;z-index:-15727616;mso-wrap-distance-left:0;mso-wrap-distance-right:0" id="docshape3" coordorigin="2138,486" coordsize="718,0" path="m2138,486l2856,48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21" w:val="left" w:leader="none"/>
        </w:tabs>
        <w:spacing w:before="0"/>
        <w:ind w:left="458" w:right="0" w:firstLine="0"/>
        <w:jc w:val="left"/>
        <w:rPr>
          <w:rFonts w:ascii="LM Mono 10"/>
          <w:sz w:val="20"/>
        </w:rPr>
      </w:pPr>
      <w:r>
        <w:rPr>
          <w:rFonts w:ascii="Akkadian"/>
          <w:sz w:val="20"/>
          <w:vertAlign w:val="superscript"/>
        </w:rPr>
        <w:t>1</w:t>
      </w:r>
      <w:r>
        <w:rPr>
          <w:rFonts w:ascii="Akkadian"/>
          <w:spacing w:val="6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Email:</w:t>
      </w:r>
      <w:r>
        <w:rPr>
          <w:sz w:val="20"/>
          <w:vertAlign w:val="baseline"/>
        </w:rPr>
        <w:tab/>
      </w:r>
      <w:hyperlink r:id="rId6">
        <w:r>
          <w:rPr>
            <w:rFonts w:ascii="LM Mono 10"/>
            <w:spacing w:val="-2"/>
            <w:sz w:val="20"/>
            <w:vertAlign w:val="baseline"/>
          </w:rPr>
          <w:t>Henning.Dierks@Informatik.Uni-Oldenburg.DE</w:t>
        </w:r>
      </w:hyperlink>
    </w:p>
    <w:p>
      <w:pPr>
        <w:spacing w:before="0"/>
        <w:ind w:left="948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" w:hAnsi="DejaVu Sans"/>
          <w:i/>
          <w:spacing w:val="-159"/>
          <w:w w:val="94"/>
          <w:sz w:val="22"/>
        </w:rPr>
        <w:t>◯</w:t>
      </w:r>
      <w:r>
        <w:rPr>
          <w:w w:val="105"/>
          <w:position w:val="1"/>
          <w:sz w:val="22"/>
        </w:rPr>
        <w:t>c</w:t>
      </w:r>
      <w:r>
        <w:rPr>
          <w:spacing w:val="6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11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3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7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sectPr>
      <w:type w:val="continuous"/>
      <w:pgSz w:w="11900" w:h="16840"/>
      <w:pgMar w:top="7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8"/>
      <w:ind w:left="26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2.html" TargetMode="External"/><Relationship Id="rId6" Type="http://schemas.openxmlformats.org/officeDocument/2006/relationships/hyperlink" Target="mailto:Henning.Dierks@Informatik.Uni-Oldenburg.DE" TargetMode="External"/><Relationship Id="rId7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82 (2004) . doi:10.1016/j.ejvsextra.2004.09.009</dc:subject>
  <dc:title>Inferior Vena Cava Agenesis with Paravertebral Muscle Collateralisation</dc:title>
  <dcterms:created xsi:type="dcterms:W3CDTF">2023-12-11T12:12:52Z</dcterms:created>
  <dcterms:modified xsi:type="dcterms:W3CDTF">2023-12-11T12:12:52Z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