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40" w:right="980"/>
        </w:sectPr>
      </w:pPr>
    </w:p>
    <w:p>
      <w:pPr>
        <w:pStyle w:val="BodyText"/>
        <w:spacing w:before="40"/>
        <w:ind w:left="161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40" w:right="980"/>
          <w:cols w:num="2" w:equalWidth="0">
            <w:col w:w="5324" w:space="33"/>
            <w:col w:w="2083"/>
          </w:cols>
        </w:sectPr>
      </w:pPr>
    </w:p>
    <w:p>
      <w:pPr>
        <w:pStyle w:val="BodyText"/>
        <w:spacing w:before="357"/>
        <w:ind w:left="0"/>
        <w:rPr>
          <w:rFonts w:ascii="Times New Roman"/>
          <w:sz w:val="34"/>
        </w:rPr>
      </w:pPr>
    </w:p>
    <w:p>
      <w:pPr>
        <w:pStyle w:val="Title"/>
      </w:pPr>
      <w:r>
        <w:rPr>
          <w:spacing w:val="-2"/>
        </w:rPr>
        <w:t>Preface</w:t>
      </w:r>
    </w:p>
    <w:p>
      <w:pPr>
        <w:spacing w:before="141"/>
        <w:ind w:left="45" w:right="0" w:firstLine="0"/>
        <w:jc w:val="center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Volume</w:t>
      </w:r>
      <w:r>
        <w:rPr>
          <w:rFonts w:ascii="LM Roman 12"/>
          <w:b/>
          <w:spacing w:val="7"/>
          <w:sz w:val="28"/>
        </w:rPr>
        <w:t> </w:t>
      </w:r>
      <w:r>
        <w:rPr>
          <w:rFonts w:ascii="LM Roman 12"/>
          <w:b/>
          <w:sz w:val="28"/>
        </w:rPr>
        <w:t>58,</w:t>
      </w:r>
      <w:r>
        <w:rPr>
          <w:rFonts w:ascii="LM Roman 12"/>
          <w:b/>
          <w:spacing w:val="7"/>
          <w:sz w:val="28"/>
        </w:rPr>
        <w:t> </w:t>
      </w:r>
      <w:r>
        <w:rPr>
          <w:rFonts w:ascii="LM Roman 12"/>
          <w:b/>
          <w:sz w:val="28"/>
        </w:rPr>
        <w:t>Issue</w:t>
      </w:r>
      <w:r>
        <w:rPr>
          <w:rFonts w:ascii="LM Roman 12"/>
          <w:b/>
          <w:spacing w:val="8"/>
          <w:sz w:val="28"/>
        </w:rPr>
        <w:t> </w:t>
      </w:r>
      <w:r>
        <w:rPr>
          <w:rFonts w:ascii="LM Roman 12"/>
          <w:b/>
          <w:spacing w:val="-10"/>
          <w:sz w:val="28"/>
        </w:rPr>
        <w:t>2</w:t>
      </w:r>
    </w:p>
    <w:p>
      <w:pPr>
        <w:spacing w:before="386"/>
        <w:ind w:left="45" w:right="0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Maria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Paola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Bonacina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Bernhard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pacing w:val="-2"/>
          <w:sz w:val="24"/>
        </w:rPr>
        <w:t>Gramlich</w:t>
      </w:r>
    </w:p>
    <w:p>
      <w:pPr>
        <w:pStyle w:val="BodyText"/>
        <w:spacing w:before="254"/>
        <w:ind w:left="0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355846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8.01941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5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55" w:right="114"/>
        <w:jc w:val="both"/>
      </w:pP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issue</w:t>
      </w:r>
      <w:r>
        <w:rPr>
          <w:spacing w:val="-8"/>
        </w:rPr>
        <w:t> </w:t>
      </w:r>
      <w:r>
        <w:rPr>
          <w:spacing w:val="-2"/>
        </w:rPr>
        <w:t>contains</w:t>
      </w:r>
      <w:r>
        <w:rPr>
          <w:spacing w:val="-8"/>
        </w:rPr>
        <w:t> </w:t>
      </w:r>
      <w:r>
        <w:rPr>
          <w:spacing w:val="-2"/>
        </w:rPr>
        <w:t>revised</w:t>
      </w:r>
      <w:r>
        <w:rPr>
          <w:spacing w:val="-8"/>
        </w:rPr>
        <w:t> </w:t>
      </w:r>
      <w:r>
        <w:rPr>
          <w:spacing w:val="-2"/>
        </w:rPr>
        <w:t>versions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selected</w:t>
      </w:r>
      <w:r>
        <w:rPr>
          <w:spacing w:val="-8"/>
        </w:rPr>
        <w:t> </w:t>
      </w:r>
      <w:r>
        <w:rPr>
          <w:spacing w:val="-2"/>
        </w:rPr>
        <w:t>papers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4th</w:t>
      </w:r>
      <w:r>
        <w:rPr>
          <w:spacing w:val="-8"/>
        </w:rPr>
        <w:t> </w:t>
      </w:r>
      <w:r>
        <w:rPr>
          <w:spacing w:val="-2"/>
        </w:rPr>
        <w:t>International</w:t>
      </w:r>
      <w:r>
        <w:rPr>
          <w:spacing w:val="-8"/>
        </w:rPr>
        <w:t> </w:t>
      </w:r>
      <w:r>
        <w:rPr>
          <w:spacing w:val="-2"/>
        </w:rPr>
        <w:t>Workshop </w:t>
      </w:r>
      <w:r>
        <w:rPr/>
        <w:t>on</w:t>
      </w:r>
      <w:r>
        <w:rPr>
          <w:spacing w:val="-15"/>
        </w:rPr>
        <w:t> </w:t>
      </w:r>
      <w:r>
        <w:rPr/>
        <w:t>Strategies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Automated</w:t>
      </w:r>
      <w:r>
        <w:rPr>
          <w:spacing w:val="-14"/>
        </w:rPr>
        <w:t> </w:t>
      </w:r>
      <w:r>
        <w:rPr/>
        <w:t>Deduction</w:t>
      </w:r>
      <w:r>
        <w:rPr>
          <w:spacing w:val="-14"/>
        </w:rPr>
        <w:t> </w:t>
      </w:r>
      <w:r>
        <w:rPr/>
        <w:t>(STRATEGIES</w:t>
      </w:r>
      <w:r>
        <w:rPr>
          <w:spacing w:val="-14"/>
        </w:rPr>
        <w:t> </w:t>
      </w:r>
      <w:r>
        <w:rPr/>
        <w:t>2001).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workshop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held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conjunc- tion with the (first) International Joint Conference on Automated Reasoning (IJCAR 2001) in </w:t>
      </w:r>
      <w:r>
        <w:rPr>
          <w:spacing w:val="-2"/>
        </w:rPr>
        <w:t>Siena,</w:t>
      </w:r>
      <w:r>
        <w:rPr>
          <w:spacing w:val="-7"/>
        </w:rPr>
        <w:t> </w:t>
      </w:r>
      <w:r>
        <w:rPr>
          <w:spacing w:val="-2"/>
        </w:rPr>
        <w:t>Italy,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June</w:t>
      </w:r>
      <w:r>
        <w:rPr>
          <w:spacing w:val="-7"/>
        </w:rPr>
        <w:t> </w:t>
      </w:r>
      <w:r>
        <w:rPr>
          <w:spacing w:val="-2"/>
        </w:rPr>
        <w:t>18,</w:t>
      </w:r>
      <w:r>
        <w:rPr>
          <w:spacing w:val="-6"/>
        </w:rPr>
        <w:t> </w:t>
      </w:r>
      <w:r>
        <w:rPr>
          <w:spacing w:val="-2"/>
        </w:rPr>
        <w:t>2001.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workshop</w:t>
      </w:r>
      <w:r>
        <w:rPr>
          <w:spacing w:val="-7"/>
        </w:rPr>
        <w:t> </w:t>
      </w:r>
      <w:r>
        <w:rPr>
          <w:spacing w:val="-2"/>
        </w:rPr>
        <w:t>series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subject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available here.</w:t>
      </w:r>
    </w:p>
    <w:p>
      <w:pPr>
        <w:pStyle w:val="BodyText"/>
        <w:spacing w:line="168" w:lineRule="auto" w:before="3"/>
        <w:ind w:left="155" w:right="108" w:firstLine="239"/>
        <w:jc w:val="both"/>
      </w:pPr>
      <w:r>
        <w:rPr/>
        <w:t>Strategies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almost</w:t>
      </w:r>
      <w:r>
        <w:rPr>
          <w:spacing w:val="-1"/>
        </w:rPr>
        <w:t> </w:t>
      </w:r>
      <w:r>
        <w:rPr/>
        <w:t>ubiquitous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deduction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inference</w:t>
      </w:r>
      <w:r>
        <w:rPr>
          <w:spacing w:val="-12"/>
        </w:rPr>
        <w:t> </w:t>
      </w:r>
      <w:r>
        <w:rPr>
          <w:spacing w:val="-2"/>
        </w:rPr>
        <w:t>rules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heart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systems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typically</w:t>
      </w:r>
      <w:r>
        <w:rPr>
          <w:spacing w:val="-12"/>
        </w:rPr>
        <w:t> </w:t>
      </w:r>
      <w:r>
        <w:rPr>
          <w:spacing w:val="-2"/>
        </w:rPr>
        <w:t>non-deterministic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nature,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need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be </w:t>
      </w:r>
      <w:r>
        <w:rPr/>
        <w:t>complemented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component,</w:t>
      </w:r>
      <w:r>
        <w:rPr>
          <w:spacing w:val="-10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called</w:t>
      </w:r>
      <w:r>
        <w:rPr>
          <w:spacing w:val="-7"/>
        </w:rPr>
        <w:t> </w:t>
      </w:r>
      <w:r>
        <w:rPr>
          <w:i/>
        </w:rPr>
        <w:t>strategy</w:t>
      </w:r>
      <w:r>
        <w:rPr>
          <w:i/>
          <w:spacing w:val="-16"/>
        </w:rPr>
        <w:t> </w:t>
      </w:r>
      <w:r>
        <w:rPr/>
        <w:t>or</w:t>
      </w:r>
      <w:r>
        <w:rPr>
          <w:spacing w:val="-9"/>
        </w:rPr>
        <w:t> </w:t>
      </w:r>
      <w:r>
        <w:rPr>
          <w:i/>
        </w:rPr>
        <w:t>search</w:t>
      </w:r>
      <w:r>
        <w:rPr>
          <w:i/>
          <w:spacing w:val="-11"/>
        </w:rPr>
        <w:t> </w:t>
      </w:r>
      <w:r>
        <w:rPr>
          <w:i/>
        </w:rPr>
        <w:t>plan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responsible 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control</w:t>
      </w:r>
      <w:r>
        <w:rPr>
          <w:i/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inference</w:t>
      </w:r>
      <w:r>
        <w:rPr>
          <w:spacing w:val="-15"/>
        </w:rPr>
        <w:t> </w:t>
      </w:r>
      <w:r>
        <w:rPr/>
        <w:t>rules.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fully</w:t>
      </w:r>
      <w:r>
        <w:rPr>
          <w:spacing w:val="-14"/>
        </w:rPr>
        <w:t> </w:t>
      </w:r>
      <w:r>
        <w:rPr/>
        <w:t>automated</w:t>
      </w:r>
      <w:r>
        <w:rPr>
          <w:spacing w:val="-15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proving,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search</w:t>
      </w:r>
      <w:r>
        <w:rPr>
          <w:i/>
        </w:rPr>
        <w:t> plan</w:t>
      </w:r>
      <w:r>
        <w:rPr>
          <w:i/>
          <w:spacing w:val="-15"/>
        </w:rPr>
        <w:t> </w:t>
      </w:r>
      <w:r>
        <w:rPr/>
        <w:t>selects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inference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premises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derivation,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involves prioritizing</w:t>
      </w:r>
      <w:r>
        <w:rPr>
          <w:spacing w:val="-11"/>
        </w:rPr>
        <w:t> </w:t>
      </w:r>
      <w:r>
        <w:rPr/>
        <w:t>inferences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(e.g.,</w:t>
      </w:r>
      <w:r>
        <w:rPr>
          <w:spacing w:val="-11"/>
        </w:rPr>
        <w:t> </w:t>
      </w:r>
      <w:r>
        <w:rPr/>
        <w:t>contraction-first</w:t>
      </w:r>
      <w:r>
        <w:rPr>
          <w:spacing w:val="-11"/>
        </w:rPr>
        <w:t> </w:t>
      </w:r>
      <w:r>
        <w:rPr/>
        <w:t>search</w:t>
      </w:r>
      <w:r>
        <w:rPr>
          <w:spacing w:val="-11"/>
        </w:rPr>
        <w:t> </w:t>
      </w:r>
      <w:r>
        <w:rPr/>
        <w:t>plans),</w:t>
      </w:r>
      <w:r>
        <w:rPr>
          <w:spacing w:val="-11"/>
        </w:rPr>
        <w:t> </w:t>
      </w:r>
      <w:r>
        <w:rPr/>
        <w:t>heuristics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sort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of existing</w:t>
      </w:r>
      <w:r>
        <w:rPr>
          <w:spacing w:val="-13"/>
        </w:rPr>
        <w:t> </w:t>
      </w:r>
      <w:r>
        <w:rPr/>
        <w:t>formulae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sort</w:t>
      </w:r>
      <w:r>
        <w:rPr>
          <w:spacing w:val="-14"/>
        </w:rPr>
        <w:t> </w:t>
      </w:r>
      <w:r>
        <w:rPr/>
        <w:t>open</w:t>
      </w:r>
      <w:r>
        <w:rPr>
          <w:spacing w:val="-13"/>
        </w:rPr>
        <w:t> </w:t>
      </w:r>
      <w:r>
        <w:rPr/>
        <w:t>subgoals,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criteria,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typically</w:t>
      </w:r>
      <w:r>
        <w:rPr>
          <w:spacing w:val="-13"/>
        </w:rPr>
        <w:t> </w:t>
      </w:r>
      <w:r>
        <w:rPr/>
        <w:t>heuristic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nature,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prune the search space. Similar considerations apply to decision procedures, model building methods, rewriting engines, where the </w:t>
      </w:r>
      <w:r>
        <w:rPr>
          <w:i/>
        </w:rPr>
        <w:t>rewriting strategy</w:t>
      </w:r>
      <w:r>
        <w:rPr>
          <w:i/>
          <w:spacing w:val="-1"/>
        </w:rPr>
        <w:t> </w:t>
      </w:r>
      <w:r>
        <w:rPr/>
        <w:t>selects redex and rule for the next step, and, at</w:t>
      </w:r>
      <w:r>
        <w:rPr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abstraction,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frameworks.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systems,</w:t>
      </w:r>
      <w:r>
        <w:rPr>
          <w:spacing w:val="-3"/>
        </w:rPr>
        <w:t> </w:t>
      </w:r>
      <w:r>
        <w:rPr>
          <w:i/>
        </w:rPr>
        <w:t>tactics</w:t>
      </w:r>
      <w:r>
        <w:rPr>
          <w:i/>
          <w:spacing w:val="-11"/>
        </w:rPr>
        <w:t> </w:t>
      </w:r>
      <w:r>
        <w:rPr/>
        <w:t>define</w:t>
      </w:r>
      <w:r>
        <w:rPr>
          <w:spacing w:val="-6"/>
        </w:rPr>
        <w:t> </w:t>
      </w:r>
      <w:r>
        <w:rPr/>
        <w:t>conditions 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rules,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turn</w:t>
      </w:r>
      <w:r>
        <w:rPr>
          <w:spacing w:val="-4"/>
        </w:rPr>
        <w:t> </w:t>
      </w:r>
      <w:r>
        <w:rPr>
          <w:i/>
        </w:rPr>
        <w:t>tacticals</w:t>
      </w:r>
      <w:r>
        <w:rPr>
          <w:i/>
          <w:spacing w:val="-11"/>
        </w:rPr>
        <w:t> </w:t>
      </w:r>
      <w:r>
        <w:rPr/>
        <w:t>may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tactics; it is still the control component of the proof assistant that is responsible for requesting the user to instantiate variables, or select lemmas.</w:t>
      </w:r>
    </w:p>
    <w:p>
      <w:pPr>
        <w:pStyle w:val="BodyText"/>
        <w:spacing w:line="168" w:lineRule="auto" w:before="9"/>
        <w:ind w:left="155" w:right="113" w:firstLine="239"/>
        <w:jc w:val="both"/>
      </w:pP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non-deterministic</w:t>
      </w:r>
      <w:r>
        <w:rPr>
          <w:spacing w:val="-6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mechan- ical procedure, but the role they play in making the procedure efficient, and capable of solving </w:t>
      </w:r>
      <w:r>
        <w:rPr>
          <w:spacing w:val="-2"/>
        </w:rPr>
        <w:t>interesting</w:t>
      </w:r>
      <w:r>
        <w:rPr>
          <w:spacing w:val="-10"/>
        </w:rPr>
        <w:t> </w:t>
      </w:r>
      <w:r>
        <w:rPr>
          <w:spacing w:val="-2"/>
        </w:rPr>
        <w:t>problems,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less</w:t>
      </w:r>
      <w:r>
        <w:rPr>
          <w:spacing w:val="-10"/>
        </w:rPr>
        <w:t> </w:t>
      </w:r>
      <w:r>
        <w:rPr>
          <w:spacing w:val="-2"/>
        </w:rPr>
        <w:t>than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played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inference</w:t>
      </w:r>
      <w:r>
        <w:rPr>
          <w:spacing w:val="-10"/>
        </w:rPr>
        <w:t> </w:t>
      </w:r>
      <w:r>
        <w:rPr>
          <w:spacing w:val="-2"/>
        </w:rPr>
        <w:t>system</w:t>
      </w:r>
      <w:r>
        <w:rPr>
          <w:spacing w:val="-10"/>
        </w:rPr>
        <w:t> </w:t>
      </w:r>
      <w:r>
        <w:rPr>
          <w:spacing w:val="-2"/>
        </w:rPr>
        <w:t>itself.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because</w:t>
      </w:r>
      <w:r>
        <w:rPr>
          <w:spacing w:val="-10"/>
        </w:rPr>
        <w:t> </w:t>
      </w:r>
      <w:r>
        <w:rPr>
          <w:spacing w:val="-2"/>
        </w:rPr>
        <w:t>most deduction paradigms (generation of consequences, subgoal-reduction, generation of instances, case </w:t>
      </w:r>
      <w:r>
        <w:rPr/>
        <w:t>analysis,</w:t>
      </w:r>
      <w:r>
        <w:rPr>
          <w:spacing w:val="-6"/>
        </w:rPr>
        <w:t> </w:t>
      </w:r>
      <w:r>
        <w:rPr/>
        <w:t>enumeration)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choices,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sophisticated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are essential to implement them efficiently.</w:t>
      </w:r>
    </w:p>
    <w:p>
      <w:pPr>
        <w:pStyle w:val="BodyText"/>
        <w:spacing w:line="168" w:lineRule="auto" w:before="4"/>
        <w:ind w:left="155" w:right="113" w:firstLine="239"/>
        <w:jc w:val="both"/>
      </w:pPr>
      <w:r>
        <w:rPr/>
        <w:t>Nevertheless, only recently strategies have been studied in their own right in automated de- duction.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workshops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“Strategies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Deduction,”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for short, aims at making progress towards a deeper understanding of the nature of strategies and search</w:t>
      </w:r>
      <w:r>
        <w:rPr>
          <w:spacing w:val="-2"/>
        </w:rPr>
        <w:t> </w:t>
      </w:r>
      <w:r>
        <w:rPr/>
        <w:t>plans,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description,</w:t>
      </w:r>
      <w:r>
        <w:rPr>
          <w:spacing w:val="-2"/>
        </w:rPr>
        <w:t> </w:t>
      </w:r>
      <w:r>
        <w:rPr/>
        <w:t>properties,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usage,</w:t>
      </w:r>
      <w:r>
        <w:rPr>
          <w:spacing w:val="-2"/>
        </w:rPr>
        <w:t> </w:t>
      </w:r>
      <w:r>
        <w:rPr/>
        <w:t>especially,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exclusively,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theorem proving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building.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forum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researchers</w:t>
      </w:r>
      <w:r>
        <w:rPr>
          <w:spacing w:val="-12"/>
        </w:rPr>
        <w:t> </w:t>
      </w:r>
      <w:r>
        <w:rPr/>
        <w:t>working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aspects</w:t>
      </w:r>
      <w:r>
        <w:rPr>
          <w:spacing w:val="-12"/>
        </w:rPr>
        <w:t> </w:t>
      </w:r>
      <w:r>
        <w:rPr/>
        <w:t>of strategies,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terminologies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domains.</w:t>
      </w:r>
      <w:r>
        <w:rPr>
          <w:spacing w:val="-10"/>
        </w:rPr>
        <w:t> </w:t>
      </w:r>
      <w:r>
        <w:rPr/>
        <w:t>Topics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aspects related to strategies in automated deduction, including:</w:t>
      </w:r>
    </w:p>
    <w:p>
      <w:pPr>
        <w:pStyle w:val="BodyText"/>
        <w:spacing w:before="160"/>
        <w:ind w:left="0"/>
      </w:pPr>
    </w:p>
    <w:p>
      <w:pPr>
        <w:spacing w:line="168" w:lineRule="auto" w:before="1"/>
        <w:ind w:left="633" w:right="112" w:hanging="240"/>
        <w:jc w:val="both"/>
        <w:rPr>
          <w:sz w:val="16"/>
        </w:rPr>
      </w:pPr>
      <w:r>
        <w:rPr>
          <w:i/>
          <w:sz w:val="16"/>
        </w:rPr>
        <w:t>theory and analysis of strategies</w:t>
      </w:r>
      <w:r>
        <w:rPr>
          <w:i/>
          <w:spacing w:val="-4"/>
          <w:sz w:val="16"/>
        </w:rPr>
        <w:t> </w:t>
      </w:r>
      <w:r>
        <w:rPr>
          <w:sz w:val="16"/>
        </w:rPr>
        <w:t>(e.g., formal approaches to the abstract representation and comparison of strategies and their behavior, terminological foundations);</w:t>
      </w:r>
    </w:p>
    <w:p>
      <w:pPr>
        <w:spacing w:line="168" w:lineRule="auto" w:before="61"/>
        <w:ind w:left="633" w:right="111" w:hanging="240"/>
        <w:jc w:val="both"/>
        <w:rPr>
          <w:sz w:val="16"/>
        </w:rPr>
      </w:pPr>
      <w:r>
        <w:rPr>
          <w:i/>
          <w:sz w:val="16"/>
        </w:rPr>
        <w:t>strategies in (existing) theorem proving systems </w:t>
      </w:r>
      <w:r>
        <w:rPr>
          <w:sz w:val="16"/>
        </w:rPr>
        <w:t>(e.g., implementation of the proof search model,</w:t>
      </w:r>
      <w:r>
        <w:rPr>
          <w:spacing w:val="-12"/>
          <w:sz w:val="16"/>
        </w:rPr>
        <w:t> </w:t>
      </w:r>
      <w:r>
        <w:rPr>
          <w:sz w:val="16"/>
        </w:rPr>
        <w:t>integration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strategies</w:t>
      </w:r>
      <w:r>
        <w:rPr>
          <w:spacing w:val="-12"/>
          <w:sz w:val="16"/>
        </w:rPr>
        <w:t> </w:t>
      </w:r>
      <w:r>
        <w:rPr>
          <w:sz w:val="16"/>
        </w:rPr>
        <w:t>into</w:t>
      </w:r>
      <w:r>
        <w:rPr>
          <w:spacing w:val="-12"/>
          <w:sz w:val="16"/>
        </w:rPr>
        <w:t> </w:t>
      </w:r>
      <w:r>
        <w:rPr>
          <w:sz w:val="16"/>
        </w:rPr>
        <w:t>this</w:t>
      </w:r>
      <w:r>
        <w:rPr>
          <w:spacing w:val="-12"/>
          <w:sz w:val="16"/>
        </w:rPr>
        <w:t> </w:t>
      </w:r>
      <w:r>
        <w:rPr>
          <w:sz w:val="16"/>
        </w:rPr>
        <w:t>model,</w:t>
      </w:r>
      <w:r>
        <w:rPr>
          <w:spacing w:val="-11"/>
          <w:sz w:val="16"/>
        </w:rPr>
        <w:t> </w:t>
      </w:r>
      <w:r>
        <w:rPr>
          <w:sz w:val="16"/>
        </w:rPr>
        <w:t>flexibility,</w:t>
      </w:r>
      <w:r>
        <w:rPr>
          <w:spacing w:val="-12"/>
          <w:sz w:val="16"/>
        </w:rPr>
        <w:t> </w:t>
      </w:r>
      <w:r>
        <w:rPr>
          <w:sz w:val="16"/>
        </w:rPr>
        <w:t>programmability,</w:t>
      </w:r>
      <w:r>
        <w:rPr>
          <w:spacing w:val="-11"/>
          <w:sz w:val="16"/>
        </w:rPr>
        <w:t> </w:t>
      </w:r>
      <w:r>
        <w:rPr>
          <w:sz w:val="16"/>
        </w:rPr>
        <w:t>transparency, role of the user);</w:t>
      </w:r>
    </w:p>
    <w:p>
      <w:pPr>
        <w:spacing w:before="93"/>
        <w:ind w:left="15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-24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15"/>
          <w:sz w:val="16"/>
        </w:rPr>
        <w:t> </w:t>
      </w:r>
      <w:r>
        <w:rPr>
          <w:sz w:val="16"/>
        </w:rPr>
        <w:t>B.V.</w:t>
      </w:r>
      <w:r>
        <w:rPr>
          <w:spacing w:val="-3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pStyle w:val="BodyText"/>
        <w:spacing w:line="200" w:lineRule="exact"/>
        <w:ind w:left="155"/>
      </w:pPr>
      <w:r>
        <w:rPr>
          <w:spacing w:val="-2"/>
        </w:rPr>
        <w:t>10.1016/S1571-0661(05)80580-</w:t>
      </w:r>
      <w:r>
        <w:rPr>
          <w:spacing w:val="-10"/>
        </w:rPr>
        <w:t>8</w:t>
      </w:r>
    </w:p>
    <w:p>
      <w:pPr>
        <w:spacing w:after="0" w:line="200" w:lineRule="exact"/>
        <w:sectPr>
          <w:type w:val="continuous"/>
          <w:pgSz w:w="9360" w:h="13600"/>
          <w:pgMar w:top="1020" w:bottom="280" w:left="940" w:right="980"/>
        </w:sectPr>
      </w:pPr>
    </w:p>
    <w:p>
      <w:pPr>
        <w:tabs>
          <w:tab w:pos="3012" w:val="left" w:leader="none"/>
        </w:tabs>
        <w:spacing w:before="81"/>
        <w:ind w:left="107" w:right="0" w:firstLine="0"/>
        <w:jc w:val="left"/>
        <w:rPr>
          <w:sz w:val="16"/>
        </w:rPr>
      </w:pPr>
      <w:r>
        <w:rPr>
          <w:rFonts w:ascii="Times New Roman" w:hAnsi="Times New Roman"/>
          <w:spacing w:val="-10"/>
          <w:sz w:val="20"/>
        </w:rPr>
        <w:t>2</w:t>
      </w:r>
      <w:r>
        <w:rPr>
          <w:rFonts w:ascii="Times New Roman" w:hAnsi="Times New Roman"/>
          <w:sz w:val="20"/>
        </w:rPr>
        <w:tab/>
      </w:r>
      <w:r>
        <w:rPr>
          <w:sz w:val="16"/>
        </w:rPr>
        <w:t>Volume</w:t>
      </w:r>
      <w:r>
        <w:rPr>
          <w:spacing w:val="42"/>
          <w:sz w:val="16"/>
        </w:rPr>
        <w:t> </w:t>
      </w:r>
      <w:r>
        <w:rPr>
          <w:rFonts w:ascii="Carlito" w:hAnsi="Carlito"/>
          <w:i/>
          <w:sz w:val="16"/>
        </w:rPr>
        <w:t>•</w:t>
      </w:r>
      <w:r>
        <w:rPr>
          <w:rFonts w:ascii="Carlito" w:hAnsi="Carlito"/>
          <w:i/>
          <w:spacing w:val="14"/>
          <w:sz w:val="16"/>
        </w:rPr>
        <w:t> </w:t>
      </w:r>
      <w:r>
        <w:rPr>
          <w:spacing w:val="-2"/>
          <w:sz w:val="16"/>
        </w:rPr>
        <w:t>Number</w:t>
      </w:r>
    </w:p>
    <w:p>
      <w:pPr>
        <w:pStyle w:val="BodyText"/>
        <w:spacing w:line="168" w:lineRule="auto" w:before="145"/>
        <w:ind w:left="585" w:hanging="239"/>
      </w:pPr>
      <w:r>
        <w:rPr>
          <w:i/>
        </w:rPr>
        <w:t>meta-level</w:t>
      </w:r>
      <w:r>
        <w:rPr>
          <w:i/>
          <w:spacing w:val="-16"/>
        </w:rPr>
        <w:t> </w:t>
      </w:r>
      <w:r>
        <w:rPr>
          <w:i/>
        </w:rPr>
        <w:t>features</w:t>
      </w:r>
      <w:r>
        <w:rPr>
          <w:i/>
          <w:spacing w:val="-15"/>
        </w:rPr>
        <w:t> </w:t>
      </w:r>
      <w:r>
        <w:rPr/>
        <w:t>(e.g.,</w:t>
      </w:r>
      <w:r>
        <w:rPr>
          <w:spacing w:val="-14"/>
        </w:rPr>
        <w:t> </w:t>
      </w:r>
      <w:r>
        <w:rPr/>
        <w:t>pre-processing,</w:t>
      </w:r>
      <w:r>
        <w:rPr>
          <w:spacing w:val="-13"/>
        </w:rPr>
        <w:t> </w:t>
      </w:r>
      <w:r>
        <w:rPr/>
        <w:t>compilation,</w:t>
      </w:r>
      <w:r>
        <w:rPr>
          <w:spacing w:val="-13"/>
        </w:rPr>
        <w:t> </w:t>
      </w:r>
      <w:r>
        <w:rPr/>
        <w:t>lemmatization,</w:t>
      </w:r>
      <w:r>
        <w:rPr>
          <w:spacing w:val="-13"/>
        </w:rPr>
        <w:t> </w:t>
      </w:r>
      <w:r>
        <w:rPr/>
        <w:t>caching,</w:t>
      </w:r>
      <w:r>
        <w:rPr>
          <w:spacing w:val="-13"/>
        </w:rPr>
        <w:t> </w:t>
      </w:r>
      <w:r>
        <w:rPr/>
        <w:t>usage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seman- tics or domain knowledge);</w:t>
      </w:r>
    </w:p>
    <w:p>
      <w:pPr>
        <w:pStyle w:val="BodyText"/>
        <w:spacing w:line="168" w:lineRule="auto" w:before="61"/>
        <w:ind w:left="585" w:hanging="240"/>
      </w:pPr>
      <w:r>
        <w:rPr>
          <w:i/>
        </w:rPr>
        <w:t>strategy</w:t>
      </w:r>
      <w:r>
        <w:rPr>
          <w:i/>
          <w:spacing w:val="-8"/>
        </w:rPr>
        <w:t> </w:t>
      </w:r>
      <w:r>
        <w:rPr>
          <w:i/>
        </w:rPr>
        <w:t>languages</w:t>
      </w:r>
      <w:r>
        <w:rPr>
          <w:i/>
          <w:spacing w:val="-13"/>
        </w:rPr>
        <w:t> </w:t>
      </w:r>
      <w:r>
        <w:rPr/>
        <w:t>(e.g.,</w:t>
      </w:r>
      <w:r>
        <w:rPr>
          <w:spacing w:val="-8"/>
        </w:rPr>
        <w:t> </w:t>
      </w:r>
      <w:r>
        <w:rPr/>
        <w:t>adequacy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purposes,</w:t>
      </w:r>
      <w:r>
        <w:rPr>
          <w:spacing w:val="-8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foundations,</w:t>
      </w:r>
      <w:r>
        <w:rPr>
          <w:spacing w:val="-8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use- fulness, comparison with other approaches, applications);</w:t>
      </w:r>
    </w:p>
    <w:p>
      <w:pPr>
        <w:pStyle w:val="BodyText"/>
        <w:spacing w:line="168" w:lineRule="auto" w:before="61"/>
        <w:ind w:left="585" w:hanging="240"/>
      </w:pPr>
      <w:r>
        <w:rPr>
          <w:i/>
        </w:rPr>
        <w:t>specialized</w:t>
      </w:r>
      <w:r>
        <w:rPr>
          <w:i/>
          <w:spacing w:val="-16"/>
        </w:rPr>
        <w:t> </w:t>
      </w:r>
      <w:r>
        <w:rPr>
          <w:i/>
        </w:rPr>
        <w:t>strategies</w:t>
      </w:r>
      <w:r>
        <w:rPr>
          <w:i/>
          <w:spacing w:val="-15"/>
        </w:rPr>
        <w:t> </w:t>
      </w:r>
      <w:r>
        <w:rPr/>
        <w:t>(e.g.,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theories</w:t>
      </w:r>
      <w:r>
        <w:rPr>
          <w:spacing w:val="-14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inductive,</w:t>
      </w:r>
      <w:r>
        <w:rPr>
          <w:spacing w:val="-14"/>
        </w:rPr>
        <w:t> </w:t>
      </w:r>
      <w:r>
        <w:rPr/>
        <w:t>arithmetic,</w:t>
      </w:r>
      <w:r>
        <w:rPr>
          <w:spacing w:val="-14"/>
        </w:rPr>
        <w:t> </w:t>
      </w:r>
      <w:r>
        <w:rPr/>
        <w:t>decidable</w:t>
      </w:r>
      <w:r>
        <w:rPr>
          <w:spacing w:val="-14"/>
        </w:rPr>
        <w:t> </w:t>
      </w:r>
      <w:r>
        <w:rPr/>
        <w:t>theo- ries, and their combinations); and</w:t>
      </w:r>
    </w:p>
    <w:p>
      <w:pPr>
        <w:spacing w:before="7"/>
        <w:ind w:left="346" w:right="0" w:firstLine="0"/>
        <w:jc w:val="left"/>
        <w:rPr>
          <w:sz w:val="16"/>
        </w:rPr>
      </w:pPr>
      <w:r>
        <w:rPr>
          <w:i/>
          <w:sz w:val="16"/>
        </w:rPr>
        <w:t>applications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case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studies</w:t>
      </w:r>
      <w:r>
        <w:rPr>
          <w:i/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which</w:t>
      </w:r>
      <w:r>
        <w:rPr>
          <w:spacing w:val="-9"/>
          <w:sz w:val="16"/>
        </w:rPr>
        <w:t> </w:t>
      </w:r>
      <w:r>
        <w:rPr>
          <w:sz w:val="16"/>
        </w:rPr>
        <w:t>strategies</w:t>
      </w:r>
      <w:r>
        <w:rPr>
          <w:spacing w:val="-8"/>
          <w:sz w:val="16"/>
        </w:rPr>
        <w:t> </w:t>
      </w:r>
      <w:r>
        <w:rPr>
          <w:sz w:val="16"/>
        </w:rPr>
        <w:t>play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major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role</w:t>
      </w:r>
    </w:p>
    <w:p>
      <w:pPr>
        <w:pStyle w:val="BodyText"/>
        <w:spacing w:line="168" w:lineRule="auto" w:before="107"/>
        <w:ind w:left="107" w:right="164" w:firstLine="239"/>
        <w:jc w:val="both"/>
      </w:pPr>
      <w:r>
        <w:rPr/>
        <w:t>in automated theorem provers, automated model builders, decision procedures, interactive proof assistants, proof planners, and logical frameworks, in first-order (including propositional and purely equational as special cases), modal (e.g., temporal) and higher-order logics.</w:t>
      </w:r>
    </w:p>
    <w:p>
      <w:pPr>
        <w:pStyle w:val="BodyText"/>
        <w:spacing w:line="168" w:lineRule="auto" w:before="1"/>
        <w:ind w:left="107" w:right="160" w:firstLine="239"/>
        <w:jc w:val="both"/>
      </w:pPr>
      <w:r>
        <w:rPr/>
        <w:t>Based on the careful refereeing process for STRATEGIES 2001, the following papers were selected for this issue:</w:t>
      </w:r>
    </w:p>
    <w:p>
      <w:pPr>
        <w:pStyle w:val="BodyText"/>
        <w:spacing w:line="168" w:lineRule="auto" w:before="121"/>
        <w:ind w:left="585" w:hanging="240"/>
      </w:pPr>
      <w:r>
        <w:rPr/>
        <w:t>Mechanical Software Verification: High Level Control Aspects from a User’s Perspective by Wolfgang Goerigk</w:t>
      </w:r>
    </w:p>
    <w:p>
      <w:pPr>
        <w:pStyle w:val="BodyText"/>
        <w:spacing w:line="223" w:lineRule="exact" w:before="7"/>
      </w:pPr>
      <w:r>
        <w:rPr/>
        <w:t>A</w:t>
      </w:r>
      <w:r>
        <w:rPr>
          <w:spacing w:val="-10"/>
        </w:rPr>
        <w:t> </w:t>
      </w:r>
      <w:r>
        <w:rPr/>
        <w:t>Logic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Rewriting</w:t>
      </w:r>
      <w:r>
        <w:rPr>
          <w:spacing w:val="-9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Richard</w:t>
      </w:r>
      <w:r>
        <w:rPr>
          <w:spacing w:val="-9"/>
        </w:rPr>
        <w:t> </w:t>
      </w:r>
      <w:r>
        <w:rPr/>
        <w:t>B.</w:t>
      </w:r>
      <w:r>
        <w:rPr>
          <w:spacing w:val="-10"/>
        </w:rPr>
        <w:t> </w:t>
      </w:r>
      <w:r>
        <w:rPr>
          <w:spacing w:val="-2"/>
        </w:rPr>
        <w:t>Kieburtz</w:t>
      </w:r>
    </w:p>
    <w:p>
      <w:pPr>
        <w:pStyle w:val="BodyText"/>
        <w:spacing w:line="168" w:lineRule="auto" w:before="51"/>
        <w:ind w:left="585" w:hanging="240"/>
      </w:pPr>
      <w:r>
        <w:rPr>
          <w:spacing w:val="-4"/>
        </w:rPr>
        <w:t>Termination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Rewriting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Local</w:t>
      </w:r>
      <w:r>
        <w:rPr>
          <w:spacing w:val="-5"/>
        </w:rPr>
        <w:t> </w:t>
      </w:r>
      <w:r>
        <w:rPr>
          <w:spacing w:val="-4"/>
        </w:rPr>
        <w:t>Strategies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Olivier</w:t>
      </w:r>
      <w:r>
        <w:rPr>
          <w:spacing w:val="-5"/>
        </w:rPr>
        <w:t> </w:t>
      </w:r>
      <w:r>
        <w:rPr>
          <w:spacing w:val="-4"/>
        </w:rPr>
        <w:t>Fissore,</w:t>
      </w:r>
      <w:r>
        <w:rPr>
          <w:spacing w:val="-5"/>
        </w:rPr>
        <w:t> </w:t>
      </w:r>
      <w:r>
        <w:rPr>
          <w:spacing w:val="-4"/>
        </w:rPr>
        <w:t>Isabelle</w:t>
      </w:r>
      <w:r>
        <w:rPr>
          <w:spacing w:val="-5"/>
        </w:rPr>
        <w:t> </w:t>
      </w:r>
      <w:r>
        <w:rPr>
          <w:spacing w:val="-4"/>
        </w:rPr>
        <w:t>Gnaedig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H´el`ene </w:t>
      </w:r>
      <w:r>
        <w:rPr>
          <w:spacing w:val="-2"/>
        </w:rPr>
        <w:t>Kirchner</w:t>
      </w:r>
    </w:p>
    <w:p>
      <w:pPr>
        <w:pStyle w:val="BodyText"/>
        <w:spacing w:line="168" w:lineRule="auto" w:before="61"/>
        <w:ind w:left="585" w:hanging="240"/>
      </w:pPr>
      <w:r>
        <w:rPr/>
        <w:t>A</w:t>
      </w:r>
      <w:r>
        <w:rPr>
          <w:spacing w:val="-15"/>
        </w:rPr>
        <w:t> </w:t>
      </w:r>
      <w:r>
        <w:rPr/>
        <w:t>Proof-Planning</w:t>
      </w:r>
      <w:r>
        <w:rPr>
          <w:spacing w:val="-14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Explicit</w:t>
      </w:r>
      <w:r>
        <w:rPr>
          <w:spacing w:val="-14"/>
        </w:rPr>
        <w:t> </w:t>
      </w:r>
      <w:r>
        <w:rPr/>
        <w:t>Abstractions</w:t>
      </w:r>
      <w:r>
        <w:rPr>
          <w:spacing w:val="-14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Indexed</w:t>
      </w:r>
      <w:r>
        <w:rPr>
          <w:spacing w:val="-14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Serge </w:t>
      </w:r>
      <w:r>
        <w:rPr>
          <w:spacing w:val="-2"/>
        </w:rPr>
        <w:t>Autexier</w:t>
      </w:r>
    </w:p>
    <w:p>
      <w:pPr>
        <w:pStyle w:val="BodyText"/>
        <w:spacing w:line="168" w:lineRule="auto" w:before="61"/>
        <w:ind w:left="585" w:hanging="240"/>
      </w:pP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Pragmatic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Reuse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Tactical</w:t>
      </w:r>
      <w:r>
        <w:rPr>
          <w:spacing w:val="-8"/>
        </w:rPr>
        <w:t> </w:t>
      </w:r>
      <w:r>
        <w:rPr>
          <w:spacing w:val="-2"/>
        </w:rPr>
        <w:t>Theorem</w:t>
      </w:r>
      <w:r>
        <w:rPr>
          <w:spacing w:val="-8"/>
        </w:rPr>
        <w:t> </w:t>
      </w:r>
      <w:r>
        <w:rPr>
          <w:spacing w:val="-2"/>
        </w:rPr>
        <w:t>Proving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Axel</w:t>
      </w:r>
      <w:r>
        <w:rPr>
          <w:spacing w:val="-8"/>
        </w:rPr>
        <w:t> </w:t>
      </w:r>
      <w:r>
        <w:rPr>
          <w:spacing w:val="-2"/>
        </w:rPr>
        <w:t>Schairer,</w:t>
      </w:r>
      <w:r>
        <w:rPr>
          <w:spacing w:val="-8"/>
        </w:rPr>
        <w:t> </w:t>
      </w:r>
      <w:r>
        <w:rPr>
          <w:spacing w:val="-2"/>
        </w:rPr>
        <w:t>Serge</w:t>
      </w:r>
      <w:r>
        <w:rPr>
          <w:spacing w:val="-8"/>
        </w:rPr>
        <w:t> </w:t>
      </w:r>
      <w:r>
        <w:rPr>
          <w:spacing w:val="-2"/>
        </w:rPr>
        <w:t>Autexier </w:t>
      </w:r>
      <w:r>
        <w:rPr/>
        <w:t>and Dieter Hutter</w:t>
      </w:r>
    </w:p>
    <w:p>
      <w:pPr>
        <w:pStyle w:val="BodyText"/>
        <w:spacing w:line="168" w:lineRule="auto" w:before="121"/>
        <w:ind w:right="1893"/>
      </w:pP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committee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STRATEGIES</w:t>
      </w:r>
      <w:r>
        <w:rPr>
          <w:spacing w:val="-11"/>
        </w:rPr>
        <w:t> </w:t>
      </w:r>
      <w:r>
        <w:rPr/>
        <w:t>2001</w:t>
      </w:r>
      <w:r>
        <w:rPr>
          <w:spacing w:val="-10"/>
        </w:rPr>
        <w:t> </w:t>
      </w:r>
      <w:r>
        <w:rPr/>
        <w:t>consisted</w:t>
      </w:r>
      <w:r>
        <w:rPr>
          <w:spacing w:val="-11"/>
        </w:rPr>
        <w:t> </w:t>
      </w:r>
      <w:r>
        <w:rPr/>
        <w:t>of Alessandro Armando</w:t>
      </w:r>
    </w:p>
    <w:p>
      <w:pPr>
        <w:pStyle w:val="BodyText"/>
        <w:spacing w:line="140" w:lineRule="exact"/>
      </w:pPr>
      <w:r>
        <w:rPr/>
        <w:t>U.</w:t>
      </w:r>
      <w:r>
        <w:rPr>
          <w:spacing w:val="-13"/>
        </w:rPr>
        <w:t> </w:t>
      </w:r>
      <w:r>
        <w:rPr/>
        <w:t>Genova</w:t>
      </w:r>
      <w:r>
        <w:rPr>
          <w:spacing w:val="-12"/>
        </w:rPr>
        <w:t> </w:t>
      </w:r>
      <w:r>
        <w:rPr>
          <w:spacing w:val="-2"/>
        </w:rPr>
        <w:t>(Italy)</w:t>
      </w:r>
    </w:p>
    <w:p>
      <w:pPr>
        <w:pStyle w:val="BodyText"/>
        <w:spacing w:line="159" w:lineRule="exact"/>
      </w:pPr>
      <w:r>
        <w:rPr>
          <w:spacing w:val="-2"/>
        </w:rPr>
        <w:t>Maria</w:t>
      </w:r>
      <w:r>
        <w:rPr>
          <w:spacing w:val="-1"/>
        </w:rPr>
        <w:t> </w:t>
      </w:r>
      <w:r>
        <w:rPr>
          <w:spacing w:val="-2"/>
        </w:rPr>
        <w:t>Paola</w:t>
      </w:r>
      <w:r>
        <w:rPr/>
        <w:t> </w:t>
      </w:r>
      <w:r>
        <w:rPr>
          <w:spacing w:val="-2"/>
        </w:rPr>
        <w:t>Bonacina</w:t>
      </w:r>
      <w:r>
        <w:rPr/>
        <w:t> </w:t>
      </w:r>
      <w:r>
        <w:rPr>
          <w:spacing w:val="-2"/>
        </w:rPr>
        <w:t>(co-chair)</w:t>
      </w:r>
    </w:p>
    <w:p>
      <w:pPr>
        <w:pStyle w:val="BodyText"/>
        <w:spacing w:line="159" w:lineRule="exact"/>
      </w:pPr>
      <w:r>
        <w:rPr/>
        <w:t>U.</w:t>
      </w:r>
      <w:r>
        <w:rPr>
          <w:spacing w:val="-9"/>
        </w:rPr>
        <w:t> </w:t>
      </w:r>
      <w:r>
        <w:rPr/>
        <w:t>Iowa</w:t>
      </w:r>
      <w:r>
        <w:rPr>
          <w:spacing w:val="-9"/>
        </w:rPr>
        <w:t> </w:t>
      </w:r>
      <w:r>
        <w:rPr>
          <w:spacing w:val="-2"/>
        </w:rPr>
        <w:t>(USA)</w:t>
      </w:r>
    </w:p>
    <w:p>
      <w:pPr>
        <w:pStyle w:val="BodyText"/>
        <w:spacing w:line="159" w:lineRule="exact"/>
      </w:pPr>
      <w:r>
        <w:rPr/>
        <w:t>Gilles</w:t>
      </w:r>
      <w:r>
        <w:rPr>
          <w:spacing w:val="-9"/>
        </w:rPr>
        <w:t> </w:t>
      </w:r>
      <w:r>
        <w:rPr>
          <w:spacing w:val="-4"/>
        </w:rPr>
        <w:t>Dowek</w:t>
      </w:r>
    </w:p>
    <w:p>
      <w:pPr>
        <w:pStyle w:val="BodyText"/>
        <w:spacing w:line="168" w:lineRule="auto" w:before="20"/>
        <w:ind w:right="3234"/>
      </w:pPr>
      <w:r>
        <w:rPr/>
        <w:t>INRIA</w:t>
      </w:r>
      <w:r>
        <w:rPr>
          <w:spacing w:val="-15"/>
        </w:rPr>
        <w:t> </w:t>
      </w:r>
      <w:r>
        <w:rPr/>
        <w:t>(France)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ICASE/NASA-Langley</w:t>
      </w:r>
      <w:r>
        <w:rPr>
          <w:spacing w:val="-14"/>
        </w:rPr>
        <w:t> </w:t>
      </w:r>
      <w:r>
        <w:rPr/>
        <w:t>(USA) Ruben Gamboa</w:t>
      </w:r>
    </w:p>
    <w:p>
      <w:pPr>
        <w:pStyle w:val="BodyText"/>
        <w:spacing w:line="168" w:lineRule="auto" w:before="1"/>
        <w:ind w:right="3234"/>
      </w:pPr>
      <w:r>
        <w:rPr>
          <w:spacing w:val="-2"/>
        </w:rPr>
        <w:t>AnythingOvernight.com, Inc., Texas (USA) </w:t>
      </w:r>
      <w:r>
        <w:rPr/>
        <w:t>Bernhard Gramlich (co-chair)</w:t>
      </w:r>
    </w:p>
    <w:p>
      <w:pPr>
        <w:pStyle w:val="BodyText"/>
        <w:spacing w:line="168" w:lineRule="auto" w:before="2"/>
        <w:ind w:right="5251"/>
      </w:pPr>
      <w:r>
        <w:rPr/>
        <w:t>TU</w:t>
      </w:r>
      <w:r>
        <w:rPr>
          <w:spacing w:val="-15"/>
        </w:rPr>
        <w:t> </w:t>
      </w:r>
      <w:r>
        <w:rPr/>
        <w:t>Wien</w:t>
      </w:r>
      <w:r>
        <w:rPr>
          <w:spacing w:val="-14"/>
        </w:rPr>
        <w:t> </w:t>
      </w:r>
      <w:r>
        <w:rPr/>
        <w:t>(Austria) Bernd L¨ochner</w:t>
      </w:r>
    </w:p>
    <w:p>
      <w:pPr>
        <w:pStyle w:val="BodyText"/>
        <w:spacing w:line="168" w:lineRule="auto" w:before="1"/>
        <w:ind w:right="4928"/>
      </w:pPr>
      <w:r>
        <w:rPr/>
        <w:t>U.</w:t>
      </w:r>
      <w:r>
        <w:rPr>
          <w:spacing w:val="-15"/>
        </w:rPr>
        <w:t> </w:t>
      </w:r>
      <w:r>
        <w:rPr/>
        <w:t>Kaiserslautern</w:t>
      </w:r>
      <w:r>
        <w:rPr>
          <w:spacing w:val="-14"/>
        </w:rPr>
        <w:t> </w:t>
      </w:r>
      <w:r>
        <w:rPr/>
        <w:t>(Germany) Christophe Ringeissen</w:t>
      </w:r>
    </w:p>
    <w:p>
      <w:pPr>
        <w:pStyle w:val="BodyText"/>
        <w:spacing w:line="140" w:lineRule="exact"/>
      </w:pPr>
      <w:r>
        <w:rPr/>
        <w:t>LORIA-INRIA</w:t>
      </w:r>
      <w:r>
        <w:rPr>
          <w:spacing w:val="-9"/>
        </w:rPr>
        <w:t> </w:t>
      </w:r>
      <w:r>
        <w:rPr/>
        <w:t>Nancy</w:t>
      </w:r>
      <w:r>
        <w:rPr>
          <w:spacing w:val="-9"/>
        </w:rPr>
        <w:t> </w:t>
      </w:r>
      <w:r>
        <w:rPr>
          <w:spacing w:val="-2"/>
        </w:rPr>
        <w:t>(France)</w:t>
      </w:r>
    </w:p>
    <w:p>
      <w:pPr>
        <w:pStyle w:val="BodyText"/>
        <w:spacing w:line="168" w:lineRule="auto" w:before="20"/>
        <w:ind w:left="107" w:right="161" w:firstLine="239"/>
        <w:jc w:val="both"/>
      </w:pPr>
      <w:r>
        <w:rPr/>
        <w:t>Regarding the refereeing process we are very grateful to the program committee and to the </w:t>
      </w:r>
      <w:r>
        <w:rPr>
          <w:spacing w:val="-2"/>
        </w:rPr>
        <w:t>additional</w:t>
      </w:r>
      <w:r>
        <w:rPr>
          <w:spacing w:val="-13"/>
        </w:rPr>
        <w:t> </w:t>
      </w:r>
      <w:r>
        <w:rPr>
          <w:spacing w:val="-2"/>
        </w:rPr>
        <w:t>external</w:t>
      </w:r>
      <w:r>
        <w:rPr>
          <w:spacing w:val="-12"/>
        </w:rPr>
        <w:t> </w:t>
      </w:r>
      <w:r>
        <w:rPr>
          <w:spacing w:val="-2"/>
        </w:rPr>
        <w:t>referees.</w:t>
      </w:r>
      <w:r>
        <w:rPr>
          <w:spacing w:val="-12"/>
        </w:rPr>
        <w:t> </w:t>
      </w:r>
      <w:r>
        <w:rPr>
          <w:spacing w:val="-2"/>
        </w:rPr>
        <w:t>Furthermore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like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thank</w:t>
      </w:r>
      <w:r>
        <w:rPr>
          <w:spacing w:val="-12"/>
        </w:rPr>
        <w:t> </w:t>
      </w:r>
      <w:r>
        <w:rPr>
          <w:spacing w:val="-2"/>
        </w:rPr>
        <w:t>Michael</w:t>
      </w:r>
      <w:r>
        <w:rPr>
          <w:spacing w:val="-12"/>
        </w:rPr>
        <w:t> </w:t>
      </w:r>
      <w:r>
        <w:rPr>
          <w:spacing w:val="-2"/>
        </w:rPr>
        <w:t>Mislove,</w:t>
      </w:r>
      <w:r>
        <w:rPr>
          <w:spacing w:val="-12"/>
        </w:rPr>
        <w:t> </w:t>
      </w:r>
      <w:r>
        <w:rPr>
          <w:spacing w:val="-2"/>
        </w:rPr>
        <w:t>Managing</w:t>
      </w:r>
      <w:r>
        <w:rPr>
          <w:spacing w:val="-12"/>
        </w:rPr>
        <w:t> </w:t>
      </w:r>
      <w:r>
        <w:rPr>
          <w:spacing w:val="-2"/>
        </w:rPr>
        <w:t>Editor </w:t>
      </w:r>
      <w:r>
        <w:rPr/>
        <w:t>of the ENTCS series, for his technical assistance with using the ENTCS format.</w:t>
      </w:r>
    </w:p>
    <w:p>
      <w:pPr>
        <w:spacing w:line="175" w:lineRule="exact" w:before="0"/>
        <w:ind w:left="346" w:right="0" w:firstLine="0"/>
        <w:jc w:val="both"/>
        <w:rPr>
          <w:i/>
          <w:sz w:val="16"/>
        </w:rPr>
      </w:pPr>
      <w:r>
        <w:rPr>
          <w:i/>
          <w:sz w:val="16"/>
        </w:rPr>
        <w:t>November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15,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2001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Maria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Paola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Bonacina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Bernhard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Gramlich</w:t>
      </w:r>
    </w:p>
    <w:p>
      <w:pPr>
        <w:pStyle w:val="BodyText"/>
        <w:spacing w:before="6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665111</wp:posOffset>
                </wp:positionH>
                <wp:positionV relativeFrom="paragraph">
                  <wp:posOffset>72999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370998pt;margin-top:5.748pt;width:358.659pt;height:.504pt;mso-position-horizontal-relative:page;mso-position-vertical-relative:paragraph;z-index:-15727104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9360" w:h="13600"/>
      <w:pgMar w:top="780" w:bottom="280" w:left="9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6"/>
    </w:pPr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5" w:right="2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Paola Bonacina</dc:creator>
  <dc:subject>Electronic Notes in Theoretical Computer Science, 58 (1999) 217-218. doi:10.1016/S1571-0661(05)80580-8</dc:subject>
  <dc:title>Preface</dc:title>
  <dcterms:created xsi:type="dcterms:W3CDTF">2023-12-12T00:01:57Z</dcterms:created>
  <dcterms:modified xsi:type="dcterms:W3CDTF">2023-12-12T00:01:57Z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2005-04-20T00:00:00Z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10.1016/S1571-0661(05)80580-8</vt:lpwstr>
  </property>
  <property fmtid="{D5CDD505-2E9C-101B-9397-08002B2CF9AE}" pid="12" name="robots">
    <vt:lpwstr>noindex</vt:lpwstr>
  </property>
</Properties>
</file>