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36" w:right="1" w:firstLine="0"/>
        <w:jc w:val="center"/>
        <w:rPr>
          <w:sz w:val="14"/>
        </w:rPr>
      </w:pPr>
      <w:hyperlink r:id="rId5">
        <w:r>
          <w:rPr>
            <w:color w:val="0080AC"/>
            <w:w w:val="110"/>
            <w:sz w:val="14"/>
          </w:rPr>
          <w:t>Artificial</w:t>
        </w:r>
        <w:r>
          <w:rPr>
            <w:color w:val="0080AC"/>
            <w:spacing w:val="3"/>
            <w:w w:val="110"/>
            <w:sz w:val="14"/>
          </w:rPr>
          <w:t> </w:t>
        </w:r>
        <w:r>
          <w:rPr>
            <w:color w:val="0080AC"/>
            <w:w w:val="110"/>
            <w:sz w:val="14"/>
          </w:rPr>
          <w:t>Intelligence</w:t>
        </w:r>
        <w:r>
          <w:rPr>
            <w:color w:val="0080AC"/>
            <w:spacing w:val="4"/>
            <w:w w:val="110"/>
            <w:sz w:val="14"/>
          </w:rPr>
          <w:t> </w:t>
        </w:r>
        <w:r>
          <w:rPr>
            <w:color w:val="0080AC"/>
            <w:w w:val="110"/>
            <w:sz w:val="14"/>
          </w:rPr>
          <w:t>in</w:t>
        </w:r>
        <w:r>
          <w:rPr>
            <w:color w:val="0080AC"/>
            <w:spacing w:val="5"/>
            <w:w w:val="110"/>
            <w:sz w:val="14"/>
          </w:rPr>
          <w:t> </w:t>
        </w:r>
        <w:r>
          <w:rPr>
            <w:color w:val="0080AC"/>
            <w:w w:val="110"/>
            <w:sz w:val="14"/>
          </w:rPr>
          <w:t>the</w:t>
        </w:r>
        <w:r>
          <w:rPr>
            <w:color w:val="0080AC"/>
            <w:spacing w:val="4"/>
            <w:w w:val="110"/>
            <w:sz w:val="14"/>
          </w:rPr>
          <w:t> </w:t>
        </w:r>
        <w:r>
          <w:rPr>
            <w:color w:val="0080AC"/>
            <w:w w:val="110"/>
            <w:sz w:val="14"/>
          </w:rPr>
          <w:t>Life</w:t>
        </w:r>
        <w:r>
          <w:rPr>
            <w:color w:val="0080AC"/>
            <w:spacing w:val="3"/>
            <w:w w:val="110"/>
            <w:sz w:val="14"/>
          </w:rPr>
          <w:t> </w:t>
        </w:r>
        <w:r>
          <w:rPr>
            <w:color w:val="0080AC"/>
            <w:w w:val="110"/>
            <w:sz w:val="14"/>
          </w:rPr>
          <w:t>Sciences</w:t>
        </w:r>
        <w:r>
          <w:rPr>
            <w:color w:val="0080AC"/>
            <w:spacing w:val="5"/>
            <w:w w:val="110"/>
            <w:sz w:val="14"/>
          </w:rPr>
          <w:t> </w:t>
        </w:r>
        <w:r>
          <w:rPr>
            <w:color w:val="0080AC"/>
            <w:w w:val="110"/>
            <w:sz w:val="14"/>
          </w:rPr>
          <w:t>2</w:t>
        </w:r>
        <w:r>
          <w:rPr>
            <w:color w:val="0080AC"/>
            <w:spacing w:val="5"/>
            <w:w w:val="110"/>
            <w:sz w:val="14"/>
          </w:rPr>
          <w:t> </w:t>
        </w:r>
        <w:r>
          <w:rPr>
            <w:color w:val="0080AC"/>
            <w:w w:val="110"/>
            <w:sz w:val="14"/>
          </w:rPr>
          <w:t>(2022)</w:t>
        </w:r>
        <w:r>
          <w:rPr>
            <w:color w:val="0080AC"/>
            <w:spacing w:val="4"/>
            <w:w w:val="110"/>
            <w:sz w:val="14"/>
          </w:rPr>
          <w:t> </w:t>
        </w:r>
        <w:r>
          <w:rPr>
            <w:color w:val="0080AC"/>
            <w:spacing w:val="-2"/>
            <w:w w:val="110"/>
            <w:sz w:val="14"/>
          </w:rPr>
          <w:t>100034</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03"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w:t>
                            </w:r>
                            <w:r>
                              <w:rPr>
                                <w:color w:val="000000"/>
                                <w:spacing w:val="-1"/>
                                <w:w w:val="110"/>
                              </w:rPr>
                              <w:t> </w:t>
                            </w:r>
                            <w:r>
                              <w:rPr>
                                <w:color w:val="000000"/>
                                <w:w w:val="110"/>
                              </w:rPr>
                              <w:t>lists</w:t>
                            </w:r>
                            <w:r>
                              <w:rPr>
                                <w:color w:val="000000"/>
                                <w:spacing w:val="1"/>
                                <w:w w:val="110"/>
                              </w:rPr>
                              <w:t> </w:t>
                            </w:r>
                            <w:r>
                              <w:rPr>
                                <w:color w:val="000000"/>
                                <w:w w:val="110"/>
                              </w:rPr>
                              <w:t>available</w:t>
                            </w:r>
                            <w:r>
                              <w:rPr>
                                <w:color w:val="000000"/>
                                <w:spacing w:val="1"/>
                                <w:w w:val="110"/>
                              </w:rPr>
                              <w:t> </w:t>
                            </w:r>
                            <w:r>
                              <w:rPr>
                                <w:color w:val="000000"/>
                                <w:w w:val="110"/>
                              </w:rPr>
                              <w:t>at</w:t>
                            </w:r>
                            <w:r>
                              <w:rPr>
                                <w:color w:val="000000"/>
                                <w:spacing w:val="44"/>
                                <w:w w:val="110"/>
                              </w:rPr>
                              <w: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12"/>
                              </w:rPr>
                              <w:t> </w:t>
                            </w:r>
                            <w:r>
                              <w:rPr>
                                <w:rFonts w:ascii="Trebuchet MS"/>
                                <w:color w:val="000000"/>
                              </w:rPr>
                              <w:t>homepage:</w:t>
                            </w:r>
                            <w:r>
                              <w:rPr>
                                <w:rFonts w:ascii="Trebuchet MS"/>
                                <w:color w:val="000000"/>
                                <w:spacing w:val="79"/>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w:t>
                      </w:r>
                      <w:r>
                        <w:rPr>
                          <w:color w:val="000000"/>
                          <w:spacing w:val="-1"/>
                          <w:w w:val="110"/>
                        </w:rPr>
                        <w:t> </w:t>
                      </w:r>
                      <w:r>
                        <w:rPr>
                          <w:color w:val="000000"/>
                          <w:w w:val="110"/>
                        </w:rPr>
                        <w:t>lists</w:t>
                      </w:r>
                      <w:r>
                        <w:rPr>
                          <w:color w:val="000000"/>
                          <w:spacing w:val="1"/>
                          <w:w w:val="110"/>
                        </w:rPr>
                        <w:t> </w:t>
                      </w:r>
                      <w:r>
                        <w:rPr>
                          <w:color w:val="000000"/>
                          <w:w w:val="110"/>
                        </w:rPr>
                        <w:t>available</w:t>
                      </w:r>
                      <w:r>
                        <w:rPr>
                          <w:color w:val="000000"/>
                          <w:spacing w:val="1"/>
                          <w:w w:val="110"/>
                        </w:rPr>
                        <w:t> </w:t>
                      </w:r>
                      <w:r>
                        <w:rPr>
                          <w:color w:val="000000"/>
                          <w:w w:val="110"/>
                        </w:rPr>
                        <w:t>at</w:t>
                      </w:r>
                      <w:r>
                        <w:rPr>
                          <w:color w:val="000000"/>
                          <w:spacing w:val="44"/>
                          <w:w w:val="110"/>
                        </w:rPr>
                        <w: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12"/>
                        </w:rPr>
                        <w:t> </w:t>
                      </w:r>
                      <w:r>
                        <w:rPr>
                          <w:rFonts w:ascii="Trebuchet MS"/>
                          <w:color w:val="000000"/>
                        </w:rPr>
                        <w:t>homepage:</w:t>
                      </w:r>
                      <w:r>
                        <w:rPr>
                          <w:rFonts w:ascii="Trebuchet MS"/>
                          <w:color w:val="000000"/>
                          <w:spacing w:val="79"/>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spacing w:before="40"/>
        <w:rPr>
          <w:sz w:val="14"/>
        </w:rPr>
      </w:pPr>
    </w:p>
    <w:p>
      <w:pPr>
        <w:spacing w:before="0"/>
        <w:ind w:left="118" w:right="0" w:firstLine="0"/>
        <w:jc w:val="left"/>
        <w:rPr>
          <w:sz w:val="19"/>
        </w:rPr>
      </w:pPr>
      <w:bookmarkStart w:name="Coupled encoding methods for antimicrobi" w:id="1"/>
      <w:bookmarkEnd w:id="1"/>
      <w:r>
        <w:rPr/>
      </w:r>
      <w:r>
        <w:rPr>
          <w:w w:val="110"/>
          <w:sz w:val="19"/>
        </w:rPr>
        <w:t>Research</w:t>
      </w:r>
      <w:r>
        <w:rPr>
          <w:spacing w:val="-10"/>
          <w:w w:val="110"/>
          <w:sz w:val="19"/>
        </w:rPr>
        <w:t> </w:t>
      </w:r>
      <w:r>
        <w:rPr>
          <w:spacing w:val="-2"/>
          <w:w w:val="110"/>
          <w:sz w:val="19"/>
        </w:rPr>
        <w:t>Article</w:t>
      </w:r>
    </w:p>
    <w:p>
      <w:pPr>
        <w:spacing w:line="266" w:lineRule="auto" w:before="145"/>
        <w:ind w:left="118" w:right="1243"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132576</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10"/>
          <w:sz w:val="27"/>
        </w:rPr>
        <w:t>Coupled</w:t>
      </w:r>
      <w:r>
        <w:rPr>
          <w:spacing w:val="-3"/>
          <w:w w:val="110"/>
          <w:sz w:val="27"/>
        </w:rPr>
        <w:t> </w:t>
      </w:r>
      <w:r>
        <w:rPr>
          <w:w w:val="110"/>
          <w:sz w:val="27"/>
        </w:rPr>
        <w:t>encoding</w:t>
      </w:r>
      <w:r>
        <w:rPr>
          <w:spacing w:val="-3"/>
          <w:w w:val="110"/>
          <w:sz w:val="27"/>
        </w:rPr>
        <w:t> </w:t>
      </w:r>
      <w:r>
        <w:rPr>
          <w:w w:val="110"/>
          <w:sz w:val="27"/>
        </w:rPr>
        <w:t>methods</w:t>
      </w:r>
      <w:r>
        <w:rPr>
          <w:spacing w:val="-3"/>
          <w:w w:val="110"/>
          <w:sz w:val="27"/>
        </w:rPr>
        <w:t> </w:t>
      </w:r>
      <w:r>
        <w:rPr>
          <w:w w:val="110"/>
          <w:sz w:val="27"/>
        </w:rPr>
        <w:t>for</w:t>
      </w:r>
      <w:r>
        <w:rPr>
          <w:spacing w:val="-2"/>
          <w:w w:val="110"/>
          <w:sz w:val="27"/>
        </w:rPr>
        <w:t> </w:t>
      </w:r>
      <w:r>
        <w:rPr>
          <w:w w:val="110"/>
          <w:sz w:val="27"/>
        </w:rPr>
        <w:t>antimicrobial</w:t>
      </w:r>
      <w:r>
        <w:rPr>
          <w:spacing w:val="-3"/>
          <w:w w:val="110"/>
          <w:sz w:val="27"/>
        </w:rPr>
        <w:t> </w:t>
      </w:r>
      <w:r>
        <w:rPr>
          <w:w w:val="110"/>
          <w:sz w:val="27"/>
        </w:rPr>
        <w:t>peptide</w:t>
      </w:r>
      <w:r>
        <w:rPr>
          <w:spacing w:val="-3"/>
          <w:w w:val="110"/>
          <w:sz w:val="27"/>
        </w:rPr>
        <w:t> </w:t>
      </w:r>
      <w:r>
        <w:rPr>
          <w:w w:val="110"/>
          <w:sz w:val="27"/>
        </w:rPr>
        <w:t>prediction:</w:t>
      </w:r>
      <w:r>
        <w:rPr>
          <w:spacing w:val="-3"/>
          <w:w w:val="110"/>
          <w:sz w:val="27"/>
        </w:rPr>
        <w:t> </w:t>
      </w:r>
      <w:r>
        <w:rPr>
          <w:w w:val="110"/>
          <w:sz w:val="27"/>
        </w:rPr>
        <w:t>How sensitive is a highly accurate model?</w:t>
      </w:r>
    </w:p>
    <w:p>
      <w:pPr>
        <w:spacing w:line="484" w:lineRule="exact" w:before="0"/>
        <w:ind w:left="118" w:right="0" w:firstLine="0"/>
        <w:jc w:val="left"/>
        <w:rPr>
          <w:rFonts w:ascii="STIX Math" w:hAnsi="STIX Math"/>
          <w:sz w:val="21"/>
        </w:rPr>
      </w:pPr>
      <w:r>
        <w:rPr>
          <w:w w:val="110"/>
          <w:sz w:val="21"/>
        </w:rPr>
        <w:t>Ivan</w:t>
      </w:r>
      <w:r>
        <w:rPr>
          <w:spacing w:val="4"/>
          <w:w w:val="110"/>
          <w:sz w:val="21"/>
        </w:rPr>
        <w:t> </w:t>
      </w:r>
      <w:r>
        <w:rPr>
          <w:w w:val="110"/>
          <w:sz w:val="21"/>
        </w:rPr>
        <w:t>Erjavac</w:t>
      </w:r>
      <w:hyperlink w:history="true" w:anchor="_bookmark0">
        <w:r>
          <w:rPr>
            <w:color w:val="0080AC"/>
            <w:w w:val="110"/>
            <w:sz w:val="21"/>
            <w:vertAlign w:val="superscript"/>
          </w:rPr>
          <w:t>a</w:t>
        </w:r>
      </w:hyperlink>
      <w:r>
        <w:rPr>
          <w:w w:val="110"/>
          <w:sz w:val="21"/>
          <w:vertAlign w:val="baseline"/>
        </w:rPr>
        <w:t>,</w:t>
      </w:r>
      <w:r>
        <w:rPr>
          <w:spacing w:val="4"/>
          <w:w w:val="110"/>
          <w:sz w:val="21"/>
          <w:vertAlign w:val="baseline"/>
        </w:rPr>
        <w:t> </w:t>
      </w:r>
      <w:r>
        <w:rPr>
          <w:w w:val="110"/>
          <w:sz w:val="21"/>
          <w:vertAlign w:val="baseline"/>
        </w:rPr>
        <w:t>Daniela</w:t>
      </w:r>
      <w:r>
        <w:rPr>
          <w:spacing w:val="5"/>
          <w:w w:val="110"/>
          <w:sz w:val="21"/>
          <w:vertAlign w:val="baseline"/>
        </w:rPr>
        <w:t> </w:t>
      </w:r>
      <w:r>
        <w:rPr>
          <w:w w:val="110"/>
          <w:sz w:val="21"/>
          <w:vertAlign w:val="baseline"/>
        </w:rPr>
        <w:t>Kalafatovic</w:t>
      </w:r>
      <w:hyperlink w:history="true" w:anchor="_bookmark1">
        <w:r>
          <w:rPr>
            <w:color w:val="0080AC"/>
            <w:w w:val="110"/>
            <w:sz w:val="21"/>
            <w:vertAlign w:val="superscript"/>
          </w:rPr>
          <w:t>b</w:t>
        </w:r>
      </w:hyperlink>
      <w:r>
        <w:rPr>
          <w:w w:val="110"/>
          <w:sz w:val="21"/>
          <w:vertAlign w:val="superscript"/>
        </w:rPr>
        <w:t>,</w:t>
      </w:r>
      <w:hyperlink w:history="true" w:anchor="_bookmark2">
        <w:r>
          <w:rPr>
            <w:color w:val="0080AC"/>
            <w:w w:val="110"/>
            <w:sz w:val="21"/>
            <w:vertAlign w:val="superscript"/>
          </w:rPr>
          <w:t>c</w:t>
        </w:r>
      </w:hyperlink>
      <w:r>
        <w:rPr>
          <w:w w:val="110"/>
          <w:sz w:val="21"/>
          <w:vertAlign w:val="baseline"/>
        </w:rPr>
        <w:t>,</w:t>
      </w:r>
      <w:r>
        <w:rPr>
          <w:spacing w:val="5"/>
          <w:w w:val="110"/>
          <w:sz w:val="21"/>
          <w:vertAlign w:val="baseline"/>
        </w:rPr>
        <w:t> </w:t>
      </w:r>
      <w:r>
        <w:rPr>
          <w:w w:val="110"/>
          <w:sz w:val="21"/>
          <w:vertAlign w:val="baseline"/>
        </w:rPr>
        <w:t>Goran</w:t>
      </w:r>
      <w:r>
        <w:rPr>
          <w:spacing w:val="5"/>
          <w:w w:val="110"/>
          <w:sz w:val="21"/>
          <w:vertAlign w:val="baseline"/>
        </w:rPr>
        <w:t> </w:t>
      </w:r>
      <w:r>
        <w:rPr>
          <w:spacing w:val="-2"/>
          <w:w w:val="110"/>
          <w:sz w:val="21"/>
          <w:vertAlign w:val="baseline"/>
        </w:rPr>
        <w:t>Mauša</w:t>
      </w:r>
      <w:hyperlink w:history="true" w:anchor="_bookmark0">
        <w:r>
          <w:rPr>
            <w:color w:val="0080AC"/>
            <w:spacing w:val="-2"/>
            <w:w w:val="110"/>
            <w:sz w:val="21"/>
            <w:vertAlign w:val="superscript"/>
          </w:rPr>
          <w:t>a</w:t>
        </w:r>
      </w:hyperlink>
      <w:r>
        <w:rPr>
          <w:spacing w:val="-2"/>
          <w:w w:val="110"/>
          <w:sz w:val="21"/>
          <w:vertAlign w:val="superscript"/>
        </w:rPr>
        <w:t>,</w:t>
      </w:r>
      <w:hyperlink w:history="true" w:anchor="_bookmark2">
        <w:r>
          <w:rPr>
            <w:color w:val="0080AC"/>
            <w:spacing w:val="-2"/>
            <w:w w:val="110"/>
            <w:sz w:val="21"/>
            <w:vertAlign w:val="superscript"/>
          </w:rPr>
          <w:t>c</w:t>
        </w:r>
      </w:hyperlink>
      <w:r>
        <w:rPr>
          <w:spacing w:val="-2"/>
          <w:w w:val="110"/>
          <w:sz w:val="21"/>
          <w:vertAlign w:val="superscript"/>
        </w:rPr>
        <w:t>,</w:t>
      </w:r>
      <w:hyperlink w:history="true" w:anchor="_bookmark3">
        <w:r>
          <w:rPr>
            <w:rFonts w:ascii="STIX Math" w:hAnsi="STIX Math"/>
            <w:color w:val="0080AC"/>
            <w:spacing w:val="-2"/>
            <w:w w:val="110"/>
            <w:sz w:val="21"/>
            <w:vertAlign w:val="superscript"/>
          </w:rPr>
          <w:t>∗</w:t>
        </w:r>
      </w:hyperlink>
    </w:p>
    <w:p>
      <w:pPr>
        <w:spacing w:before="72"/>
        <w:ind w:left="118" w:right="0" w:firstLine="0"/>
        <w:jc w:val="left"/>
        <w:rPr>
          <w:rFonts w:ascii="Times New Roman"/>
          <w:i/>
          <w:sz w:val="12"/>
        </w:rPr>
      </w:pPr>
      <w:bookmarkStart w:name="_bookmark0" w:id="2"/>
      <w:bookmarkEnd w:id="2"/>
      <w:r>
        <w:rPr/>
      </w:r>
      <w:bookmarkStart w:name="_bookmark1" w:id="3"/>
      <w:bookmarkEnd w:id="3"/>
      <w:r>
        <w:rPr/>
      </w:r>
      <w:r>
        <w:rPr>
          <w:w w:val="110"/>
          <w:position w:val="4"/>
          <w:sz w:val="9"/>
        </w:rPr>
        <w:t>a</w:t>
      </w:r>
      <w:r>
        <w:rPr>
          <w:spacing w:val="-4"/>
          <w:w w:val="110"/>
          <w:position w:val="4"/>
          <w:sz w:val="9"/>
        </w:rPr>
        <w:t> </w:t>
      </w:r>
      <w:r>
        <w:rPr>
          <w:rFonts w:ascii="Times New Roman"/>
          <w:i/>
          <w:w w:val="110"/>
          <w:sz w:val="12"/>
        </w:rPr>
        <w:t>Faculty of Engineering, University of Rijeka, Vukovarska 58, Rijeka</w:t>
      </w:r>
      <w:r>
        <w:rPr>
          <w:rFonts w:ascii="Times New Roman"/>
          <w:i/>
          <w:spacing w:val="1"/>
          <w:w w:val="110"/>
          <w:sz w:val="12"/>
        </w:rPr>
        <w:t> </w:t>
      </w:r>
      <w:r>
        <w:rPr>
          <w:rFonts w:ascii="Times New Roman"/>
          <w:i/>
          <w:w w:val="110"/>
          <w:sz w:val="12"/>
        </w:rPr>
        <w:t>51000, </w:t>
      </w:r>
      <w:r>
        <w:rPr>
          <w:rFonts w:ascii="Times New Roman"/>
          <w:i/>
          <w:spacing w:val="-2"/>
          <w:w w:val="110"/>
          <w:sz w:val="12"/>
        </w:rPr>
        <w:t>Croatia</w:t>
      </w:r>
    </w:p>
    <w:p>
      <w:pPr>
        <w:spacing w:before="21"/>
        <w:ind w:left="118" w:right="0" w:firstLine="0"/>
        <w:jc w:val="left"/>
        <w:rPr>
          <w:rFonts w:ascii="Times New Roman" w:hAnsi="Times New Roman"/>
          <w:i/>
          <w:sz w:val="12"/>
        </w:rPr>
      </w:pPr>
      <w:bookmarkStart w:name="_bookmark2" w:id="4"/>
      <w:bookmarkEnd w:id="4"/>
      <w:r>
        <w:rPr/>
      </w:r>
      <w:r>
        <w:rPr>
          <w:w w:val="110"/>
          <w:position w:val="4"/>
          <w:sz w:val="9"/>
        </w:rPr>
        <w:t>b</w:t>
      </w:r>
      <w:r>
        <w:rPr>
          <w:spacing w:val="-4"/>
          <w:w w:val="110"/>
          <w:position w:val="4"/>
          <w:sz w:val="9"/>
        </w:rPr>
        <w:t> </w:t>
      </w:r>
      <w:r>
        <w:rPr>
          <w:rFonts w:ascii="Times New Roman" w:hAnsi="Times New Roman"/>
          <w:i/>
          <w:w w:val="110"/>
          <w:sz w:val="12"/>
        </w:rPr>
        <w:t>Department of</w:t>
      </w:r>
      <w:r>
        <w:rPr>
          <w:rFonts w:ascii="Times New Roman" w:hAnsi="Times New Roman"/>
          <w:i/>
          <w:spacing w:val="1"/>
          <w:w w:val="110"/>
          <w:sz w:val="12"/>
        </w:rPr>
        <w:t> </w:t>
      </w:r>
      <w:r>
        <w:rPr>
          <w:rFonts w:ascii="Times New Roman" w:hAnsi="Times New Roman"/>
          <w:i/>
          <w:w w:val="110"/>
          <w:sz w:val="12"/>
        </w:rPr>
        <w:t>Biotechnology, University</w:t>
      </w:r>
      <w:r>
        <w:rPr>
          <w:rFonts w:ascii="Times New Roman" w:hAnsi="Times New Roman"/>
          <w:i/>
          <w:spacing w:val="1"/>
          <w:w w:val="110"/>
          <w:sz w:val="12"/>
        </w:rPr>
        <w:t> </w:t>
      </w:r>
      <w:r>
        <w:rPr>
          <w:rFonts w:ascii="Times New Roman" w:hAnsi="Times New Roman"/>
          <w:i/>
          <w:w w:val="110"/>
          <w:sz w:val="12"/>
        </w:rPr>
        <w:t>of Rijeka,</w:t>
      </w:r>
      <w:r>
        <w:rPr>
          <w:rFonts w:ascii="Times New Roman" w:hAnsi="Times New Roman"/>
          <w:i/>
          <w:spacing w:val="1"/>
          <w:w w:val="110"/>
          <w:sz w:val="12"/>
        </w:rPr>
        <w:t> </w:t>
      </w:r>
      <w:r>
        <w:rPr>
          <w:rFonts w:ascii="Times New Roman" w:hAnsi="Times New Roman"/>
          <w:i/>
          <w:w w:val="110"/>
          <w:sz w:val="12"/>
        </w:rPr>
        <w:t>Radmile Matejčić</w:t>
      </w:r>
      <w:r>
        <w:rPr>
          <w:rFonts w:ascii="Times New Roman" w:hAnsi="Times New Roman"/>
          <w:i/>
          <w:spacing w:val="1"/>
          <w:w w:val="110"/>
          <w:sz w:val="12"/>
        </w:rPr>
        <w:t> </w:t>
      </w:r>
      <w:r>
        <w:rPr>
          <w:rFonts w:ascii="Times New Roman" w:hAnsi="Times New Roman"/>
          <w:i/>
          <w:w w:val="110"/>
          <w:sz w:val="12"/>
        </w:rPr>
        <w:t>2, Rijeka</w:t>
      </w:r>
      <w:r>
        <w:rPr>
          <w:rFonts w:ascii="Times New Roman" w:hAnsi="Times New Roman"/>
          <w:i/>
          <w:spacing w:val="1"/>
          <w:w w:val="110"/>
          <w:sz w:val="12"/>
        </w:rPr>
        <w:t> </w:t>
      </w:r>
      <w:r>
        <w:rPr>
          <w:rFonts w:ascii="Times New Roman" w:hAnsi="Times New Roman"/>
          <w:i/>
          <w:w w:val="110"/>
          <w:sz w:val="12"/>
        </w:rPr>
        <w:t>51000,</w:t>
      </w:r>
      <w:r>
        <w:rPr>
          <w:rFonts w:ascii="Times New Roman" w:hAnsi="Times New Roman"/>
          <w:i/>
          <w:spacing w:val="1"/>
          <w:w w:val="110"/>
          <w:sz w:val="12"/>
        </w:rPr>
        <w:t> </w:t>
      </w:r>
      <w:r>
        <w:rPr>
          <w:rFonts w:ascii="Times New Roman" w:hAnsi="Times New Roman"/>
          <w:i/>
          <w:spacing w:val="-2"/>
          <w:w w:val="110"/>
          <w:sz w:val="12"/>
        </w:rPr>
        <w:t>Croatia</w:t>
      </w:r>
    </w:p>
    <w:p>
      <w:pPr>
        <w:spacing w:before="22"/>
        <w:ind w:left="118" w:right="0" w:firstLine="0"/>
        <w:jc w:val="left"/>
        <w:rPr>
          <w:rFonts w:ascii="Times New Roman" w:hAnsi="Times New Roman"/>
          <w:i/>
          <w:sz w:val="12"/>
        </w:rPr>
      </w:pPr>
      <w:r>
        <w:rPr>
          <w:w w:val="105"/>
          <w:position w:val="4"/>
          <w:sz w:val="9"/>
        </w:rPr>
        <w:t>c</w:t>
      </w:r>
      <w:r>
        <w:rPr>
          <w:spacing w:val="6"/>
          <w:w w:val="105"/>
          <w:position w:val="4"/>
          <w:sz w:val="9"/>
        </w:rPr>
        <w:t> </w:t>
      </w:r>
      <w:r>
        <w:rPr>
          <w:rFonts w:ascii="Times New Roman" w:hAnsi="Times New Roman"/>
          <w:i/>
          <w:w w:val="105"/>
          <w:sz w:val="12"/>
        </w:rPr>
        <w:t>Center</w:t>
      </w:r>
      <w:r>
        <w:rPr>
          <w:rFonts w:ascii="Times New Roman" w:hAnsi="Times New Roman"/>
          <w:i/>
          <w:spacing w:val="16"/>
          <w:w w:val="105"/>
          <w:sz w:val="12"/>
        </w:rPr>
        <w:t> </w:t>
      </w:r>
      <w:r>
        <w:rPr>
          <w:rFonts w:ascii="Times New Roman" w:hAnsi="Times New Roman"/>
          <w:i/>
          <w:w w:val="105"/>
          <w:sz w:val="12"/>
        </w:rPr>
        <w:t>for</w:t>
      </w:r>
      <w:r>
        <w:rPr>
          <w:rFonts w:ascii="Times New Roman" w:hAnsi="Times New Roman"/>
          <w:i/>
          <w:spacing w:val="16"/>
          <w:w w:val="105"/>
          <w:sz w:val="12"/>
        </w:rPr>
        <w:t> </w:t>
      </w:r>
      <w:r>
        <w:rPr>
          <w:rFonts w:ascii="Times New Roman" w:hAnsi="Times New Roman"/>
          <w:i/>
          <w:w w:val="105"/>
          <w:sz w:val="12"/>
        </w:rPr>
        <w:t>Artificial</w:t>
      </w:r>
      <w:r>
        <w:rPr>
          <w:rFonts w:ascii="Times New Roman" w:hAnsi="Times New Roman"/>
          <w:i/>
          <w:spacing w:val="16"/>
          <w:w w:val="105"/>
          <w:sz w:val="12"/>
        </w:rPr>
        <w:t> </w:t>
      </w:r>
      <w:r>
        <w:rPr>
          <w:rFonts w:ascii="Times New Roman" w:hAnsi="Times New Roman"/>
          <w:i/>
          <w:w w:val="105"/>
          <w:sz w:val="12"/>
        </w:rPr>
        <w:t>Intelligence</w:t>
      </w:r>
      <w:r>
        <w:rPr>
          <w:rFonts w:ascii="Times New Roman" w:hAnsi="Times New Roman"/>
          <w:i/>
          <w:spacing w:val="17"/>
          <w:w w:val="105"/>
          <w:sz w:val="12"/>
        </w:rPr>
        <w:t> </w:t>
      </w:r>
      <w:r>
        <w:rPr>
          <w:rFonts w:ascii="Times New Roman" w:hAnsi="Times New Roman"/>
          <w:i/>
          <w:w w:val="105"/>
          <w:sz w:val="12"/>
        </w:rPr>
        <w:t>and</w:t>
      </w:r>
      <w:r>
        <w:rPr>
          <w:rFonts w:ascii="Times New Roman" w:hAnsi="Times New Roman"/>
          <w:i/>
          <w:spacing w:val="16"/>
          <w:w w:val="105"/>
          <w:sz w:val="12"/>
        </w:rPr>
        <w:t> </w:t>
      </w:r>
      <w:r>
        <w:rPr>
          <w:rFonts w:ascii="Times New Roman" w:hAnsi="Times New Roman"/>
          <w:i/>
          <w:w w:val="105"/>
          <w:sz w:val="12"/>
        </w:rPr>
        <w:t>Cybersecurity,</w:t>
      </w:r>
      <w:r>
        <w:rPr>
          <w:rFonts w:ascii="Times New Roman" w:hAnsi="Times New Roman"/>
          <w:i/>
          <w:spacing w:val="16"/>
          <w:w w:val="105"/>
          <w:sz w:val="12"/>
        </w:rPr>
        <w:t> </w:t>
      </w:r>
      <w:r>
        <w:rPr>
          <w:rFonts w:ascii="Times New Roman" w:hAnsi="Times New Roman"/>
          <w:i/>
          <w:w w:val="105"/>
          <w:sz w:val="12"/>
        </w:rPr>
        <w:t>University</w:t>
      </w:r>
      <w:r>
        <w:rPr>
          <w:rFonts w:ascii="Times New Roman" w:hAnsi="Times New Roman"/>
          <w:i/>
          <w:spacing w:val="16"/>
          <w:w w:val="105"/>
          <w:sz w:val="12"/>
        </w:rPr>
        <w:t> </w:t>
      </w:r>
      <w:r>
        <w:rPr>
          <w:rFonts w:ascii="Times New Roman" w:hAnsi="Times New Roman"/>
          <w:i/>
          <w:w w:val="105"/>
          <w:sz w:val="12"/>
        </w:rPr>
        <w:t>of</w:t>
      </w:r>
      <w:r>
        <w:rPr>
          <w:rFonts w:ascii="Times New Roman" w:hAnsi="Times New Roman"/>
          <w:i/>
          <w:spacing w:val="16"/>
          <w:w w:val="105"/>
          <w:sz w:val="12"/>
        </w:rPr>
        <w:t> </w:t>
      </w:r>
      <w:r>
        <w:rPr>
          <w:rFonts w:ascii="Times New Roman" w:hAnsi="Times New Roman"/>
          <w:i/>
          <w:w w:val="105"/>
          <w:sz w:val="12"/>
        </w:rPr>
        <w:t>Rijeka,</w:t>
      </w:r>
      <w:r>
        <w:rPr>
          <w:rFonts w:ascii="Times New Roman" w:hAnsi="Times New Roman"/>
          <w:i/>
          <w:spacing w:val="16"/>
          <w:w w:val="105"/>
          <w:sz w:val="12"/>
        </w:rPr>
        <w:t> </w:t>
      </w:r>
      <w:r>
        <w:rPr>
          <w:rFonts w:ascii="Times New Roman" w:hAnsi="Times New Roman"/>
          <w:i/>
          <w:w w:val="105"/>
          <w:sz w:val="12"/>
        </w:rPr>
        <w:t>Radmile</w:t>
      </w:r>
      <w:r>
        <w:rPr>
          <w:rFonts w:ascii="Times New Roman" w:hAnsi="Times New Roman"/>
          <w:i/>
          <w:spacing w:val="15"/>
          <w:w w:val="105"/>
          <w:sz w:val="12"/>
        </w:rPr>
        <w:t> </w:t>
      </w:r>
      <w:r>
        <w:rPr>
          <w:rFonts w:ascii="Times New Roman" w:hAnsi="Times New Roman"/>
          <w:i/>
          <w:w w:val="105"/>
          <w:sz w:val="12"/>
        </w:rPr>
        <w:t>Matejčić</w:t>
      </w:r>
      <w:r>
        <w:rPr>
          <w:rFonts w:ascii="Times New Roman" w:hAnsi="Times New Roman"/>
          <w:i/>
          <w:spacing w:val="16"/>
          <w:w w:val="105"/>
          <w:sz w:val="12"/>
        </w:rPr>
        <w:t> </w:t>
      </w:r>
      <w:r>
        <w:rPr>
          <w:rFonts w:ascii="Times New Roman" w:hAnsi="Times New Roman"/>
          <w:i/>
          <w:w w:val="105"/>
          <w:sz w:val="12"/>
        </w:rPr>
        <w:t>2,</w:t>
      </w:r>
      <w:r>
        <w:rPr>
          <w:rFonts w:ascii="Times New Roman" w:hAnsi="Times New Roman"/>
          <w:i/>
          <w:spacing w:val="16"/>
          <w:w w:val="105"/>
          <w:sz w:val="12"/>
        </w:rPr>
        <w:t> </w:t>
      </w:r>
      <w:r>
        <w:rPr>
          <w:rFonts w:ascii="Times New Roman" w:hAnsi="Times New Roman"/>
          <w:i/>
          <w:w w:val="105"/>
          <w:sz w:val="12"/>
        </w:rPr>
        <w:t>Rijeka</w:t>
      </w:r>
      <w:r>
        <w:rPr>
          <w:rFonts w:ascii="Times New Roman" w:hAnsi="Times New Roman"/>
          <w:i/>
          <w:spacing w:val="16"/>
          <w:w w:val="105"/>
          <w:sz w:val="12"/>
        </w:rPr>
        <w:t> </w:t>
      </w:r>
      <w:r>
        <w:rPr>
          <w:rFonts w:ascii="Times New Roman" w:hAnsi="Times New Roman"/>
          <w:i/>
          <w:w w:val="105"/>
          <w:sz w:val="12"/>
        </w:rPr>
        <w:t>51000,</w:t>
      </w:r>
      <w:r>
        <w:rPr>
          <w:rFonts w:ascii="Times New Roman" w:hAnsi="Times New Roman"/>
          <w:i/>
          <w:spacing w:val="16"/>
          <w:w w:val="105"/>
          <w:sz w:val="12"/>
        </w:rPr>
        <w:t> </w:t>
      </w:r>
      <w:r>
        <w:rPr>
          <w:rFonts w:ascii="Times New Roman" w:hAnsi="Times New Roman"/>
          <w:i/>
          <w:spacing w:val="-2"/>
          <w:w w:val="105"/>
          <w:sz w:val="12"/>
        </w:rPr>
        <w:t>Croatia</w:t>
      </w:r>
    </w:p>
    <w:p>
      <w:pPr>
        <w:pStyle w:val="BodyText"/>
        <w:spacing w:before="8"/>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137191</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02515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57"/>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3"/>
        <w:ind w:left="118" w:right="0" w:firstLine="0"/>
        <w:jc w:val="left"/>
        <w:rPr>
          <w:rFonts w:ascii="Times New Roman"/>
          <w:i/>
          <w:sz w:val="12"/>
        </w:rPr>
      </w:pPr>
      <w:r>
        <w:rPr>
          <w:rFonts w:ascii="Times New Roman"/>
          <w:i/>
          <w:spacing w:val="-2"/>
          <w:w w:val="105"/>
          <w:sz w:val="12"/>
        </w:rPr>
        <w:t>Keywords:</w:t>
      </w:r>
    </w:p>
    <w:p>
      <w:pPr>
        <w:spacing w:line="297" w:lineRule="auto" w:before="34"/>
        <w:ind w:left="118" w:right="482" w:hanging="1"/>
        <w:jc w:val="left"/>
        <w:rPr>
          <w:sz w:val="12"/>
        </w:rPr>
      </w:pPr>
      <w:r>
        <w:rPr>
          <w:w w:val="115"/>
          <w:sz w:val="12"/>
        </w:rPr>
        <w:t>Peptide</w:t>
      </w:r>
      <w:r>
        <w:rPr>
          <w:spacing w:val="-5"/>
          <w:w w:val="115"/>
          <w:sz w:val="12"/>
        </w:rPr>
        <w:t> </w:t>
      </w:r>
      <w:r>
        <w:rPr>
          <w:w w:val="115"/>
          <w:sz w:val="12"/>
        </w:rPr>
        <w:t>encoding</w:t>
      </w:r>
      <w:r>
        <w:rPr>
          <w:spacing w:val="40"/>
          <w:w w:val="115"/>
          <w:sz w:val="12"/>
        </w:rPr>
        <w:t> </w:t>
      </w:r>
      <w:r>
        <w:rPr>
          <w:w w:val="115"/>
          <w:sz w:val="12"/>
        </w:rPr>
        <w:t>Machine</w:t>
      </w:r>
      <w:r>
        <w:rPr>
          <w:spacing w:val="-2"/>
          <w:w w:val="115"/>
          <w:sz w:val="12"/>
        </w:rPr>
        <w:t> </w:t>
      </w:r>
      <w:r>
        <w:rPr>
          <w:spacing w:val="-2"/>
          <w:w w:val="115"/>
          <w:sz w:val="12"/>
        </w:rPr>
        <w:t>learning</w:t>
      </w:r>
    </w:p>
    <w:p>
      <w:pPr>
        <w:spacing w:line="297" w:lineRule="auto" w:before="0"/>
        <w:ind w:left="118" w:right="0" w:firstLine="0"/>
        <w:jc w:val="left"/>
        <w:rPr>
          <w:sz w:val="12"/>
        </w:rPr>
      </w:pPr>
      <w:r>
        <w:rPr>
          <w:w w:val="115"/>
          <w:sz w:val="12"/>
        </w:rPr>
        <w:t>Antimicrobial peptide </w:t>
      </w:r>
      <w:r>
        <w:rPr>
          <w:w w:val="115"/>
          <w:sz w:val="12"/>
        </w:rPr>
        <w:t>prediction</w:t>
      </w:r>
      <w:r>
        <w:rPr>
          <w:spacing w:val="40"/>
          <w:w w:val="115"/>
          <w:sz w:val="12"/>
        </w:rPr>
        <w:t> </w:t>
      </w:r>
      <w:r>
        <w:rPr>
          <w:w w:val="115"/>
          <w:sz w:val="12"/>
        </w:rPr>
        <w:t>False positive</w:t>
      </w:r>
    </w:p>
    <w:p>
      <w:pPr>
        <w:spacing w:before="1"/>
        <w:ind w:left="118" w:right="0" w:firstLine="0"/>
        <w:jc w:val="left"/>
        <w:rPr>
          <w:sz w:val="12"/>
        </w:rPr>
      </w:pPr>
      <w:r>
        <w:rPr>
          <w:w w:val="115"/>
          <w:sz w:val="12"/>
        </w:rPr>
        <w:t>Model</w:t>
      </w:r>
      <w:r>
        <w:rPr>
          <w:spacing w:val="-7"/>
          <w:w w:val="115"/>
          <w:sz w:val="12"/>
        </w:rPr>
        <w:t> </w:t>
      </w:r>
      <w:r>
        <w:rPr>
          <w:spacing w:val="-2"/>
          <w:w w:val="115"/>
          <w:sz w:val="12"/>
        </w:rPr>
        <w:t>sensitivity</w:t>
      </w:r>
    </w:p>
    <w:p>
      <w:pPr>
        <w:spacing w:line="285" w:lineRule="auto" w:before="37"/>
        <w:ind w:left="118" w:right="110" w:firstLine="0"/>
        <w:jc w:val="both"/>
        <w:rPr>
          <w:sz w:val="14"/>
        </w:rPr>
      </w:pPr>
      <w:r>
        <w:rPr/>
        <w:br w:type="column"/>
      </w:r>
      <w:r>
        <w:rPr>
          <w:w w:val="110"/>
          <w:sz w:val="14"/>
        </w:rPr>
        <w:t>Current application of machine learning in the process of antimicrobial peptide discovery call for the reduction of</w:t>
      </w:r>
      <w:r>
        <w:rPr>
          <w:w w:val="115"/>
          <w:sz w:val="14"/>
        </w:rPr>
        <w:t> the</w:t>
      </w:r>
      <w:r>
        <w:rPr>
          <w:spacing w:val="-11"/>
          <w:w w:val="115"/>
          <w:sz w:val="14"/>
        </w:rPr>
        <w:t> </w:t>
      </w:r>
      <w:r>
        <w:rPr>
          <w:w w:val="115"/>
          <w:sz w:val="14"/>
        </w:rPr>
        <w:t>false</w:t>
      </w:r>
      <w:r>
        <w:rPr>
          <w:spacing w:val="-10"/>
          <w:w w:val="115"/>
          <w:sz w:val="14"/>
        </w:rPr>
        <w:t> </w:t>
      </w:r>
      <w:r>
        <w:rPr>
          <w:w w:val="115"/>
          <w:sz w:val="14"/>
        </w:rPr>
        <w:t>positive</w:t>
      </w:r>
      <w:r>
        <w:rPr>
          <w:spacing w:val="-10"/>
          <w:w w:val="115"/>
          <w:sz w:val="14"/>
        </w:rPr>
        <w:t> </w:t>
      </w:r>
      <w:r>
        <w:rPr>
          <w:w w:val="115"/>
          <w:sz w:val="14"/>
        </w:rPr>
        <w:t>predictions</w:t>
      </w:r>
      <w:r>
        <w:rPr>
          <w:spacing w:val="-10"/>
          <w:w w:val="115"/>
          <w:sz w:val="14"/>
        </w:rPr>
        <w:t> </w:t>
      </w:r>
      <w:r>
        <w:rPr>
          <w:w w:val="115"/>
          <w:sz w:val="14"/>
        </w:rPr>
        <w:t>that</w:t>
      </w:r>
      <w:r>
        <w:rPr>
          <w:spacing w:val="-10"/>
          <w:w w:val="115"/>
          <w:sz w:val="14"/>
        </w:rPr>
        <w:t> </w:t>
      </w:r>
      <w:r>
        <w:rPr>
          <w:w w:val="115"/>
          <w:sz w:val="14"/>
        </w:rPr>
        <w:t>are</w:t>
      </w:r>
      <w:r>
        <w:rPr>
          <w:spacing w:val="-10"/>
          <w:w w:val="115"/>
          <w:sz w:val="14"/>
        </w:rPr>
        <w:t> </w:t>
      </w:r>
      <w:r>
        <w:rPr>
          <w:w w:val="115"/>
          <w:sz w:val="14"/>
        </w:rPr>
        <w:t>produced</w:t>
      </w:r>
      <w:r>
        <w:rPr>
          <w:spacing w:val="-10"/>
          <w:w w:val="115"/>
          <w:sz w:val="14"/>
        </w:rPr>
        <w:t> </w:t>
      </w:r>
      <w:r>
        <w:rPr>
          <w:w w:val="115"/>
          <w:sz w:val="14"/>
        </w:rPr>
        <w:t>by</w:t>
      </w:r>
      <w:r>
        <w:rPr>
          <w:spacing w:val="-10"/>
          <w:w w:val="115"/>
          <w:sz w:val="14"/>
        </w:rPr>
        <w:t> </w:t>
      </w:r>
      <w:r>
        <w:rPr>
          <w:w w:val="115"/>
          <w:sz w:val="14"/>
        </w:rPr>
        <w:t>the</w:t>
      </w:r>
      <w:r>
        <w:rPr>
          <w:spacing w:val="-10"/>
          <w:w w:val="115"/>
          <w:sz w:val="14"/>
        </w:rPr>
        <w:t> </w:t>
      </w:r>
      <w:r>
        <w:rPr>
          <w:w w:val="115"/>
          <w:sz w:val="14"/>
        </w:rPr>
        <w:t>classification</w:t>
      </w:r>
      <w:r>
        <w:rPr>
          <w:spacing w:val="-10"/>
          <w:w w:val="115"/>
          <w:sz w:val="14"/>
        </w:rPr>
        <w:t> </w:t>
      </w:r>
      <w:r>
        <w:rPr>
          <w:w w:val="115"/>
          <w:sz w:val="14"/>
        </w:rPr>
        <w:t>models.</w:t>
      </w:r>
      <w:r>
        <w:rPr>
          <w:spacing w:val="-10"/>
          <w:w w:val="115"/>
          <w:sz w:val="14"/>
        </w:rPr>
        <w:t> </w:t>
      </w:r>
      <w:r>
        <w:rPr>
          <w:w w:val="115"/>
          <w:sz w:val="14"/>
        </w:rPr>
        <w:t>Considering</w:t>
      </w:r>
      <w:r>
        <w:rPr>
          <w:spacing w:val="-10"/>
          <w:w w:val="115"/>
          <w:sz w:val="14"/>
        </w:rPr>
        <w:t> </w:t>
      </w:r>
      <w:r>
        <w:rPr>
          <w:w w:val="115"/>
          <w:sz w:val="14"/>
        </w:rPr>
        <w:t>that</w:t>
      </w:r>
      <w:r>
        <w:rPr>
          <w:spacing w:val="-10"/>
          <w:w w:val="115"/>
          <w:sz w:val="14"/>
        </w:rPr>
        <w:t> </w:t>
      </w:r>
      <w:r>
        <w:rPr>
          <w:w w:val="115"/>
          <w:sz w:val="14"/>
        </w:rPr>
        <w:t>the</w:t>
      </w:r>
      <w:r>
        <w:rPr>
          <w:spacing w:val="-10"/>
          <w:w w:val="115"/>
          <w:sz w:val="14"/>
        </w:rPr>
        <w:t> </w:t>
      </w:r>
      <w:r>
        <w:rPr>
          <w:w w:val="115"/>
          <w:sz w:val="14"/>
        </w:rPr>
        <w:t>positive</w:t>
      </w:r>
      <w:r>
        <w:rPr>
          <w:spacing w:val="-10"/>
          <w:w w:val="115"/>
          <w:sz w:val="14"/>
        </w:rPr>
        <w:t> </w:t>
      </w:r>
      <w:r>
        <w:rPr>
          <w:w w:val="115"/>
          <w:sz w:val="14"/>
        </w:rPr>
        <w:t>predic- </w:t>
      </w:r>
      <w:r>
        <w:rPr>
          <w:w w:val="110"/>
          <w:sz w:val="14"/>
        </w:rPr>
        <w:t>tions of high confidence drive modern experimental design, the model’s sensitivity is crucial to reduce the number</w:t>
      </w:r>
      <w:r>
        <w:rPr>
          <w:w w:val="115"/>
          <w:sz w:val="14"/>
        </w:rPr>
        <w:t> of</w:t>
      </w:r>
      <w:r>
        <w:rPr>
          <w:spacing w:val="-3"/>
          <w:w w:val="115"/>
          <w:sz w:val="14"/>
        </w:rPr>
        <w:t> </w:t>
      </w:r>
      <w:r>
        <w:rPr>
          <w:w w:val="115"/>
          <w:sz w:val="14"/>
        </w:rPr>
        <w:t>unnecessary</w:t>
      </w:r>
      <w:r>
        <w:rPr>
          <w:spacing w:val="-3"/>
          <w:w w:val="115"/>
          <w:sz w:val="14"/>
        </w:rPr>
        <w:t> </w:t>
      </w:r>
      <w:r>
        <w:rPr>
          <w:rFonts w:ascii="Times New Roman" w:hAnsi="Times New Roman"/>
          <w:i/>
          <w:w w:val="115"/>
          <w:sz w:val="14"/>
        </w:rPr>
        <w:t>in</w:t>
      </w:r>
      <w:r>
        <w:rPr>
          <w:rFonts w:ascii="Times New Roman" w:hAnsi="Times New Roman"/>
          <w:i/>
          <w:spacing w:val="-3"/>
          <w:w w:val="115"/>
          <w:sz w:val="14"/>
        </w:rPr>
        <w:t> </w:t>
      </w:r>
      <w:r>
        <w:rPr>
          <w:rFonts w:ascii="Times New Roman" w:hAnsi="Times New Roman"/>
          <w:i/>
          <w:w w:val="115"/>
          <w:sz w:val="14"/>
        </w:rPr>
        <w:t>vitro</w:t>
      </w:r>
      <w:r>
        <w:rPr>
          <w:rFonts w:ascii="Times New Roman" w:hAnsi="Times New Roman"/>
          <w:i/>
          <w:spacing w:val="-3"/>
          <w:w w:val="115"/>
          <w:sz w:val="14"/>
        </w:rPr>
        <w:t> </w:t>
      </w:r>
      <w:r>
        <w:rPr>
          <w:w w:val="115"/>
          <w:sz w:val="14"/>
        </w:rPr>
        <w:t>tests.</w:t>
      </w:r>
      <w:r>
        <w:rPr>
          <w:spacing w:val="-3"/>
          <w:w w:val="115"/>
          <w:sz w:val="14"/>
        </w:rPr>
        <w:t> </w:t>
      </w:r>
      <w:r>
        <w:rPr>
          <w:w w:val="115"/>
          <w:sz w:val="14"/>
        </w:rPr>
        <w:t>Furthermore,</w:t>
      </w:r>
      <w:r>
        <w:rPr>
          <w:spacing w:val="-3"/>
          <w:w w:val="115"/>
          <w:sz w:val="14"/>
        </w:rPr>
        <w:t> </w:t>
      </w:r>
      <w:r>
        <w:rPr>
          <w:w w:val="115"/>
          <w:sz w:val="14"/>
        </w:rPr>
        <w:t>taking</w:t>
      </w:r>
      <w:r>
        <w:rPr>
          <w:spacing w:val="-3"/>
          <w:w w:val="115"/>
          <w:sz w:val="14"/>
        </w:rPr>
        <w:t> </w:t>
      </w:r>
      <w:r>
        <w:rPr>
          <w:w w:val="115"/>
          <w:sz w:val="14"/>
        </w:rPr>
        <w:t>into</w:t>
      </w:r>
      <w:r>
        <w:rPr>
          <w:spacing w:val="-3"/>
          <w:w w:val="115"/>
          <w:sz w:val="14"/>
        </w:rPr>
        <w:t> </w:t>
      </w:r>
      <w:r>
        <w:rPr>
          <w:w w:val="115"/>
          <w:sz w:val="14"/>
        </w:rPr>
        <w:t>account</w:t>
      </w:r>
      <w:r>
        <w:rPr>
          <w:spacing w:val="-3"/>
          <w:w w:val="115"/>
          <w:sz w:val="14"/>
        </w:rPr>
        <w:t> </w:t>
      </w:r>
      <w:r>
        <w:rPr>
          <w:w w:val="115"/>
          <w:sz w:val="14"/>
        </w:rPr>
        <w:t>the</w:t>
      </w:r>
      <w:r>
        <w:rPr>
          <w:spacing w:val="-3"/>
          <w:w w:val="115"/>
          <w:sz w:val="14"/>
        </w:rPr>
        <w:t> </w:t>
      </w:r>
      <w:r>
        <w:rPr>
          <w:w w:val="115"/>
          <w:sz w:val="14"/>
        </w:rPr>
        <w:t>expert-based</w:t>
      </w:r>
      <w:r>
        <w:rPr>
          <w:spacing w:val="-3"/>
          <w:w w:val="115"/>
          <w:sz w:val="14"/>
        </w:rPr>
        <w:t> </w:t>
      </w:r>
      <w:r>
        <w:rPr>
          <w:w w:val="115"/>
          <w:sz w:val="14"/>
        </w:rPr>
        <w:t>design</w:t>
      </w:r>
      <w:r>
        <w:rPr>
          <w:spacing w:val="-3"/>
          <w:w w:val="115"/>
          <w:sz w:val="14"/>
        </w:rPr>
        <w:t> </w:t>
      </w:r>
      <w:r>
        <w:rPr>
          <w:w w:val="115"/>
          <w:sz w:val="14"/>
        </w:rPr>
        <w:t>approaches</w:t>
      </w:r>
      <w:r>
        <w:rPr>
          <w:spacing w:val="-3"/>
          <w:w w:val="115"/>
          <w:sz w:val="14"/>
        </w:rPr>
        <w:t> </w:t>
      </w:r>
      <w:r>
        <w:rPr>
          <w:w w:val="115"/>
          <w:sz w:val="14"/>
        </w:rPr>
        <w:t>that</w:t>
      </w:r>
      <w:r>
        <w:rPr>
          <w:spacing w:val="-3"/>
          <w:w w:val="115"/>
          <w:sz w:val="14"/>
        </w:rPr>
        <w:t> </w:t>
      </w:r>
      <w:r>
        <w:rPr>
          <w:w w:val="115"/>
          <w:sz w:val="14"/>
        </w:rPr>
        <w:t>employ random</w:t>
      </w:r>
      <w:r>
        <w:rPr>
          <w:w w:val="115"/>
          <w:sz w:val="14"/>
        </w:rPr>
        <w:t> mutations</w:t>
      </w:r>
      <w:r>
        <w:rPr>
          <w:w w:val="115"/>
          <w:sz w:val="14"/>
        </w:rPr>
        <w:t> on</w:t>
      </w:r>
      <w:r>
        <w:rPr>
          <w:w w:val="115"/>
          <w:sz w:val="14"/>
        </w:rPr>
        <w:t> confirmed</w:t>
      </w:r>
      <w:r>
        <w:rPr>
          <w:w w:val="115"/>
          <w:sz w:val="14"/>
        </w:rPr>
        <w:t> sequences,</w:t>
      </w:r>
      <w:r>
        <w:rPr>
          <w:w w:val="115"/>
          <w:sz w:val="14"/>
        </w:rPr>
        <w:t> the</w:t>
      </w:r>
      <w:r>
        <w:rPr>
          <w:w w:val="115"/>
          <w:sz w:val="14"/>
        </w:rPr>
        <w:t> machine</w:t>
      </w:r>
      <w:r>
        <w:rPr>
          <w:w w:val="115"/>
          <w:sz w:val="14"/>
        </w:rPr>
        <w:t> learning</w:t>
      </w:r>
      <w:r>
        <w:rPr>
          <w:w w:val="115"/>
          <w:sz w:val="14"/>
        </w:rPr>
        <w:t> models</w:t>
      </w:r>
      <w:r>
        <w:rPr>
          <w:w w:val="115"/>
          <w:sz w:val="14"/>
        </w:rPr>
        <w:t> are</w:t>
      </w:r>
      <w:r>
        <w:rPr>
          <w:w w:val="115"/>
          <w:sz w:val="14"/>
        </w:rPr>
        <w:t> required</w:t>
      </w:r>
      <w:r>
        <w:rPr>
          <w:w w:val="115"/>
          <w:sz w:val="14"/>
        </w:rPr>
        <w:t> to</w:t>
      </w:r>
      <w:r>
        <w:rPr>
          <w:w w:val="115"/>
          <w:sz w:val="14"/>
        </w:rPr>
        <w:t> distinguish</w:t>
      </w:r>
      <w:r>
        <w:rPr>
          <w:w w:val="115"/>
          <w:sz w:val="14"/>
        </w:rPr>
        <w:t> between subtle</w:t>
      </w:r>
      <w:r>
        <w:rPr>
          <w:w w:val="115"/>
          <w:sz w:val="14"/>
        </w:rPr>
        <w:t> differences</w:t>
      </w:r>
      <w:r>
        <w:rPr>
          <w:w w:val="115"/>
          <w:sz w:val="14"/>
        </w:rPr>
        <w:t> among</w:t>
      </w:r>
      <w:r>
        <w:rPr>
          <w:w w:val="115"/>
          <w:sz w:val="14"/>
        </w:rPr>
        <w:t> shuﬄed</w:t>
      </w:r>
      <w:r>
        <w:rPr>
          <w:w w:val="115"/>
          <w:sz w:val="14"/>
        </w:rPr>
        <w:t> sequences.</w:t>
      </w:r>
      <w:r>
        <w:rPr>
          <w:w w:val="115"/>
          <w:sz w:val="14"/>
        </w:rPr>
        <w:t> With</w:t>
      </w:r>
      <w:r>
        <w:rPr>
          <w:w w:val="115"/>
          <w:sz w:val="14"/>
        </w:rPr>
        <w:t> the</w:t>
      </w:r>
      <w:r>
        <w:rPr>
          <w:w w:val="115"/>
          <w:sz w:val="14"/>
        </w:rPr>
        <w:t> goal</w:t>
      </w:r>
      <w:r>
        <w:rPr>
          <w:w w:val="115"/>
          <w:sz w:val="14"/>
        </w:rPr>
        <w:t> of</w:t>
      </w:r>
      <w:r>
        <w:rPr>
          <w:w w:val="115"/>
          <w:sz w:val="14"/>
        </w:rPr>
        <w:t> reducing</w:t>
      </w:r>
      <w:r>
        <w:rPr>
          <w:w w:val="115"/>
          <w:sz w:val="14"/>
        </w:rPr>
        <w:t> the</w:t>
      </w:r>
      <w:r>
        <w:rPr>
          <w:w w:val="115"/>
          <w:sz w:val="14"/>
        </w:rPr>
        <w:t> false</w:t>
      </w:r>
      <w:r>
        <w:rPr>
          <w:w w:val="115"/>
          <w:sz w:val="14"/>
        </w:rPr>
        <w:t> positive</w:t>
      </w:r>
      <w:r>
        <w:rPr>
          <w:w w:val="115"/>
          <w:sz w:val="14"/>
        </w:rPr>
        <w:t> rate</w:t>
      </w:r>
      <w:r>
        <w:rPr>
          <w:w w:val="115"/>
          <w:sz w:val="14"/>
        </w:rPr>
        <w:t> and</w:t>
      </w:r>
      <w:r>
        <w:rPr>
          <w:w w:val="115"/>
          <w:sz w:val="14"/>
        </w:rPr>
        <w:t> improving sensitivity, we propose a hybrid approach to antimicrobial peptide prediction that utilizes combined encoding models.</w:t>
      </w:r>
      <w:r>
        <w:rPr>
          <w:spacing w:val="-8"/>
          <w:w w:val="115"/>
          <w:sz w:val="14"/>
        </w:rPr>
        <w:t> </w:t>
      </w:r>
      <w:r>
        <w:rPr>
          <w:w w:val="115"/>
          <w:sz w:val="14"/>
        </w:rPr>
        <w:t>To</w:t>
      </w:r>
      <w:r>
        <w:rPr>
          <w:spacing w:val="-8"/>
          <w:w w:val="115"/>
          <w:sz w:val="14"/>
        </w:rPr>
        <w:t> </w:t>
      </w:r>
      <w:r>
        <w:rPr>
          <w:w w:val="115"/>
          <w:sz w:val="14"/>
        </w:rPr>
        <w:t>this</w:t>
      </w:r>
      <w:r>
        <w:rPr>
          <w:spacing w:val="-8"/>
          <w:w w:val="115"/>
          <w:sz w:val="14"/>
        </w:rPr>
        <w:t> </w:t>
      </w:r>
      <w:r>
        <w:rPr>
          <w:w w:val="115"/>
          <w:sz w:val="14"/>
        </w:rPr>
        <w:t>end,</w:t>
      </w:r>
      <w:r>
        <w:rPr>
          <w:spacing w:val="-8"/>
          <w:w w:val="115"/>
          <w:sz w:val="14"/>
        </w:rPr>
        <w:t> </w:t>
      </w:r>
      <w:r>
        <w:rPr>
          <w:w w:val="115"/>
          <w:sz w:val="14"/>
        </w:rPr>
        <w:t>we</w:t>
      </w:r>
      <w:r>
        <w:rPr>
          <w:spacing w:val="-8"/>
          <w:w w:val="115"/>
          <w:sz w:val="14"/>
        </w:rPr>
        <w:t> </w:t>
      </w:r>
      <w:r>
        <w:rPr>
          <w:w w:val="115"/>
          <w:sz w:val="14"/>
        </w:rPr>
        <w:t>implement</w:t>
      </w:r>
      <w:r>
        <w:rPr>
          <w:spacing w:val="-8"/>
          <w:w w:val="115"/>
          <w:sz w:val="14"/>
        </w:rPr>
        <w:t> </w:t>
      </w:r>
      <w:r>
        <w:rPr>
          <w:w w:val="115"/>
          <w:sz w:val="14"/>
        </w:rPr>
        <w:t>models</w:t>
      </w:r>
      <w:r>
        <w:rPr>
          <w:spacing w:val="-8"/>
          <w:w w:val="115"/>
          <w:sz w:val="14"/>
        </w:rPr>
        <w:t> </w:t>
      </w:r>
      <w:r>
        <w:rPr>
          <w:w w:val="115"/>
          <w:sz w:val="14"/>
        </w:rPr>
        <w:t>that</w:t>
      </w:r>
      <w:r>
        <w:rPr>
          <w:spacing w:val="-8"/>
          <w:w w:val="115"/>
          <w:sz w:val="14"/>
        </w:rPr>
        <w:t> </w:t>
      </w:r>
      <w:r>
        <w:rPr>
          <w:w w:val="115"/>
          <w:sz w:val="14"/>
        </w:rPr>
        <w:t>employ</w:t>
      </w:r>
      <w:r>
        <w:rPr>
          <w:spacing w:val="-8"/>
          <w:w w:val="115"/>
          <w:sz w:val="14"/>
        </w:rPr>
        <w:t> </w:t>
      </w:r>
      <w:r>
        <w:rPr>
          <w:w w:val="115"/>
          <w:sz w:val="14"/>
        </w:rPr>
        <w:t>both</w:t>
      </w:r>
      <w:r>
        <w:rPr>
          <w:spacing w:val="-8"/>
          <w:w w:val="115"/>
          <w:sz w:val="14"/>
        </w:rPr>
        <w:t> </w:t>
      </w:r>
      <w:r>
        <w:rPr>
          <w:w w:val="115"/>
          <w:sz w:val="14"/>
        </w:rPr>
        <w:t>the</w:t>
      </w:r>
      <w:r>
        <w:rPr>
          <w:spacing w:val="-8"/>
          <w:w w:val="115"/>
          <w:sz w:val="14"/>
        </w:rPr>
        <w:t> </w:t>
      </w:r>
      <w:r>
        <w:rPr>
          <w:w w:val="115"/>
          <w:sz w:val="14"/>
        </w:rPr>
        <w:t>physico-chemical</w:t>
      </w:r>
      <w:r>
        <w:rPr>
          <w:spacing w:val="-8"/>
          <w:w w:val="115"/>
          <w:sz w:val="14"/>
        </w:rPr>
        <w:t> </w:t>
      </w:r>
      <w:r>
        <w:rPr>
          <w:w w:val="115"/>
          <w:sz w:val="14"/>
        </w:rPr>
        <w:t>features</w:t>
      </w:r>
      <w:r>
        <w:rPr>
          <w:spacing w:val="-8"/>
          <w:w w:val="115"/>
          <w:sz w:val="14"/>
        </w:rPr>
        <w:t> </w:t>
      </w:r>
      <w:r>
        <w:rPr>
          <w:w w:val="115"/>
          <w:sz w:val="14"/>
        </w:rPr>
        <w:t>and</w:t>
      </w:r>
      <w:r>
        <w:rPr>
          <w:spacing w:val="-8"/>
          <w:w w:val="115"/>
          <w:sz w:val="14"/>
        </w:rPr>
        <w:t> </w:t>
      </w:r>
      <w:r>
        <w:rPr>
          <w:w w:val="115"/>
          <w:sz w:val="14"/>
        </w:rPr>
        <w:t>sequence</w:t>
      </w:r>
      <w:r>
        <w:rPr>
          <w:spacing w:val="-8"/>
          <w:w w:val="115"/>
          <w:sz w:val="14"/>
        </w:rPr>
        <w:t> </w:t>
      </w:r>
      <w:r>
        <w:rPr>
          <w:w w:val="115"/>
          <w:sz w:val="14"/>
        </w:rPr>
        <w:t>order- ing information to stress the importance of using both representations.</w:t>
      </w:r>
      <w:r>
        <w:rPr>
          <w:spacing w:val="-1"/>
          <w:w w:val="115"/>
          <w:sz w:val="14"/>
        </w:rPr>
        <w:t> </w:t>
      </w:r>
      <w:r>
        <w:rPr>
          <w:w w:val="115"/>
          <w:sz w:val="14"/>
        </w:rPr>
        <w:t>We also investigate the usage of binary encoding</w:t>
      </w:r>
      <w:r>
        <w:rPr>
          <w:w w:val="115"/>
          <w:sz w:val="14"/>
        </w:rPr>
        <w:t> for</w:t>
      </w:r>
      <w:r>
        <w:rPr>
          <w:w w:val="115"/>
          <w:sz w:val="14"/>
        </w:rPr>
        <w:t> peptide</w:t>
      </w:r>
      <w:r>
        <w:rPr>
          <w:w w:val="115"/>
          <w:sz w:val="14"/>
        </w:rPr>
        <w:t> representation</w:t>
      </w:r>
      <w:r>
        <w:rPr>
          <w:w w:val="115"/>
          <w:sz w:val="14"/>
        </w:rPr>
        <w:t> purposes,</w:t>
      </w:r>
      <w:r>
        <w:rPr>
          <w:w w:val="115"/>
          <w:sz w:val="14"/>
        </w:rPr>
        <w:t> a</w:t>
      </w:r>
      <w:r>
        <w:rPr>
          <w:w w:val="115"/>
          <w:sz w:val="14"/>
        </w:rPr>
        <w:t> method</w:t>
      </w:r>
      <w:r>
        <w:rPr>
          <w:w w:val="115"/>
          <w:sz w:val="14"/>
        </w:rPr>
        <w:t> that</w:t>
      </w:r>
      <w:r>
        <w:rPr>
          <w:w w:val="115"/>
          <w:sz w:val="14"/>
        </w:rPr>
        <w:t> is</w:t>
      </w:r>
      <w:r>
        <w:rPr>
          <w:w w:val="115"/>
          <w:sz w:val="14"/>
        </w:rPr>
        <w:t> insuﬃciently</w:t>
      </w:r>
      <w:r>
        <w:rPr>
          <w:w w:val="115"/>
          <w:sz w:val="14"/>
        </w:rPr>
        <w:t> represented</w:t>
      </w:r>
      <w:r>
        <w:rPr>
          <w:w w:val="115"/>
          <w:sz w:val="14"/>
        </w:rPr>
        <w:t> in</w:t>
      </w:r>
      <w:r>
        <w:rPr>
          <w:w w:val="115"/>
          <w:sz w:val="14"/>
        </w:rPr>
        <w:t> related</w:t>
      </w:r>
      <w:r>
        <w:rPr>
          <w:w w:val="115"/>
          <w:sz w:val="14"/>
        </w:rPr>
        <w:t> research, which</w:t>
      </w:r>
      <w:r>
        <w:rPr>
          <w:spacing w:val="12"/>
          <w:w w:val="115"/>
          <w:sz w:val="14"/>
        </w:rPr>
        <w:t> </w:t>
      </w:r>
      <w:r>
        <w:rPr>
          <w:w w:val="115"/>
          <w:sz w:val="14"/>
        </w:rPr>
        <w:t>proved</w:t>
      </w:r>
      <w:r>
        <w:rPr>
          <w:spacing w:val="12"/>
          <w:w w:val="115"/>
          <w:sz w:val="14"/>
        </w:rPr>
        <w:t> </w:t>
      </w:r>
      <w:r>
        <w:rPr>
          <w:w w:val="115"/>
          <w:sz w:val="14"/>
        </w:rPr>
        <w:t>to</w:t>
      </w:r>
      <w:r>
        <w:rPr>
          <w:spacing w:val="12"/>
          <w:w w:val="115"/>
          <w:sz w:val="14"/>
        </w:rPr>
        <w:t> </w:t>
      </w:r>
      <w:r>
        <w:rPr>
          <w:w w:val="115"/>
          <w:sz w:val="14"/>
        </w:rPr>
        <w:t>act</w:t>
      </w:r>
      <w:r>
        <w:rPr>
          <w:spacing w:val="12"/>
          <w:w w:val="115"/>
          <w:sz w:val="14"/>
        </w:rPr>
        <w:t> </w:t>
      </w:r>
      <w:r>
        <w:rPr>
          <w:w w:val="115"/>
          <w:sz w:val="14"/>
        </w:rPr>
        <w:t>as</w:t>
      </w:r>
      <w:r>
        <w:rPr>
          <w:spacing w:val="12"/>
          <w:w w:val="115"/>
          <w:sz w:val="14"/>
        </w:rPr>
        <w:t> </w:t>
      </w:r>
      <w:r>
        <w:rPr>
          <w:w w:val="115"/>
          <w:sz w:val="14"/>
        </w:rPr>
        <w:t>a</w:t>
      </w:r>
      <w:r>
        <w:rPr>
          <w:spacing w:val="12"/>
          <w:w w:val="115"/>
          <w:sz w:val="14"/>
        </w:rPr>
        <w:t> </w:t>
      </w:r>
      <w:r>
        <w:rPr>
          <w:w w:val="115"/>
          <w:sz w:val="14"/>
        </w:rPr>
        <w:t>viable</w:t>
      </w:r>
      <w:r>
        <w:rPr>
          <w:spacing w:val="13"/>
          <w:w w:val="115"/>
          <w:sz w:val="14"/>
        </w:rPr>
        <w:t> </w:t>
      </w:r>
      <w:r>
        <w:rPr>
          <w:w w:val="115"/>
          <w:sz w:val="14"/>
        </w:rPr>
        <w:t>low</w:t>
      </w:r>
      <w:r>
        <w:rPr>
          <w:spacing w:val="12"/>
          <w:w w:val="115"/>
          <w:sz w:val="14"/>
        </w:rPr>
        <w:t> </w:t>
      </w:r>
      <w:r>
        <w:rPr>
          <w:w w:val="115"/>
          <w:sz w:val="14"/>
        </w:rPr>
        <w:t>dimensional</w:t>
      </w:r>
      <w:r>
        <w:rPr>
          <w:spacing w:val="12"/>
          <w:w w:val="115"/>
          <w:sz w:val="14"/>
        </w:rPr>
        <w:t> </w:t>
      </w:r>
      <w:r>
        <w:rPr>
          <w:w w:val="115"/>
          <w:sz w:val="14"/>
        </w:rPr>
        <w:t>alternative</w:t>
      </w:r>
      <w:r>
        <w:rPr>
          <w:spacing w:val="12"/>
          <w:w w:val="115"/>
          <w:sz w:val="14"/>
        </w:rPr>
        <w:t> </w:t>
      </w:r>
      <w:r>
        <w:rPr>
          <w:w w:val="115"/>
          <w:sz w:val="14"/>
        </w:rPr>
        <w:t>to</w:t>
      </w:r>
      <w:r>
        <w:rPr>
          <w:spacing w:val="12"/>
          <w:w w:val="115"/>
          <w:sz w:val="14"/>
        </w:rPr>
        <w:t> </w:t>
      </w:r>
      <w:r>
        <w:rPr>
          <w:w w:val="115"/>
          <w:sz w:val="14"/>
        </w:rPr>
        <w:t>the</w:t>
      </w:r>
      <w:r>
        <w:rPr>
          <w:spacing w:val="12"/>
          <w:w w:val="115"/>
          <w:sz w:val="14"/>
        </w:rPr>
        <w:t> </w:t>
      </w:r>
      <w:r>
        <w:rPr>
          <w:w w:val="115"/>
          <w:sz w:val="14"/>
        </w:rPr>
        <w:t>one-hot</w:t>
      </w:r>
      <w:r>
        <w:rPr>
          <w:spacing w:val="12"/>
          <w:w w:val="115"/>
          <w:sz w:val="14"/>
        </w:rPr>
        <w:t> </w:t>
      </w:r>
      <w:r>
        <w:rPr>
          <w:w w:val="115"/>
          <w:sz w:val="14"/>
        </w:rPr>
        <w:t>encoding.</w:t>
      </w:r>
      <w:r>
        <w:rPr>
          <w:spacing w:val="12"/>
          <w:w w:val="115"/>
          <w:sz w:val="14"/>
        </w:rPr>
        <w:t> </w:t>
      </w:r>
      <w:r>
        <w:rPr>
          <w:w w:val="115"/>
          <w:sz w:val="14"/>
        </w:rPr>
        <w:t>Our</w:t>
      </w:r>
      <w:r>
        <w:rPr>
          <w:spacing w:val="12"/>
          <w:w w:val="115"/>
          <w:sz w:val="14"/>
        </w:rPr>
        <w:t> </w:t>
      </w:r>
      <w:r>
        <w:rPr>
          <w:w w:val="115"/>
          <w:sz w:val="14"/>
        </w:rPr>
        <w:t>results,</w:t>
      </w:r>
      <w:r>
        <w:rPr>
          <w:spacing w:val="12"/>
          <w:w w:val="115"/>
          <w:sz w:val="14"/>
        </w:rPr>
        <w:t> </w:t>
      </w:r>
      <w:r>
        <w:rPr>
          <w:w w:val="115"/>
          <w:sz w:val="14"/>
        </w:rPr>
        <w:t>supported by Cochran</w:t>
      </w:r>
      <w:r>
        <w:rPr>
          <w:spacing w:val="-1"/>
          <w:w w:val="115"/>
          <w:sz w:val="14"/>
        </w:rPr>
        <w:t> </w:t>
      </w:r>
      <w:r>
        <w:rPr>
          <w:w w:val="115"/>
          <w:sz w:val="14"/>
        </w:rPr>
        <w:t>and McNemar</w:t>
      </w:r>
      <w:r>
        <w:rPr>
          <w:spacing w:val="-1"/>
          <w:w w:val="115"/>
          <w:sz w:val="14"/>
        </w:rPr>
        <w:t> </w:t>
      </w:r>
      <w:r>
        <w:rPr>
          <w:w w:val="115"/>
          <w:sz w:val="14"/>
        </w:rPr>
        <w:t>statistical</w:t>
      </w:r>
      <w:r>
        <w:rPr>
          <w:spacing w:val="-1"/>
          <w:w w:val="115"/>
          <w:sz w:val="14"/>
        </w:rPr>
        <w:t> </w:t>
      </w:r>
      <w:r>
        <w:rPr>
          <w:w w:val="115"/>
          <w:sz w:val="14"/>
        </w:rPr>
        <w:t>tests</w:t>
      </w:r>
      <w:r>
        <w:rPr>
          <w:spacing w:val="-1"/>
          <w:w w:val="115"/>
          <w:sz w:val="14"/>
        </w:rPr>
        <w:t> </w:t>
      </w:r>
      <w:r>
        <w:rPr>
          <w:w w:val="115"/>
          <w:sz w:val="14"/>
        </w:rPr>
        <w:t>and</w:t>
      </w:r>
      <w:r>
        <w:rPr>
          <w:spacing w:val="-1"/>
          <w:w w:val="115"/>
          <w:sz w:val="14"/>
        </w:rPr>
        <w:t> </w:t>
      </w:r>
      <w:r>
        <w:rPr>
          <w:w w:val="115"/>
          <w:sz w:val="14"/>
        </w:rPr>
        <w:t>Spearman</w:t>
      </w:r>
      <w:r>
        <w:rPr>
          <w:spacing w:val="-1"/>
          <w:w w:val="115"/>
          <w:sz w:val="14"/>
        </w:rPr>
        <w:t> </w:t>
      </w:r>
      <w:r>
        <w:rPr>
          <w:w w:val="115"/>
          <w:sz w:val="14"/>
        </w:rPr>
        <w:t>correlation</w:t>
      </w:r>
      <w:r>
        <w:rPr>
          <w:spacing w:val="-1"/>
          <w:w w:val="115"/>
          <w:sz w:val="14"/>
        </w:rPr>
        <w:t> </w:t>
      </w:r>
      <w:r>
        <w:rPr>
          <w:w w:val="115"/>
          <w:sz w:val="14"/>
        </w:rPr>
        <w:t>analysis,</w:t>
      </w:r>
      <w:r>
        <w:rPr>
          <w:spacing w:val="-1"/>
          <w:w w:val="115"/>
          <w:sz w:val="14"/>
        </w:rPr>
        <w:t> </w:t>
      </w:r>
      <w:r>
        <w:rPr>
          <w:w w:val="115"/>
          <w:sz w:val="14"/>
        </w:rPr>
        <w:t>indicate that</w:t>
      </w:r>
      <w:r>
        <w:rPr>
          <w:spacing w:val="-1"/>
          <w:w w:val="115"/>
          <w:sz w:val="14"/>
        </w:rPr>
        <w:t> </w:t>
      </w:r>
      <w:r>
        <w:rPr>
          <w:w w:val="115"/>
          <w:sz w:val="14"/>
        </w:rPr>
        <w:t>the sequence-based encodings</w:t>
      </w:r>
      <w:r>
        <w:rPr>
          <w:spacing w:val="-2"/>
          <w:w w:val="115"/>
          <w:sz w:val="14"/>
        </w:rPr>
        <w:t> </w:t>
      </w:r>
      <w:r>
        <w:rPr>
          <w:w w:val="115"/>
          <w:sz w:val="14"/>
        </w:rPr>
        <w:t>complement</w:t>
      </w:r>
      <w:r>
        <w:rPr>
          <w:spacing w:val="-2"/>
          <w:w w:val="115"/>
          <w:sz w:val="14"/>
        </w:rPr>
        <w:t> </w:t>
      </w:r>
      <w:r>
        <w:rPr>
          <w:w w:val="115"/>
          <w:sz w:val="14"/>
        </w:rPr>
        <w:t>the</w:t>
      </w:r>
      <w:r>
        <w:rPr>
          <w:spacing w:val="-2"/>
          <w:w w:val="115"/>
          <w:sz w:val="14"/>
        </w:rPr>
        <w:t> </w:t>
      </w:r>
      <w:r>
        <w:rPr>
          <w:w w:val="115"/>
          <w:sz w:val="14"/>
        </w:rPr>
        <w:t>physico-chemical</w:t>
      </w:r>
      <w:r>
        <w:rPr>
          <w:spacing w:val="-2"/>
          <w:w w:val="115"/>
          <w:sz w:val="14"/>
        </w:rPr>
        <w:t> </w:t>
      </w:r>
      <w:r>
        <w:rPr>
          <w:w w:val="115"/>
          <w:sz w:val="14"/>
        </w:rPr>
        <w:t>features</w:t>
      </w:r>
      <w:r>
        <w:rPr>
          <w:spacing w:val="-2"/>
          <w:w w:val="115"/>
          <w:sz w:val="14"/>
        </w:rPr>
        <w:t> </w:t>
      </w:r>
      <w:r>
        <w:rPr>
          <w:w w:val="115"/>
          <w:sz w:val="14"/>
        </w:rPr>
        <w:t>and</w:t>
      </w:r>
      <w:r>
        <w:rPr>
          <w:spacing w:val="-2"/>
          <w:w w:val="115"/>
          <w:sz w:val="14"/>
        </w:rPr>
        <w:t> </w:t>
      </w:r>
      <w:r>
        <w:rPr>
          <w:w w:val="115"/>
          <w:sz w:val="14"/>
        </w:rPr>
        <w:t>their</w:t>
      </w:r>
      <w:r>
        <w:rPr>
          <w:spacing w:val="-2"/>
          <w:w w:val="115"/>
          <w:sz w:val="14"/>
        </w:rPr>
        <w:t> </w:t>
      </w:r>
      <w:r>
        <w:rPr>
          <w:w w:val="115"/>
          <w:sz w:val="14"/>
        </w:rPr>
        <w:t>synergic</w:t>
      </w:r>
      <w:r>
        <w:rPr>
          <w:spacing w:val="-2"/>
          <w:w w:val="115"/>
          <w:sz w:val="14"/>
        </w:rPr>
        <w:t> </w:t>
      </w:r>
      <w:r>
        <w:rPr>
          <w:w w:val="115"/>
          <w:sz w:val="14"/>
        </w:rPr>
        <w:t>effect</w:t>
      </w:r>
      <w:r>
        <w:rPr>
          <w:spacing w:val="-2"/>
          <w:w w:val="115"/>
          <w:sz w:val="14"/>
        </w:rPr>
        <w:t> </w:t>
      </w:r>
      <w:r>
        <w:rPr>
          <w:w w:val="115"/>
          <w:sz w:val="14"/>
        </w:rPr>
        <w:t>yields</w:t>
      </w:r>
      <w:r>
        <w:rPr>
          <w:spacing w:val="-2"/>
          <w:w w:val="115"/>
          <w:sz w:val="14"/>
        </w:rPr>
        <w:t> </w:t>
      </w:r>
      <w:r>
        <w:rPr>
          <w:w w:val="115"/>
          <w:sz w:val="14"/>
        </w:rPr>
        <w:t>improvement</w:t>
      </w:r>
      <w:r>
        <w:rPr>
          <w:spacing w:val="-2"/>
          <w:w w:val="115"/>
          <w:sz w:val="14"/>
        </w:rPr>
        <w:t> </w:t>
      </w:r>
      <w:r>
        <w:rPr>
          <w:w w:val="115"/>
          <w:sz w:val="14"/>
        </w:rPr>
        <w:t>in</w:t>
      </w:r>
      <w:r>
        <w:rPr>
          <w:spacing w:val="-2"/>
          <w:w w:val="115"/>
          <w:sz w:val="14"/>
        </w:rPr>
        <w:t> </w:t>
      </w:r>
      <w:r>
        <w:rPr>
          <w:w w:val="115"/>
          <w:sz w:val="14"/>
        </w:rPr>
        <w:t>terms</w:t>
      </w:r>
      <w:r>
        <w:rPr>
          <w:spacing w:val="-2"/>
          <w:w w:val="115"/>
          <w:sz w:val="14"/>
        </w:rPr>
        <w:t> </w:t>
      </w:r>
      <w:r>
        <w:rPr>
          <w:w w:val="115"/>
          <w:sz w:val="14"/>
        </w:rPr>
        <w:t>of every</w:t>
      </w:r>
      <w:r>
        <w:rPr>
          <w:spacing w:val="-10"/>
          <w:w w:val="115"/>
          <w:sz w:val="14"/>
        </w:rPr>
        <w:t> </w:t>
      </w:r>
      <w:r>
        <w:rPr>
          <w:w w:val="115"/>
          <w:sz w:val="14"/>
        </w:rPr>
        <w:t>evaluation</w:t>
      </w:r>
      <w:r>
        <w:rPr>
          <w:spacing w:val="-10"/>
          <w:w w:val="115"/>
          <w:sz w:val="14"/>
        </w:rPr>
        <w:t> </w:t>
      </w:r>
      <w:r>
        <w:rPr>
          <w:w w:val="115"/>
          <w:sz w:val="14"/>
        </w:rPr>
        <w:t>metric.</w:t>
      </w:r>
      <w:r>
        <w:rPr>
          <w:spacing w:val="-10"/>
          <w:w w:val="115"/>
          <w:sz w:val="14"/>
        </w:rPr>
        <w:t> </w:t>
      </w:r>
      <w:r>
        <w:rPr>
          <w:w w:val="115"/>
          <w:sz w:val="14"/>
        </w:rPr>
        <w:t>Finally,</w:t>
      </w:r>
      <w:r>
        <w:rPr>
          <w:spacing w:val="-10"/>
          <w:w w:val="115"/>
          <w:sz w:val="14"/>
        </w:rPr>
        <w:t> </w:t>
      </w:r>
      <w:r>
        <w:rPr>
          <w:w w:val="115"/>
          <w:sz w:val="14"/>
        </w:rPr>
        <w:t>the</w:t>
      </w:r>
      <w:r>
        <w:rPr>
          <w:spacing w:val="-10"/>
          <w:w w:val="115"/>
          <w:sz w:val="14"/>
        </w:rPr>
        <w:t> </w:t>
      </w:r>
      <w:r>
        <w:rPr>
          <w:w w:val="115"/>
          <w:sz w:val="14"/>
        </w:rPr>
        <w:t>proposed</w:t>
      </w:r>
      <w:r>
        <w:rPr>
          <w:spacing w:val="-10"/>
          <w:w w:val="115"/>
          <w:sz w:val="14"/>
        </w:rPr>
        <w:t> </w:t>
      </w:r>
      <w:r>
        <w:rPr>
          <w:w w:val="115"/>
          <w:sz w:val="14"/>
        </w:rPr>
        <w:t>hybrid</w:t>
      </w:r>
      <w:r>
        <w:rPr>
          <w:spacing w:val="-10"/>
          <w:w w:val="115"/>
          <w:sz w:val="14"/>
        </w:rPr>
        <w:t> </w:t>
      </w:r>
      <w:r>
        <w:rPr>
          <w:w w:val="115"/>
          <w:sz w:val="14"/>
        </w:rPr>
        <w:t>approach</w:t>
      </w:r>
      <w:r>
        <w:rPr>
          <w:spacing w:val="-9"/>
          <w:w w:val="115"/>
          <w:sz w:val="14"/>
        </w:rPr>
        <w:t> </w:t>
      </w:r>
      <w:r>
        <w:rPr>
          <w:w w:val="115"/>
          <w:sz w:val="14"/>
        </w:rPr>
        <w:t>that</w:t>
      </w:r>
      <w:r>
        <w:rPr>
          <w:spacing w:val="-10"/>
          <w:w w:val="115"/>
          <w:sz w:val="14"/>
        </w:rPr>
        <w:t> </w:t>
      </w:r>
      <w:r>
        <w:rPr>
          <w:w w:val="115"/>
          <w:sz w:val="14"/>
        </w:rPr>
        <w:t>combines</w:t>
      </w:r>
      <w:r>
        <w:rPr>
          <w:spacing w:val="-10"/>
          <w:w w:val="115"/>
          <w:sz w:val="14"/>
        </w:rPr>
        <w:t> </w:t>
      </w:r>
      <w:r>
        <w:rPr>
          <w:w w:val="115"/>
          <w:sz w:val="14"/>
        </w:rPr>
        <w:t>physico-chemical</w:t>
      </w:r>
      <w:r>
        <w:rPr>
          <w:spacing w:val="-10"/>
          <w:w w:val="115"/>
          <w:sz w:val="14"/>
        </w:rPr>
        <w:t> </w:t>
      </w:r>
      <w:r>
        <w:rPr>
          <w:w w:val="115"/>
          <w:sz w:val="14"/>
        </w:rPr>
        <w:t>features</w:t>
      </w:r>
      <w:r>
        <w:rPr>
          <w:spacing w:val="-10"/>
          <w:w w:val="115"/>
          <w:sz w:val="14"/>
        </w:rPr>
        <w:t> </w:t>
      </w:r>
      <w:r>
        <w:rPr>
          <w:w w:val="115"/>
          <w:sz w:val="14"/>
        </w:rPr>
        <w:t>and</w:t>
      </w:r>
      <w:r>
        <w:rPr>
          <w:spacing w:val="-10"/>
          <w:w w:val="115"/>
          <w:sz w:val="14"/>
        </w:rPr>
        <w:t> </w:t>
      </w:r>
      <w:r>
        <w:rPr>
          <w:w w:val="115"/>
          <w:sz w:val="14"/>
        </w:rPr>
        <w:t>bi- nary</w:t>
      </w:r>
      <w:r>
        <w:rPr>
          <w:spacing w:val="-2"/>
          <w:w w:val="115"/>
          <w:sz w:val="14"/>
        </w:rPr>
        <w:t> </w:t>
      </w:r>
      <w:r>
        <w:rPr>
          <w:w w:val="115"/>
          <w:sz w:val="14"/>
        </w:rPr>
        <w:t>encoding</w:t>
      </w:r>
      <w:r>
        <w:rPr>
          <w:spacing w:val="-2"/>
          <w:w w:val="115"/>
          <w:sz w:val="14"/>
        </w:rPr>
        <w:t> </w:t>
      </w:r>
      <w:r>
        <w:rPr>
          <w:w w:val="115"/>
          <w:sz w:val="14"/>
        </w:rPr>
        <w:t>using</w:t>
      </w:r>
      <w:r>
        <w:rPr>
          <w:spacing w:val="-2"/>
          <w:w w:val="115"/>
          <w:sz w:val="14"/>
        </w:rPr>
        <w:t> </w:t>
      </w:r>
      <w:r>
        <w:rPr>
          <w:w w:val="115"/>
          <w:sz w:val="14"/>
        </w:rPr>
        <w:t>logical</w:t>
      </w:r>
      <w:r>
        <w:rPr>
          <w:spacing w:val="-2"/>
          <w:w w:val="115"/>
          <w:sz w:val="14"/>
        </w:rPr>
        <w:t> </w:t>
      </w:r>
      <w:r>
        <w:rPr>
          <w:w w:val="115"/>
          <w:sz w:val="14"/>
        </w:rPr>
        <w:t>conjunction</w:t>
      </w:r>
      <w:r>
        <w:rPr>
          <w:spacing w:val="-2"/>
          <w:w w:val="115"/>
          <w:sz w:val="14"/>
        </w:rPr>
        <w:t> </w:t>
      </w:r>
      <w:r>
        <w:rPr>
          <w:w w:val="115"/>
          <w:sz w:val="14"/>
        </w:rPr>
        <w:t>was</w:t>
      </w:r>
      <w:r>
        <w:rPr>
          <w:spacing w:val="-2"/>
          <w:w w:val="115"/>
          <w:sz w:val="14"/>
        </w:rPr>
        <w:t> </w:t>
      </w:r>
      <w:r>
        <w:rPr>
          <w:w w:val="115"/>
          <w:sz w:val="14"/>
        </w:rPr>
        <w:t>shown</w:t>
      </w:r>
      <w:r>
        <w:rPr>
          <w:spacing w:val="-2"/>
          <w:w w:val="115"/>
          <w:sz w:val="14"/>
        </w:rPr>
        <w:t> </w:t>
      </w:r>
      <w:r>
        <w:rPr>
          <w:w w:val="115"/>
          <w:sz w:val="14"/>
        </w:rPr>
        <w:t>to</w:t>
      </w:r>
      <w:r>
        <w:rPr>
          <w:spacing w:val="-2"/>
          <w:w w:val="115"/>
          <w:sz w:val="14"/>
        </w:rPr>
        <w:t> </w:t>
      </w:r>
      <w:r>
        <w:rPr>
          <w:w w:val="115"/>
          <w:sz w:val="14"/>
        </w:rPr>
        <w:t>be</w:t>
      </w:r>
      <w:r>
        <w:rPr>
          <w:spacing w:val="-2"/>
          <w:w w:val="115"/>
          <w:sz w:val="14"/>
        </w:rPr>
        <w:t> </w:t>
      </w:r>
      <w:r>
        <w:rPr>
          <w:w w:val="115"/>
          <w:sz w:val="14"/>
        </w:rPr>
        <w:t>superior</w:t>
      </w:r>
      <w:r>
        <w:rPr>
          <w:spacing w:val="-2"/>
          <w:w w:val="115"/>
          <w:sz w:val="14"/>
        </w:rPr>
        <w:t> </w:t>
      </w:r>
      <w:r>
        <w:rPr>
          <w:w w:val="115"/>
          <w:sz w:val="14"/>
        </w:rPr>
        <w:t>to</w:t>
      </w:r>
      <w:r>
        <w:rPr>
          <w:spacing w:val="-2"/>
          <w:w w:val="115"/>
          <w:sz w:val="14"/>
        </w:rPr>
        <w:t> </w:t>
      </w:r>
      <w:r>
        <w:rPr>
          <w:w w:val="115"/>
          <w:sz w:val="14"/>
        </w:rPr>
        <w:t>other</w:t>
      </w:r>
      <w:r>
        <w:rPr>
          <w:spacing w:val="-2"/>
          <w:w w:val="115"/>
          <w:sz w:val="14"/>
        </w:rPr>
        <w:t> </w:t>
      </w:r>
      <w:r>
        <w:rPr>
          <w:w w:val="115"/>
          <w:sz w:val="14"/>
        </w:rPr>
        <w:t>single</w:t>
      </w:r>
      <w:r>
        <w:rPr>
          <w:spacing w:val="-2"/>
          <w:w w:val="115"/>
          <w:sz w:val="14"/>
        </w:rPr>
        <w:t> </w:t>
      </w:r>
      <w:r>
        <w:rPr>
          <w:w w:val="115"/>
          <w:sz w:val="14"/>
        </w:rPr>
        <w:t>models</w:t>
      </w:r>
      <w:r>
        <w:rPr>
          <w:spacing w:val="-2"/>
          <w:w w:val="115"/>
          <w:sz w:val="14"/>
        </w:rPr>
        <w:t> </w:t>
      </w:r>
      <w:r>
        <w:rPr>
          <w:w w:val="115"/>
          <w:sz w:val="14"/>
        </w:rPr>
        <w:t>by</w:t>
      </w:r>
      <w:r>
        <w:rPr>
          <w:spacing w:val="-2"/>
          <w:w w:val="115"/>
          <w:sz w:val="14"/>
        </w:rPr>
        <w:t> </w:t>
      </w:r>
      <w:r>
        <w:rPr>
          <w:w w:val="115"/>
          <w:sz w:val="14"/>
        </w:rPr>
        <w:t>a</w:t>
      </w:r>
      <w:r>
        <w:rPr>
          <w:spacing w:val="-2"/>
          <w:w w:val="115"/>
          <w:sz w:val="14"/>
        </w:rPr>
        <w:t> </w:t>
      </w:r>
      <w:r>
        <w:rPr>
          <w:w w:val="115"/>
          <w:sz w:val="14"/>
        </w:rPr>
        <w:t>factor</w:t>
      </w:r>
      <w:r>
        <w:rPr>
          <w:spacing w:val="-2"/>
          <w:w w:val="115"/>
          <w:sz w:val="14"/>
        </w:rPr>
        <w:t> </w:t>
      </w:r>
      <w:r>
        <w:rPr>
          <w:w w:val="115"/>
          <w:sz w:val="14"/>
        </w:rPr>
        <w:t>of</w:t>
      </w:r>
      <w:r>
        <w:rPr>
          <w:spacing w:val="-2"/>
          <w:w w:val="115"/>
          <w:sz w:val="14"/>
        </w:rPr>
        <w:t> </w:t>
      </w:r>
      <w:r>
        <w:rPr>
          <w:w w:val="115"/>
          <w:sz w:val="14"/>
        </w:rPr>
        <w:t>2.96</w:t>
      </w:r>
      <w:r>
        <w:rPr>
          <w:spacing w:val="-2"/>
          <w:w w:val="115"/>
          <w:sz w:val="14"/>
        </w:rPr>
        <w:t> </w:t>
      </w:r>
      <w:r>
        <w:rPr>
          <w:w w:val="115"/>
          <w:sz w:val="14"/>
        </w:rPr>
        <w:t>in terms of fall-out and up to 6.1% in terms of precision.</w:t>
      </w:r>
    </w:p>
    <w:p>
      <w:pPr>
        <w:spacing w:after="0" w:line="285" w:lineRule="auto"/>
        <w:jc w:val="both"/>
        <w:rPr>
          <w:sz w:val="14"/>
        </w:rPr>
        <w:sectPr>
          <w:type w:val="continuous"/>
          <w:pgSz w:w="11910" w:h="15880"/>
          <w:pgMar w:top="620" w:bottom="280" w:left="640" w:right="620"/>
          <w:cols w:num="2" w:equalWidth="0">
            <w:col w:w="2012" w:space="1276"/>
            <w:col w:w="7362"/>
          </w:cols>
        </w:sectPr>
      </w:pPr>
    </w:p>
    <w:p>
      <w:pPr>
        <w:pStyle w:val="BodyText"/>
        <w:spacing w:before="10"/>
        <w:rPr>
          <w:sz w:val="15"/>
        </w:rPr>
      </w:pPr>
    </w:p>
    <w:p>
      <w:pPr>
        <w:pStyle w:val="BodyText"/>
        <w:spacing w:line="20" w:lineRule="exact"/>
        <w:ind w:left="11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3"/>
        <w:rPr>
          <w:sz w:val="15"/>
        </w:rPr>
      </w:pPr>
    </w:p>
    <w:p>
      <w:pPr>
        <w:spacing w:after="0"/>
        <w:rPr>
          <w:sz w:val="15"/>
        </w:rPr>
        <w:sectPr>
          <w:type w:val="continuous"/>
          <w:pgSz w:w="11910" w:h="15880"/>
          <w:pgMar w:top="620" w:bottom="280" w:left="640" w:right="620"/>
        </w:sectPr>
      </w:pPr>
    </w:p>
    <w:p>
      <w:pPr>
        <w:pStyle w:val="Heading1"/>
        <w:numPr>
          <w:ilvl w:val="0"/>
          <w:numId w:val="1"/>
        </w:numPr>
        <w:tabs>
          <w:tab w:pos="342" w:val="left" w:leader="none"/>
        </w:tabs>
        <w:spacing w:line="240" w:lineRule="auto" w:before="91" w:after="0"/>
        <w:ind w:left="342" w:right="0" w:hanging="224"/>
        <w:jc w:val="left"/>
      </w:pPr>
      <w:bookmarkStart w:name="1 Introduction" w:id="5"/>
      <w:bookmarkEnd w:id="5"/>
      <w:r>
        <w:rPr>
          <w:b w:val="0"/>
        </w:rPr>
      </w:r>
      <w:r>
        <w:rPr>
          <w:spacing w:val="-2"/>
          <w:w w:val="110"/>
        </w:rPr>
        <w:t>Introduction</w:t>
      </w:r>
    </w:p>
    <w:p>
      <w:pPr>
        <w:pStyle w:val="BodyText"/>
        <w:spacing w:before="51"/>
        <w:rPr>
          <w:rFonts w:ascii="Times New Roman"/>
          <w:b/>
        </w:rPr>
      </w:pPr>
    </w:p>
    <w:p>
      <w:pPr>
        <w:pStyle w:val="BodyText"/>
        <w:spacing w:line="273" w:lineRule="auto"/>
        <w:ind w:left="118" w:right="38" w:firstLine="239"/>
        <w:jc w:val="both"/>
      </w:pPr>
      <w:r>
        <w:rPr/>
        <w:t>Antimicrobial</w:t>
      </w:r>
      <w:r>
        <w:rPr>
          <w:spacing w:val="27"/>
        </w:rPr>
        <w:t> </w:t>
      </w:r>
      <w:r>
        <w:rPr/>
        <w:t>peptides</w:t>
      </w:r>
      <w:r>
        <w:rPr>
          <w:spacing w:val="26"/>
        </w:rPr>
        <w:t> </w:t>
      </w:r>
      <w:r>
        <w:rPr/>
        <w:t>(AMPs),</w:t>
      </w:r>
      <w:r>
        <w:rPr>
          <w:spacing w:val="27"/>
        </w:rPr>
        <w:t> </w:t>
      </w:r>
      <w:r>
        <w:rPr/>
        <w:t>also</w:t>
      </w:r>
      <w:r>
        <w:rPr>
          <w:spacing w:val="26"/>
        </w:rPr>
        <w:t> </w:t>
      </w:r>
      <w:r>
        <w:rPr/>
        <w:t>known</w:t>
      </w:r>
      <w:r>
        <w:rPr>
          <w:spacing w:val="27"/>
        </w:rPr>
        <w:t> </w:t>
      </w:r>
      <w:r>
        <w:rPr/>
        <w:t>as</w:t>
      </w:r>
      <w:r>
        <w:rPr>
          <w:spacing w:val="26"/>
        </w:rPr>
        <w:t> </w:t>
      </w:r>
      <w:r>
        <w:rPr/>
        <w:t>host</w:t>
      </w:r>
      <w:r>
        <w:rPr>
          <w:spacing w:val="27"/>
        </w:rPr>
        <w:t> </w:t>
      </w:r>
      <w:r>
        <w:rPr/>
        <w:t>defense</w:t>
      </w:r>
      <w:r>
        <w:rPr>
          <w:spacing w:val="28"/>
        </w:rPr>
        <w:t> </w:t>
      </w:r>
      <w:r>
        <w:rPr/>
        <w:t>peptides,</w:t>
      </w:r>
      <w:r>
        <w:rPr>
          <w:w w:val="110"/>
        </w:rPr>
        <w:t> are</w:t>
      </w:r>
      <w:r>
        <w:rPr>
          <w:w w:val="110"/>
        </w:rPr>
        <w:t> short</w:t>
      </w:r>
      <w:r>
        <w:rPr>
          <w:w w:val="110"/>
        </w:rPr>
        <w:t> chains</w:t>
      </w:r>
      <w:r>
        <w:rPr>
          <w:w w:val="110"/>
        </w:rPr>
        <w:t> of</w:t>
      </w:r>
      <w:r>
        <w:rPr>
          <w:w w:val="110"/>
        </w:rPr>
        <w:t> amino</w:t>
      </w:r>
      <w:r>
        <w:rPr>
          <w:w w:val="110"/>
        </w:rPr>
        <w:t> acids</w:t>
      </w:r>
      <w:r>
        <w:rPr>
          <w:w w:val="110"/>
        </w:rPr>
        <w:t> produced</w:t>
      </w:r>
      <w:r>
        <w:rPr>
          <w:w w:val="110"/>
        </w:rPr>
        <w:t> by</w:t>
      </w:r>
      <w:r>
        <w:rPr>
          <w:w w:val="110"/>
        </w:rPr>
        <w:t> the</w:t>
      </w:r>
      <w:r>
        <w:rPr>
          <w:w w:val="110"/>
        </w:rPr>
        <w:t> immune</w:t>
      </w:r>
      <w:r>
        <w:rPr>
          <w:w w:val="110"/>
        </w:rPr>
        <w:t> systems</w:t>
      </w:r>
      <w:r>
        <w:rPr>
          <w:w w:val="110"/>
        </w:rPr>
        <w:t> of living</w:t>
      </w:r>
      <w:r>
        <w:rPr>
          <w:w w:val="110"/>
        </w:rPr>
        <w:t> organisms.</w:t>
      </w:r>
      <w:r>
        <w:rPr>
          <w:w w:val="110"/>
        </w:rPr>
        <w:t> Their</w:t>
      </w:r>
      <w:r>
        <w:rPr>
          <w:w w:val="110"/>
        </w:rPr>
        <w:t> main</w:t>
      </w:r>
      <w:r>
        <w:rPr>
          <w:w w:val="110"/>
        </w:rPr>
        <w:t> purpose</w:t>
      </w:r>
      <w:r>
        <w:rPr>
          <w:w w:val="110"/>
        </w:rPr>
        <w:t> is</w:t>
      </w:r>
      <w:r>
        <w:rPr>
          <w:w w:val="110"/>
        </w:rPr>
        <w:t> to</w:t>
      </w:r>
      <w:r>
        <w:rPr>
          <w:w w:val="110"/>
        </w:rPr>
        <w:t> protect</w:t>
      </w:r>
      <w:r>
        <w:rPr>
          <w:w w:val="110"/>
        </w:rPr>
        <w:t> the</w:t>
      </w:r>
      <w:r>
        <w:rPr>
          <w:w w:val="110"/>
        </w:rPr>
        <w:t> host</w:t>
      </w:r>
      <w:r>
        <w:rPr>
          <w:w w:val="110"/>
        </w:rPr>
        <w:t> organism against external threats that are of viral, bacterial, fungal, and parasitic </w:t>
      </w:r>
      <w:r>
        <w:rPr>
          <w:spacing w:val="-2"/>
          <w:w w:val="110"/>
        </w:rPr>
        <w:t>origin </w:t>
      </w:r>
      <w:hyperlink w:history="true" w:anchor="_bookmark18">
        <w:r>
          <w:rPr>
            <w:color w:val="0080AC"/>
            <w:spacing w:val="-2"/>
            <w:w w:val="110"/>
          </w:rPr>
          <w:t>[3,15]</w:t>
        </w:r>
      </w:hyperlink>
      <w:r>
        <w:rPr>
          <w:spacing w:val="-2"/>
          <w:w w:val="110"/>
        </w:rPr>
        <w:t>. Furthermore, some AMPs have displayed anticancer activ- </w:t>
      </w:r>
      <w:r>
        <w:rPr>
          <w:w w:val="110"/>
        </w:rPr>
        <w:t>ity </w:t>
      </w:r>
      <w:hyperlink w:history="true" w:anchor="_bookmark29">
        <w:r>
          <w:rPr>
            <w:color w:val="0080AC"/>
            <w:w w:val="110"/>
          </w:rPr>
          <w:t>[30]</w:t>
        </w:r>
      </w:hyperlink>
      <w:r>
        <w:rPr>
          <w:w w:val="110"/>
        </w:rPr>
        <w:t>, which indicates that these naturally occurring defense appara- tus</w:t>
      </w:r>
      <w:r>
        <w:rPr>
          <w:spacing w:val="-11"/>
          <w:w w:val="110"/>
        </w:rPr>
        <w:t> </w:t>
      </w:r>
      <w:r>
        <w:rPr>
          <w:w w:val="110"/>
        </w:rPr>
        <w:t>can</w:t>
      </w:r>
      <w:r>
        <w:rPr>
          <w:spacing w:val="-11"/>
          <w:w w:val="110"/>
        </w:rPr>
        <w:t> </w:t>
      </w:r>
      <w:r>
        <w:rPr>
          <w:w w:val="110"/>
        </w:rPr>
        <w:t>be</w:t>
      </w:r>
      <w:r>
        <w:rPr>
          <w:spacing w:val="-11"/>
          <w:w w:val="110"/>
        </w:rPr>
        <w:t> </w:t>
      </w:r>
      <w:r>
        <w:rPr>
          <w:w w:val="110"/>
        </w:rPr>
        <w:t>used</w:t>
      </w:r>
      <w:r>
        <w:rPr>
          <w:spacing w:val="-11"/>
          <w:w w:val="110"/>
        </w:rPr>
        <w:t> </w:t>
      </w:r>
      <w:r>
        <w:rPr>
          <w:w w:val="110"/>
        </w:rPr>
        <w:t>to</w:t>
      </w:r>
      <w:r>
        <w:rPr>
          <w:spacing w:val="-11"/>
          <w:w w:val="110"/>
        </w:rPr>
        <w:t> </w:t>
      </w:r>
      <w:r>
        <w:rPr>
          <w:w w:val="110"/>
        </w:rPr>
        <w:t>combat</w:t>
      </w:r>
      <w:r>
        <w:rPr>
          <w:spacing w:val="-11"/>
          <w:w w:val="110"/>
        </w:rPr>
        <w:t> </w:t>
      </w:r>
      <w:r>
        <w:rPr>
          <w:w w:val="110"/>
        </w:rPr>
        <w:t>one</w:t>
      </w:r>
      <w:r>
        <w:rPr>
          <w:spacing w:val="-11"/>
          <w:w w:val="110"/>
        </w:rPr>
        <w:t> </w:t>
      </w:r>
      <w:r>
        <w:rPr>
          <w:w w:val="110"/>
        </w:rPr>
        <w:t>of</w:t>
      </w:r>
      <w:r>
        <w:rPr>
          <w:spacing w:val="-11"/>
          <w:w w:val="110"/>
        </w:rPr>
        <w:t> </w:t>
      </w:r>
      <w:r>
        <w:rPr>
          <w:w w:val="110"/>
        </w:rPr>
        <w:t>modern</w:t>
      </w:r>
      <w:r>
        <w:rPr>
          <w:spacing w:val="-11"/>
          <w:w w:val="110"/>
        </w:rPr>
        <w:t> </w:t>
      </w:r>
      <w:r>
        <w:rPr>
          <w:w w:val="110"/>
        </w:rPr>
        <w:t>medicine’s</w:t>
      </w:r>
      <w:r>
        <w:rPr>
          <w:spacing w:val="-11"/>
          <w:w w:val="110"/>
        </w:rPr>
        <w:t> </w:t>
      </w:r>
      <w:r>
        <w:rPr>
          <w:w w:val="110"/>
        </w:rPr>
        <w:t>biggest</w:t>
      </w:r>
      <w:r>
        <w:rPr>
          <w:spacing w:val="-11"/>
          <w:w w:val="110"/>
        </w:rPr>
        <w:t> </w:t>
      </w:r>
      <w:r>
        <w:rPr>
          <w:w w:val="110"/>
        </w:rPr>
        <w:t>adversaries. Their origin reaches back to 1939 </w:t>
      </w:r>
      <w:hyperlink w:history="true" w:anchor="_bookmark18">
        <w:r>
          <w:rPr>
            <w:color w:val="0080AC"/>
            <w:w w:val="110"/>
          </w:rPr>
          <w:t>[3,29]</w:t>
        </w:r>
      </w:hyperlink>
      <w:r>
        <w:rPr>
          <w:w w:val="110"/>
        </w:rPr>
        <w:t>, when René Dubos isolated a </w:t>
      </w:r>
      <w:r>
        <w:rPr>
          <w:spacing w:val="-2"/>
          <w:w w:val="110"/>
        </w:rPr>
        <w:t>bacillus capable of attacking live gram-positive bacteria </w:t>
      </w:r>
      <w:hyperlink w:history="true" w:anchor="_bookmark30">
        <w:r>
          <w:rPr>
            <w:color w:val="0080AC"/>
            <w:spacing w:val="-2"/>
            <w:w w:val="110"/>
          </w:rPr>
          <w:t>[12]</w:t>
        </w:r>
      </w:hyperlink>
      <w:r>
        <w:rPr>
          <w:spacing w:val="-2"/>
          <w:w w:val="110"/>
        </w:rPr>
        <w:t>. This bacil- </w:t>
      </w:r>
      <w:r>
        <w:rPr>
          <w:w w:val="110"/>
        </w:rPr>
        <w:t>lus was later named gramicidin </w:t>
      </w:r>
      <w:hyperlink w:history="true" w:anchor="_bookmark31">
        <w:r>
          <w:rPr>
            <w:color w:val="0080AC"/>
            <w:w w:val="110"/>
          </w:rPr>
          <w:t>[14]</w:t>
        </w:r>
      </w:hyperlink>
      <w:r>
        <w:rPr>
          <w:w w:val="110"/>
        </w:rPr>
        <w:t>, and is now considered to be the first discovered antimicrobial peptide </w:t>
      </w:r>
      <w:hyperlink w:history="true" w:anchor="_bookmark18">
        <w:r>
          <w:rPr>
            <w:color w:val="0080AC"/>
            <w:w w:val="110"/>
          </w:rPr>
          <w:t>[3,29]</w:t>
        </w:r>
      </w:hyperlink>
      <w:r>
        <w:rPr>
          <w:w w:val="110"/>
        </w:rPr>
        <w:t>.</w:t>
      </w:r>
    </w:p>
    <w:p>
      <w:pPr>
        <w:pStyle w:val="BodyText"/>
        <w:spacing w:line="273" w:lineRule="auto"/>
        <w:ind w:left="118" w:right="38" w:firstLine="239"/>
        <w:jc w:val="both"/>
      </w:pPr>
      <w:r>
        <w:rPr>
          <w:w w:val="110"/>
        </w:rPr>
        <w:t>In</w:t>
      </w:r>
      <w:r>
        <w:rPr>
          <w:w w:val="110"/>
        </w:rPr>
        <w:t> recent</w:t>
      </w:r>
      <w:r>
        <w:rPr>
          <w:w w:val="110"/>
        </w:rPr>
        <w:t> years,</w:t>
      </w:r>
      <w:r>
        <w:rPr>
          <w:w w:val="110"/>
        </w:rPr>
        <w:t> the</w:t>
      </w:r>
      <w:r>
        <w:rPr>
          <w:w w:val="110"/>
        </w:rPr>
        <w:t> research</w:t>
      </w:r>
      <w:r>
        <w:rPr>
          <w:w w:val="110"/>
        </w:rPr>
        <w:t> on</w:t>
      </w:r>
      <w:r>
        <w:rPr>
          <w:w w:val="110"/>
        </w:rPr>
        <w:t> antimicrobial</w:t>
      </w:r>
      <w:r>
        <w:rPr>
          <w:w w:val="110"/>
        </w:rPr>
        <w:t> peptides</w:t>
      </w:r>
      <w:r>
        <w:rPr>
          <w:w w:val="110"/>
        </w:rPr>
        <w:t> has</w:t>
      </w:r>
      <w:r>
        <w:rPr>
          <w:w w:val="110"/>
        </w:rPr>
        <w:t> gained more</w:t>
      </w:r>
      <w:r>
        <w:rPr>
          <w:w w:val="110"/>
        </w:rPr>
        <w:t> attention</w:t>
      </w:r>
      <w:r>
        <w:rPr>
          <w:w w:val="110"/>
        </w:rPr>
        <w:t> than</w:t>
      </w:r>
      <w:r>
        <w:rPr>
          <w:w w:val="110"/>
        </w:rPr>
        <w:t> ever</w:t>
      </w:r>
      <w:r>
        <w:rPr>
          <w:w w:val="110"/>
        </w:rPr>
        <w:t> </w:t>
      </w:r>
      <w:hyperlink w:history="true" w:anchor="_bookmark36">
        <w:r>
          <w:rPr>
            <w:color w:val="0080AC"/>
            <w:w w:val="110"/>
          </w:rPr>
          <w:t>[19]</w:t>
        </w:r>
      </w:hyperlink>
      <w:r>
        <w:rPr>
          <w:w w:val="110"/>
        </w:rPr>
        <w:t>.</w:t>
      </w:r>
      <w:r>
        <w:rPr>
          <w:w w:val="110"/>
        </w:rPr>
        <w:t> This</w:t>
      </w:r>
      <w:r>
        <w:rPr>
          <w:w w:val="110"/>
        </w:rPr>
        <w:t> interest</w:t>
      </w:r>
      <w:r>
        <w:rPr>
          <w:w w:val="110"/>
        </w:rPr>
        <w:t> can</w:t>
      </w:r>
      <w:r>
        <w:rPr>
          <w:w w:val="110"/>
        </w:rPr>
        <w:t> be</w:t>
      </w:r>
      <w:r>
        <w:rPr>
          <w:w w:val="110"/>
        </w:rPr>
        <w:t> attributed</w:t>
      </w:r>
      <w:r>
        <w:rPr>
          <w:w w:val="110"/>
        </w:rPr>
        <w:t> to</w:t>
      </w:r>
      <w:r>
        <w:rPr>
          <w:w w:val="110"/>
        </w:rPr>
        <w:t> the alarming</w:t>
      </w:r>
      <w:r>
        <w:rPr>
          <w:w w:val="110"/>
        </w:rPr>
        <w:t> accumulation</w:t>
      </w:r>
      <w:r>
        <w:rPr>
          <w:w w:val="110"/>
        </w:rPr>
        <w:t> of</w:t>
      </w:r>
      <w:r>
        <w:rPr>
          <w:w w:val="110"/>
        </w:rPr>
        <w:t> drug-resistant</w:t>
      </w:r>
      <w:r>
        <w:rPr>
          <w:w w:val="110"/>
        </w:rPr>
        <w:t> microbes</w:t>
      </w:r>
      <w:r>
        <w:rPr>
          <w:w w:val="110"/>
        </w:rPr>
        <w:t> causing</w:t>
      </w:r>
      <w:r>
        <w:rPr>
          <w:w w:val="110"/>
        </w:rPr>
        <w:t> an</w:t>
      </w:r>
      <w:r>
        <w:rPr>
          <w:w w:val="110"/>
        </w:rPr>
        <w:t> increas- ingly</w:t>
      </w:r>
      <w:r>
        <w:rPr>
          <w:spacing w:val="-9"/>
          <w:w w:val="110"/>
        </w:rPr>
        <w:t> </w:t>
      </w:r>
      <w:r>
        <w:rPr>
          <w:w w:val="110"/>
        </w:rPr>
        <w:t>large</w:t>
      </w:r>
      <w:r>
        <w:rPr>
          <w:spacing w:val="-9"/>
          <w:w w:val="110"/>
        </w:rPr>
        <w:t> </w:t>
      </w:r>
      <w:r>
        <w:rPr>
          <w:w w:val="110"/>
        </w:rPr>
        <w:t>number</w:t>
      </w:r>
      <w:r>
        <w:rPr>
          <w:spacing w:val="-9"/>
          <w:w w:val="110"/>
        </w:rPr>
        <w:t> </w:t>
      </w:r>
      <w:r>
        <w:rPr>
          <w:w w:val="110"/>
        </w:rPr>
        <w:t>of</w:t>
      </w:r>
      <w:r>
        <w:rPr>
          <w:spacing w:val="-9"/>
          <w:w w:val="110"/>
        </w:rPr>
        <w:t> </w:t>
      </w:r>
      <w:r>
        <w:rPr>
          <w:w w:val="110"/>
        </w:rPr>
        <w:t>infections</w:t>
      </w:r>
      <w:r>
        <w:rPr>
          <w:spacing w:val="-9"/>
          <w:w w:val="110"/>
        </w:rPr>
        <w:t> </w:t>
      </w:r>
      <w:hyperlink w:history="true" w:anchor="_bookmark34">
        <w:r>
          <w:rPr>
            <w:color w:val="0080AC"/>
            <w:w w:val="110"/>
          </w:rPr>
          <w:t>[34]</w:t>
        </w:r>
      </w:hyperlink>
      <w:r>
        <w:rPr>
          <w:w w:val="110"/>
        </w:rPr>
        <w:t>.</w:t>
      </w:r>
      <w:r>
        <w:rPr>
          <w:spacing w:val="-9"/>
          <w:w w:val="110"/>
        </w:rPr>
        <w:t> </w:t>
      </w:r>
      <w:r>
        <w:rPr>
          <w:w w:val="110"/>
        </w:rPr>
        <w:t>The</w:t>
      </w:r>
      <w:r>
        <w:rPr>
          <w:spacing w:val="-9"/>
          <w:w w:val="110"/>
        </w:rPr>
        <w:t> </w:t>
      </w:r>
      <w:r>
        <w:rPr>
          <w:w w:val="110"/>
        </w:rPr>
        <w:t>extensive</w:t>
      </w:r>
      <w:r>
        <w:rPr>
          <w:spacing w:val="-9"/>
          <w:w w:val="110"/>
        </w:rPr>
        <w:t> </w:t>
      </w:r>
      <w:r>
        <w:rPr>
          <w:w w:val="110"/>
        </w:rPr>
        <w:t>usage</w:t>
      </w:r>
      <w:r>
        <w:rPr>
          <w:spacing w:val="-9"/>
          <w:w w:val="110"/>
        </w:rPr>
        <w:t> </w:t>
      </w:r>
      <w:r>
        <w:rPr>
          <w:w w:val="110"/>
        </w:rPr>
        <w:t>of</w:t>
      </w:r>
      <w:r>
        <w:rPr>
          <w:spacing w:val="-9"/>
          <w:w w:val="110"/>
        </w:rPr>
        <w:t> </w:t>
      </w:r>
      <w:r>
        <w:rPr>
          <w:w w:val="110"/>
        </w:rPr>
        <w:t>traditional antibiotics,</w:t>
      </w:r>
      <w:r>
        <w:rPr>
          <w:spacing w:val="15"/>
          <w:w w:val="110"/>
        </w:rPr>
        <w:t> </w:t>
      </w:r>
      <w:r>
        <w:rPr>
          <w:w w:val="110"/>
        </w:rPr>
        <w:t>combined</w:t>
      </w:r>
      <w:r>
        <w:rPr>
          <w:spacing w:val="16"/>
          <w:w w:val="110"/>
        </w:rPr>
        <w:t> </w:t>
      </w:r>
      <w:r>
        <w:rPr>
          <w:w w:val="110"/>
        </w:rPr>
        <w:t>with</w:t>
      </w:r>
      <w:r>
        <w:rPr>
          <w:spacing w:val="17"/>
          <w:w w:val="110"/>
        </w:rPr>
        <w:t> </w:t>
      </w:r>
      <w:r>
        <w:rPr>
          <w:w w:val="110"/>
        </w:rPr>
        <w:t>the</w:t>
      </w:r>
      <w:r>
        <w:rPr>
          <w:spacing w:val="17"/>
          <w:w w:val="110"/>
        </w:rPr>
        <w:t> </w:t>
      </w:r>
      <w:r>
        <w:rPr>
          <w:w w:val="110"/>
        </w:rPr>
        <w:t>highly</w:t>
      </w:r>
      <w:r>
        <w:rPr>
          <w:spacing w:val="16"/>
          <w:w w:val="110"/>
        </w:rPr>
        <w:t> </w:t>
      </w:r>
      <w:r>
        <w:rPr>
          <w:w w:val="110"/>
        </w:rPr>
        <w:t>adaptive</w:t>
      </w:r>
      <w:r>
        <w:rPr>
          <w:spacing w:val="17"/>
          <w:w w:val="110"/>
        </w:rPr>
        <w:t> </w:t>
      </w:r>
      <w:r>
        <w:rPr>
          <w:w w:val="110"/>
        </w:rPr>
        <w:t>and</w:t>
      </w:r>
      <w:r>
        <w:rPr>
          <w:spacing w:val="16"/>
          <w:w w:val="110"/>
        </w:rPr>
        <w:t> </w:t>
      </w:r>
      <w:r>
        <w:rPr>
          <w:w w:val="110"/>
        </w:rPr>
        <w:t>mutable</w:t>
      </w:r>
      <w:r>
        <w:rPr>
          <w:spacing w:val="17"/>
          <w:w w:val="110"/>
        </w:rPr>
        <w:t> </w:t>
      </w:r>
      <w:r>
        <w:rPr>
          <w:w w:val="110"/>
        </w:rPr>
        <w:t>nature</w:t>
      </w:r>
      <w:r>
        <w:rPr>
          <w:spacing w:val="16"/>
          <w:w w:val="110"/>
        </w:rPr>
        <w:t> </w:t>
      </w:r>
      <w:r>
        <w:rPr>
          <w:spacing w:val="-5"/>
          <w:w w:val="110"/>
        </w:rPr>
        <w:t>of</w:t>
      </w:r>
    </w:p>
    <w:p>
      <w:pPr>
        <w:pStyle w:val="BodyText"/>
        <w:spacing w:line="273" w:lineRule="auto" w:before="91"/>
        <w:ind w:left="118" w:right="116"/>
        <w:jc w:val="both"/>
      </w:pPr>
      <w:r>
        <w:rPr/>
        <w:br w:type="column"/>
      </w:r>
      <w:r>
        <w:rPr>
          <w:w w:val="110"/>
        </w:rPr>
        <w:t>microbes,</w:t>
      </w:r>
      <w:r>
        <w:rPr>
          <w:spacing w:val="-9"/>
          <w:w w:val="110"/>
        </w:rPr>
        <w:t> </w:t>
      </w:r>
      <w:r>
        <w:rPr>
          <w:w w:val="110"/>
        </w:rPr>
        <w:t>has</w:t>
      </w:r>
      <w:r>
        <w:rPr>
          <w:spacing w:val="-9"/>
          <w:w w:val="110"/>
        </w:rPr>
        <w:t> </w:t>
      </w:r>
      <w:r>
        <w:rPr>
          <w:w w:val="110"/>
        </w:rPr>
        <w:t>led</w:t>
      </w:r>
      <w:r>
        <w:rPr>
          <w:spacing w:val="-9"/>
          <w:w w:val="110"/>
        </w:rPr>
        <w:t> </w:t>
      </w:r>
      <w:r>
        <w:rPr>
          <w:w w:val="110"/>
        </w:rPr>
        <w:t>to</w:t>
      </w:r>
      <w:r>
        <w:rPr>
          <w:spacing w:val="-9"/>
          <w:w w:val="110"/>
        </w:rPr>
        <w:t> </w:t>
      </w:r>
      <w:r>
        <w:rPr>
          <w:w w:val="110"/>
        </w:rPr>
        <w:t>the</w:t>
      </w:r>
      <w:r>
        <w:rPr>
          <w:spacing w:val="-9"/>
          <w:w w:val="110"/>
        </w:rPr>
        <w:t> </w:t>
      </w:r>
      <w:r>
        <w:rPr>
          <w:w w:val="110"/>
        </w:rPr>
        <w:t>emergence</w:t>
      </w:r>
      <w:r>
        <w:rPr>
          <w:spacing w:val="-9"/>
          <w:w w:val="110"/>
        </w:rPr>
        <w:t> </w:t>
      </w:r>
      <w:r>
        <w:rPr>
          <w:w w:val="110"/>
        </w:rPr>
        <w:t>of</w:t>
      </w:r>
      <w:r>
        <w:rPr>
          <w:spacing w:val="-9"/>
          <w:w w:val="110"/>
        </w:rPr>
        <w:t> </w:t>
      </w:r>
      <w:r>
        <w:rPr>
          <w:w w:val="110"/>
        </w:rPr>
        <w:t>a</w:t>
      </w:r>
      <w:r>
        <w:rPr>
          <w:spacing w:val="-9"/>
          <w:w w:val="110"/>
        </w:rPr>
        <w:t> </w:t>
      </w:r>
      <w:r>
        <w:rPr>
          <w:w w:val="110"/>
        </w:rPr>
        <w:t>new</w:t>
      </w:r>
      <w:r>
        <w:rPr>
          <w:spacing w:val="-9"/>
          <w:w w:val="110"/>
        </w:rPr>
        <w:t> </w:t>
      </w:r>
      <w:r>
        <w:rPr>
          <w:w w:val="110"/>
        </w:rPr>
        <w:t>global</w:t>
      </w:r>
      <w:r>
        <w:rPr>
          <w:spacing w:val="-10"/>
          <w:w w:val="110"/>
        </w:rPr>
        <w:t> </w:t>
      </w:r>
      <w:r>
        <w:rPr>
          <w:w w:val="110"/>
        </w:rPr>
        <w:t>health</w:t>
      </w:r>
      <w:r>
        <w:rPr>
          <w:spacing w:val="-9"/>
          <w:w w:val="110"/>
        </w:rPr>
        <w:t> </w:t>
      </w:r>
      <w:r>
        <w:rPr>
          <w:w w:val="110"/>
        </w:rPr>
        <w:t>crisis</w:t>
      </w:r>
      <w:r>
        <w:rPr>
          <w:spacing w:val="-10"/>
          <w:w w:val="110"/>
        </w:rPr>
        <w:t> </w:t>
      </w:r>
      <w:hyperlink w:history="true" w:anchor="_bookmark41">
        <w:r>
          <w:rPr>
            <w:color w:val="0080AC"/>
            <w:w w:val="110"/>
          </w:rPr>
          <w:t>[22,26]</w:t>
        </w:r>
      </w:hyperlink>
      <w:r>
        <w:rPr>
          <w:w w:val="110"/>
        </w:rPr>
        <w:t>. According</w:t>
      </w:r>
      <w:r>
        <w:rPr>
          <w:w w:val="110"/>
        </w:rPr>
        <w:t> to</w:t>
      </w:r>
      <w:r>
        <w:rPr>
          <w:w w:val="110"/>
        </w:rPr>
        <w:t> the</w:t>
      </w:r>
      <w:r>
        <w:rPr>
          <w:w w:val="110"/>
        </w:rPr>
        <w:t> WHO,</w:t>
      </w:r>
      <w:r>
        <w:rPr>
          <w:w w:val="110"/>
        </w:rPr>
        <w:t> the</w:t>
      </w:r>
      <w:r>
        <w:rPr>
          <w:w w:val="110"/>
        </w:rPr>
        <w:t> antimicrobial</w:t>
      </w:r>
      <w:r>
        <w:rPr>
          <w:w w:val="110"/>
        </w:rPr>
        <w:t> resistance</w:t>
      </w:r>
      <w:r>
        <w:rPr>
          <w:w w:val="110"/>
        </w:rPr>
        <w:t> problem</w:t>
      </w:r>
      <w:r>
        <w:rPr>
          <w:w w:val="110"/>
        </w:rPr>
        <w:t> is</w:t>
      </w:r>
      <w:r>
        <w:rPr>
          <w:w w:val="110"/>
        </w:rPr>
        <w:t> lead- ing the world towards a post-antibiotic era </w:t>
      </w:r>
      <w:hyperlink w:history="true" w:anchor="_bookmark46">
        <w:r>
          <w:rPr>
            <w:color w:val="0080AC"/>
            <w:w w:val="110"/>
          </w:rPr>
          <w:t>[26]</w:t>
        </w:r>
      </w:hyperlink>
      <w:r>
        <w:rPr>
          <w:w w:val="110"/>
        </w:rPr>
        <w:t>, and is set to become one of the leading causes of deaths </w:t>
      </w:r>
      <w:hyperlink w:history="true" w:anchor="_bookmark41">
        <w:r>
          <w:rPr>
            <w:color w:val="0080AC"/>
            <w:w w:val="110"/>
          </w:rPr>
          <w:t>[22]</w:t>
        </w:r>
      </w:hyperlink>
      <w:r>
        <w:rPr>
          <w:w w:val="110"/>
        </w:rPr>
        <w:t>. Considering the potency and broad</w:t>
      </w:r>
      <w:r>
        <w:rPr>
          <w:w w:val="110"/>
        </w:rPr>
        <w:t> activity</w:t>
      </w:r>
      <w:r>
        <w:rPr>
          <w:w w:val="110"/>
        </w:rPr>
        <w:t> spectrum</w:t>
      </w:r>
      <w:r>
        <w:rPr>
          <w:w w:val="110"/>
        </w:rPr>
        <w:t> of</w:t>
      </w:r>
      <w:r>
        <w:rPr>
          <w:w w:val="110"/>
        </w:rPr>
        <w:t> AMPs,</w:t>
      </w:r>
      <w:r>
        <w:rPr>
          <w:w w:val="110"/>
        </w:rPr>
        <w:t> the</w:t>
      </w:r>
      <w:r>
        <w:rPr>
          <w:w w:val="110"/>
        </w:rPr>
        <w:t> scientific</w:t>
      </w:r>
      <w:r>
        <w:rPr>
          <w:w w:val="110"/>
        </w:rPr>
        <w:t> community</w:t>
      </w:r>
      <w:r>
        <w:rPr>
          <w:w w:val="110"/>
        </w:rPr>
        <w:t> is</w:t>
      </w:r>
      <w:r>
        <w:rPr>
          <w:w w:val="110"/>
        </w:rPr>
        <w:t> becom- ing progressively interested in turning these naturally occurring amino acid</w:t>
      </w:r>
      <w:r>
        <w:rPr>
          <w:spacing w:val="-9"/>
          <w:w w:val="110"/>
        </w:rPr>
        <w:t> </w:t>
      </w:r>
      <w:r>
        <w:rPr>
          <w:w w:val="110"/>
        </w:rPr>
        <w:t>sequences</w:t>
      </w:r>
      <w:r>
        <w:rPr>
          <w:spacing w:val="-9"/>
          <w:w w:val="110"/>
        </w:rPr>
        <w:t> </w:t>
      </w:r>
      <w:r>
        <w:rPr>
          <w:w w:val="110"/>
        </w:rPr>
        <w:t>into</w:t>
      </w:r>
      <w:r>
        <w:rPr>
          <w:spacing w:val="-9"/>
          <w:w w:val="110"/>
        </w:rPr>
        <w:t> </w:t>
      </w:r>
      <w:r>
        <w:rPr>
          <w:w w:val="110"/>
        </w:rPr>
        <w:t>modern-day</w:t>
      </w:r>
      <w:r>
        <w:rPr>
          <w:spacing w:val="-10"/>
          <w:w w:val="110"/>
        </w:rPr>
        <w:t> </w:t>
      </w:r>
      <w:r>
        <w:rPr>
          <w:w w:val="110"/>
        </w:rPr>
        <w:t>antibiotics.</w:t>
      </w:r>
      <w:r>
        <w:rPr>
          <w:spacing w:val="-10"/>
          <w:w w:val="110"/>
        </w:rPr>
        <w:t> </w:t>
      </w:r>
      <w:r>
        <w:rPr>
          <w:w w:val="110"/>
        </w:rPr>
        <w:t>However,</w:t>
      </w:r>
      <w:r>
        <w:rPr>
          <w:spacing w:val="-9"/>
          <w:w w:val="110"/>
        </w:rPr>
        <w:t> </w:t>
      </w:r>
      <w:r>
        <w:rPr>
          <w:rFonts w:ascii="Times New Roman"/>
          <w:i/>
          <w:w w:val="110"/>
        </w:rPr>
        <w:t>in</w:t>
      </w:r>
      <w:r>
        <w:rPr>
          <w:rFonts w:ascii="Times New Roman"/>
          <w:i/>
          <w:spacing w:val="-9"/>
          <w:w w:val="110"/>
        </w:rPr>
        <w:t> </w:t>
      </w:r>
      <w:r>
        <w:rPr>
          <w:rFonts w:ascii="Times New Roman"/>
          <w:i/>
          <w:w w:val="110"/>
        </w:rPr>
        <w:t>vitro</w:t>
      </w:r>
      <w:r>
        <w:rPr>
          <w:rFonts w:ascii="Times New Roman"/>
          <w:i/>
          <w:spacing w:val="-9"/>
          <w:w w:val="110"/>
        </w:rPr>
        <w:t> </w:t>
      </w:r>
      <w:r>
        <w:rPr>
          <w:w w:val="110"/>
        </w:rPr>
        <w:t>testing</w:t>
      </w:r>
      <w:r>
        <w:rPr>
          <w:spacing w:val="-9"/>
          <w:w w:val="110"/>
        </w:rPr>
        <w:t> </w:t>
      </w:r>
      <w:r>
        <w:rPr>
          <w:w w:val="110"/>
        </w:rPr>
        <w:t>of peptides</w:t>
      </w:r>
      <w:r>
        <w:rPr>
          <w:spacing w:val="-1"/>
          <w:w w:val="110"/>
        </w:rPr>
        <w:t> </w:t>
      </w:r>
      <w:r>
        <w:rPr>
          <w:w w:val="110"/>
        </w:rPr>
        <w:t>to</w:t>
      </w:r>
      <w:r>
        <w:rPr>
          <w:spacing w:val="-1"/>
          <w:w w:val="110"/>
        </w:rPr>
        <w:t> </w:t>
      </w:r>
      <w:r>
        <w:rPr>
          <w:w w:val="110"/>
        </w:rPr>
        <w:t>potentially</w:t>
      </w:r>
      <w:r>
        <w:rPr>
          <w:spacing w:val="-1"/>
          <w:w w:val="110"/>
        </w:rPr>
        <w:t> </w:t>
      </w:r>
      <w:r>
        <w:rPr>
          <w:w w:val="110"/>
        </w:rPr>
        <w:t>discover</w:t>
      </w:r>
      <w:r>
        <w:rPr>
          <w:spacing w:val="-1"/>
          <w:w w:val="110"/>
        </w:rPr>
        <w:t> </w:t>
      </w:r>
      <w:r>
        <w:rPr>
          <w:w w:val="110"/>
        </w:rPr>
        <w:t>their</w:t>
      </w:r>
      <w:r>
        <w:rPr>
          <w:spacing w:val="-1"/>
          <w:w w:val="110"/>
        </w:rPr>
        <w:t> </w:t>
      </w:r>
      <w:r>
        <w:rPr>
          <w:w w:val="110"/>
        </w:rPr>
        <w:t>antimicrobial</w:t>
      </w:r>
      <w:r>
        <w:rPr>
          <w:spacing w:val="-1"/>
          <w:w w:val="110"/>
        </w:rPr>
        <w:t> </w:t>
      </w:r>
      <w:r>
        <w:rPr>
          <w:w w:val="110"/>
        </w:rPr>
        <w:t>properties</w:t>
      </w:r>
      <w:r>
        <w:rPr>
          <w:spacing w:val="-1"/>
          <w:w w:val="110"/>
        </w:rPr>
        <w:t> </w:t>
      </w:r>
      <w:r>
        <w:rPr>
          <w:w w:val="110"/>
        </w:rPr>
        <w:t>is</w:t>
      </w:r>
      <w:r>
        <w:rPr>
          <w:spacing w:val="-1"/>
          <w:w w:val="110"/>
        </w:rPr>
        <w:t> </w:t>
      </w:r>
      <w:r>
        <w:rPr>
          <w:w w:val="110"/>
        </w:rPr>
        <w:t>a</w:t>
      </w:r>
      <w:r>
        <w:rPr>
          <w:spacing w:val="-1"/>
          <w:w w:val="110"/>
        </w:rPr>
        <w:t> </w:t>
      </w:r>
      <w:r>
        <w:rPr>
          <w:w w:val="110"/>
        </w:rPr>
        <w:t>time- consuming</w:t>
      </w:r>
      <w:r>
        <w:rPr>
          <w:w w:val="110"/>
        </w:rPr>
        <w:t> operation</w:t>
      </w:r>
      <w:r>
        <w:rPr>
          <w:w w:val="110"/>
        </w:rPr>
        <w:t> which</w:t>
      </w:r>
      <w:r>
        <w:rPr>
          <w:w w:val="110"/>
        </w:rPr>
        <w:t> also</w:t>
      </w:r>
      <w:r>
        <w:rPr>
          <w:w w:val="110"/>
        </w:rPr>
        <w:t> requires</w:t>
      </w:r>
      <w:r>
        <w:rPr>
          <w:w w:val="110"/>
        </w:rPr>
        <w:t> considerable</w:t>
      </w:r>
      <w:r>
        <w:rPr>
          <w:w w:val="110"/>
        </w:rPr>
        <w:t> resources</w:t>
      </w:r>
      <w:r>
        <w:rPr>
          <w:w w:val="110"/>
        </w:rPr>
        <w:t> </w:t>
      </w:r>
      <w:hyperlink w:history="true" w:anchor="_bookmark19">
        <w:r>
          <w:rPr>
            <w:color w:val="0080AC"/>
            <w:w w:val="110"/>
          </w:rPr>
          <w:t>[4]</w:t>
        </w:r>
      </w:hyperlink>
      <w:r>
        <w:rPr>
          <w:w w:val="110"/>
        </w:rPr>
        <w:t>. Moreover, should there be a need to test hundreds, or even thousands</w:t>
      </w:r>
      <w:r>
        <w:rPr>
          <w:spacing w:val="40"/>
          <w:w w:val="110"/>
        </w:rPr>
        <w:t> </w:t>
      </w:r>
      <w:r>
        <w:rPr/>
        <w:t>of candidate peptides, the entire process of AMP discovery becomes very</w:t>
      </w:r>
      <w:r>
        <w:rPr>
          <w:w w:val="110"/>
        </w:rPr>
        <w:t> slow and inflexible.</w:t>
      </w:r>
    </w:p>
    <w:p>
      <w:pPr>
        <w:pStyle w:val="BodyText"/>
        <w:spacing w:line="273" w:lineRule="auto"/>
        <w:ind w:left="118" w:right="117" w:firstLine="239"/>
        <w:jc w:val="both"/>
      </w:pPr>
      <w:r>
        <w:rPr>
          <w:w w:val="110"/>
        </w:rPr>
        <w:t>With</w:t>
      </w:r>
      <w:r>
        <w:rPr>
          <w:w w:val="110"/>
        </w:rPr>
        <w:t> the</w:t>
      </w:r>
      <w:r>
        <w:rPr>
          <w:w w:val="110"/>
        </w:rPr>
        <w:t> goal</w:t>
      </w:r>
      <w:r>
        <w:rPr>
          <w:w w:val="110"/>
        </w:rPr>
        <w:t> of</w:t>
      </w:r>
      <w:r>
        <w:rPr>
          <w:w w:val="110"/>
        </w:rPr>
        <w:t> faster</w:t>
      </w:r>
      <w:r>
        <w:rPr>
          <w:w w:val="110"/>
        </w:rPr>
        <w:t> discovery</w:t>
      </w:r>
      <w:r>
        <w:rPr>
          <w:w w:val="110"/>
        </w:rPr>
        <w:t> of</w:t>
      </w:r>
      <w:r>
        <w:rPr>
          <w:w w:val="110"/>
        </w:rPr>
        <w:t> new</w:t>
      </w:r>
      <w:r>
        <w:rPr>
          <w:w w:val="110"/>
        </w:rPr>
        <w:t> antimicrobial</w:t>
      </w:r>
      <w:r>
        <w:rPr>
          <w:w w:val="110"/>
        </w:rPr>
        <w:t> peptides, researchers</w:t>
      </w:r>
      <w:r>
        <w:rPr>
          <w:w w:val="110"/>
        </w:rPr>
        <w:t> have</w:t>
      </w:r>
      <w:r>
        <w:rPr>
          <w:w w:val="110"/>
        </w:rPr>
        <w:t> been</w:t>
      </w:r>
      <w:r>
        <w:rPr>
          <w:w w:val="110"/>
        </w:rPr>
        <w:t> combining</w:t>
      </w:r>
      <w:r>
        <w:rPr>
          <w:w w:val="110"/>
        </w:rPr>
        <w:t> the</w:t>
      </w:r>
      <w:r>
        <w:rPr>
          <w:w w:val="110"/>
        </w:rPr>
        <w:t> contemporary</w:t>
      </w:r>
      <w:r>
        <w:rPr>
          <w:w w:val="110"/>
        </w:rPr>
        <w:t> </w:t>
      </w:r>
      <w:r>
        <w:rPr>
          <w:rFonts w:ascii="Times New Roman"/>
          <w:i/>
          <w:w w:val="110"/>
        </w:rPr>
        <w:t>in</w:t>
      </w:r>
      <w:r>
        <w:rPr>
          <w:rFonts w:ascii="Times New Roman"/>
          <w:i/>
          <w:w w:val="110"/>
        </w:rPr>
        <w:t> silico</w:t>
      </w:r>
      <w:r>
        <w:rPr>
          <w:rFonts w:ascii="Times New Roman"/>
          <w:i/>
          <w:w w:val="110"/>
        </w:rPr>
        <w:t> </w:t>
      </w:r>
      <w:r>
        <w:rPr>
          <w:w w:val="110"/>
        </w:rPr>
        <w:t>testing methodologies</w:t>
      </w:r>
      <w:r>
        <w:rPr>
          <w:w w:val="110"/>
        </w:rPr>
        <w:t> with</w:t>
      </w:r>
      <w:r>
        <w:rPr>
          <w:w w:val="110"/>
        </w:rPr>
        <w:t> the</w:t>
      </w:r>
      <w:r>
        <w:rPr>
          <w:w w:val="110"/>
        </w:rPr>
        <w:t> traditional</w:t>
      </w:r>
      <w:r>
        <w:rPr>
          <w:w w:val="110"/>
        </w:rPr>
        <w:t> </w:t>
      </w:r>
      <w:r>
        <w:rPr>
          <w:rFonts w:ascii="Times New Roman"/>
          <w:i/>
          <w:w w:val="110"/>
        </w:rPr>
        <w:t>in</w:t>
      </w:r>
      <w:r>
        <w:rPr>
          <w:rFonts w:ascii="Times New Roman"/>
          <w:i/>
          <w:w w:val="110"/>
        </w:rPr>
        <w:t> vitro</w:t>
      </w:r>
      <w:r>
        <w:rPr>
          <w:rFonts w:ascii="Times New Roman"/>
          <w:i/>
          <w:w w:val="110"/>
        </w:rPr>
        <w:t> </w:t>
      </w:r>
      <w:r>
        <w:rPr>
          <w:w w:val="110"/>
        </w:rPr>
        <w:t>peptide</w:t>
      </w:r>
      <w:r>
        <w:rPr>
          <w:w w:val="110"/>
        </w:rPr>
        <w:t> evaluation</w:t>
      </w:r>
      <w:r>
        <w:rPr>
          <w:w w:val="110"/>
        </w:rPr>
        <w:t> to</w:t>
      </w:r>
      <w:r>
        <w:rPr>
          <w:w w:val="110"/>
        </w:rPr>
        <w:t> aug- ment</w:t>
      </w:r>
      <w:r>
        <w:rPr>
          <w:spacing w:val="-3"/>
          <w:w w:val="110"/>
        </w:rPr>
        <w:t> </w:t>
      </w:r>
      <w:r>
        <w:rPr>
          <w:w w:val="110"/>
        </w:rPr>
        <w:t>their</w:t>
      </w:r>
      <w:r>
        <w:rPr>
          <w:spacing w:val="-3"/>
          <w:w w:val="110"/>
        </w:rPr>
        <w:t> </w:t>
      </w:r>
      <w:r>
        <w:rPr>
          <w:w w:val="110"/>
        </w:rPr>
        <w:t>drug</w:t>
      </w:r>
      <w:r>
        <w:rPr>
          <w:spacing w:val="-3"/>
          <w:w w:val="110"/>
        </w:rPr>
        <w:t> </w:t>
      </w:r>
      <w:r>
        <w:rPr>
          <w:w w:val="110"/>
        </w:rPr>
        <w:t>discovery</w:t>
      </w:r>
      <w:r>
        <w:rPr>
          <w:spacing w:val="-3"/>
          <w:w w:val="110"/>
        </w:rPr>
        <w:t> </w:t>
      </w:r>
      <w:r>
        <w:rPr>
          <w:w w:val="110"/>
        </w:rPr>
        <w:t>workflow</w:t>
      </w:r>
      <w:r>
        <w:rPr>
          <w:spacing w:val="-3"/>
          <w:w w:val="110"/>
        </w:rPr>
        <w:t> </w:t>
      </w:r>
      <w:hyperlink w:history="true" w:anchor="_bookmark37">
        <w:r>
          <w:rPr>
            <w:color w:val="0080AC"/>
            <w:w w:val="110"/>
          </w:rPr>
          <w:t>[35,41]</w:t>
        </w:r>
      </w:hyperlink>
      <w:r>
        <w:rPr>
          <w:w w:val="110"/>
        </w:rPr>
        <w:t>.</w:t>
      </w:r>
      <w:r>
        <w:rPr>
          <w:spacing w:val="-3"/>
          <w:w w:val="110"/>
        </w:rPr>
        <w:t> </w:t>
      </w:r>
      <w:r>
        <w:rPr>
          <w:w w:val="110"/>
        </w:rPr>
        <w:t>The</w:t>
      </w:r>
      <w:r>
        <w:rPr>
          <w:spacing w:val="-3"/>
          <w:w w:val="110"/>
        </w:rPr>
        <w:t> </w:t>
      </w:r>
      <w:r>
        <w:rPr>
          <w:w w:val="110"/>
        </w:rPr>
        <w:t>general</w:t>
      </w:r>
      <w:r>
        <w:rPr>
          <w:spacing w:val="-3"/>
          <w:w w:val="110"/>
        </w:rPr>
        <w:t> </w:t>
      </w:r>
      <w:r>
        <w:rPr>
          <w:w w:val="110"/>
        </w:rPr>
        <w:t>idea</w:t>
      </w:r>
      <w:r>
        <w:rPr>
          <w:spacing w:val="-3"/>
          <w:w w:val="110"/>
        </w:rPr>
        <w:t> </w:t>
      </w:r>
      <w:r>
        <w:rPr>
          <w:w w:val="110"/>
        </w:rPr>
        <w:t>is</w:t>
      </w:r>
      <w:r>
        <w:rPr>
          <w:spacing w:val="-3"/>
          <w:w w:val="110"/>
        </w:rPr>
        <w:t> </w:t>
      </w:r>
      <w:r>
        <w:rPr>
          <w:w w:val="110"/>
        </w:rPr>
        <w:t>to</w:t>
      </w:r>
      <w:r>
        <w:rPr>
          <w:spacing w:val="-3"/>
          <w:w w:val="110"/>
        </w:rPr>
        <w:t> </w:t>
      </w:r>
      <w:r>
        <w:rPr>
          <w:w w:val="110"/>
        </w:rPr>
        <w:t>cre- ate machine learning models capable of discerning which peptides are more</w:t>
      </w:r>
      <w:r>
        <w:rPr>
          <w:spacing w:val="15"/>
          <w:w w:val="110"/>
        </w:rPr>
        <w:t> </w:t>
      </w:r>
      <w:r>
        <w:rPr>
          <w:w w:val="110"/>
        </w:rPr>
        <w:t>likely</w:t>
      </w:r>
      <w:r>
        <w:rPr>
          <w:spacing w:val="14"/>
          <w:w w:val="110"/>
        </w:rPr>
        <w:t> </w:t>
      </w:r>
      <w:r>
        <w:rPr>
          <w:w w:val="110"/>
        </w:rPr>
        <w:t>to</w:t>
      </w:r>
      <w:r>
        <w:rPr>
          <w:spacing w:val="16"/>
          <w:w w:val="110"/>
        </w:rPr>
        <w:t> </w:t>
      </w:r>
      <w:r>
        <w:rPr>
          <w:w w:val="110"/>
        </w:rPr>
        <w:t>present</w:t>
      </w:r>
      <w:r>
        <w:rPr>
          <w:spacing w:val="15"/>
          <w:w w:val="110"/>
        </w:rPr>
        <w:t> </w:t>
      </w:r>
      <w:r>
        <w:rPr>
          <w:w w:val="110"/>
        </w:rPr>
        <w:t>antimicrobial</w:t>
      </w:r>
      <w:r>
        <w:rPr>
          <w:spacing w:val="15"/>
          <w:w w:val="110"/>
        </w:rPr>
        <w:t> </w:t>
      </w:r>
      <w:r>
        <w:rPr>
          <w:w w:val="110"/>
        </w:rPr>
        <w:t>activity</w:t>
      </w:r>
      <w:r>
        <w:rPr>
          <w:spacing w:val="14"/>
          <w:w w:val="110"/>
        </w:rPr>
        <w:t> </w:t>
      </w:r>
      <w:r>
        <w:rPr>
          <w:w w:val="110"/>
        </w:rPr>
        <w:t>from</w:t>
      </w:r>
      <w:r>
        <w:rPr>
          <w:spacing w:val="14"/>
          <w:w w:val="110"/>
        </w:rPr>
        <w:t> </w:t>
      </w:r>
      <w:r>
        <w:rPr>
          <w:w w:val="110"/>
        </w:rPr>
        <w:t>the</w:t>
      </w:r>
      <w:r>
        <w:rPr>
          <w:spacing w:val="16"/>
          <w:w w:val="110"/>
        </w:rPr>
        <w:t> </w:t>
      </w:r>
      <w:r>
        <w:rPr>
          <w:w w:val="110"/>
        </w:rPr>
        <w:t>ones</w:t>
      </w:r>
      <w:r>
        <w:rPr>
          <w:spacing w:val="14"/>
          <w:w w:val="110"/>
        </w:rPr>
        <w:t> </w:t>
      </w:r>
      <w:r>
        <w:rPr>
          <w:w w:val="110"/>
        </w:rPr>
        <w:t>which</w:t>
      </w:r>
      <w:r>
        <w:rPr>
          <w:spacing w:val="16"/>
          <w:w w:val="110"/>
        </w:rPr>
        <w:t> </w:t>
      </w:r>
      <w:r>
        <w:rPr>
          <w:spacing w:val="-5"/>
          <w:w w:val="110"/>
        </w:rPr>
        <w:t>are</w:t>
      </w:r>
    </w:p>
    <w:p>
      <w:pPr>
        <w:spacing w:after="0" w:line="273" w:lineRule="auto"/>
        <w:jc w:val="both"/>
        <w:sectPr>
          <w:type w:val="continuous"/>
          <w:pgSz w:w="11910" w:h="15880"/>
          <w:pgMar w:top="620" w:bottom="280" w:left="640" w:right="620"/>
          <w:cols w:num="2" w:equalWidth="0">
            <w:col w:w="5187" w:space="193"/>
            <w:col w:w="5270"/>
          </w:cols>
        </w:sectPr>
      </w:pPr>
    </w:p>
    <w:p>
      <w:pPr>
        <w:pStyle w:val="BodyText"/>
        <w:spacing w:before="103"/>
        <w:rPr>
          <w:sz w:val="14"/>
        </w:rPr>
      </w:pPr>
    </w:p>
    <w:p>
      <w:pPr>
        <w:spacing w:before="0"/>
        <w:ind w:left="235" w:right="0" w:firstLine="0"/>
        <w:jc w:val="left"/>
        <w:rPr>
          <w:sz w:val="14"/>
        </w:rPr>
      </w:pPr>
      <w:r>
        <w:rPr/>
        <mc:AlternateContent>
          <mc:Choice Requires="wps">
            <w:drawing>
              <wp:anchor distT="0" distB="0" distL="0" distR="0" allowOverlap="1" layoutInCell="1" locked="0" behindDoc="1" simplePos="0" relativeHeight="486856192">
                <wp:simplePos x="0" y="0"/>
                <wp:positionH relativeFrom="page">
                  <wp:posOffset>481469</wp:posOffset>
                </wp:positionH>
                <wp:positionV relativeFrom="paragraph">
                  <wp:posOffset>71455</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0288" from="37.910999pt,5.626447pt" to="73.784999pt,5.626447pt" stroked="true" strokeweight=".252pt" strokecolor="#000000">
                <v:stroke dashstyle="solid"/>
                <w10:wrap type="none"/>
              </v:line>
            </w:pict>
          </mc:Fallback>
        </mc:AlternateContent>
      </w:r>
      <w:bookmarkStart w:name="_bookmark3" w:id="6"/>
      <w:bookmarkEnd w:id="6"/>
      <w:r>
        <w:rPr/>
      </w:r>
      <w:r>
        <w:rPr>
          <w:rFonts w:ascii="STIX Math" w:hAnsi="STIX Math"/>
          <w:w w:val="110"/>
          <w:position w:val="5"/>
          <w:sz w:val="10"/>
        </w:rPr>
        <w:t>∗</w:t>
      </w:r>
      <w:r>
        <w:rPr>
          <w:rFonts w:ascii="STIX Math" w:hAnsi="STIX Math"/>
          <w:spacing w:val="48"/>
          <w:w w:val="110"/>
          <w:position w:val="5"/>
          <w:sz w:val="10"/>
        </w:rPr>
        <w:t> </w:t>
      </w:r>
      <w:r>
        <w:rPr>
          <w:w w:val="110"/>
          <w:sz w:val="14"/>
        </w:rPr>
        <w:t>Corresponding</w:t>
      </w:r>
      <w:r>
        <w:rPr>
          <w:spacing w:val="7"/>
          <w:w w:val="110"/>
          <w:sz w:val="14"/>
        </w:rPr>
        <w:t> </w:t>
      </w:r>
      <w:r>
        <w:rPr>
          <w:w w:val="110"/>
          <w:sz w:val="14"/>
        </w:rPr>
        <w:t>author</w:t>
      </w:r>
      <w:r>
        <w:rPr>
          <w:spacing w:val="7"/>
          <w:w w:val="110"/>
          <w:sz w:val="14"/>
        </w:rPr>
        <w:t> </w:t>
      </w:r>
      <w:r>
        <w:rPr>
          <w:w w:val="110"/>
          <w:sz w:val="14"/>
        </w:rPr>
        <w:t>at:</w:t>
      </w:r>
      <w:r>
        <w:rPr>
          <w:spacing w:val="6"/>
          <w:w w:val="110"/>
          <w:sz w:val="14"/>
        </w:rPr>
        <w:t> </w:t>
      </w:r>
      <w:r>
        <w:rPr>
          <w:w w:val="110"/>
          <w:sz w:val="14"/>
        </w:rPr>
        <w:t>Faculty</w:t>
      </w:r>
      <w:r>
        <w:rPr>
          <w:spacing w:val="7"/>
          <w:w w:val="110"/>
          <w:sz w:val="14"/>
        </w:rPr>
        <w:t> </w:t>
      </w:r>
      <w:r>
        <w:rPr>
          <w:w w:val="110"/>
          <w:sz w:val="14"/>
        </w:rPr>
        <w:t>of</w:t>
      </w:r>
      <w:r>
        <w:rPr>
          <w:spacing w:val="7"/>
          <w:w w:val="110"/>
          <w:sz w:val="14"/>
        </w:rPr>
        <w:t> </w:t>
      </w:r>
      <w:r>
        <w:rPr>
          <w:w w:val="110"/>
          <w:sz w:val="14"/>
        </w:rPr>
        <w:t>Engineering,</w:t>
      </w:r>
      <w:r>
        <w:rPr>
          <w:spacing w:val="6"/>
          <w:w w:val="110"/>
          <w:sz w:val="14"/>
        </w:rPr>
        <w:t> </w:t>
      </w:r>
      <w:r>
        <w:rPr>
          <w:w w:val="110"/>
          <w:sz w:val="14"/>
        </w:rPr>
        <w:t>University</w:t>
      </w:r>
      <w:r>
        <w:rPr>
          <w:spacing w:val="7"/>
          <w:w w:val="110"/>
          <w:sz w:val="14"/>
        </w:rPr>
        <w:t> </w:t>
      </w:r>
      <w:r>
        <w:rPr>
          <w:w w:val="110"/>
          <w:sz w:val="14"/>
        </w:rPr>
        <w:t>of</w:t>
      </w:r>
      <w:r>
        <w:rPr>
          <w:spacing w:val="6"/>
          <w:w w:val="110"/>
          <w:sz w:val="14"/>
        </w:rPr>
        <w:t> </w:t>
      </w:r>
      <w:r>
        <w:rPr>
          <w:w w:val="110"/>
          <w:sz w:val="14"/>
        </w:rPr>
        <w:t>Rijeka,</w:t>
      </w:r>
      <w:r>
        <w:rPr>
          <w:spacing w:val="7"/>
          <w:w w:val="110"/>
          <w:sz w:val="14"/>
        </w:rPr>
        <w:t> </w:t>
      </w:r>
      <w:r>
        <w:rPr>
          <w:w w:val="110"/>
          <w:sz w:val="14"/>
        </w:rPr>
        <w:t>Vukovarska</w:t>
      </w:r>
      <w:r>
        <w:rPr>
          <w:spacing w:val="7"/>
          <w:w w:val="110"/>
          <w:sz w:val="14"/>
        </w:rPr>
        <w:t> </w:t>
      </w:r>
      <w:r>
        <w:rPr>
          <w:w w:val="110"/>
          <w:sz w:val="14"/>
        </w:rPr>
        <w:t>58,</w:t>
      </w:r>
      <w:r>
        <w:rPr>
          <w:spacing w:val="6"/>
          <w:w w:val="110"/>
          <w:sz w:val="14"/>
        </w:rPr>
        <w:t> </w:t>
      </w:r>
      <w:r>
        <w:rPr>
          <w:w w:val="110"/>
          <w:sz w:val="14"/>
        </w:rPr>
        <w:t>Rijeka</w:t>
      </w:r>
      <w:r>
        <w:rPr>
          <w:spacing w:val="7"/>
          <w:w w:val="110"/>
          <w:sz w:val="14"/>
        </w:rPr>
        <w:t> </w:t>
      </w:r>
      <w:r>
        <w:rPr>
          <w:w w:val="110"/>
          <w:sz w:val="14"/>
        </w:rPr>
        <w:t>51000,</w:t>
      </w:r>
      <w:r>
        <w:rPr>
          <w:spacing w:val="7"/>
          <w:w w:val="110"/>
          <w:sz w:val="14"/>
        </w:rPr>
        <w:t> </w:t>
      </w:r>
      <w:r>
        <w:rPr>
          <w:spacing w:val="-2"/>
          <w:w w:val="110"/>
          <w:sz w:val="14"/>
        </w:rPr>
        <w:t>Croatia.</w:t>
      </w:r>
    </w:p>
    <w:p>
      <w:pPr>
        <w:spacing w:before="29"/>
        <w:ind w:left="357" w:right="0" w:firstLine="0"/>
        <w:jc w:val="left"/>
        <w:rPr>
          <w:sz w:val="14"/>
        </w:rPr>
      </w:pPr>
      <w:r>
        <w:rPr>
          <w:rFonts w:ascii="Times New Roman" w:hAnsi="Times New Roman"/>
          <w:i/>
          <w:w w:val="110"/>
          <w:sz w:val="14"/>
        </w:rPr>
        <w:t>E-mail</w:t>
      </w:r>
      <w:r>
        <w:rPr>
          <w:rFonts w:ascii="Times New Roman" w:hAnsi="Times New Roman"/>
          <w:i/>
          <w:spacing w:val="-9"/>
          <w:w w:val="110"/>
          <w:sz w:val="14"/>
        </w:rPr>
        <w:t> </w:t>
      </w:r>
      <w:r>
        <w:rPr>
          <w:rFonts w:ascii="Times New Roman" w:hAnsi="Times New Roman"/>
          <w:i/>
          <w:w w:val="110"/>
          <w:sz w:val="14"/>
        </w:rPr>
        <w:t>address:</w:t>
      </w:r>
      <w:r>
        <w:rPr>
          <w:rFonts w:ascii="Times New Roman" w:hAnsi="Times New Roman"/>
          <w:i/>
          <w:spacing w:val="22"/>
          <w:w w:val="110"/>
          <w:sz w:val="14"/>
        </w:rPr>
        <w:t> </w:t>
      </w:r>
      <w:hyperlink r:id="rId11">
        <w:r>
          <w:rPr>
            <w:color w:val="0080AC"/>
            <w:w w:val="110"/>
            <w:sz w:val="14"/>
          </w:rPr>
          <w:t>gmausa@riteh.hr</w:t>
        </w:r>
      </w:hyperlink>
      <w:r>
        <w:rPr>
          <w:color w:val="0080AC"/>
          <w:spacing w:val="-8"/>
          <w:w w:val="110"/>
          <w:sz w:val="14"/>
        </w:rPr>
        <w:t> </w:t>
      </w:r>
      <w:r>
        <w:rPr>
          <w:w w:val="110"/>
          <w:sz w:val="14"/>
        </w:rPr>
        <w:t>(G.</w:t>
      </w:r>
      <w:r>
        <w:rPr>
          <w:spacing w:val="-9"/>
          <w:w w:val="110"/>
          <w:sz w:val="14"/>
        </w:rPr>
        <w:t> </w:t>
      </w:r>
      <w:r>
        <w:rPr>
          <w:spacing w:val="-2"/>
          <w:w w:val="110"/>
          <w:sz w:val="14"/>
        </w:rPr>
        <w:t>Mauša).</w:t>
      </w:r>
    </w:p>
    <w:p>
      <w:pPr>
        <w:pStyle w:val="BodyText"/>
        <w:spacing w:before="24"/>
        <w:rPr>
          <w:sz w:val="14"/>
        </w:rPr>
      </w:pPr>
    </w:p>
    <w:p>
      <w:pPr>
        <w:spacing w:before="0"/>
        <w:ind w:left="118" w:right="0" w:firstLine="0"/>
        <w:jc w:val="left"/>
        <w:rPr>
          <w:sz w:val="14"/>
        </w:rPr>
      </w:pPr>
      <w:hyperlink r:id="rId5">
        <w:r>
          <w:rPr>
            <w:color w:val="0080AC"/>
            <w:spacing w:val="-2"/>
            <w:w w:val="120"/>
            <w:sz w:val="14"/>
          </w:rPr>
          <w:t>https://doi.org/10.1016/j.ailsci.2022.100034</w:t>
        </w:r>
      </w:hyperlink>
    </w:p>
    <w:p>
      <w:pPr>
        <w:spacing w:before="30"/>
        <w:ind w:left="118" w:right="0" w:firstLine="0"/>
        <w:jc w:val="left"/>
        <w:rPr>
          <w:sz w:val="14"/>
        </w:rPr>
      </w:pPr>
      <w:r>
        <w:rPr>
          <w:w w:val="110"/>
          <w:sz w:val="14"/>
        </w:rPr>
        <w:t>Received</w:t>
      </w:r>
      <w:r>
        <w:rPr>
          <w:spacing w:val="5"/>
          <w:w w:val="110"/>
          <w:sz w:val="14"/>
        </w:rPr>
        <w:t> </w:t>
      </w:r>
      <w:r>
        <w:rPr>
          <w:w w:val="110"/>
          <w:sz w:val="14"/>
        </w:rPr>
        <w:t>31</w:t>
      </w:r>
      <w:r>
        <w:rPr>
          <w:spacing w:val="5"/>
          <w:w w:val="110"/>
          <w:sz w:val="14"/>
        </w:rPr>
        <w:t> </w:t>
      </w:r>
      <w:r>
        <w:rPr>
          <w:w w:val="110"/>
          <w:sz w:val="14"/>
        </w:rPr>
        <w:t>December</w:t>
      </w:r>
      <w:r>
        <w:rPr>
          <w:spacing w:val="6"/>
          <w:w w:val="110"/>
          <w:sz w:val="14"/>
        </w:rPr>
        <w:t> </w:t>
      </w:r>
      <w:r>
        <w:rPr>
          <w:w w:val="110"/>
          <w:sz w:val="14"/>
        </w:rPr>
        <w:t>2021;</w:t>
      </w:r>
      <w:r>
        <w:rPr>
          <w:spacing w:val="5"/>
          <w:w w:val="110"/>
          <w:sz w:val="14"/>
        </w:rPr>
        <w:t> </w:t>
      </w:r>
      <w:r>
        <w:rPr>
          <w:w w:val="110"/>
          <w:sz w:val="14"/>
        </w:rPr>
        <w:t>Received</w:t>
      </w:r>
      <w:r>
        <w:rPr>
          <w:spacing w:val="6"/>
          <w:w w:val="110"/>
          <w:sz w:val="14"/>
        </w:rPr>
        <w:t> </w:t>
      </w:r>
      <w:r>
        <w:rPr>
          <w:w w:val="110"/>
          <w:sz w:val="14"/>
        </w:rPr>
        <w:t>in</w:t>
      </w:r>
      <w:r>
        <w:rPr>
          <w:spacing w:val="5"/>
          <w:w w:val="110"/>
          <w:sz w:val="14"/>
        </w:rPr>
        <w:t> </w:t>
      </w:r>
      <w:r>
        <w:rPr>
          <w:w w:val="110"/>
          <w:sz w:val="14"/>
        </w:rPr>
        <w:t>revised</w:t>
      </w:r>
      <w:r>
        <w:rPr>
          <w:spacing w:val="6"/>
          <w:w w:val="110"/>
          <w:sz w:val="14"/>
        </w:rPr>
        <w:t> </w:t>
      </w:r>
      <w:r>
        <w:rPr>
          <w:w w:val="110"/>
          <w:sz w:val="14"/>
        </w:rPr>
        <w:t>form</w:t>
      </w:r>
      <w:r>
        <w:rPr>
          <w:spacing w:val="5"/>
          <w:w w:val="110"/>
          <w:sz w:val="14"/>
        </w:rPr>
        <w:t> </w:t>
      </w:r>
      <w:r>
        <w:rPr>
          <w:w w:val="110"/>
          <w:sz w:val="14"/>
        </w:rPr>
        <w:t>5</w:t>
      </w:r>
      <w:r>
        <w:rPr>
          <w:spacing w:val="6"/>
          <w:w w:val="110"/>
          <w:sz w:val="14"/>
        </w:rPr>
        <w:t> </w:t>
      </w:r>
      <w:r>
        <w:rPr>
          <w:w w:val="110"/>
          <w:sz w:val="14"/>
        </w:rPr>
        <w:t>March</w:t>
      </w:r>
      <w:r>
        <w:rPr>
          <w:spacing w:val="5"/>
          <w:w w:val="110"/>
          <w:sz w:val="14"/>
        </w:rPr>
        <w:t> </w:t>
      </w:r>
      <w:r>
        <w:rPr>
          <w:w w:val="110"/>
          <w:sz w:val="14"/>
        </w:rPr>
        <w:t>2022;</w:t>
      </w:r>
      <w:r>
        <w:rPr>
          <w:spacing w:val="5"/>
          <w:w w:val="110"/>
          <w:sz w:val="14"/>
        </w:rPr>
        <w:t> </w:t>
      </w:r>
      <w:r>
        <w:rPr>
          <w:w w:val="110"/>
          <w:sz w:val="14"/>
        </w:rPr>
        <w:t>Accepted</w:t>
      </w:r>
      <w:r>
        <w:rPr>
          <w:spacing w:val="6"/>
          <w:w w:val="110"/>
          <w:sz w:val="14"/>
        </w:rPr>
        <w:t> </w:t>
      </w:r>
      <w:r>
        <w:rPr>
          <w:w w:val="110"/>
          <w:sz w:val="14"/>
        </w:rPr>
        <w:t>13</w:t>
      </w:r>
      <w:r>
        <w:rPr>
          <w:spacing w:val="5"/>
          <w:w w:val="110"/>
          <w:sz w:val="14"/>
        </w:rPr>
        <w:t> </w:t>
      </w:r>
      <w:r>
        <w:rPr>
          <w:w w:val="110"/>
          <w:sz w:val="14"/>
        </w:rPr>
        <w:t>April</w:t>
      </w:r>
      <w:r>
        <w:rPr>
          <w:spacing w:val="6"/>
          <w:w w:val="110"/>
          <w:sz w:val="14"/>
        </w:rPr>
        <w:t> </w:t>
      </w:r>
      <w:r>
        <w:rPr>
          <w:spacing w:val="-4"/>
          <w:w w:val="110"/>
          <w:sz w:val="14"/>
        </w:rPr>
        <w:t>2022</w:t>
      </w:r>
    </w:p>
    <w:p>
      <w:pPr>
        <w:spacing w:before="30"/>
        <w:ind w:left="118" w:right="0" w:firstLine="0"/>
        <w:jc w:val="left"/>
        <w:rPr>
          <w:sz w:val="14"/>
        </w:rPr>
      </w:pPr>
      <w:r>
        <w:rPr>
          <w:w w:val="110"/>
          <w:sz w:val="14"/>
        </w:rPr>
        <w:t>Available</w:t>
      </w:r>
      <w:r>
        <w:rPr>
          <w:spacing w:val="4"/>
          <w:w w:val="110"/>
          <w:sz w:val="14"/>
        </w:rPr>
        <w:t> </w:t>
      </w:r>
      <w:r>
        <w:rPr>
          <w:w w:val="110"/>
          <w:sz w:val="14"/>
        </w:rPr>
        <w:t>online</w:t>
      </w:r>
      <w:r>
        <w:rPr>
          <w:spacing w:val="4"/>
          <w:w w:val="110"/>
          <w:sz w:val="14"/>
        </w:rPr>
        <w:t> </w:t>
      </w:r>
      <w:r>
        <w:rPr>
          <w:w w:val="110"/>
          <w:sz w:val="14"/>
        </w:rPr>
        <w:t>22</w:t>
      </w:r>
      <w:r>
        <w:rPr>
          <w:spacing w:val="4"/>
          <w:w w:val="110"/>
          <w:sz w:val="14"/>
        </w:rPr>
        <w:t> </w:t>
      </w:r>
      <w:r>
        <w:rPr>
          <w:w w:val="110"/>
          <w:sz w:val="14"/>
        </w:rPr>
        <w:t>April</w:t>
      </w:r>
      <w:r>
        <w:rPr>
          <w:spacing w:val="5"/>
          <w:w w:val="110"/>
          <w:sz w:val="14"/>
        </w:rPr>
        <w:t> </w:t>
      </w:r>
      <w:r>
        <w:rPr>
          <w:spacing w:val="-4"/>
          <w:w w:val="110"/>
          <w:sz w:val="14"/>
        </w:rPr>
        <w:t>2022</w:t>
      </w:r>
    </w:p>
    <w:p>
      <w:pPr>
        <w:spacing w:before="31"/>
        <w:ind w:left="118" w:right="0" w:firstLine="0"/>
        <w:jc w:val="left"/>
        <w:rPr>
          <w:sz w:val="14"/>
        </w:rPr>
      </w:pPr>
      <w:r>
        <w:rPr>
          <w:w w:val="110"/>
          <w:sz w:val="14"/>
        </w:rPr>
        <w:t>2667-3185/©</w:t>
      </w:r>
      <w:r>
        <w:rPr>
          <w:spacing w:val="11"/>
          <w:w w:val="110"/>
          <w:sz w:val="14"/>
        </w:rPr>
        <w:t> </w:t>
      </w:r>
      <w:r>
        <w:rPr>
          <w:w w:val="110"/>
          <w:sz w:val="14"/>
        </w:rPr>
        <w:t>2022</w:t>
      </w:r>
      <w:r>
        <w:rPr>
          <w:spacing w:val="13"/>
          <w:w w:val="110"/>
          <w:sz w:val="14"/>
        </w:rPr>
        <w:t> </w:t>
      </w:r>
      <w:r>
        <w:rPr>
          <w:w w:val="110"/>
          <w:sz w:val="14"/>
        </w:rPr>
        <w:t>The</w:t>
      </w:r>
      <w:r>
        <w:rPr>
          <w:spacing w:val="12"/>
          <w:w w:val="110"/>
          <w:sz w:val="14"/>
        </w:rPr>
        <w:t> </w:t>
      </w:r>
      <w:r>
        <w:rPr>
          <w:w w:val="110"/>
          <w:sz w:val="14"/>
        </w:rPr>
        <w:t>Authors.</w:t>
      </w:r>
      <w:r>
        <w:rPr>
          <w:spacing w:val="13"/>
          <w:w w:val="110"/>
          <w:sz w:val="14"/>
        </w:rPr>
        <w:t> </w:t>
      </w:r>
      <w:r>
        <w:rPr>
          <w:w w:val="110"/>
          <w:sz w:val="14"/>
        </w:rPr>
        <w:t>Published</w:t>
      </w:r>
      <w:r>
        <w:rPr>
          <w:spacing w:val="12"/>
          <w:w w:val="110"/>
          <w:sz w:val="14"/>
        </w:rPr>
        <w:t> </w:t>
      </w:r>
      <w:r>
        <w:rPr>
          <w:w w:val="110"/>
          <w:sz w:val="14"/>
        </w:rPr>
        <w:t>by</w:t>
      </w:r>
      <w:r>
        <w:rPr>
          <w:spacing w:val="13"/>
          <w:w w:val="110"/>
          <w:sz w:val="14"/>
        </w:rPr>
        <w:t> </w:t>
      </w:r>
      <w:r>
        <w:rPr>
          <w:w w:val="110"/>
          <w:sz w:val="14"/>
        </w:rPr>
        <w:t>Elsevier</w:t>
      </w:r>
      <w:r>
        <w:rPr>
          <w:spacing w:val="13"/>
          <w:w w:val="110"/>
          <w:sz w:val="14"/>
        </w:rPr>
        <w:t> </w:t>
      </w:r>
      <w:r>
        <w:rPr>
          <w:w w:val="110"/>
          <w:sz w:val="14"/>
        </w:rPr>
        <w:t>B.V.</w:t>
      </w:r>
      <w:r>
        <w:rPr>
          <w:spacing w:val="12"/>
          <w:w w:val="110"/>
          <w:sz w:val="14"/>
        </w:rPr>
        <w:t> </w:t>
      </w:r>
      <w:r>
        <w:rPr>
          <w:w w:val="110"/>
          <w:sz w:val="14"/>
        </w:rPr>
        <w:t>This</w:t>
      </w:r>
      <w:r>
        <w:rPr>
          <w:spacing w:val="13"/>
          <w:w w:val="110"/>
          <w:sz w:val="14"/>
        </w:rPr>
        <w:t> </w:t>
      </w:r>
      <w:r>
        <w:rPr>
          <w:w w:val="110"/>
          <w:sz w:val="14"/>
        </w:rPr>
        <w:t>is</w:t>
      </w:r>
      <w:r>
        <w:rPr>
          <w:spacing w:val="13"/>
          <w:w w:val="110"/>
          <w:sz w:val="14"/>
        </w:rPr>
        <w:t> </w:t>
      </w:r>
      <w:r>
        <w:rPr>
          <w:w w:val="110"/>
          <w:sz w:val="14"/>
        </w:rPr>
        <w:t>an</w:t>
      </w:r>
      <w:r>
        <w:rPr>
          <w:spacing w:val="12"/>
          <w:w w:val="110"/>
          <w:sz w:val="14"/>
        </w:rPr>
        <w:t> </w:t>
      </w:r>
      <w:r>
        <w:rPr>
          <w:w w:val="110"/>
          <w:sz w:val="14"/>
        </w:rPr>
        <w:t>open</w:t>
      </w:r>
      <w:r>
        <w:rPr>
          <w:spacing w:val="13"/>
          <w:w w:val="110"/>
          <w:sz w:val="14"/>
        </w:rPr>
        <w:t> </w:t>
      </w:r>
      <w:r>
        <w:rPr>
          <w:w w:val="110"/>
          <w:sz w:val="14"/>
        </w:rPr>
        <w:t>access</w:t>
      </w:r>
      <w:r>
        <w:rPr>
          <w:spacing w:val="13"/>
          <w:w w:val="110"/>
          <w:sz w:val="14"/>
        </w:rPr>
        <w:t> </w:t>
      </w:r>
      <w:r>
        <w:rPr>
          <w:w w:val="110"/>
          <w:sz w:val="14"/>
        </w:rPr>
        <w:t>article</w:t>
      </w:r>
      <w:r>
        <w:rPr>
          <w:spacing w:val="12"/>
          <w:w w:val="110"/>
          <w:sz w:val="14"/>
        </w:rPr>
        <w:t> </w:t>
      </w:r>
      <w:r>
        <w:rPr>
          <w:w w:val="110"/>
          <w:sz w:val="14"/>
        </w:rPr>
        <w:t>under</w:t>
      </w:r>
      <w:r>
        <w:rPr>
          <w:spacing w:val="13"/>
          <w:w w:val="110"/>
          <w:sz w:val="14"/>
        </w:rPr>
        <w:t> </w:t>
      </w:r>
      <w:r>
        <w:rPr>
          <w:w w:val="110"/>
          <w:sz w:val="14"/>
        </w:rPr>
        <w:t>the</w:t>
      </w:r>
      <w:r>
        <w:rPr>
          <w:spacing w:val="13"/>
          <w:w w:val="110"/>
          <w:sz w:val="14"/>
        </w:rPr>
        <w:t> </w:t>
      </w:r>
      <w:r>
        <w:rPr>
          <w:w w:val="110"/>
          <w:sz w:val="14"/>
        </w:rPr>
        <w:t>CC</w:t>
      </w:r>
      <w:r>
        <w:rPr>
          <w:spacing w:val="12"/>
          <w:w w:val="110"/>
          <w:sz w:val="14"/>
        </w:rPr>
        <w:t> </w:t>
      </w:r>
      <w:r>
        <w:rPr>
          <w:w w:val="110"/>
          <w:sz w:val="14"/>
        </w:rPr>
        <w:t>BY</w:t>
      </w:r>
      <w:r>
        <w:rPr>
          <w:spacing w:val="13"/>
          <w:w w:val="110"/>
          <w:sz w:val="14"/>
        </w:rPr>
        <w:t> </w:t>
      </w:r>
      <w:r>
        <w:rPr>
          <w:w w:val="110"/>
          <w:sz w:val="14"/>
        </w:rPr>
        <w:t>license</w:t>
      </w:r>
      <w:r>
        <w:rPr>
          <w:spacing w:val="12"/>
          <w:w w:val="110"/>
          <w:sz w:val="14"/>
        </w:rPr>
        <w:t> </w:t>
      </w:r>
      <w:r>
        <w:rPr>
          <w:spacing w:val="-2"/>
          <w:w w:val="110"/>
          <w:sz w:val="14"/>
        </w:rPr>
        <w:t>(</w:t>
      </w:r>
      <w:hyperlink r:id="rId12">
        <w:r>
          <w:rPr>
            <w:color w:val="0080AC"/>
            <w:spacing w:val="-2"/>
            <w:w w:val="110"/>
            <w:sz w:val="14"/>
          </w:rPr>
          <w:t>http://creativecommons.org/licenses/by/4.0/</w:t>
        </w:r>
      </w:hyperlink>
      <w:r>
        <w:rPr>
          <w:spacing w:val="-2"/>
          <w:w w:val="110"/>
          <w:sz w:val="14"/>
        </w:rPr>
        <w:t>)</w:t>
      </w:r>
    </w:p>
    <w:p>
      <w:pPr>
        <w:spacing w:after="0"/>
        <w:jc w:val="left"/>
        <w:rPr>
          <w:sz w:val="14"/>
        </w:rPr>
        <w:sectPr>
          <w:type w:val="continuous"/>
          <w:pgSz w:w="11910" w:h="15880"/>
          <w:pgMar w:top="620" w:bottom="280" w:left="640" w:right="620"/>
        </w:sectPr>
      </w:pPr>
    </w:p>
    <w:p>
      <w:pPr>
        <w:pStyle w:val="BodyText"/>
        <w:spacing w:before="9"/>
        <w:rPr>
          <w:sz w:val="14"/>
        </w:rPr>
      </w:pPr>
    </w:p>
    <w:p>
      <w:pPr>
        <w:spacing w:after="0"/>
        <w:rPr>
          <w:sz w:val="14"/>
        </w:rPr>
        <w:sectPr>
          <w:headerReference w:type="default" r:id="rId13"/>
          <w:footerReference w:type="default" r:id="rId14"/>
          <w:pgSz w:w="11910" w:h="15880"/>
          <w:pgMar w:header="668" w:footer="485" w:top="860" w:bottom="680" w:left="640" w:right="620"/>
          <w:pgNumType w:start="2"/>
        </w:sectPr>
      </w:pPr>
    </w:p>
    <w:p>
      <w:pPr>
        <w:pStyle w:val="BodyText"/>
        <w:spacing w:line="273" w:lineRule="auto" w:before="91"/>
        <w:ind w:left="118" w:right="38"/>
        <w:jc w:val="both"/>
      </w:pPr>
      <w:r>
        <w:rPr>
          <w:w w:val="110"/>
        </w:rPr>
        <w:t>less</w:t>
      </w:r>
      <w:r>
        <w:rPr>
          <w:w w:val="110"/>
        </w:rPr>
        <w:t> likely</w:t>
      </w:r>
      <w:r>
        <w:rPr>
          <w:w w:val="110"/>
        </w:rPr>
        <w:t> to</w:t>
      </w:r>
      <w:r>
        <w:rPr>
          <w:w w:val="110"/>
        </w:rPr>
        <w:t> do</w:t>
      </w:r>
      <w:r>
        <w:rPr>
          <w:w w:val="110"/>
        </w:rPr>
        <w:t> so.</w:t>
      </w:r>
      <w:r>
        <w:rPr>
          <w:w w:val="110"/>
        </w:rPr>
        <w:t> Using</w:t>
      </w:r>
      <w:r>
        <w:rPr>
          <w:w w:val="110"/>
        </w:rPr>
        <w:t> this</w:t>
      </w:r>
      <w:r>
        <w:rPr>
          <w:w w:val="110"/>
        </w:rPr>
        <w:t> newfound</w:t>
      </w:r>
      <w:r>
        <w:rPr>
          <w:w w:val="110"/>
        </w:rPr>
        <w:t> knowledge,</w:t>
      </w:r>
      <w:r>
        <w:rPr>
          <w:w w:val="110"/>
        </w:rPr>
        <w:t> garnered</w:t>
      </w:r>
      <w:r>
        <w:rPr>
          <w:w w:val="110"/>
        </w:rPr>
        <w:t> during the</w:t>
      </w:r>
      <w:r>
        <w:rPr>
          <w:spacing w:val="-11"/>
          <w:w w:val="110"/>
        </w:rPr>
        <w:t> </w:t>
      </w:r>
      <w:r>
        <w:rPr>
          <w:rFonts w:ascii="Times New Roman"/>
          <w:i/>
          <w:w w:val="110"/>
        </w:rPr>
        <w:t>in</w:t>
      </w:r>
      <w:r>
        <w:rPr>
          <w:rFonts w:ascii="Times New Roman"/>
          <w:i/>
          <w:spacing w:val="-11"/>
          <w:w w:val="110"/>
        </w:rPr>
        <w:t> </w:t>
      </w:r>
      <w:r>
        <w:rPr>
          <w:rFonts w:ascii="Times New Roman"/>
          <w:i/>
          <w:w w:val="110"/>
        </w:rPr>
        <w:t>silico</w:t>
      </w:r>
      <w:r>
        <w:rPr>
          <w:rFonts w:ascii="Times New Roman"/>
          <w:i/>
          <w:spacing w:val="-11"/>
          <w:w w:val="110"/>
        </w:rPr>
        <w:t> </w:t>
      </w:r>
      <w:r>
        <w:rPr>
          <w:w w:val="110"/>
        </w:rPr>
        <w:t>testing</w:t>
      </w:r>
      <w:r>
        <w:rPr>
          <w:spacing w:val="-11"/>
          <w:w w:val="110"/>
        </w:rPr>
        <w:t> </w:t>
      </w:r>
      <w:r>
        <w:rPr>
          <w:w w:val="110"/>
        </w:rPr>
        <w:t>process,</w:t>
      </w:r>
      <w:r>
        <w:rPr>
          <w:spacing w:val="-11"/>
          <w:w w:val="110"/>
        </w:rPr>
        <w:t> </w:t>
      </w:r>
      <w:r>
        <w:rPr>
          <w:w w:val="110"/>
        </w:rPr>
        <w:t>researchers</w:t>
      </w:r>
      <w:r>
        <w:rPr>
          <w:spacing w:val="-11"/>
          <w:w w:val="110"/>
        </w:rPr>
        <w:t> </w:t>
      </w:r>
      <w:r>
        <w:rPr>
          <w:w w:val="110"/>
        </w:rPr>
        <w:t>can</w:t>
      </w:r>
      <w:r>
        <w:rPr>
          <w:spacing w:val="-11"/>
          <w:w w:val="110"/>
        </w:rPr>
        <w:t> </w:t>
      </w:r>
      <w:r>
        <w:rPr>
          <w:w w:val="110"/>
        </w:rPr>
        <w:t>then</w:t>
      </w:r>
      <w:r>
        <w:rPr>
          <w:spacing w:val="-11"/>
          <w:w w:val="110"/>
        </w:rPr>
        <w:t> </w:t>
      </w:r>
      <w:r>
        <w:rPr>
          <w:w w:val="110"/>
        </w:rPr>
        <w:t>focus</w:t>
      </w:r>
      <w:r>
        <w:rPr>
          <w:spacing w:val="-11"/>
          <w:w w:val="110"/>
        </w:rPr>
        <w:t> </w:t>
      </w:r>
      <w:r>
        <w:rPr>
          <w:w w:val="110"/>
        </w:rPr>
        <w:t>their</w:t>
      </w:r>
      <w:r>
        <w:rPr>
          <w:spacing w:val="-11"/>
          <w:w w:val="110"/>
        </w:rPr>
        <w:t> </w:t>
      </w:r>
      <w:r>
        <w:rPr>
          <w:rFonts w:ascii="Times New Roman"/>
          <w:i/>
          <w:w w:val="110"/>
        </w:rPr>
        <w:t>in</w:t>
      </w:r>
      <w:r>
        <w:rPr>
          <w:rFonts w:ascii="Times New Roman"/>
          <w:i/>
          <w:spacing w:val="-11"/>
          <w:w w:val="110"/>
        </w:rPr>
        <w:t> </w:t>
      </w:r>
      <w:r>
        <w:rPr>
          <w:rFonts w:ascii="Times New Roman"/>
          <w:i/>
          <w:w w:val="110"/>
        </w:rPr>
        <w:t>vitro</w:t>
      </w:r>
      <w:r>
        <w:rPr>
          <w:rFonts w:ascii="Times New Roman"/>
          <w:i/>
          <w:spacing w:val="-11"/>
          <w:w w:val="110"/>
        </w:rPr>
        <w:t> </w:t>
      </w:r>
      <w:r>
        <w:rPr>
          <w:w w:val="110"/>
        </w:rPr>
        <w:t>test- ing</w:t>
      </w:r>
      <w:r>
        <w:rPr>
          <w:spacing w:val="-3"/>
          <w:w w:val="110"/>
        </w:rPr>
        <w:t> </w:t>
      </w:r>
      <w:r>
        <w:rPr>
          <w:w w:val="110"/>
        </w:rPr>
        <w:t>efforts</w:t>
      </w:r>
      <w:r>
        <w:rPr>
          <w:spacing w:val="-3"/>
          <w:w w:val="110"/>
        </w:rPr>
        <w:t> </w:t>
      </w:r>
      <w:r>
        <w:rPr>
          <w:w w:val="110"/>
        </w:rPr>
        <w:t>onto</w:t>
      </w:r>
      <w:r>
        <w:rPr>
          <w:spacing w:val="-3"/>
          <w:w w:val="110"/>
        </w:rPr>
        <w:t> </w:t>
      </w:r>
      <w:r>
        <w:rPr>
          <w:w w:val="110"/>
        </w:rPr>
        <w:t>the</w:t>
      </w:r>
      <w:r>
        <w:rPr>
          <w:spacing w:val="-3"/>
          <w:w w:val="110"/>
        </w:rPr>
        <w:t> </w:t>
      </w:r>
      <w:r>
        <w:rPr>
          <w:w w:val="110"/>
        </w:rPr>
        <w:t>promising</w:t>
      </w:r>
      <w:r>
        <w:rPr>
          <w:spacing w:val="-3"/>
          <w:w w:val="110"/>
        </w:rPr>
        <w:t> </w:t>
      </w:r>
      <w:r>
        <w:rPr>
          <w:w w:val="110"/>
        </w:rPr>
        <w:t>peptide</w:t>
      </w:r>
      <w:r>
        <w:rPr>
          <w:spacing w:val="-3"/>
          <w:w w:val="110"/>
        </w:rPr>
        <w:t> </w:t>
      </w:r>
      <w:r>
        <w:rPr>
          <w:w w:val="110"/>
        </w:rPr>
        <w:t>candidates</w:t>
      </w:r>
      <w:r>
        <w:rPr>
          <w:spacing w:val="-3"/>
          <w:w w:val="110"/>
        </w:rPr>
        <w:t> </w:t>
      </w:r>
      <w:r>
        <w:rPr>
          <w:w w:val="110"/>
        </w:rPr>
        <w:t>with</w:t>
      </w:r>
      <w:r>
        <w:rPr>
          <w:spacing w:val="-3"/>
          <w:w w:val="110"/>
        </w:rPr>
        <w:t> </w:t>
      </w:r>
      <w:r>
        <w:rPr>
          <w:w w:val="110"/>
        </w:rPr>
        <w:t>high</w:t>
      </w:r>
      <w:r>
        <w:rPr>
          <w:spacing w:val="-3"/>
          <w:w w:val="110"/>
        </w:rPr>
        <w:t> </w:t>
      </w:r>
      <w:r>
        <w:rPr>
          <w:w w:val="110"/>
        </w:rPr>
        <w:t>potential</w:t>
      </w:r>
      <w:r>
        <w:rPr>
          <w:spacing w:val="-3"/>
          <w:w w:val="110"/>
        </w:rPr>
        <w:t> </w:t>
      </w:r>
      <w:r>
        <w:rPr>
          <w:w w:val="110"/>
        </w:rPr>
        <w:t>of having</w:t>
      </w:r>
      <w:r>
        <w:rPr>
          <w:w w:val="110"/>
        </w:rPr>
        <w:t> antimicrobial</w:t>
      </w:r>
      <w:r>
        <w:rPr>
          <w:w w:val="110"/>
        </w:rPr>
        <w:t> activity.</w:t>
      </w:r>
      <w:r>
        <w:rPr>
          <w:w w:val="110"/>
        </w:rPr>
        <w:t> When</w:t>
      </w:r>
      <w:r>
        <w:rPr>
          <w:w w:val="110"/>
        </w:rPr>
        <w:t> successful,</w:t>
      </w:r>
      <w:r>
        <w:rPr>
          <w:w w:val="110"/>
        </w:rPr>
        <w:t> this</w:t>
      </w:r>
      <w:r>
        <w:rPr>
          <w:w w:val="110"/>
        </w:rPr>
        <w:t> combined</w:t>
      </w:r>
      <w:r>
        <w:rPr>
          <w:w w:val="110"/>
        </w:rPr>
        <w:t> testing methodology</w:t>
      </w:r>
      <w:r>
        <w:rPr>
          <w:w w:val="110"/>
        </w:rPr>
        <w:t> leads</w:t>
      </w:r>
      <w:r>
        <w:rPr>
          <w:w w:val="110"/>
        </w:rPr>
        <w:t> to</w:t>
      </w:r>
      <w:r>
        <w:rPr>
          <w:w w:val="110"/>
        </w:rPr>
        <w:t> less</w:t>
      </w:r>
      <w:r>
        <w:rPr>
          <w:w w:val="110"/>
        </w:rPr>
        <w:t> </w:t>
      </w:r>
      <w:r>
        <w:rPr>
          <w:rFonts w:ascii="Times New Roman"/>
          <w:i/>
          <w:w w:val="110"/>
        </w:rPr>
        <w:t>in</w:t>
      </w:r>
      <w:r>
        <w:rPr>
          <w:rFonts w:ascii="Times New Roman"/>
          <w:i/>
          <w:w w:val="110"/>
        </w:rPr>
        <w:t> vitro</w:t>
      </w:r>
      <w:r>
        <w:rPr>
          <w:rFonts w:ascii="Times New Roman"/>
          <w:i/>
          <w:w w:val="110"/>
        </w:rPr>
        <w:t> </w:t>
      </w:r>
      <w:r>
        <w:rPr>
          <w:w w:val="110"/>
        </w:rPr>
        <w:t>testing,</w:t>
      </w:r>
      <w:r>
        <w:rPr>
          <w:w w:val="110"/>
        </w:rPr>
        <w:t> and</w:t>
      </w:r>
      <w:r>
        <w:rPr>
          <w:w w:val="110"/>
        </w:rPr>
        <w:t> more</w:t>
      </w:r>
      <w:r>
        <w:rPr>
          <w:w w:val="110"/>
        </w:rPr>
        <w:t> AMP</w:t>
      </w:r>
      <w:r>
        <w:rPr>
          <w:w w:val="110"/>
        </w:rPr>
        <w:t> discoveries. Moreover, this approach can be used to identify general antimicrobial activity,</w:t>
      </w:r>
      <w:r>
        <w:rPr>
          <w:spacing w:val="-8"/>
          <w:w w:val="110"/>
        </w:rPr>
        <w:t> </w:t>
      </w:r>
      <w:r>
        <w:rPr>
          <w:w w:val="110"/>
        </w:rPr>
        <w:t>but</w:t>
      </w:r>
      <w:r>
        <w:rPr>
          <w:spacing w:val="-8"/>
          <w:w w:val="110"/>
        </w:rPr>
        <w:t> </w:t>
      </w:r>
      <w:r>
        <w:rPr>
          <w:w w:val="110"/>
        </w:rPr>
        <w:t>also</w:t>
      </w:r>
      <w:r>
        <w:rPr>
          <w:spacing w:val="-8"/>
          <w:w w:val="110"/>
        </w:rPr>
        <w:t> </w:t>
      </w:r>
      <w:r>
        <w:rPr>
          <w:w w:val="110"/>
        </w:rPr>
        <w:t>to</w:t>
      </w:r>
      <w:r>
        <w:rPr>
          <w:spacing w:val="-8"/>
          <w:w w:val="110"/>
        </w:rPr>
        <w:t> </w:t>
      </w:r>
      <w:r>
        <w:rPr>
          <w:w w:val="110"/>
        </w:rPr>
        <w:t>further</w:t>
      </w:r>
      <w:r>
        <w:rPr>
          <w:spacing w:val="-8"/>
          <w:w w:val="110"/>
        </w:rPr>
        <w:t> </w:t>
      </w:r>
      <w:r>
        <w:rPr>
          <w:w w:val="110"/>
        </w:rPr>
        <w:t>specify</w:t>
      </w:r>
      <w:r>
        <w:rPr>
          <w:spacing w:val="-8"/>
          <w:w w:val="110"/>
        </w:rPr>
        <w:t> </w:t>
      </w:r>
      <w:r>
        <w:rPr>
          <w:w w:val="110"/>
        </w:rPr>
        <w:t>the</w:t>
      </w:r>
      <w:r>
        <w:rPr>
          <w:spacing w:val="-8"/>
          <w:w w:val="110"/>
        </w:rPr>
        <w:t> </w:t>
      </w:r>
      <w:r>
        <w:rPr>
          <w:w w:val="110"/>
        </w:rPr>
        <w:t>exact</w:t>
      </w:r>
      <w:r>
        <w:rPr>
          <w:spacing w:val="-8"/>
          <w:w w:val="110"/>
        </w:rPr>
        <w:t> </w:t>
      </w:r>
      <w:r>
        <w:rPr>
          <w:w w:val="110"/>
        </w:rPr>
        <w:t>type</w:t>
      </w:r>
      <w:r>
        <w:rPr>
          <w:spacing w:val="-8"/>
          <w:w w:val="110"/>
        </w:rPr>
        <w:t> </w:t>
      </w:r>
      <w:r>
        <w:rPr>
          <w:w w:val="110"/>
        </w:rPr>
        <w:t>of</w:t>
      </w:r>
      <w:r>
        <w:rPr>
          <w:spacing w:val="-8"/>
          <w:w w:val="110"/>
        </w:rPr>
        <w:t> </w:t>
      </w:r>
      <w:r>
        <w:rPr>
          <w:w w:val="110"/>
        </w:rPr>
        <w:t>activity</w:t>
      </w:r>
      <w:r>
        <w:rPr>
          <w:spacing w:val="-8"/>
          <w:w w:val="110"/>
        </w:rPr>
        <w:t> </w:t>
      </w:r>
      <w:r>
        <w:rPr>
          <w:w w:val="110"/>
        </w:rPr>
        <w:t>for</w:t>
      </w:r>
      <w:r>
        <w:rPr>
          <w:spacing w:val="-8"/>
          <w:w w:val="110"/>
        </w:rPr>
        <w:t> </w:t>
      </w:r>
      <w:r>
        <w:rPr>
          <w:w w:val="110"/>
        </w:rPr>
        <w:t>an</w:t>
      </w:r>
      <w:r>
        <w:rPr>
          <w:spacing w:val="-8"/>
          <w:w w:val="110"/>
        </w:rPr>
        <w:t> </w:t>
      </w:r>
      <w:r>
        <w:rPr>
          <w:w w:val="110"/>
        </w:rPr>
        <w:t>AMP </w:t>
      </w:r>
      <w:hyperlink w:history="true" w:anchor="_bookmark42">
        <w:r>
          <w:rPr>
            <w:color w:val="0080AC"/>
            <w:w w:val="110"/>
          </w:rPr>
          <w:t>[40]</w:t>
        </w:r>
      </w:hyperlink>
      <w:r>
        <w:rPr>
          <w:w w:val="110"/>
        </w:rPr>
        <w:t>.</w:t>
      </w:r>
      <w:r>
        <w:rPr>
          <w:spacing w:val="-8"/>
          <w:w w:val="110"/>
        </w:rPr>
        <w:t> </w:t>
      </w:r>
      <w:r>
        <w:rPr>
          <w:w w:val="110"/>
        </w:rPr>
        <w:t>Lastly,</w:t>
      </w:r>
      <w:r>
        <w:rPr>
          <w:spacing w:val="-8"/>
          <w:w w:val="110"/>
        </w:rPr>
        <w:t> </w:t>
      </w:r>
      <w:r>
        <w:rPr>
          <w:w w:val="110"/>
        </w:rPr>
        <w:t>the</w:t>
      </w:r>
      <w:r>
        <w:rPr>
          <w:spacing w:val="-8"/>
          <w:w w:val="110"/>
        </w:rPr>
        <w:t> </w:t>
      </w:r>
      <w:r>
        <w:rPr>
          <w:w w:val="110"/>
        </w:rPr>
        <w:t>usage</w:t>
      </w:r>
      <w:r>
        <w:rPr>
          <w:spacing w:val="-8"/>
          <w:w w:val="110"/>
        </w:rPr>
        <w:t> </w:t>
      </w:r>
      <w:r>
        <w:rPr>
          <w:w w:val="110"/>
        </w:rPr>
        <w:t>of</w:t>
      </w:r>
      <w:r>
        <w:rPr>
          <w:spacing w:val="-8"/>
          <w:w w:val="110"/>
        </w:rPr>
        <w:t> </w:t>
      </w:r>
      <w:r>
        <w:rPr>
          <w:w w:val="110"/>
        </w:rPr>
        <w:t>evolutionary</w:t>
      </w:r>
      <w:r>
        <w:rPr>
          <w:spacing w:val="-8"/>
          <w:w w:val="110"/>
        </w:rPr>
        <w:t> </w:t>
      </w:r>
      <w:r>
        <w:rPr>
          <w:w w:val="110"/>
        </w:rPr>
        <w:t>algorithms</w:t>
      </w:r>
      <w:r>
        <w:rPr>
          <w:spacing w:val="-8"/>
          <w:w w:val="110"/>
        </w:rPr>
        <w:t> </w:t>
      </w:r>
      <w:r>
        <w:rPr>
          <w:w w:val="110"/>
        </w:rPr>
        <w:t>in</w:t>
      </w:r>
      <w:r>
        <w:rPr>
          <w:spacing w:val="-8"/>
          <w:w w:val="110"/>
        </w:rPr>
        <w:t> </w:t>
      </w:r>
      <w:r>
        <w:rPr>
          <w:w w:val="110"/>
        </w:rPr>
        <w:t>this</w:t>
      </w:r>
      <w:r>
        <w:rPr>
          <w:spacing w:val="-8"/>
          <w:w w:val="110"/>
        </w:rPr>
        <w:t> </w:t>
      </w:r>
      <w:r>
        <w:rPr>
          <w:w w:val="110"/>
        </w:rPr>
        <w:t>drug</w:t>
      </w:r>
      <w:r>
        <w:rPr>
          <w:spacing w:val="-8"/>
          <w:w w:val="110"/>
        </w:rPr>
        <w:t> </w:t>
      </w:r>
      <w:r>
        <w:rPr>
          <w:w w:val="110"/>
        </w:rPr>
        <w:t>discovery process</w:t>
      </w:r>
      <w:r>
        <w:rPr>
          <w:spacing w:val="-11"/>
          <w:w w:val="110"/>
        </w:rPr>
        <w:t> </w:t>
      </w:r>
      <w:r>
        <w:rPr>
          <w:w w:val="110"/>
        </w:rPr>
        <w:t>enables</w:t>
      </w:r>
      <w:r>
        <w:rPr>
          <w:spacing w:val="-11"/>
          <w:w w:val="110"/>
        </w:rPr>
        <w:t> </w:t>
      </w:r>
      <w:r>
        <w:rPr>
          <w:w w:val="110"/>
        </w:rPr>
        <w:t>the</w:t>
      </w:r>
      <w:r>
        <w:rPr>
          <w:spacing w:val="-11"/>
          <w:w w:val="110"/>
        </w:rPr>
        <w:t> </w:t>
      </w:r>
      <w:r>
        <w:rPr>
          <w:rFonts w:ascii="Times New Roman"/>
          <w:i/>
          <w:w w:val="110"/>
        </w:rPr>
        <w:t>in</w:t>
      </w:r>
      <w:r>
        <w:rPr>
          <w:rFonts w:ascii="Times New Roman"/>
          <w:i/>
          <w:spacing w:val="-11"/>
          <w:w w:val="110"/>
        </w:rPr>
        <w:t> </w:t>
      </w:r>
      <w:r>
        <w:rPr>
          <w:rFonts w:ascii="Times New Roman"/>
          <w:i/>
          <w:w w:val="110"/>
        </w:rPr>
        <w:t>silico</w:t>
      </w:r>
      <w:r>
        <w:rPr>
          <w:rFonts w:ascii="Times New Roman"/>
          <w:i/>
          <w:spacing w:val="-11"/>
          <w:w w:val="110"/>
        </w:rPr>
        <w:t> </w:t>
      </w:r>
      <w:r>
        <w:rPr>
          <w:w w:val="110"/>
        </w:rPr>
        <w:t>generation,</w:t>
      </w:r>
      <w:r>
        <w:rPr>
          <w:spacing w:val="-11"/>
          <w:w w:val="110"/>
        </w:rPr>
        <w:t> </w:t>
      </w:r>
      <w:r>
        <w:rPr>
          <w:w w:val="110"/>
        </w:rPr>
        <w:t>and</w:t>
      </w:r>
      <w:r>
        <w:rPr>
          <w:spacing w:val="-11"/>
          <w:w w:val="110"/>
        </w:rPr>
        <w:t> </w:t>
      </w:r>
      <w:r>
        <w:rPr>
          <w:w w:val="110"/>
        </w:rPr>
        <w:t>eventually</w:t>
      </w:r>
      <w:r>
        <w:rPr>
          <w:spacing w:val="-11"/>
          <w:w w:val="110"/>
        </w:rPr>
        <w:t> </w:t>
      </w:r>
      <w:r>
        <w:rPr>
          <w:rFonts w:ascii="Times New Roman"/>
          <w:i/>
          <w:w w:val="110"/>
        </w:rPr>
        <w:t>in</w:t>
      </w:r>
      <w:r>
        <w:rPr>
          <w:rFonts w:ascii="Times New Roman"/>
          <w:i/>
          <w:spacing w:val="-11"/>
          <w:w w:val="110"/>
        </w:rPr>
        <w:t> </w:t>
      </w:r>
      <w:r>
        <w:rPr>
          <w:rFonts w:ascii="Times New Roman"/>
          <w:i/>
          <w:w w:val="110"/>
        </w:rPr>
        <w:t>vitro</w:t>
      </w:r>
      <w:r>
        <w:rPr>
          <w:rFonts w:ascii="Times New Roman"/>
          <w:i/>
          <w:spacing w:val="-11"/>
          <w:w w:val="110"/>
        </w:rPr>
        <w:t> </w:t>
      </w:r>
      <w:r>
        <w:rPr>
          <w:w w:val="110"/>
        </w:rPr>
        <w:t>synthesis of previously non-existent peptides with antimicrobial activities </w:t>
      </w:r>
      <w:hyperlink w:history="true" w:anchor="_bookmark44">
        <w:r>
          <w:rPr>
            <w:color w:val="0080AC"/>
            <w:w w:val="110"/>
          </w:rPr>
          <w:t>[42]</w:t>
        </w:r>
      </w:hyperlink>
      <w:r>
        <w:rPr>
          <w:w w:val="110"/>
        </w:rPr>
        <w:t>.</w:t>
      </w:r>
    </w:p>
    <w:p>
      <w:pPr>
        <w:pStyle w:val="BodyText"/>
        <w:spacing w:line="273" w:lineRule="auto"/>
        <w:ind w:left="118" w:right="39" w:firstLine="239"/>
        <w:jc w:val="both"/>
      </w:pPr>
      <w:r>
        <w:rPr>
          <w:w w:val="110"/>
        </w:rPr>
        <w:t>This</w:t>
      </w:r>
      <w:r>
        <w:rPr>
          <w:spacing w:val="-2"/>
          <w:w w:val="110"/>
        </w:rPr>
        <w:t> </w:t>
      </w:r>
      <w:r>
        <w:rPr>
          <w:w w:val="110"/>
        </w:rPr>
        <w:t>paper</w:t>
      </w:r>
      <w:r>
        <w:rPr>
          <w:spacing w:val="-2"/>
          <w:w w:val="110"/>
        </w:rPr>
        <w:t> </w:t>
      </w:r>
      <w:r>
        <w:rPr>
          <w:w w:val="110"/>
        </w:rPr>
        <w:t>compares</w:t>
      </w:r>
      <w:r>
        <w:rPr>
          <w:spacing w:val="-2"/>
          <w:w w:val="110"/>
        </w:rPr>
        <w:t> </w:t>
      </w:r>
      <w:r>
        <w:rPr>
          <w:w w:val="110"/>
        </w:rPr>
        <w:t>and</w:t>
      </w:r>
      <w:r>
        <w:rPr>
          <w:spacing w:val="-2"/>
          <w:w w:val="110"/>
        </w:rPr>
        <w:t> </w:t>
      </w:r>
      <w:r>
        <w:rPr>
          <w:w w:val="110"/>
        </w:rPr>
        <w:t>evaluates</w:t>
      </w:r>
      <w:r>
        <w:rPr>
          <w:spacing w:val="-2"/>
          <w:w w:val="110"/>
        </w:rPr>
        <w:t> </w:t>
      </w:r>
      <w:r>
        <w:rPr>
          <w:w w:val="110"/>
        </w:rPr>
        <w:t>methodologies</w:t>
      </w:r>
      <w:r>
        <w:rPr>
          <w:spacing w:val="-2"/>
          <w:w w:val="110"/>
        </w:rPr>
        <w:t> </w:t>
      </w:r>
      <w:r>
        <w:rPr>
          <w:w w:val="110"/>
        </w:rPr>
        <w:t>of</w:t>
      </w:r>
      <w:r>
        <w:rPr>
          <w:spacing w:val="-2"/>
          <w:w w:val="110"/>
        </w:rPr>
        <w:t> </w:t>
      </w:r>
      <w:r>
        <w:rPr>
          <w:w w:val="110"/>
        </w:rPr>
        <w:t>peptide</w:t>
      </w:r>
      <w:r>
        <w:rPr>
          <w:spacing w:val="-2"/>
          <w:w w:val="110"/>
        </w:rPr>
        <w:t> </w:t>
      </w:r>
      <w:r>
        <w:rPr>
          <w:w w:val="110"/>
        </w:rPr>
        <w:t>repre- sentation</w:t>
      </w:r>
      <w:r>
        <w:rPr>
          <w:w w:val="110"/>
        </w:rPr>
        <w:t> in</w:t>
      </w:r>
      <w:r>
        <w:rPr>
          <w:w w:val="110"/>
        </w:rPr>
        <w:t> the</w:t>
      </w:r>
      <w:r>
        <w:rPr>
          <w:w w:val="110"/>
        </w:rPr>
        <w:t> form</w:t>
      </w:r>
      <w:r>
        <w:rPr>
          <w:w w:val="110"/>
        </w:rPr>
        <w:t> of</w:t>
      </w:r>
      <w:r>
        <w:rPr>
          <w:w w:val="110"/>
        </w:rPr>
        <w:t> numerical</w:t>
      </w:r>
      <w:r>
        <w:rPr>
          <w:w w:val="110"/>
        </w:rPr>
        <w:t> vectors,</w:t>
      </w:r>
      <w:r>
        <w:rPr>
          <w:w w:val="110"/>
        </w:rPr>
        <w:t> with</w:t>
      </w:r>
      <w:r>
        <w:rPr>
          <w:w w:val="110"/>
        </w:rPr>
        <w:t> the</w:t>
      </w:r>
      <w:r>
        <w:rPr>
          <w:w w:val="110"/>
        </w:rPr>
        <w:t> aim</w:t>
      </w:r>
      <w:r>
        <w:rPr>
          <w:w w:val="110"/>
        </w:rPr>
        <w:t> to</w:t>
      </w:r>
      <w:r>
        <w:rPr>
          <w:w w:val="110"/>
        </w:rPr>
        <w:t> construct</w:t>
      </w:r>
      <w:r>
        <w:rPr>
          <w:spacing w:val="80"/>
          <w:w w:val="110"/>
        </w:rPr>
        <w:t> </w:t>
      </w:r>
      <w:r>
        <w:rPr>
          <w:w w:val="110"/>
        </w:rPr>
        <w:t>an</w:t>
      </w:r>
      <w:r>
        <w:rPr>
          <w:spacing w:val="29"/>
          <w:w w:val="110"/>
        </w:rPr>
        <w:t> </w:t>
      </w:r>
      <w:r>
        <w:rPr>
          <w:w w:val="110"/>
        </w:rPr>
        <w:t>augmented</w:t>
      </w:r>
      <w:r>
        <w:rPr>
          <w:spacing w:val="29"/>
          <w:w w:val="110"/>
        </w:rPr>
        <w:t> </w:t>
      </w:r>
      <w:r>
        <w:rPr>
          <w:w w:val="110"/>
        </w:rPr>
        <w:t>methodology</w:t>
      </w:r>
      <w:r>
        <w:rPr>
          <w:spacing w:val="29"/>
          <w:w w:val="110"/>
        </w:rPr>
        <w:t> </w:t>
      </w:r>
      <w:r>
        <w:rPr>
          <w:w w:val="110"/>
        </w:rPr>
        <w:t>that</w:t>
      </w:r>
      <w:r>
        <w:rPr>
          <w:spacing w:val="29"/>
          <w:w w:val="110"/>
        </w:rPr>
        <w:t> </w:t>
      </w:r>
      <w:r>
        <w:rPr>
          <w:w w:val="110"/>
        </w:rPr>
        <w:t>will</w:t>
      </w:r>
      <w:r>
        <w:rPr>
          <w:spacing w:val="29"/>
          <w:w w:val="110"/>
        </w:rPr>
        <w:t> </w:t>
      </w:r>
      <w:r>
        <w:rPr>
          <w:w w:val="110"/>
        </w:rPr>
        <w:t>be</w:t>
      </w:r>
      <w:r>
        <w:rPr>
          <w:spacing w:val="29"/>
          <w:w w:val="110"/>
        </w:rPr>
        <w:t> </w:t>
      </w:r>
      <w:r>
        <w:rPr>
          <w:w w:val="110"/>
        </w:rPr>
        <w:t>used</w:t>
      </w:r>
      <w:r>
        <w:rPr>
          <w:spacing w:val="29"/>
          <w:w w:val="110"/>
        </w:rPr>
        <w:t> </w:t>
      </w:r>
      <w:r>
        <w:rPr>
          <w:w w:val="110"/>
        </w:rPr>
        <w:t>to</w:t>
      </w:r>
      <w:r>
        <w:rPr>
          <w:spacing w:val="29"/>
          <w:w w:val="110"/>
        </w:rPr>
        <w:t> </w:t>
      </w:r>
      <w:r>
        <w:rPr>
          <w:w w:val="110"/>
        </w:rPr>
        <w:t>reduce</w:t>
      </w:r>
      <w:r>
        <w:rPr>
          <w:spacing w:val="30"/>
          <w:w w:val="110"/>
        </w:rPr>
        <w:t> </w:t>
      </w:r>
      <w:r>
        <w:rPr>
          <w:w w:val="110"/>
        </w:rPr>
        <w:t>the</w:t>
      </w:r>
      <w:r>
        <w:rPr>
          <w:spacing w:val="29"/>
          <w:w w:val="110"/>
        </w:rPr>
        <w:t> </w:t>
      </w:r>
      <w:r>
        <w:rPr>
          <w:w w:val="110"/>
        </w:rPr>
        <w:t>number of falsely identified antimicrobial peptides. The first approach uses the physico-chemical</w:t>
      </w:r>
      <w:r>
        <w:rPr>
          <w:w w:val="110"/>
        </w:rPr>
        <w:t> descriptors</w:t>
      </w:r>
      <w:r>
        <w:rPr>
          <w:w w:val="110"/>
        </w:rPr>
        <w:t> of</w:t>
      </w:r>
      <w:r>
        <w:rPr>
          <w:w w:val="110"/>
        </w:rPr>
        <w:t> peptides</w:t>
      </w:r>
      <w:r>
        <w:rPr>
          <w:w w:val="110"/>
        </w:rPr>
        <w:t> computed</w:t>
      </w:r>
      <w:r>
        <w:rPr>
          <w:w w:val="110"/>
        </w:rPr>
        <w:t> from</w:t>
      </w:r>
      <w:r>
        <w:rPr>
          <w:w w:val="110"/>
        </w:rPr>
        <w:t> their</w:t>
      </w:r>
      <w:r>
        <w:rPr>
          <w:w w:val="110"/>
        </w:rPr>
        <w:t> amino acid sequences (referred to as the </w:t>
      </w:r>
      <w:r>
        <w:rPr>
          <w:rFonts w:ascii="Times New Roman"/>
          <w:i/>
          <w:w w:val="110"/>
        </w:rPr>
        <w:t>phys_chem </w:t>
      </w:r>
      <w:r>
        <w:rPr>
          <w:w w:val="110"/>
        </w:rPr>
        <w:t>method). The second ap- proach is</w:t>
      </w:r>
      <w:r>
        <w:rPr>
          <w:spacing w:val="-1"/>
          <w:w w:val="110"/>
        </w:rPr>
        <w:t> </w:t>
      </w:r>
      <w:r>
        <w:rPr>
          <w:w w:val="110"/>
        </w:rPr>
        <w:t>a sequence-based approach which uses</w:t>
      </w:r>
      <w:r>
        <w:rPr>
          <w:spacing w:val="-1"/>
          <w:w w:val="110"/>
        </w:rPr>
        <w:t> </w:t>
      </w:r>
      <w:r>
        <w:rPr>
          <w:w w:val="110"/>
        </w:rPr>
        <w:t>one-hot</w:t>
      </w:r>
      <w:r>
        <w:rPr>
          <w:spacing w:val="-1"/>
          <w:w w:val="110"/>
        </w:rPr>
        <w:t> </w:t>
      </w:r>
      <w:r>
        <w:rPr>
          <w:w w:val="110"/>
        </w:rPr>
        <w:t>encoding</w:t>
      </w:r>
      <w:r>
        <w:rPr>
          <w:spacing w:val="-1"/>
          <w:w w:val="110"/>
        </w:rPr>
        <w:t> </w:t>
      </w:r>
      <w:r>
        <w:rPr>
          <w:w w:val="110"/>
        </w:rPr>
        <w:t>and binary</w:t>
      </w:r>
      <w:r>
        <w:rPr>
          <w:spacing w:val="-10"/>
          <w:w w:val="110"/>
        </w:rPr>
        <w:t> </w:t>
      </w:r>
      <w:r>
        <w:rPr>
          <w:w w:val="110"/>
        </w:rPr>
        <w:t>encoding</w:t>
      </w:r>
      <w:r>
        <w:rPr>
          <w:spacing w:val="-10"/>
          <w:w w:val="110"/>
        </w:rPr>
        <w:t> </w:t>
      </w:r>
      <w:r>
        <w:rPr>
          <w:w w:val="110"/>
        </w:rPr>
        <w:t>of</w:t>
      </w:r>
      <w:r>
        <w:rPr>
          <w:spacing w:val="-10"/>
          <w:w w:val="110"/>
        </w:rPr>
        <w:t> </w:t>
      </w:r>
      <w:r>
        <w:rPr>
          <w:w w:val="110"/>
        </w:rPr>
        <w:t>categorical</w:t>
      </w:r>
      <w:r>
        <w:rPr>
          <w:spacing w:val="-10"/>
          <w:w w:val="110"/>
        </w:rPr>
        <w:t> </w:t>
      </w:r>
      <w:r>
        <w:rPr>
          <w:w w:val="110"/>
        </w:rPr>
        <w:t>variables</w:t>
      </w:r>
      <w:r>
        <w:rPr>
          <w:spacing w:val="-10"/>
          <w:w w:val="110"/>
        </w:rPr>
        <w:t> </w:t>
      </w:r>
      <w:r>
        <w:rPr>
          <w:w w:val="110"/>
        </w:rPr>
        <w:t>to</w:t>
      </w:r>
      <w:r>
        <w:rPr>
          <w:spacing w:val="-10"/>
          <w:w w:val="110"/>
        </w:rPr>
        <w:t> </w:t>
      </w:r>
      <w:r>
        <w:rPr>
          <w:w w:val="110"/>
        </w:rPr>
        <w:t>represent</w:t>
      </w:r>
      <w:r>
        <w:rPr>
          <w:spacing w:val="-10"/>
          <w:w w:val="110"/>
        </w:rPr>
        <w:t> </w:t>
      </w:r>
      <w:r>
        <w:rPr>
          <w:w w:val="110"/>
        </w:rPr>
        <w:t>amino</w:t>
      </w:r>
      <w:r>
        <w:rPr>
          <w:spacing w:val="-10"/>
          <w:w w:val="110"/>
        </w:rPr>
        <w:t> </w:t>
      </w:r>
      <w:r>
        <w:rPr>
          <w:w w:val="110"/>
        </w:rPr>
        <w:t>acids</w:t>
      </w:r>
      <w:r>
        <w:rPr>
          <w:spacing w:val="-10"/>
          <w:w w:val="110"/>
        </w:rPr>
        <w:t> </w:t>
      </w:r>
      <w:r>
        <w:rPr>
          <w:w w:val="110"/>
        </w:rPr>
        <w:t>within the</w:t>
      </w:r>
      <w:r>
        <w:rPr>
          <w:w w:val="110"/>
        </w:rPr>
        <w:t> amino</w:t>
      </w:r>
      <w:r>
        <w:rPr>
          <w:w w:val="110"/>
        </w:rPr>
        <w:t> acid</w:t>
      </w:r>
      <w:r>
        <w:rPr>
          <w:w w:val="110"/>
        </w:rPr>
        <w:t> sequence</w:t>
      </w:r>
      <w:r>
        <w:rPr>
          <w:w w:val="110"/>
        </w:rPr>
        <w:t> (referred</w:t>
      </w:r>
      <w:r>
        <w:rPr>
          <w:w w:val="110"/>
        </w:rPr>
        <w:t> to</w:t>
      </w:r>
      <w:r>
        <w:rPr>
          <w:w w:val="110"/>
        </w:rPr>
        <w:t> as</w:t>
      </w:r>
      <w:r>
        <w:rPr>
          <w:w w:val="110"/>
        </w:rPr>
        <w:t> the</w:t>
      </w:r>
      <w:r>
        <w:rPr>
          <w:w w:val="110"/>
        </w:rPr>
        <w:t> </w:t>
      </w:r>
      <w:r>
        <w:rPr>
          <w:rFonts w:ascii="Times New Roman"/>
          <w:i/>
          <w:w w:val="110"/>
        </w:rPr>
        <w:t>one-hot_encoding</w:t>
      </w:r>
      <w:r>
        <w:rPr>
          <w:rFonts w:ascii="Times New Roman"/>
          <w:i/>
          <w:w w:val="110"/>
        </w:rPr>
        <w:t> and</w:t>
      </w:r>
      <w:r>
        <w:rPr>
          <w:rFonts w:ascii="Times New Roman"/>
          <w:i/>
          <w:w w:val="110"/>
        </w:rPr>
        <w:t> bi-</w:t>
      </w:r>
      <w:r>
        <w:rPr>
          <w:rFonts w:ascii="Times New Roman"/>
          <w:i/>
          <w:w w:val="110"/>
        </w:rPr>
        <w:t> nary_encoding</w:t>
      </w:r>
      <w:r>
        <w:rPr>
          <w:rFonts w:ascii="Times New Roman"/>
          <w:i/>
          <w:w w:val="110"/>
        </w:rPr>
        <w:t> </w:t>
      </w:r>
      <w:r>
        <w:rPr>
          <w:w w:val="110"/>
        </w:rPr>
        <w:t>methods).</w:t>
      </w:r>
      <w:r>
        <w:rPr>
          <w:w w:val="110"/>
        </w:rPr>
        <w:t> Furthermore,</w:t>
      </w:r>
      <w:r>
        <w:rPr>
          <w:w w:val="110"/>
        </w:rPr>
        <w:t> we</w:t>
      </w:r>
      <w:r>
        <w:rPr>
          <w:w w:val="110"/>
        </w:rPr>
        <w:t> introduce</w:t>
      </w:r>
      <w:r>
        <w:rPr>
          <w:w w:val="110"/>
        </w:rPr>
        <w:t> a</w:t>
      </w:r>
      <w:r>
        <w:rPr>
          <w:w w:val="110"/>
        </w:rPr>
        <w:t> third</w:t>
      </w:r>
      <w:r>
        <w:rPr>
          <w:w w:val="110"/>
        </w:rPr>
        <w:t> approach that</w:t>
      </w:r>
      <w:r>
        <w:rPr>
          <w:spacing w:val="-9"/>
          <w:w w:val="110"/>
        </w:rPr>
        <w:t> </w:t>
      </w:r>
      <w:r>
        <w:rPr>
          <w:w w:val="110"/>
        </w:rPr>
        <w:t>uses</w:t>
      </w:r>
      <w:r>
        <w:rPr>
          <w:spacing w:val="-8"/>
          <w:w w:val="110"/>
        </w:rPr>
        <w:t> </w:t>
      </w:r>
      <w:r>
        <w:rPr>
          <w:w w:val="110"/>
        </w:rPr>
        <w:t>both</w:t>
      </w:r>
      <w:r>
        <w:rPr>
          <w:spacing w:val="-8"/>
          <w:w w:val="110"/>
        </w:rPr>
        <w:t> </w:t>
      </w:r>
      <w:r>
        <w:rPr>
          <w:w w:val="110"/>
        </w:rPr>
        <w:t>feature</w:t>
      </w:r>
      <w:r>
        <w:rPr>
          <w:spacing w:val="-8"/>
          <w:w w:val="110"/>
        </w:rPr>
        <w:t> </w:t>
      </w:r>
      <w:r>
        <w:rPr>
          <w:w w:val="110"/>
        </w:rPr>
        <w:t>generation</w:t>
      </w:r>
      <w:r>
        <w:rPr>
          <w:spacing w:val="-9"/>
          <w:w w:val="110"/>
        </w:rPr>
        <w:t> </w:t>
      </w:r>
      <w:r>
        <w:rPr>
          <w:w w:val="110"/>
        </w:rPr>
        <w:t>methods</w:t>
      </w:r>
      <w:r>
        <w:rPr>
          <w:spacing w:val="-8"/>
          <w:w w:val="110"/>
        </w:rPr>
        <w:t> </w:t>
      </w:r>
      <w:r>
        <w:rPr>
          <w:w w:val="110"/>
        </w:rPr>
        <w:t>simultaneously</w:t>
      </w:r>
      <w:r>
        <w:rPr>
          <w:spacing w:val="-9"/>
          <w:w w:val="110"/>
        </w:rPr>
        <w:t> </w:t>
      </w:r>
      <w:r>
        <w:rPr>
          <w:w w:val="110"/>
        </w:rPr>
        <w:t>to</w:t>
      </w:r>
      <w:r>
        <w:rPr>
          <w:spacing w:val="-9"/>
          <w:w w:val="110"/>
        </w:rPr>
        <w:t> </w:t>
      </w:r>
      <w:r>
        <w:rPr>
          <w:w w:val="110"/>
        </w:rPr>
        <w:t>account</w:t>
      </w:r>
      <w:r>
        <w:rPr>
          <w:spacing w:val="-9"/>
          <w:w w:val="110"/>
        </w:rPr>
        <w:t> </w:t>
      </w:r>
      <w:r>
        <w:rPr>
          <w:w w:val="110"/>
        </w:rPr>
        <w:t>for the physico-chemical descriptors of peptides and the exact ordering </w:t>
      </w:r>
      <w:r>
        <w:rPr>
          <w:w w:val="110"/>
        </w:rPr>
        <w:t>of amino</w:t>
      </w:r>
      <w:r>
        <w:rPr>
          <w:spacing w:val="-8"/>
          <w:w w:val="110"/>
        </w:rPr>
        <w:t> </w:t>
      </w:r>
      <w:r>
        <w:rPr>
          <w:w w:val="110"/>
        </w:rPr>
        <w:t>acids</w:t>
      </w:r>
      <w:r>
        <w:rPr>
          <w:spacing w:val="-8"/>
          <w:w w:val="110"/>
        </w:rPr>
        <w:t> </w:t>
      </w:r>
      <w:r>
        <w:rPr>
          <w:w w:val="110"/>
        </w:rPr>
        <w:t>within</w:t>
      </w:r>
      <w:r>
        <w:rPr>
          <w:spacing w:val="-8"/>
          <w:w w:val="110"/>
        </w:rPr>
        <w:t> </w:t>
      </w:r>
      <w:r>
        <w:rPr>
          <w:w w:val="110"/>
        </w:rPr>
        <w:t>the</w:t>
      </w:r>
      <w:r>
        <w:rPr>
          <w:spacing w:val="-8"/>
          <w:w w:val="110"/>
        </w:rPr>
        <w:t> </w:t>
      </w:r>
      <w:r>
        <w:rPr>
          <w:w w:val="110"/>
        </w:rPr>
        <w:t>amino</w:t>
      </w:r>
      <w:r>
        <w:rPr>
          <w:spacing w:val="-8"/>
          <w:w w:val="110"/>
        </w:rPr>
        <w:t> </w:t>
      </w:r>
      <w:r>
        <w:rPr>
          <w:w w:val="110"/>
        </w:rPr>
        <w:t>acid</w:t>
      </w:r>
      <w:r>
        <w:rPr>
          <w:spacing w:val="-8"/>
          <w:w w:val="110"/>
        </w:rPr>
        <w:t> </w:t>
      </w:r>
      <w:r>
        <w:rPr>
          <w:w w:val="110"/>
        </w:rPr>
        <w:t>sequence</w:t>
      </w:r>
      <w:r>
        <w:rPr>
          <w:spacing w:val="-7"/>
          <w:w w:val="110"/>
        </w:rPr>
        <w:t> </w:t>
      </w:r>
      <w:r>
        <w:rPr>
          <w:w w:val="110"/>
        </w:rPr>
        <w:t>(referred</w:t>
      </w:r>
      <w:r>
        <w:rPr>
          <w:spacing w:val="-8"/>
          <w:w w:val="110"/>
        </w:rPr>
        <w:t> </w:t>
      </w:r>
      <w:r>
        <w:rPr>
          <w:w w:val="110"/>
        </w:rPr>
        <w:t>to</w:t>
      </w:r>
      <w:r>
        <w:rPr>
          <w:spacing w:val="-8"/>
          <w:w w:val="110"/>
        </w:rPr>
        <w:t> </w:t>
      </w:r>
      <w:r>
        <w:rPr>
          <w:w w:val="110"/>
        </w:rPr>
        <w:t>as</w:t>
      </w:r>
      <w:r>
        <w:rPr>
          <w:spacing w:val="-8"/>
          <w:w w:val="110"/>
        </w:rPr>
        <w:t> </w:t>
      </w:r>
      <w:r>
        <w:rPr>
          <w:w w:val="110"/>
        </w:rPr>
        <w:t>the</w:t>
      </w:r>
      <w:r>
        <w:rPr>
          <w:spacing w:val="-8"/>
          <w:w w:val="110"/>
        </w:rPr>
        <w:t> </w:t>
      </w:r>
      <w:r>
        <w:rPr>
          <w:rFonts w:ascii="Times New Roman"/>
          <w:i/>
          <w:w w:val="110"/>
        </w:rPr>
        <w:t>PC_one-</w:t>
      </w:r>
      <w:r>
        <w:rPr>
          <w:rFonts w:ascii="Times New Roman"/>
          <w:i/>
          <w:w w:val="110"/>
        </w:rPr>
        <w:t> hot</w:t>
      </w:r>
      <w:r>
        <w:rPr>
          <w:rFonts w:ascii="Times New Roman"/>
          <w:i/>
          <w:spacing w:val="-11"/>
          <w:w w:val="110"/>
        </w:rPr>
        <w:t> </w:t>
      </w:r>
      <w:r>
        <w:rPr>
          <w:w w:val="110"/>
        </w:rPr>
        <w:t>and</w:t>
      </w:r>
      <w:r>
        <w:rPr>
          <w:spacing w:val="-11"/>
          <w:w w:val="110"/>
        </w:rPr>
        <w:t> </w:t>
      </w:r>
      <w:r>
        <w:rPr>
          <w:rFonts w:ascii="Times New Roman"/>
          <w:i/>
          <w:w w:val="110"/>
        </w:rPr>
        <w:t>PC_binary</w:t>
      </w:r>
      <w:r>
        <w:rPr>
          <w:rFonts w:ascii="Times New Roman"/>
          <w:i/>
          <w:spacing w:val="-11"/>
          <w:w w:val="110"/>
        </w:rPr>
        <w:t> </w:t>
      </w:r>
      <w:r>
        <w:rPr>
          <w:w w:val="110"/>
        </w:rPr>
        <w:t>methods).</w:t>
      </w:r>
      <w:r>
        <w:rPr>
          <w:spacing w:val="-11"/>
          <w:w w:val="110"/>
        </w:rPr>
        <w:t> </w:t>
      </w:r>
      <w:r>
        <w:rPr>
          <w:w w:val="110"/>
        </w:rPr>
        <w:t>The</w:t>
      </w:r>
      <w:r>
        <w:rPr>
          <w:spacing w:val="-11"/>
          <w:w w:val="110"/>
        </w:rPr>
        <w:t> </w:t>
      </w:r>
      <w:r>
        <w:rPr>
          <w:w w:val="110"/>
        </w:rPr>
        <w:t>methodologies</w:t>
      </w:r>
      <w:r>
        <w:rPr>
          <w:spacing w:val="-11"/>
          <w:w w:val="110"/>
        </w:rPr>
        <w:t> </w:t>
      </w:r>
      <w:r>
        <w:rPr>
          <w:w w:val="110"/>
        </w:rPr>
        <w:t>are</w:t>
      </w:r>
      <w:r>
        <w:rPr>
          <w:spacing w:val="-11"/>
          <w:w w:val="110"/>
        </w:rPr>
        <w:t> </w:t>
      </w:r>
      <w:r>
        <w:rPr>
          <w:w w:val="110"/>
        </w:rPr>
        <w:t>assessed</w:t>
      </w:r>
      <w:r>
        <w:rPr>
          <w:spacing w:val="-11"/>
          <w:w w:val="110"/>
        </w:rPr>
        <w:t> </w:t>
      </w:r>
      <w:r>
        <w:rPr>
          <w:w w:val="110"/>
        </w:rPr>
        <w:t>and</w:t>
      </w:r>
      <w:r>
        <w:rPr>
          <w:spacing w:val="-11"/>
          <w:w w:val="110"/>
        </w:rPr>
        <w:t> </w:t>
      </w:r>
      <w:r>
        <w:rPr>
          <w:w w:val="110"/>
        </w:rPr>
        <w:t>com- pared to stress out the importance of using both the physico-chemical </w:t>
      </w:r>
      <w:bookmarkStart w:name="3 Methodology" w:id="7"/>
      <w:bookmarkEnd w:id="7"/>
      <w:r>
        <w:rPr>
          <w:w w:val="110"/>
        </w:rPr>
        <w:t>features</w:t>
      </w:r>
      <w:r>
        <w:rPr>
          <w:spacing w:val="-8"/>
          <w:w w:val="110"/>
        </w:rPr>
        <w:t> </w:t>
      </w:r>
      <w:r>
        <w:rPr>
          <w:w w:val="110"/>
        </w:rPr>
        <w:t>and</w:t>
      </w:r>
      <w:r>
        <w:rPr>
          <w:spacing w:val="-8"/>
          <w:w w:val="110"/>
        </w:rPr>
        <w:t> </w:t>
      </w:r>
      <w:r>
        <w:rPr>
          <w:w w:val="110"/>
        </w:rPr>
        <w:t>the</w:t>
      </w:r>
      <w:r>
        <w:rPr>
          <w:spacing w:val="-8"/>
          <w:w w:val="110"/>
        </w:rPr>
        <w:t> </w:t>
      </w:r>
      <w:r>
        <w:rPr>
          <w:w w:val="110"/>
        </w:rPr>
        <w:t>sequence</w:t>
      </w:r>
      <w:r>
        <w:rPr>
          <w:spacing w:val="-8"/>
          <w:w w:val="110"/>
        </w:rPr>
        <w:t> </w:t>
      </w:r>
      <w:r>
        <w:rPr>
          <w:w w:val="110"/>
        </w:rPr>
        <w:t>order</w:t>
      </w:r>
      <w:r>
        <w:rPr>
          <w:spacing w:val="-8"/>
          <w:w w:val="110"/>
        </w:rPr>
        <w:t> </w:t>
      </w:r>
      <w:r>
        <w:rPr>
          <w:w w:val="110"/>
        </w:rPr>
        <w:t>information</w:t>
      </w:r>
      <w:r>
        <w:rPr>
          <w:spacing w:val="-8"/>
          <w:w w:val="110"/>
        </w:rPr>
        <w:t> </w:t>
      </w:r>
      <w:r>
        <w:rPr>
          <w:w w:val="110"/>
        </w:rPr>
        <w:t>when</w:t>
      </w:r>
      <w:r>
        <w:rPr>
          <w:spacing w:val="-8"/>
          <w:w w:val="110"/>
        </w:rPr>
        <w:t> </w:t>
      </w:r>
      <w:r>
        <w:rPr>
          <w:w w:val="110"/>
        </w:rPr>
        <w:t>making</w:t>
      </w:r>
      <w:r>
        <w:rPr>
          <w:spacing w:val="-8"/>
          <w:w w:val="110"/>
        </w:rPr>
        <w:t> </w:t>
      </w:r>
      <w:r>
        <w:rPr>
          <w:w w:val="110"/>
        </w:rPr>
        <w:t>AMP</w:t>
      </w:r>
      <w:r>
        <w:rPr>
          <w:spacing w:val="-8"/>
          <w:w w:val="110"/>
        </w:rPr>
        <w:t> </w:t>
      </w:r>
      <w:r>
        <w:rPr>
          <w:w w:val="110"/>
        </w:rPr>
        <w:t>predic- </w:t>
      </w:r>
      <w:r>
        <w:rPr>
          <w:spacing w:val="-2"/>
          <w:w w:val="110"/>
        </w:rPr>
        <w:t>tions.</w:t>
      </w:r>
    </w:p>
    <w:p>
      <w:pPr>
        <w:pStyle w:val="BodyText"/>
        <w:spacing w:line="273" w:lineRule="auto"/>
        <w:ind w:left="118" w:right="38" w:firstLine="239"/>
        <w:jc w:val="both"/>
      </w:pPr>
      <w:r>
        <w:rPr>
          <w:w w:val="110"/>
        </w:rPr>
        <w:t>We</w:t>
      </w:r>
      <w:r>
        <w:rPr>
          <w:w w:val="110"/>
        </w:rPr>
        <w:t> propose</w:t>
      </w:r>
      <w:r>
        <w:rPr>
          <w:w w:val="110"/>
        </w:rPr>
        <w:t> an</w:t>
      </w:r>
      <w:r>
        <w:rPr>
          <w:w w:val="110"/>
        </w:rPr>
        <w:t> approach</w:t>
      </w:r>
      <w:r>
        <w:rPr>
          <w:w w:val="110"/>
        </w:rPr>
        <w:t> for</w:t>
      </w:r>
      <w:r>
        <w:rPr>
          <w:w w:val="110"/>
        </w:rPr>
        <w:t> reducing</w:t>
      </w:r>
      <w:r>
        <w:rPr>
          <w:w w:val="110"/>
        </w:rPr>
        <w:t> the</w:t>
      </w:r>
      <w:r>
        <w:rPr>
          <w:w w:val="110"/>
        </w:rPr>
        <w:t> number</w:t>
      </w:r>
      <w:r>
        <w:rPr>
          <w:w w:val="110"/>
        </w:rPr>
        <w:t> of</w:t>
      </w:r>
      <w:r>
        <w:rPr>
          <w:w w:val="110"/>
        </w:rPr>
        <w:t> non- antimicrobial peptides that make it into the </w:t>
      </w:r>
      <w:r>
        <w:rPr>
          <w:rFonts w:ascii="Times New Roman"/>
          <w:i/>
          <w:w w:val="110"/>
        </w:rPr>
        <w:t>in vitro </w:t>
      </w:r>
      <w:r>
        <w:rPr>
          <w:w w:val="110"/>
        </w:rPr>
        <w:t>testing phase. The rationale</w:t>
      </w:r>
      <w:r>
        <w:rPr>
          <w:w w:val="110"/>
        </w:rPr>
        <w:t> for</w:t>
      </w:r>
      <w:r>
        <w:rPr>
          <w:w w:val="110"/>
        </w:rPr>
        <w:t> our</w:t>
      </w:r>
      <w:r>
        <w:rPr>
          <w:w w:val="110"/>
        </w:rPr>
        <w:t> aim</w:t>
      </w:r>
      <w:r>
        <w:rPr>
          <w:w w:val="110"/>
        </w:rPr>
        <w:t> is</w:t>
      </w:r>
      <w:r>
        <w:rPr>
          <w:w w:val="110"/>
        </w:rPr>
        <w:t> that</w:t>
      </w:r>
      <w:r>
        <w:rPr>
          <w:w w:val="110"/>
        </w:rPr>
        <w:t> the</w:t>
      </w:r>
      <w:r>
        <w:rPr>
          <w:w w:val="110"/>
        </w:rPr>
        <w:t> expert</w:t>
      </w:r>
      <w:r>
        <w:rPr>
          <w:w w:val="110"/>
        </w:rPr>
        <w:t> will</w:t>
      </w:r>
      <w:r>
        <w:rPr>
          <w:w w:val="110"/>
        </w:rPr>
        <w:t> benefit</w:t>
      </w:r>
      <w:r>
        <w:rPr>
          <w:w w:val="110"/>
        </w:rPr>
        <w:t> more</w:t>
      </w:r>
      <w:r>
        <w:rPr>
          <w:w w:val="110"/>
        </w:rPr>
        <w:t> from</w:t>
      </w:r>
      <w:r>
        <w:rPr>
          <w:w w:val="110"/>
        </w:rPr>
        <w:t> a</w:t>
      </w:r>
      <w:r>
        <w:rPr>
          <w:w w:val="110"/>
        </w:rPr>
        <w:t> ma- chine</w:t>
      </w:r>
      <w:r>
        <w:rPr>
          <w:spacing w:val="-5"/>
          <w:w w:val="110"/>
        </w:rPr>
        <w:t> </w:t>
      </w:r>
      <w:r>
        <w:rPr>
          <w:w w:val="110"/>
        </w:rPr>
        <w:t>learning</w:t>
      </w:r>
      <w:r>
        <w:rPr>
          <w:spacing w:val="-6"/>
          <w:w w:val="110"/>
        </w:rPr>
        <w:t> </w:t>
      </w:r>
      <w:r>
        <w:rPr>
          <w:w w:val="110"/>
        </w:rPr>
        <w:t>model</w:t>
      </w:r>
      <w:r>
        <w:rPr>
          <w:spacing w:val="-5"/>
          <w:w w:val="110"/>
        </w:rPr>
        <w:t> </w:t>
      </w:r>
      <w:r>
        <w:rPr>
          <w:w w:val="110"/>
        </w:rPr>
        <w:t>that</w:t>
      </w:r>
      <w:r>
        <w:rPr>
          <w:spacing w:val="-5"/>
          <w:w w:val="110"/>
        </w:rPr>
        <w:t> </w:t>
      </w:r>
      <w:r>
        <w:rPr>
          <w:w w:val="110"/>
        </w:rPr>
        <w:t>is</w:t>
      </w:r>
      <w:r>
        <w:rPr>
          <w:spacing w:val="-5"/>
          <w:w w:val="110"/>
        </w:rPr>
        <w:t> </w:t>
      </w:r>
      <w:r>
        <w:rPr>
          <w:w w:val="110"/>
        </w:rPr>
        <w:t>able</w:t>
      </w:r>
      <w:r>
        <w:rPr>
          <w:spacing w:val="-5"/>
          <w:w w:val="110"/>
        </w:rPr>
        <w:t> </w:t>
      </w:r>
      <w:r>
        <w:rPr>
          <w:w w:val="110"/>
        </w:rPr>
        <w:t>to</w:t>
      </w:r>
      <w:r>
        <w:rPr>
          <w:spacing w:val="-5"/>
          <w:w w:val="110"/>
        </w:rPr>
        <w:t> </w:t>
      </w:r>
      <w:r>
        <w:rPr>
          <w:w w:val="110"/>
        </w:rPr>
        <w:t>accurately</w:t>
      </w:r>
      <w:r>
        <w:rPr>
          <w:spacing w:val="-5"/>
          <w:w w:val="110"/>
        </w:rPr>
        <w:t> </w:t>
      </w:r>
      <w:r>
        <w:rPr>
          <w:w w:val="110"/>
        </w:rPr>
        <w:t>produce</w:t>
      </w:r>
      <w:r>
        <w:rPr>
          <w:spacing w:val="-5"/>
          <w:w w:val="110"/>
        </w:rPr>
        <w:t> </w:t>
      </w:r>
      <w:r>
        <w:rPr>
          <w:w w:val="110"/>
        </w:rPr>
        <w:t>a</w:t>
      </w:r>
      <w:r>
        <w:rPr>
          <w:spacing w:val="-5"/>
          <w:w w:val="110"/>
        </w:rPr>
        <w:t> </w:t>
      </w:r>
      <w:r>
        <w:rPr>
          <w:w w:val="110"/>
        </w:rPr>
        <w:t>few</w:t>
      </w:r>
      <w:r>
        <w:rPr>
          <w:spacing w:val="-5"/>
          <w:w w:val="110"/>
        </w:rPr>
        <w:t> </w:t>
      </w:r>
      <w:r>
        <w:rPr>
          <w:w w:val="110"/>
        </w:rPr>
        <w:t>promising solutions</w:t>
      </w:r>
      <w:r>
        <w:rPr>
          <w:spacing w:val="-11"/>
          <w:w w:val="110"/>
        </w:rPr>
        <w:t> </w:t>
      </w:r>
      <w:r>
        <w:rPr>
          <w:w w:val="110"/>
        </w:rPr>
        <w:t>than</w:t>
      </w:r>
      <w:r>
        <w:rPr>
          <w:spacing w:val="-11"/>
          <w:w w:val="110"/>
        </w:rPr>
        <w:t> </w:t>
      </w:r>
      <w:r>
        <w:rPr>
          <w:w w:val="110"/>
        </w:rPr>
        <w:t>a</w:t>
      </w:r>
      <w:r>
        <w:rPr>
          <w:spacing w:val="-11"/>
          <w:w w:val="110"/>
        </w:rPr>
        <w:t> </w:t>
      </w:r>
      <w:r>
        <w:rPr>
          <w:w w:val="110"/>
        </w:rPr>
        <w:t>model</w:t>
      </w:r>
      <w:r>
        <w:rPr>
          <w:spacing w:val="-11"/>
          <w:w w:val="110"/>
        </w:rPr>
        <w:t> </w:t>
      </w:r>
      <w:r>
        <w:rPr>
          <w:w w:val="110"/>
        </w:rPr>
        <w:t>with</w:t>
      </w:r>
      <w:r>
        <w:rPr>
          <w:spacing w:val="-11"/>
          <w:w w:val="110"/>
        </w:rPr>
        <w:t> </w:t>
      </w:r>
      <w:r>
        <w:rPr>
          <w:w w:val="110"/>
        </w:rPr>
        <w:t>higher</w:t>
      </w:r>
      <w:r>
        <w:rPr>
          <w:spacing w:val="-11"/>
          <w:w w:val="110"/>
        </w:rPr>
        <w:t> </w:t>
      </w:r>
      <w:r>
        <w:rPr>
          <w:w w:val="110"/>
        </w:rPr>
        <w:t>overall</w:t>
      </w:r>
      <w:r>
        <w:rPr>
          <w:spacing w:val="-11"/>
          <w:w w:val="110"/>
        </w:rPr>
        <w:t> </w:t>
      </w:r>
      <w:r>
        <w:rPr>
          <w:w w:val="110"/>
        </w:rPr>
        <w:t>accuracy</w:t>
      </w:r>
      <w:r>
        <w:rPr>
          <w:spacing w:val="-11"/>
          <w:w w:val="110"/>
        </w:rPr>
        <w:t> </w:t>
      </w:r>
      <w:r>
        <w:rPr>
          <w:w w:val="110"/>
        </w:rPr>
        <w:t>that</w:t>
      </w:r>
      <w:r>
        <w:rPr>
          <w:spacing w:val="-11"/>
          <w:w w:val="110"/>
        </w:rPr>
        <w:t> </w:t>
      </w:r>
      <w:r>
        <w:rPr>
          <w:w w:val="110"/>
        </w:rPr>
        <w:t>yields</w:t>
      </w:r>
      <w:r>
        <w:rPr>
          <w:spacing w:val="-11"/>
          <w:w w:val="110"/>
        </w:rPr>
        <w:t> </w:t>
      </w:r>
      <w:r>
        <w:rPr>
          <w:w w:val="110"/>
        </w:rPr>
        <w:t>false</w:t>
      </w:r>
      <w:r>
        <w:rPr>
          <w:spacing w:val="-11"/>
          <w:w w:val="110"/>
        </w:rPr>
        <w:t> </w:t>
      </w:r>
      <w:r>
        <w:rPr>
          <w:w w:val="110"/>
        </w:rPr>
        <w:t>pos- itives</w:t>
      </w:r>
      <w:r>
        <w:rPr>
          <w:spacing w:val="-10"/>
          <w:w w:val="110"/>
        </w:rPr>
        <w:t> </w:t>
      </w:r>
      <w:r>
        <w:rPr>
          <w:w w:val="110"/>
        </w:rPr>
        <w:t>with</w:t>
      </w:r>
      <w:r>
        <w:rPr>
          <w:spacing w:val="-10"/>
          <w:w w:val="110"/>
        </w:rPr>
        <w:t> </w:t>
      </w:r>
      <w:r>
        <w:rPr>
          <w:w w:val="110"/>
        </w:rPr>
        <w:t>high</w:t>
      </w:r>
      <w:r>
        <w:rPr>
          <w:spacing w:val="-10"/>
          <w:w w:val="110"/>
        </w:rPr>
        <w:t> </w:t>
      </w:r>
      <w:r>
        <w:rPr>
          <w:w w:val="110"/>
        </w:rPr>
        <w:t>confidence.</w:t>
      </w:r>
      <w:r>
        <w:rPr>
          <w:spacing w:val="-10"/>
          <w:w w:val="110"/>
        </w:rPr>
        <w:t> </w:t>
      </w:r>
      <w:r>
        <w:rPr>
          <w:w w:val="110"/>
        </w:rPr>
        <w:t>The</w:t>
      </w:r>
      <w:r>
        <w:rPr>
          <w:spacing w:val="-10"/>
          <w:w w:val="110"/>
        </w:rPr>
        <w:t> </w:t>
      </w:r>
      <w:r>
        <w:rPr>
          <w:w w:val="110"/>
        </w:rPr>
        <w:t>operation</w:t>
      </w:r>
      <w:r>
        <w:rPr>
          <w:spacing w:val="-11"/>
          <w:w w:val="110"/>
        </w:rPr>
        <w:t> </w:t>
      </w:r>
      <w:r>
        <w:rPr>
          <w:w w:val="110"/>
        </w:rPr>
        <w:t>of</w:t>
      </w:r>
      <w:r>
        <w:rPr>
          <w:spacing w:val="-10"/>
          <w:w w:val="110"/>
        </w:rPr>
        <w:t> </w:t>
      </w:r>
      <w:r>
        <w:rPr>
          <w:w w:val="110"/>
        </w:rPr>
        <w:t>logical</w:t>
      </w:r>
      <w:r>
        <w:rPr>
          <w:spacing w:val="-11"/>
          <w:w w:val="110"/>
        </w:rPr>
        <w:t> </w:t>
      </w:r>
      <w:r>
        <w:rPr>
          <w:w w:val="110"/>
        </w:rPr>
        <w:t>conjunction</w:t>
      </w:r>
      <w:r>
        <w:rPr>
          <w:spacing w:val="-10"/>
          <w:w w:val="110"/>
        </w:rPr>
        <w:t> </w:t>
      </w:r>
      <w:r>
        <w:rPr>
          <w:w w:val="110"/>
        </w:rPr>
        <w:t>is</w:t>
      </w:r>
      <w:r>
        <w:rPr>
          <w:spacing w:val="-10"/>
          <w:w w:val="110"/>
        </w:rPr>
        <w:t> </w:t>
      </w:r>
      <w:r>
        <w:rPr>
          <w:w w:val="110"/>
        </w:rPr>
        <w:t>con- ducted between the predictions of the </w:t>
      </w:r>
      <w:r>
        <w:rPr>
          <w:rFonts w:ascii="Times New Roman"/>
          <w:i/>
          <w:w w:val="110"/>
        </w:rPr>
        <w:t>phys_chem </w:t>
      </w:r>
      <w:r>
        <w:rPr>
          <w:w w:val="110"/>
        </w:rPr>
        <w:t>model and encoding- based models in an effort to minimize the fall-out metric, also known</w:t>
      </w:r>
      <w:r>
        <w:rPr>
          <w:spacing w:val="40"/>
          <w:w w:val="110"/>
        </w:rPr>
        <w:t> </w:t>
      </w:r>
      <w:bookmarkStart w:name="3.1 Datasets" w:id="8"/>
      <w:bookmarkEnd w:id="8"/>
      <w:r>
        <w:rPr>
          <w:w w:val="110"/>
        </w:rPr>
        <w:t>as</w:t>
      </w:r>
      <w:r>
        <w:rPr>
          <w:w w:val="110"/>
        </w:rPr>
        <w:t> the false positive rate (FPR). Our results indicate that this approach of</w:t>
      </w:r>
      <w:r>
        <w:rPr>
          <w:spacing w:val="-5"/>
          <w:w w:val="110"/>
        </w:rPr>
        <w:t> </w:t>
      </w:r>
      <w:r>
        <w:rPr>
          <w:w w:val="110"/>
        </w:rPr>
        <w:t>combining</w:t>
      </w:r>
      <w:r>
        <w:rPr>
          <w:spacing w:val="-5"/>
          <w:w w:val="110"/>
        </w:rPr>
        <w:t> </w:t>
      </w:r>
      <w:r>
        <w:rPr>
          <w:w w:val="110"/>
        </w:rPr>
        <w:t>the</w:t>
      </w:r>
      <w:r>
        <w:rPr>
          <w:spacing w:val="-5"/>
          <w:w w:val="110"/>
        </w:rPr>
        <w:t> </w:t>
      </w:r>
      <w:r>
        <w:rPr>
          <w:w w:val="110"/>
        </w:rPr>
        <w:t>prediction</w:t>
      </w:r>
      <w:r>
        <w:rPr>
          <w:spacing w:val="-5"/>
          <w:w w:val="110"/>
        </w:rPr>
        <w:t> </w:t>
      </w:r>
      <w:r>
        <w:rPr>
          <w:w w:val="110"/>
        </w:rPr>
        <w:t>of</w:t>
      </w:r>
      <w:r>
        <w:rPr>
          <w:spacing w:val="-5"/>
          <w:w w:val="110"/>
        </w:rPr>
        <w:t> </w:t>
      </w:r>
      <w:r>
        <w:rPr>
          <w:w w:val="110"/>
        </w:rPr>
        <w:t>divergent</w:t>
      </w:r>
      <w:r>
        <w:rPr>
          <w:spacing w:val="-5"/>
          <w:w w:val="110"/>
        </w:rPr>
        <w:t> </w:t>
      </w:r>
      <w:r>
        <w:rPr>
          <w:w w:val="110"/>
        </w:rPr>
        <w:t>models</w:t>
      </w:r>
      <w:r>
        <w:rPr>
          <w:spacing w:val="-5"/>
          <w:w w:val="110"/>
        </w:rPr>
        <w:t> </w:t>
      </w:r>
      <w:r>
        <w:rPr>
          <w:w w:val="110"/>
        </w:rPr>
        <w:t>can</w:t>
      </w:r>
      <w:r>
        <w:rPr>
          <w:spacing w:val="-5"/>
          <w:w w:val="110"/>
        </w:rPr>
        <w:t> </w:t>
      </w:r>
      <w:r>
        <w:rPr>
          <w:w w:val="110"/>
        </w:rPr>
        <w:t>indeed</w:t>
      </w:r>
      <w:r>
        <w:rPr>
          <w:spacing w:val="-5"/>
          <w:w w:val="110"/>
        </w:rPr>
        <w:t> </w:t>
      </w:r>
      <w:r>
        <w:rPr>
          <w:w w:val="110"/>
        </w:rPr>
        <w:t>be</w:t>
      </w:r>
      <w:r>
        <w:rPr>
          <w:spacing w:val="-5"/>
          <w:w w:val="110"/>
        </w:rPr>
        <w:t> </w:t>
      </w:r>
      <w:r>
        <w:rPr>
          <w:w w:val="110"/>
        </w:rPr>
        <w:t>used</w:t>
      </w:r>
      <w:r>
        <w:rPr>
          <w:spacing w:val="-5"/>
          <w:w w:val="110"/>
        </w:rPr>
        <w:t> </w:t>
      </w:r>
      <w:r>
        <w:rPr>
          <w:w w:val="110"/>
        </w:rPr>
        <w:t>for the reduction of the false positive rate and act as a strong candidate for </w:t>
      </w:r>
      <w:bookmarkStart w:name="2 Background" w:id="9"/>
      <w:bookmarkEnd w:id="9"/>
      <w:r>
        <w:rPr>
          <w:w w:val="110"/>
        </w:rPr>
        <w:t>futur</w:t>
      </w:r>
      <w:r>
        <w:rPr>
          <w:w w:val="110"/>
        </w:rPr>
        <w:t>e applications in peptide discovery.</w:t>
      </w:r>
    </w:p>
    <w:p>
      <w:pPr>
        <w:pStyle w:val="BodyText"/>
        <w:spacing w:before="14"/>
      </w:pPr>
    </w:p>
    <w:p>
      <w:pPr>
        <w:pStyle w:val="Heading1"/>
        <w:numPr>
          <w:ilvl w:val="0"/>
          <w:numId w:val="1"/>
        </w:numPr>
        <w:tabs>
          <w:tab w:pos="342" w:val="left" w:leader="none"/>
        </w:tabs>
        <w:spacing w:line="240" w:lineRule="auto" w:before="0" w:after="0"/>
        <w:ind w:left="342" w:right="0" w:hanging="224"/>
        <w:jc w:val="left"/>
      </w:pPr>
      <w:r>
        <w:rPr>
          <w:spacing w:val="-2"/>
          <w:w w:val="105"/>
        </w:rPr>
        <w:t>Background</w:t>
      </w:r>
    </w:p>
    <w:p>
      <w:pPr>
        <w:pStyle w:val="BodyText"/>
        <w:spacing w:before="50"/>
        <w:rPr>
          <w:rFonts w:ascii="Times New Roman"/>
          <w:b/>
        </w:rPr>
      </w:pPr>
    </w:p>
    <w:p>
      <w:pPr>
        <w:pStyle w:val="BodyText"/>
        <w:spacing w:line="273" w:lineRule="auto" w:before="1"/>
        <w:ind w:left="118" w:right="39" w:firstLine="239"/>
        <w:jc w:val="both"/>
      </w:pPr>
      <w:r>
        <w:rPr>
          <w:w w:val="110"/>
        </w:rPr>
        <w:t>The</w:t>
      </w:r>
      <w:r>
        <w:rPr>
          <w:spacing w:val="-4"/>
          <w:w w:val="110"/>
        </w:rPr>
        <w:t> </w:t>
      </w:r>
      <w:r>
        <w:rPr>
          <w:w w:val="110"/>
        </w:rPr>
        <w:t>usage</w:t>
      </w:r>
      <w:r>
        <w:rPr>
          <w:spacing w:val="-4"/>
          <w:w w:val="110"/>
        </w:rPr>
        <w:t> </w:t>
      </w:r>
      <w:r>
        <w:rPr>
          <w:w w:val="110"/>
        </w:rPr>
        <w:t>of</w:t>
      </w:r>
      <w:r>
        <w:rPr>
          <w:spacing w:val="-4"/>
          <w:w w:val="110"/>
        </w:rPr>
        <w:t> </w:t>
      </w:r>
      <w:r>
        <w:rPr>
          <w:w w:val="110"/>
        </w:rPr>
        <w:t>machine</w:t>
      </w:r>
      <w:r>
        <w:rPr>
          <w:spacing w:val="-4"/>
          <w:w w:val="110"/>
        </w:rPr>
        <w:t> </w:t>
      </w:r>
      <w:r>
        <w:rPr>
          <w:w w:val="110"/>
        </w:rPr>
        <w:t>learning</w:t>
      </w:r>
      <w:r>
        <w:rPr>
          <w:spacing w:val="-4"/>
          <w:w w:val="110"/>
        </w:rPr>
        <w:t> </w:t>
      </w:r>
      <w:r>
        <w:rPr>
          <w:w w:val="110"/>
        </w:rPr>
        <w:t>for</w:t>
      </w:r>
      <w:r>
        <w:rPr>
          <w:spacing w:val="-4"/>
          <w:w w:val="110"/>
        </w:rPr>
        <w:t> </w:t>
      </w:r>
      <w:r>
        <w:rPr>
          <w:w w:val="110"/>
        </w:rPr>
        <w:t>the</w:t>
      </w:r>
      <w:r>
        <w:rPr>
          <w:spacing w:val="-4"/>
          <w:w w:val="110"/>
        </w:rPr>
        <w:t> </w:t>
      </w:r>
      <w:r>
        <w:rPr>
          <w:w w:val="110"/>
        </w:rPr>
        <w:t>purposes</w:t>
      </w:r>
      <w:r>
        <w:rPr>
          <w:spacing w:val="-4"/>
          <w:w w:val="110"/>
        </w:rPr>
        <w:t> </w:t>
      </w:r>
      <w:r>
        <w:rPr>
          <w:w w:val="110"/>
        </w:rPr>
        <w:t>of</w:t>
      </w:r>
      <w:r>
        <w:rPr>
          <w:spacing w:val="-4"/>
          <w:w w:val="110"/>
        </w:rPr>
        <w:t> </w:t>
      </w:r>
      <w:r>
        <w:rPr>
          <w:w w:val="110"/>
        </w:rPr>
        <w:t>predicting</w:t>
      </w:r>
      <w:r>
        <w:rPr>
          <w:spacing w:val="-4"/>
          <w:w w:val="110"/>
        </w:rPr>
        <w:t> </w:t>
      </w:r>
      <w:r>
        <w:rPr>
          <w:w w:val="110"/>
        </w:rPr>
        <w:t>AMPs is a known interdisciplinary endeavour, however new caveats are con- stantly</w:t>
      </w:r>
      <w:r>
        <w:rPr>
          <w:w w:val="110"/>
        </w:rPr>
        <w:t> being</w:t>
      </w:r>
      <w:r>
        <w:rPr>
          <w:w w:val="110"/>
        </w:rPr>
        <w:t> uncovered,</w:t>
      </w:r>
      <w:r>
        <w:rPr>
          <w:w w:val="110"/>
        </w:rPr>
        <w:t> meaning</w:t>
      </w:r>
      <w:r>
        <w:rPr>
          <w:w w:val="110"/>
        </w:rPr>
        <w:t> there</w:t>
      </w:r>
      <w:r>
        <w:rPr>
          <w:w w:val="110"/>
        </w:rPr>
        <w:t> is</w:t>
      </w:r>
      <w:r>
        <w:rPr>
          <w:w w:val="110"/>
        </w:rPr>
        <w:t> always</w:t>
      </w:r>
      <w:r>
        <w:rPr>
          <w:w w:val="110"/>
        </w:rPr>
        <w:t> room</w:t>
      </w:r>
      <w:r>
        <w:rPr>
          <w:w w:val="110"/>
        </w:rPr>
        <w:t> for</w:t>
      </w:r>
      <w:r>
        <w:rPr>
          <w:w w:val="110"/>
        </w:rPr>
        <w:t> improve- </w:t>
      </w:r>
      <w:r>
        <w:rPr/>
        <w:t>ment. For instance, a common representation scheme in Artificial Neural</w:t>
      </w:r>
      <w:r>
        <w:rPr>
          <w:spacing w:val="40"/>
        </w:rPr>
        <w:t> </w:t>
      </w:r>
      <w:r>
        <w:rPr/>
        <w:t>Network and Support Vector Machine (SVM) prediction models is to use</w:t>
      </w:r>
      <w:r>
        <w:rPr>
          <w:w w:val="110"/>
        </w:rPr>
        <w:t> physico-chemical properties of peptides </w:t>
      </w:r>
      <w:hyperlink w:history="true" w:anchor="_bookmark38">
        <w:r>
          <w:rPr>
            <w:color w:val="0080AC"/>
            <w:w w:val="110"/>
          </w:rPr>
          <w:t>[20,37,39]</w:t>
        </w:r>
      </w:hyperlink>
      <w:r>
        <w:rPr>
          <w:w w:val="110"/>
        </w:rPr>
        <w:t>. Another approach to</w:t>
      </w:r>
      <w:r>
        <w:rPr>
          <w:spacing w:val="-5"/>
          <w:w w:val="110"/>
        </w:rPr>
        <w:t> </w:t>
      </w:r>
      <w:r>
        <w:rPr>
          <w:w w:val="110"/>
        </w:rPr>
        <w:t>create</w:t>
      </w:r>
      <w:r>
        <w:rPr>
          <w:spacing w:val="-4"/>
          <w:w w:val="110"/>
        </w:rPr>
        <w:t> </w:t>
      </w:r>
      <w:r>
        <w:rPr>
          <w:w w:val="110"/>
        </w:rPr>
        <w:t>machine</w:t>
      </w:r>
      <w:r>
        <w:rPr>
          <w:spacing w:val="-5"/>
          <w:w w:val="110"/>
        </w:rPr>
        <w:t> </w:t>
      </w:r>
      <w:r>
        <w:rPr>
          <w:w w:val="110"/>
        </w:rPr>
        <w:t>learning</w:t>
      </w:r>
      <w:r>
        <w:rPr>
          <w:spacing w:val="-5"/>
          <w:w w:val="110"/>
        </w:rPr>
        <w:t> </w:t>
      </w:r>
      <w:r>
        <w:rPr>
          <w:w w:val="110"/>
        </w:rPr>
        <w:t>models</w:t>
      </w:r>
      <w:r>
        <w:rPr>
          <w:spacing w:val="-5"/>
          <w:w w:val="110"/>
        </w:rPr>
        <w:t> </w:t>
      </w:r>
      <w:r>
        <w:rPr>
          <w:w w:val="110"/>
        </w:rPr>
        <w:t>that</w:t>
      </w:r>
      <w:r>
        <w:rPr>
          <w:spacing w:val="-5"/>
          <w:w w:val="110"/>
        </w:rPr>
        <w:t> </w:t>
      </w:r>
      <w:r>
        <w:rPr>
          <w:w w:val="110"/>
        </w:rPr>
        <w:t>predict</w:t>
      </w:r>
      <w:r>
        <w:rPr>
          <w:spacing w:val="-5"/>
          <w:w w:val="110"/>
        </w:rPr>
        <w:t> </w:t>
      </w:r>
      <w:r>
        <w:rPr>
          <w:w w:val="110"/>
        </w:rPr>
        <w:t>antimicrobial</w:t>
      </w:r>
      <w:r>
        <w:rPr>
          <w:spacing w:val="-5"/>
          <w:w w:val="110"/>
        </w:rPr>
        <w:t> </w:t>
      </w:r>
      <w:r>
        <w:rPr>
          <w:w w:val="110"/>
        </w:rPr>
        <w:t>peptides</w:t>
      </w:r>
      <w:r>
        <w:rPr>
          <w:spacing w:val="-5"/>
          <w:w w:val="110"/>
        </w:rPr>
        <w:t> </w:t>
      </w:r>
      <w:r>
        <w:rPr>
          <w:w w:val="110"/>
        </w:rPr>
        <w:t>is to</w:t>
      </w:r>
      <w:r>
        <w:rPr>
          <w:spacing w:val="-3"/>
          <w:w w:val="110"/>
        </w:rPr>
        <w:t> </w:t>
      </w:r>
      <w:r>
        <w:rPr>
          <w:w w:val="110"/>
        </w:rPr>
        <w:t>utilize</w:t>
      </w:r>
      <w:r>
        <w:rPr>
          <w:spacing w:val="-3"/>
          <w:w w:val="110"/>
        </w:rPr>
        <w:t> </w:t>
      </w:r>
      <w:r>
        <w:rPr>
          <w:w w:val="110"/>
        </w:rPr>
        <w:t>the</w:t>
      </w:r>
      <w:r>
        <w:rPr>
          <w:spacing w:val="-3"/>
          <w:w w:val="110"/>
        </w:rPr>
        <w:t> </w:t>
      </w:r>
      <w:r>
        <w:rPr>
          <w:w w:val="110"/>
        </w:rPr>
        <w:t>compositional</w:t>
      </w:r>
      <w:r>
        <w:rPr>
          <w:spacing w:val="-4"/>
          <w:w w:val="110"/>
        </w:rPr>
        <w:t> </w:t>
      </w:r>
      <w:r>
        <w:rPr>
          <w:w w:val="110"/>
        </w:rPr>
        <w:t>features</w:t>
      </w:r>
      <w:r>
        <w:rPr>
          <w:spacing w:val="-3"/>
          <w:w w:val="110"/>
        </w:rPr>
        <w:t> </w:t>
      </w:r>
      <w:r>
        <w:rPr>
          <w:w w:val="110"/>
        </w:rPr>
        <w:t>of</w:t>
      </w:r>
      <w:r>
        <w:rPr>
          <w:spacing w:val="-3"/>
          <w:w w:val="110"/>
        </w:rPr>
        <w:t> </w:t>
      </w:r>
      <w:r>
        <w:rPr>
          <w:w w:val="110"/>
        </w:rPr>
        <w:t>peptides</w:t>
      </w:r>
      <w:r>
        <w:rPr>
          <w:spacing w:val="-3"/>
          <w:w w:val="110"/>
        </w:rPr>
        <w:t> </w:t>
      </w:r>
      <w:r>
        <w:rPr>
          <w:w w:val="110"/>
        </w:rPr>
        <w:t>in</w:t>
      </w:r>
      <w:r>
        <w:rPr>
          <w:spacing w:val="-3"/>
          <w:w w:val="110"/>
        </w:rPr>
        <w:t> </w:t>
      </w:r>
      <w:r>
        <w:rPr>
          <w:w w:val="110"/>
        </w:rPr>
        <w:t>the</w:t>
      </w:r>
      <w:r>
        <w:rPr>
          <w:spacing w:val="-3"/>
          <w:w w:val="110"/>
        </w:rPr>
        <w:t> </w:t>
      </w:r>
      <w:r>
        <w:rPr>
          <w:w w:val="110"/>
        </w:rPr>
        <w:t>form</w:t>
      </w:r>
      <w:r>
        <w:rPr>
          <w:spacing w:val="-3"/>
          <w:w w:val="110"/>
        </w:rPr>
        <w:t> </w:t>
      </w:r>
      <w:r>
        <w:rPr>
          <w:w w:val="110"/>
        </w:rPr>
        <w:t>of</w:t>
      </w:r>
      <w:r>
        <w:rPr>
          <w:spacing w:val="-3"/>
          <w:w w:val="110"/>
        </w:rPr>
        <w:t> </w:t>
      </w:r>
      <w:r>
        <w:rPr>
          <w:w w:val="110"/>
        </w:rPr>
        <w:t>PseAAC </w:t>
      </w:r>
      <w:hyperlink w:history="true" w:anchor="_bookmark24">
        <w:r>
          <w:rPr>
            <w:color w:val="0080AC"/>
            <w:w w:val="110"/>
          </w:rPr>
          <w:t>[7]</w:t>
        </w:r>
      </w:hyperlink>
      <w:r>
        <w:rPr>
          <w:w w:val="110"/>
        </w:rPr>
        <w:t>. While both of these approaches represent valid resolutions to the problem</w:t>
      </w:r>
      <w:r>
        <w:rPr>
          <w:spacing w:val="-3"/>
          <w:w w:val="110"/>
        </w:rPr>
        <w:t> </w:t>
      </w:r>
      <w:r>
        <w:rPr>
          <w:w w:val="110"/>
        </w:rPr>
        <w:t>of</w:t>
      </w:r>
      <w:r>
        <w:rPr>
          <w:spacing w:val="-3"/>
          <w:w w:val="110"/>
        </w:rPr>
        <w:t> </w:t>
      </w:r>
      <w:r>
        <w:rPr>
          <w:w w:val="110"/>
        </w:rPr>
        <w:t>antimicrobial</w:t>
      </w:r>
      <w:r>
        <w:rPr>
          <w:spacing w:val="-4"/>
          <w:w w:val="110"/>
        </w:rPr>
        <w:t> </w:t>
      </w:r>
      <w:r>
        <w:rPr>
          <w:w w:val="110"/>
        </w:rPr>
        <w:t>activity</w:t>
      </w:r>
      <w:r>
        <w:rPr>
          <w:spacing w:val="-4"/>
          <w:w w:val="110"/>
        </w:rPr>
        <w:t> </w:t>
      </w:r>
      <w:r>
        <w:rPr>
          <w:w w:val="110"/>
        </w:rPr>
        <w:t>prediction,</w:t>
      </w:r>
      <w:r>
        <w:rPr>
          <w:spacing w:val="-3"/>
          <w:w w:val="110"/>
        </w:rPr>
        <w:t> </w:t>
      </w:r>
      <w:r>
        <w:rPr>
          <w:w w:val="110"/>
        </w:rPr>
        <w:t>it</w:t>
      </w:r>
      <w:r>
        <w:rPr>
          <w:spacing w:val="-3"/>
          <w:w w:val="110"/>
        </w:rPr>
        <w:t> </w:t>
      </w:r>
      <w:r>
        <w:rPr>
          <w:w w:val="110"/>
        </w:rPr>
        <w:t>has</w:t>
      </w:r>
      <w:r>
        <w:rPr>
          <w:spacing w:val="-3"/>
          <w:w w:val="110"/>
        </w:rPr>
        <w:t> </w:t>
      </w:r>
      <w:r>
        <w:rPr>
          <w:w w:val="110"/>
        </w:rPr>
        <w:t>been</w:t>
      </w:r>
      <w:r>
        <w:rPr>
          <w:spacing w:val="-3"/>
          <w:w w:val="110"/>
        </w:rPr>
        <w:t> </w:t>
      </w:r>
      <w:r>
        <w:rPr>
          <w:w w:val="110"/>
        </w:rPr>
        <w:t>argued</w:t>
      </w:r>
      <w:r>
        <w:rPr>
          <w:spacing w:val="-3"/>
          <w:w w:val="110"/>
        </w:rPr>
        <w:t> </w:t>
      </w:r>
      <w:r>
        <w:rPr>
          <w:w w:val="110"/>
        </w:rPr>
        <w:t>that</w:t>
      </w:r>
      <w:r>
        <w:rPr>
          <w:spacing w:val="-3"/>
          <w:w w:val="110"/>
        </w:rPr>
        <w:t> </w:t>
      </w:r>
      <w:r>
        <w:rPr>
          <w:w w:val="110"/>
        </w:rPr>
        <w:t>the usage</w:t>
      </w:r>
      <w:r>
        <w:rPr>
          <w:w w:val="110"/>
        </w:rPr>
        <w:t> of</w:t>
      </w:r>
      <w:r>
        <w:rPr>
          <w:w w:val="110"/>
        </w:rPr>
        <w:t> both</w:t>
      </w:r>
      <w:r>
        <w:rPr>
          <w:w w:val="110"/>
        </w:rPr>
        <w:t> physico-chemical</w:t>
      </w:r>
      <w:r>
        <w:rPr>
          <w:w w:val="110"/>
        </w:rPr>
        <w:t> and</w:t>
      </w:r>
      <w:r>
        <w:rPr>
          <w:w w:val="110"/>
        </w:rPr>
        <w:t> sequence</w:t>
      </w:r>
      <w:r>
        <w:rPr>
          <w:w w:val="110"/>
        </w:rPr>
        <w:t> order</w:t>
      </w:r>
      <w:r>
        <w:rPr>
          <w:w w:val="110"/>
        </w:rPr>
        <w:t> descriptors</w:t>
      </w:r>
      <w:r>
        <w:rPr>
          <w:w w:val="110"/>
        </w:rPr>
        <w:t> leads</w:t>
      </w:r>
      <w:r>
        <w:rPr>
          <w:spacing w:val="40"/>
          <w:w w:val="110"/>
        </w:rPr>
        <w:t> </w:t>
      </w:r>
      <w:r>
        <w:rPr>
          <w:w w:val="110"/>
        </w:rPr>
        <w:t>to the construction of models able to achieve even higher performance </w:t>
      </w:r>
      <w:hyperlink w:history="true" w:anchor="_bookmark32">
        <w:r>
          <w:rPr>
            <w:color w:val="0080AC"/>
            <w:spacing w:val="-4"/>
            <w:w w:val="110"/>
          </w:rPr>
          <w:t>[32]</w:t>
        </w:r>
      </w:hyperlink>
      <w:r>
        <w:rPr>
          <w:spacing w:val="-4"/>
          <w:w w:val="110"/>
        </w:rPr>
        <w:t>.</w:t>
      </w:r>
    </w:p>
    <w:p>
      <w:pPr>
        <w:pStyle w:val="BodyText"/>
        <w:spacing w:line="273" w:lineRule="auto"/>
        <w:ind w:left="118" w:right="39" w:firstLine="239"/>
        <w:jc w:val="both"/>
      </w:pPr>
      <w:r>
        <w:rPr>
          <w:w w:val="110"/>
        </w:rPr>
        <w:t>To this end, many researchers have used physico-chemical features in</w:t>
      </w:r>
      <w:r>
        <w:rPr>
          <w:spacing w:val="-9"/>
          <w:w w:val="110"/>
        </w:rPr>
        <w:t> </w:t>
      </w:r>
      <w:r>
        <w:rPr>
          <w:w w:val="110"/>
        </w:rPr>
        <w:t>combination</w:t>
      </w:r>
      <w:r>
        <w:rPr>
          <w:spacing w:val="-10"/>
          <w:w w:val="110"/>
        </w:rPr>
        <w:t> </w:t>
      </w:r>
      <w:r>
        <w:rPr>
          <w:w w:val="110"/>
        </w:rPr>
        <w:t>with</w:t>
      </w:r>
      <w:r>
        <w:rPr>
          <w:spacing w:val="-9"/>
          <w:w w:val="110"/>
        </w:rPr>
        <w:t> </w:t>
      </w:r>
      <w:r>
        <w:rPr>
          <w:w w:val="110"/>
        </w:rPr>
        <w:t>various</w:t>
      </w:r>
      <w:r>
        <w:rPr>
          <w:spacing w:val="-10"/>
          <w:w w:val="110"/>
        </w:rPr>
        <w:t> </w:t>
      </w:r>
      <w:r>
        <w:rPr>
          <w:w w:val="110"/>
        </w:rPr>
        <w:t>compositional</w:t>
      </w:r>
      <w:r>
        <w:rPr>
          <w:spacing w:val="-10"/>
          <w:w w:val="110"/>
        </w:rPr>
        <w:t> </w:t>
      </w:r>
      <w:r>
        <w:rPr>
          <w:w w:val="110"/>
        </w:rPr>
        <w:t>descriptors</w:t>
      </w:r>
      <w:r>
        <w:rPr>
          <w:spacing w:val="-9"/>
          <w:w w:val="110"/>
        </w:rPr>
        <w:t> </w:t>
      </w:r>
      <w:r>
        <w:rPr>
          <w:w w:val="110"/>
        </w:rPr>
        <w:t>to</w:t>
      </w:r>
      <w:r>
        <w:rPr>
          <w:spacing w:val="-9"/>
          <w:w w:val="110"/>
        </w:rPr>
        <w:t> </w:t>
      </w:r>
      <w:r>
        <w:rPr>
          <w:w w:val="110"/>
        </w:rPr>
        <w:t>consider</w:t>
      </w:r>
      <w:r>
        <w:rPr>
          <w:spacing w:val="-9"/>
          <w:w w:val="110"/>
        </w:rPr>
        <w:t> </w:t>
      </w:r>
      <w:r>
        <w:rPr>
          <w:w w:val="110"/>
        </w:rPr>
        <w:t>more peptide information while developing machine learning models. Com- positional</w:t>
      </w:r>
      <w:r>
        <w:rPr>
          <w:spacing w:val="-11"/>
          <w:w w:val="110"/>
        </w:rPr>
        <w:t> </w:t>
      </w:r>
      <w:r>
        <w:rPr>
          <w:w w:val="110"/>
        </w:rPr>
        <w:t>features,</w:t>
      </w:r>
      <w:r>
        <w:rPr>
          <w:spacing w:val="-11"/>
          <w:w w:val="110"/>
        </w:rPr>
        <w:t> </w:t>
      </w:r>
      <w:r>
        <w:rPr>
          <w:w w:val="110"/>
        </w:rPr>
        <w:t>along</w:t>
      </w:r>
      <w:r>
        <w:rPr>
          <w:spacing w:val="-11"/>
          <w:w w:val="110"/>
        </w:rPr>
        <w:t> </w:t>
      </w:r>
      <w:r>
        <w:rPr>
          <w:w w:val="110"/>
        </w:rPr>
        <w:t>with</w:t>
      </w:r>
      <w:r>
        <w:rPr>
          <w:spacing w:val="-11"/>
          <w:w w:val="110"/>
        </w:rPr>
        <w:t> </w:t>
      </w:r>
      <w:r>
        <w:rPr>
          <w:w w:val="110"/>
        </w:rPr>
        <w:t>structural</w:t>
      </w:r>
      <w:r>
        <w:rPr>
          <w:spacing w:val="-11"/>
          <w:w w:val="110"/>
        </w:rPr>
        <w:t> </w:t>
      </w:r>
      <w:r>
        <w:rPr>
          <w:w w:val="110"/>
        </w:rPr>
        <w:t>and</w:t>
      </w:r>
      <w:r>
        <w:rPr>
          <w:spacing w:val="-11"/>
          <w:w w:val="110"/>
        </w:rPr>
        <w:t> </w:t>
      </w:r>
      <w:r>
        <w:rPr>
          <w:w w:val="110"/>
        </w:rPr>
        <w:t>physico-chemical</w:t>
      </w:r>
      <w:r>
        <w:rPr>
          <w:spacing w:val="-11"/>
          <w:w w:val="110"/>
        </w:rPr>
        <w:t> </w:t>
      </w:r>
      <w:r>
        <w:rPr>
          <w:w w:val="110"/>
        </w:rPr>
        <w:t>features, were</w:t>
      </w:r>
      <w:r>
        <w:rPr>
          <w:spacing w:val="-11"/>
          <w:w w:val="110"/>
        </w:rPr>
        <w:t> </w:t>
      </w:r>
      <w:r>
        <w:rPr>
          <w:w w:val="110"/>
        </w:rPr>
        <w:t>used</w:t>
      </w:r>
      <w:r>
        <w:rPr>
          <w:spacing w:val="-11"/>
          <w:w w:val="110"/>
        </w:rPr>
        <w:t> </w:t>
      </w:r>
      <w:r>
        <w:rPr>
          <w:w w:val="110"/>
        </w:rPr>
        <w:t>to</w:t>
      </w:r>
      <w:r>
        <w:rPr>
          <w:spacing w:val="-11"/>
          <w:w w:val="110"/>
        </w:rPr>
        <w:t> </w:t>
      </w:r>
      <w:r>
        <w:rPr>
          <w:w w:val="110"/>
        </w:rPr>
        <w:t>develop</w:t>
      </w:r>
      <w:r>
        <w:rPr>
          <w:spacing w:val="-11"/>
          <w:w w:val="110"/>
        </w:rPr>
        <w:t> </w:t>
      </w:r>
      <w:r>
        <w:rPr>
          <w:w w:val="110"/>
        </w:rPr>
        <w:t>an</w:t>
      </w:r>
      <w:r>
        <w:rPr>
          <w:spacing w:val="-11"/>
          <w:w w:val="110"/>
        </w:rPr>
        <w:t> </w:t>
      </w:r>
      <w:r>
        <w:rPr>
          <w:w w:val="110"/>
        </w:rPr>
        <w:t>SVM-based</w:t>
      </w:r>
      <w:r>
        <w:rPr>
          <w:spacing w:val="-11"/>
          <w:w w:val="110"/>
        </w:rPr>
        <w:t> </w:t>
      </w:r>
      <w:r>
        <w:rPr>
          <w:w w:val="110"/>
        </w:rPr>
        <w:t>classifier</w:t>
      </w:r>
      <w:r>
        <w:rPr>
          <w:spacing w:val="-11"/>
          <w:w w:val="110"/>
        </w:rPr>
        <w:t> </w:t>
      </w:r>
      <w:r>
        <w:rPr>
          <w:w w:val="110"/>
        </w:rPr>
        <w:t>for</w:t>
      </w:r>
      <w:r>
        <w:rPr>
          <w:spacing w:val="-11"/>
          <w:w w:val="110"/>
        </w:rPr>
        <w:t> </w:t>
      </w:r>
      <w:r>
        <w:rPr>
          <w:w w:val="110"/>
        </w:rPr>
        <w:t>identifying</w:t>
      </w:r>
      <w:r>
        <w:rPr>
          <w:spacing w:val="-11"/>
          <w:w w:val="110"/>
        </w:rPr>
        <w:t> </w:t>
      </w:r>
      <w:r>
        <w:rPr>
          <w:w w:val="110"/>
        </w:rPr>
        <w:t>AMPs</w:t>
      </w:r>
      <w:r>
        <w:rPr>
          <w:spacing w:val="-11"/>
          <w:w w:val="110"/>
        </w:rPr>
        <w:t> </w:t>
      </w:r>
      <w:r>
        <w:rPr>
          <w:w w:val="110"/>
        </w:rPr>
        <w:t>and their functional types </w:t>
      </w:r>
      <w:hyperlink w:history="true" w:anchor="_bookmark39">
        <w:r>
          <w:rPr>
            <w:color w:val="0080AC"/>
            <w:w w:val="110"/>
          </w:rPr>
          <w:t>[21,40]</w:t>
        </w:r>
      </w:hyperlink>
      <w:r>
        <w:rPr>
          <w:w w:val="110"/>
        </w:rPr>
        <w:t>. Considering that using only amino acid composition</w:t>
      </w:r>
      <w:r>
        <w:rPr>
          <w:spacing w:val="-7"/>
          <w:w w:val="110"/>
        </w:rPr>
        <w:t> </w:t>
      </w:r>
      <w:r>
        <w:rPr>
          <w:w w:val="110"/>
        </w:rPr>
        <w:t>(AAC)</w:t>
      </w:r>
      <w:r>
        <w:rPr>
          <w:spacing w:val="-7"/>
          <w:w w:val="110"/>
        </w:rPr>
        <w:t> </w:t>
      </w:r>
      <w:r>
        <w:rPr>
          <w:w w:val="110"/>
        </w:rPr>
        <w:t>does</w:t>
      </w:r>
      <w:r>
        <w:rPr>
          <w:spacing w:val="-7"/>
          <w:w w:val="110"/>
        </w:rPr>
        <w:t> </w:t>
      </w:r>
      <w:r>
        <w:rPr>
          <w:w w:val="110"/>
        </w:rPr>
        <w:t>not</w:t>
      </w:r>
      <w:r>
        <w:rPr>
          <w:spacing w:val="-7"/>
          <w:w w:val="110"/>
        </w:rPr>
        <w:t> </w:t>
      </w:r>
      <w:r>
        <w:rPr>
          <w:w w:val="110"/>
        </w:rPr>
        <w:t>contribute</w:t>
      </w:r>
      <w:r>
        <w:rPr>
          <w:spacing w:val="-6"/>
          <w:w w:val="110"/>
        </w:rPr>
        <w:t> </w:t>
      </w:r>
      <w:r>
        <w:rPr>
          <w:w w:val="110"/>
        </w:rPr>
        <w:t>with</w:t>
      </w:r>
      <w:r>
        <w:rPr>
          <w:spacing w:val="-7"/>
          <w:w w:val="110"/>
        </w:rPr>
        <w:t> </w:t>
      </w:r>
      <w:r>
        <w:rPr>
          <w:w w:val="110"/>
        </w:rPr>
        <w:t>suﬃcient</w:t>
      </w:r>
      <w:r>
        <w:rPr>
          <w:spacing w:val="-7"/>
          <w:w w:val="110"/>
        </w:rPr>
        <w:t> </w:t>
      </w:r>
      <w:r>
        <w:rPr>
          <w:w w:val="110"/>
        </w:rPr>
        <w:t>amount</w:t>
      </w:r>
      <w:r>
        <w:rPr>
          <w:spacing w:val="-7"/>
          <w:w w:val="110"/>
        </w:rPr>
        <w:t> </w:t>
      </w:r>
      <w:r>
        <w:rPr>
          <w:w w:val="110"/>
        </w:rPr>
        <w:t>of</w:t>
      </w:r>
      <w:r>
        <w:rPr>
          <w:spacing w:val="-7"/>
          <w:w w:val="110"/>
        </w:rPr>
        <w:t> </w:t>
      </w:r>
      <w:r>
        <w:rPr>
          <w:w w:val="110"/>
        </w:rPr>
        <w:t>infor- mation, this particular model has also utilized the pseudo amino acid composition</w:t>
      </w:r>
      <w:r>
        <w:rPr>
          <w:w w:val="110"/>
        </w:rPr>
        <w:t> (PseAAC)</w:t>
      </w:r>
      <w:r>
        <w:rPr>
          <w:w w:val="110"/>
        </w:rPr>
        <w:t> descriptor.</w:t>
      </w:r>
      <w:r>
        <w:rPr>
          <w:w w:val="110"/>
        </w:rPr>
        <w:t> The</w:t>
      </w:r>
      <w:r>
        <w:rPr>
          <w:w w:val="110"/>
        </w:rPr>
        <w:t> difference</w:t>
      </w:r>
      <w:r>
        <w:rPr>
          <w:w w:val="110"/>
        </w:rPr>
        <w:t> between</w:t>
      </w:r>
      <w:r>
        <w:rPr>
          <w:w w:val="110"/>
        </w:rPr>
        <w:t> the</w:t>
      </w:r>
      <w:r>
        <w:rPr>
          <w:w w:val="110"/>
        </w:rPr>
        <w:t> two</w:t>
      </w:r>
      <w:r>
        <w:rPr>
          <w:w w:val="110"/>
        </w:rPr>
        <w:t> is that</w:t>
      </w:r>
      <w:r>
        <w:rPr>
          <w:w w:val="110"/>
        </w:rPr>
        <w:t> AAC</w:t>
      </w:r>
      <w:r>
        <w:rPr>
          <w:w w:val="110"/>
        </w:rPr>
        <w:t> loses</w:t>
      </w:r>
      <w:r>
        <w:rPr>
          <w:w w:val="110"/>
        </w:rPr>
        <w:t> all</w:t>
      </w:r>
      <w:r>
        <w:rPr>
          <w:w w:val="110"/>
        </w:rPr>
        <w:t> of</w:t>
      </w:r>
      <w:r>
        <w:rPr>
          <w:w w:val="110"/>
        </w:rPr>
        <w:t> the</w:t>
      </w:r>
      <w:r>
        <w:rPr>
          <w:w w:val="110"/>
        </w:rPr>
        <w:t> sequence</w:t>
      </w:r>
      <w:r>
        <w:rPr>
          <w:w w:val="110"/>
        </w:rPr>
        <w:t> order</w:t>
      </w:r>
      <w:r>
        <w:rPr>
          <w:w w:val="110"/>
        </w:rPr>
        <w:t> information,</w:t>
      </w:r>
      <w:r>
        <w:rPr>
          <w:w w:val="110"/>
        </w:rPr>
        <w:t> while</w:t>
      </w:r>
      <w:r>
        <w:rPr>
          <w:w w:val="110"/>
        </w:rPr>
        <w:t> PseAAC keeps</w:t>
      </w:r>
      <w:r>
        <w:rPr>
          <w:spacing w:val="6"/>
          <w:w w:val="110"/>
        </w:rPr>
        <w:t> </w:t>
      </w:r>
      <w:r>
        <w:rPr>
          <w:w w:val="110"/>
        </w:rPr>
        <w:t>the</w:t>
      </w:r>
      <w:r>
        <w:rPr>
          <w:spacing w:val="6"/>
          <w:w w:val="110"/>
        </w:rPr>
        <w:t> </w:t>
      </w:r>
      <w:r>
        <w:rPr>
          <w:w w:val="110"/>
        </w:rPr>
        <w:t>sequence</w:t>
      </w:r>
      <w:r>
        <w:rPr>
          <w:spacing w:val="7"/>
          <w:w w:val="110"/>
        </w:rPr>
        <w:t> </w:t>
      </w:r>
      <w:r>
        <w:rPr>
          <w:w w:val="110"/>
        </w:rPr>
        <w:t>order</w:t>
      </w:r>
      <w:r>
        <w:rPr>
          <w:spacing w:val="6"/>
          <w:w w:val="110"/>
        </w:rPr>
        <w:t> </w:t>
      </w:r>
      <w:r>
        <w:rPr>
          <w:w w:val="110"/>
        </w:rPr>
        <w:t>information,</w:t>
      </w:r>
      <w:r>
        <w:rPr>
          <w:spacing w:val="6"/>
          <w:w w:val="110"/>
        </w:rPr>
        <w:t> </w:t>
      </w:r>
      <w:r>
        <w:rPr>
          <w:w w:val="110"/>
        </w:rPr>
        <w:t>although</w:t>
      </w:r>
      <w:r>
        <w:rPr>
          <w:spacing w:val="6"/>
          <w:w w:val="110"/>
        </w:rPr>
        <w:t> </w:t>
      </w:r>
      <w:r>
        <w:rPr>
          <w:w w:val="110"/>
        </w:rPr>
        <w:t>only</w:t>
      </w:r>
      <w:r>
        <w:rPr>
          <w:spacing w:val="6"/>
          <w:w w:val="110"/>
        </w:rPr>
        <w:t> </w:t>
      </w:r>
      <w:r>
        <w:rPr>
          <w:w w:val="110"/>
        </w:rPr>
        <w:t>partially</w:t>
      </w:r>
      <w:r>
        <w:rPr>
          <w:spacing w:val="6"/>
          <w:w w:val="110"/>
        </w:rPr>
        <w:t> </w:t>
      </w:r>
      <w:hyperlink w:history="true" w:anchor="_bookmark26">
        <w:r>
          <w:rPr>
            <w:color w:val="0080AC"/>
            <w:w w:val="110"/>
          </w:rPr>
          <w:t>[9]</w:t>
        </w:r>
      </w:hyperlink>
      <w:r>
        <w:rPr>
          <w:w w:val="110"/>
        </w:rPr>
        <w:t>.</w:t>
      </w:r>
      <w:r>
        <w:rPr>
          <w:spacing w:val="5"/>
          <w:w w:val="110"/>
        </w:rPr>
        <w:t> </w:t>
      </w:r>
      <w:r>
        <w:rPr>
          <w:spacing w:val="-5"/>
          <w:w w:val="110"/>
        </w:rPr>
        <w:t>The</w:t>
      </w:r>
    </w:p>
    <w:p>
      <w:pPr>
        <w:pStyle w:val="BodyText"/>
        <w:spacing w:line="273" w:lineRule="auto" w:before="91"/>
        <w:ind w:left="118" w:right="118"/>
        <w:jc w:val="both"/>
      </w:pPr>
      <w:r>
        <w:rPr/>
        <w:br w:type="column"/>
      </w:r>
      <w:r>
        <w:rPr>
          <w:w w:val="110"/>
        </w:rPr>
        <w:t>pseudo</w:t>
      </w:r>
      <w:r>
        <w:rPr>
          <w:spacing w:val="-2"/>
          <w:w w:val="110"/>
        </w:rPr>
        <w:t> </w:t>
      </w:r>
      <w:r>
        <w:rPr>
          <w:w w:val="110"/>
        </w:rPr>
        <w:t>amino</w:t>
      </w:r>
      <w:r>
        <w:rPr>
          <w:spacing w:val="-3"/>
          <w:w w:val="110"/>
        </w:rPr>
        <w:t> </w:t>
      </w:r>
      <w:r>
        <w:rPr>
          <w:w w:val="110"/>
        </w:rPr>
        <w:t>acid</w:t>
      </w:r>
      <w:r>
        <w:rPr>
          <w:spacing w:val="-3"/>
          <w:w w:val="110"/>
        </w:rPr>
        <w:t> </w:t>
      </w:r>
      <w:r>
        <w:rPr>
          <w:w w:val="110"/>
        </w:rPr>
        <w:t>composition</w:t>
      </w:r>
      <w:r>
        <w:rPr>
          <w:spacing w:val="-3"/>
          <w:w w:val="110"/>
        </w:rPr>
        <w:t> </w:t>
      </w:r>
      <w:r>
        <w:rPr>
          <w:w w:val="110"/>
        </w:rPr>
        <w:t>descriptor</w:t>
      </w:r>
      <w:r>
        <w:rPr>
          <w:spacing w:val="-2"/>
          <w:w w:val="110"/>
        </w:rPr>
        <w:t> </w:t>
      </w:r>
      <w:r>
        <w:rPr>
          <w:w w:val="110"/>
        </w:rPr>
        <w:t>is</w:t>
      </w:r>
      <w:r>
        <w:rPr>
          <w:spacing w:val="-3"/>
          <w:w w:val="110"/>
        </w:rPr>
        <w:t> </w:t>
      </w:r>
      <w:r>
        <w:rPr>
          <w:w w:val="110"/>
        </w:rPr>
        <w:t>a</w:t>
      </w:r>
      <w:r>
        <w:rPr>
          <w:spacing w:val="-2"/>
          <w:w w:val="110"/>
        </w:rPr>
        <w:t> </w:t>
      </w:r>
      <w:r>
        <w:rPr>
          <w:w w:val="110"/>
        </w:rPr>
        <w:t>commonly</w:t>
      </w:r>
      <w:r>
        <w:rPr>
          <w:spacing w:val="-3"/>
          <w:w w:val="110"/>
        </w:rPr>
        <w:t> </w:t>
      </w:r>
      <w:r>
        <w:rPr>
          <w:w w:val="110"/>
        </w:rPr>
        <w:t>used</w:t>
      </w:r>
      <w:r>
        <w:rPr>
          <w:spacing w:val="-2"/>
          <w:w w:val="110"/>
        </w:rPr>
        <w:t> </w:t>
      </w:r>
      <w:r>
        <w:rPr>
          <w:w w:val="110"/>
        </w:rPr>
        <w:t>compo- sitional</w:t>
      </w:r>
      <w:r>
        <w:rPr>
          <w:spacing w:val="-2"/>
          <w:w w:val="110"/>
        </w:rPr>
        <w:t> </w:t>
      </w:r>
      <w:r>
        <w:rPr>
          <w:w w:val="110"/>
        </w:rPr>
        <w:t>descriptor,</w:t>
      </w:r>
      <w:r>
        <w:rPr>
          <w:spacing w:val="-2"/>
          <w:w w:val="110"/>
        </w:rPr>
        <w:t> </w:t>
      </w:r>
      <w:r>
        <w:rPr>
          <w:w w:val="110"/>
        </w:rPr>
        <w:t>and</w:t>
      </w:r>
      <w:r>
        <w:rPr>
          <w:spacing w:val="-2"/>
          <w:w w:val="110"/>
        </w:rPr>
        <w:t> </w:t>
      </w:r>
      <w:r>
        <w:rPr>
          <w:w w:val="110"/>
        </w:rPr>
        <w:t>has</w:t>
      </w:r>
      <w:r>
        <w:rPr>
          <w:spacing w:val="-2"/>
          <w:w w:val="110"/>
        </w:rPr>
        <w:t> </w:t>
      </w:r>
      <w:r>
        <w:rPr>
          <w:w w:val="110"/>
        </w:rPr>
        <w:t>been</w:t>
      </w:r>
      <w:r>
        <w:rPr>
          <w:spacing w:val="-2"/>
          <w:w w:val="110"/>
        </w:rPr>
        <w:t> </w:t>
      </w:r>
      <w:r>
        <w:rPr>
          <w:w w:val="110"/>
        </w:rPr>
        <w:t>used</w:t>
      </w:r>
      <w:r>
        <w:rPr>
          <w:spacing w:val="-2"/>
          <w:w w:val="110"/>
        </w:rPr>
        <w:t> </w:t>
      </w:r>
      <w:r>
        <w:rPr>
          <w:w w:val="110"/>
        </w:rPr>
        <w:t>numerous</w:t>
      </w:r>
      <w:r>
        <w:rPr>
          <w:spacing w:val="-2"/>
          <w:w w:val="110"/>
        </w:rPr>
        <w:t> </w:t>
      </w:r>
      <w:r>
        <w:rPr>
          <w:w w:val="110"/>
        </w:rPr>
        <w:t>times</w:t>
      </w:r>
      <w:r>
        <w:rPr>
          <w:spacing w:val="-2"/>
          <w:w w:val="110"/>
        </w:rPr>
        <w:t> </w:t>
      </w:r>
      <w:r>
        <w:rPr>
          <w:w w:val="110"/>
        </w:rPr>
        <w:t>for</w:t>
      </w:r>
      <w:r>
        <w:rPr>
          <w:spacing w:val="-2"/>
          <w:w w:val="110"/>
        </w:rPr>
        <w:t> </w:t>
      </w:r>
      <w:r>
        <w:rPr>
          <w:w w:val="110"/>
        </w:rPr>
        <w:t>AMP</w:t>
      </w:r>
      <w:r>
        <w:rPr>
          <w:spacing w:val="-2"/>
          <w:w w:val="110"/>
        </w:rPr>
        <w:t> </w:t>
      </w:r>
      <w:r>
        <w:rPr>
          <w:w w:val="110"/>
        </w:rPr>
        <w:t>predic- tions </w:t>
      </w:r>
      <w:hyperlink w:history="true" w:anchor="_bookmark39">
        <w:r>
          <w:rPr>
            <w:color w:val="0080AC"/>
            <w:w w:val="110"/>
          </w:rPr>
          <w:t>[21,23,40,41]</w:t>
        </w:r>
      </w:hyperlink>
      <w:r>
        <w:rPr>
          <w:w w:val="110"/>
        </w:rPr>
        <w:t>.</w:t>
      </w:r>
    </w:p>
    <w:p>
      <w:pPr>
        <w:pStyle w:val="BodyText"/>
        <w:spacing w:line="273" w:lineRule="auto"/>
        <w:ind w:left="118" w:right="116" w:firstLine="239"/>
        <w:jc w:val="both"/>
      </w:pPr>
      <w:r>
        <w:rPr>
          <w:w w:val="110"/>
        </w:rPr>
        <w:t>To preserve as much sequence order information as possible, other encoding</w:t>
      </w:r>
      <w:r>
        <w:rPr>
          <w:w w:val="110"/>
        </w:rPr>
        <w:t> methodologies</w:t>
      </w:r>
      <w:r>
        <w:rPr>
          <w:w w:val="110"/>
        </w:rPr>
        <w:t> have</w:t>
      </w:r>
      <w:r>
        <w:rPr>
          <w:w w:val="110"/>
        </w:rPr>
        <w:t> been</w:t>
      </w:r>
      <w:r>
        <w:rPr>
          <w:w w:val="110"/>
        </w:rPr>
        <w:t> trialed,</w:t>
      </w:r>
      <w:r>
        <w:rPr>
          <w:w w:val="110"/>
        </w:rPr>
        <w:t> such</w:t>
      </w:r>
      <w:r>
        <w:rPr>
          <w:w w:val="110"/>
        </w:rPr>
        <w:t> as</w:t>
      </w:r>
      <w:r>
        <w:rPr>
          <w:w w:val="110"/>
        </w:rPr>
        <w:t> one-hot</w:t>
      </w:r>
      <w:r>
        <w:rPr>
          <w:w w:val="110"/>
        </w:rPr>
        <w:t> encoding that retains only the information about the order of amino acids </w:t>
      </w:r>
      <w:hyperlink w:history="true" w:anchor="_bookmark45">
        <w:r>
          <w:rPr>
            <w:color w:val="0080AC"/>
            <w:w w:val="110"/>
          </w:rPr>
          <w:t>[25]</w:t>
        </w:r>
      </w:hyperlink>
      <w:r>
        <w:rPr>
          <w:w w:val="110"/>
        </w:rPr>
        <w:t>.</w:t>
      </w:r>
      <w:r>
        <w:rPr>
          <w:spacing w:val="80"/>
          <w:w w:val="110"/>
        </w:rPr>
        <w:t> </w:t>
      </w:r>
      <w:r>
        <w:rPr>
          <w:w w:val="110"/>
        </w:rPr>
        <w:t>A</w:t>
      </w:r>
      <w:r>
        <w:rPr>
          <w:w w:val="110"/>
        </w:rPr>
        <w:t> hybrid</w:t>
      </w:r>
      <w:r>
        <w:rPr>
          <w:w w:val="110"/>
        </w:rPr>
        <w:t> approach</w:t>
      </w:r>
      <w:r>
        <w:rPr>
          <w:w w:val="110"/>
        </w:rPr>
        <w:t> that</w:t>
      </w:r>
      <w:r>
        <w:rPr>
          <w:w w:val="110"/>
        </w:rPr>
        <w:t> used</w:t>
      </w:r>
      <w:r>
        <w:rPr>
          <w:w w:val="110"/>
        </w:rPr>
        <w:t> one-hot</w:t>
      </w:r>
      <w:r>
        <w:rPr>
          <w:w w:val="110"/>
        </w:rPr>
        <w:t> encoding</w:t>
      </w:r>
      <w:r>
        <w:rPr>
          <w:w w:val="110"/>
        </w:rPr>
        <w:t> paired</w:t>
      </w:r>
      <w:r>
        <w:rPr>
          <w:w w:val="110"/>
        </w:rPr>
        <w:t> with</w:t>
      </w:r>
      <w:r>
        <w:rPr>
          <w:w w:val="110"/>
        </w:rPr>
        <w:t> physico- chemical features to create</w:t>
      </w:r>
      <w:r>
        <w:rPr>
          <w:w w:val="110"/>
        </w:rPr>
        <w:t> numerical representations of peptides was successfully</w:t>
      </w:r>
      <w:r>
        <w:rPr>
          <w:spacing w:val="-9"/>
          <w:w w:val="110"/>
        </w:rPr>
        <w:t> </w:t>
      </w:r>
      <w:r>
        <w:rPr>
          <w:w w:val="110"/>
        </w:rPr>
        <w:t>applied</w:t>
      </w:r>
      <w:r>
        <w:rPr>
          <w:spacing w:val="-9"/>
          <w:w w:val="110"/>
        </w:rPr>
        <w:t> </w:t>
      </w:r>
      <w:r>
        <w:rPr>
          <w:w w:val="110"/>
        </w:rPr>
        <w:t>for</w:t>
      </w:r>
      <w:r>
        <w:rPr>
          <w:spacing w:val="-9"/>
          <w:w w:val="110"/>
        </w:rPr>
        <w:t> </w:t>
      </w:r>
      <w:r>
        <w:rPr>
          <w:w w:val="110"/>
        </w:rPr>
        <w:t>the</w:t>
      </w:r>
      <w:r>
        <w:rPr>
          <w:spacing w:val="-9"/>
          <w:w w:val="110"/>
        </w:rPr>
        <w:t> </w:t>
      </w:r>
      <w:r>
        <w:rPr>
          <w:w w:val="110"/>
        </w:rPr>
        <w:t>prediction</w:t>
      </w:r>
      <w:r>
        <w:rPr>
          <w:spacing w:val="-9"/>
          <w:w w:val="110"/>
        </w:rPr>
        <w:t> </w:t>
      </w:r>
      <w:r>
        <w:rPr>
          <w:w w:val="110"/>
        </w:rPr>
        <w:t>of</w:t>
      </w:r>
      <w:r>
        <w:rPr>
          <w:spacing w:val="-9"/>
          <w:w w:val="110"/>
        </w:rPr>
        <w:t> </w:t>
      </w:r>
      <w:r>
        <w:rPr>
          <w:w w:val="110"/>
        </w:rPr>
        <w:t>anticancer</w:t>
      </w:r>
      <w:r>
        <w:rPr>
          <w:spacing w:val="-9"/>
          <w:w w:val="110"/>
        </w:rPr>
        <w:t> </w:t>
      </w:r>
      <w:r>
        <w:rPr>
          <w:w w:val="110"/>
        </w:rPr>
        <w:t>peptide</w:t>
      </w:r>
      <w:r>
        <w:rPr>
          <w:spacing w:val="-9"/>
          <w:w w:val="110"/>
        </w:rPr>
        <w:t> </w:t>
      </w:r>
      <w:r>
        <w:rPr>
          <w:w w:val="110"/>
        </w:rPr>
        <w:t>activity</w:t>
      </w:r>
      <w:r>
        <w:rPr>
          <w:spacing w:val="-10"/>
          <w:w w:val="110"/>
        </w:rPr>
        <w:t> </w:t>
      </w:r>
      <w:hyperlink w:history="true" w:anchor="_bookmark20">
        <w:r>
          <w:rPr>
            <w:color w:val="0080AC"/>
            <w:w w:val="110"/>
          </w:rPr>
          <w:t>[6]</w:t>
        </w:r>
      </w:hyperlink>
      <w:r>
        <w:rPr>
          <w:w w:val="110"/>
        </w:rPr>
        <w:t>. Recent</w:t>
      </w:r>
      <w:r>
        <w:rPr>
          <w:w w:val="110"/>
        </w:rPr>
        <w:t> comparative</w:t>
      </w:r>
      <w:r>
        <w:rPr>
          <w:w w:val="110"/>
        </w:rPr>
        <w:t> studies</w:t>
      </w:r>
      <w:r>
        <w:rPr>
          <w:w w:val="110"/>
        </w:rPr>
        <w:t> </w:t>
      </w:r>
      <w:hyperlink w:history="true" w:anchor="_bookmark32">
        <w:r>
          <w:rPr>
            <w:color w:val="0080AC"/>
            <w:w w:val="110"/>
          </w:rPr>
          <w:t>[32,33]</w:t>
        </w:r>
      </w:hyperlink>
      <w:r>
        <w:rPr>
          <w:color w:val="0080AC"/>
          <w:w w:val="110"/>
        </w:rPr>
        <w:t> </w:t>
      </w:r>
      <w:r>
        <w:rPr>
          <w:w w:val="110"/>
        </w:rPr>
        <w:t>were</w:t>
      </w:r>
      <w:r>
        <w:rPr>
          <w:w w:val="110"/>
        </w:rPr>
        <w:t> conducted</w:t>
      </w:r>
      <w:r>
        <w:rPr>
          <w:w w:val="110"/>
        </w:rPr>
        <w:t> with</w:t>
      </w:r>
      <w:r>
        <w:rPr>
          <w:w w:val="110"/>
        </w:rPr>
        <w:t> the</w:t>
      </w:r>
      <w:r>
        <w:rPr>
          <w:w w:val="110"/>
        </w:rPr>
        <w:t> goal</w:t>
      </w:r>
      <w:r>
        <w:rPr>
          <w:w w:val="110"/>
        </w:rPr>
        <w:t> of summarizing</w:t>
      </w:r>
      <w:r>
        <w:rPr>
          <w:spacing w:val="-1"/>
          <w:w w:val="110"/>
        </w:rPr>
        <w:t> </w:t>
      </w:r>
      <w:r>
        <w:rPr>
          <w:w w:val="110"/>
        </w:rPr>
        <w:t>and</w:t>
      </w:r>
      <w:r>
        <w:rPr>
          <w:spacing w:val="-1"/>
          <w:w w:val="110"/>
        </w:rPr>
        <w:t> </w:t>
      </w:r>
      <w:r>
        <w:rPr>
          <w:w w:val="110"/>
        </w:rPr>
        <w:t>comparing</w:t>
      </w:r>
      <w:r>
        <w:rPr>
          <w:spacing w:val="-1"/>
          <w:w w:val="110"/>
        </w:rPr>
        <w:t> </w:t>
      </w:r>
      <w:r>
        <w:rPr>
          <w:w w:val="110"/>
        </w:rPr>
        <w:t>known</w:t>
      </w:r>
      <w:r>
        <w:rPr>
          <w:spacing w:val="-1"/>
          <w:w w:val="110"/>
        </w:rPr>
        <w:t> </w:t>
      </w:r>
      <w:r>
        <w:rPr>
          <w:w w:val="110"/>
        </w:rPr>
        <w:t>peptide encoding methods that</w:t>
      </w:r>
      <w:r>
        <w:rPr>
          <w:spacing w:val="-1"/>
          <w:w w:val="110"/>
        </w:rPr>
        <w:t> </w:t>
      </w:r>
      <w:r>
        <w:rPr>
          <w:w w:val="110"/>
        </w:rPr>
        <w:t>are commonly</w:t>
      </w:r>
      <w:r>
        <w:rPr>
          <w:spacing w:val="-11"/>
          <w:w w:val="110"/>
        </w:rPr>
        <w:t> </w:t>
      </w:r>
      <w:r>
        <w:rPr>
          <w:w w:val="110"/>
        </w:rPr>
        <w:t>used</w:t>
      </w:r>
      <w:r>
        <w:rPr>
          <w:spacing w:val="-11"/>
          <w:w w:val="110"/>
        </w:rPr>
        <w:t> </w:t>
      </w:r>
      <w:r>
        <w:rPr>
          <w:w w:val="110"/>
        </w:rPr>
        <w:t>when</w:t>
      </w:r>
      <w:r>
        <w:rPr>
          <w:spacing w:val="-11"/>
          <w:w w:val="110"/>
        </w:rPr>
        <w:t> </w:t>
      </w:r>
      <w:r>
        <w:rPr>
          <w:w w:val="110"/>
        </w:rPr>
        <w:t>approaching</w:t>
      </w:r>
      <w:r>
        <w:rPr>
          <w:spacing w:val="-11"/>
          <w:w w:val="110"/>
        </w:rPr>
        <w:t> </w:t>
      </w:r>
      <w:r>
        <w:rPr>
          <w:w w:val="110"/>
        </w:rPr>
        <w:t>the</w:t>
      </w:r>
      <w:r>
        <w:rPr>
          <w:spacing w:val="-10"/>
          <w:w w:val="110"/>
        </w:rPr>
        <w:t> </w:t>
      </w:r>
      <w:r>
        <w:rPr>
          <w:w w:val="110"/>
        </w:rPr>
        <w:t>task</w:t>
      </w:r>
      <w:r>
        <w:rPr>
          <w:spacing w:val="-11"/>
          <w:w w:val="110"/>
        </w:rPr>
        <w:t> </w:t>
      </w:r>
      <w:r>
        <w:rPr>
          <w:w w:val="110"/>
        </w:rPr>
        <w:t>of</w:t>
      </w:r>
      <w:r>
        <w:rPr>
          <w:spacing w:val="-11"/>
          <w:w w:val="110"/>
        </w:rPr>
        <w:t> </w:t>
      </w:r>
      <w:r>
        <w:rPr>
          <w:w w:val="110"/>
        </w:rPr>
        <w:t>biomedical</w:t>
      </w:r>
      <w:r>
        <w:rPr>
          <w:spacing w:val="-11"/>
          <w:w w:val="110"/>
        </w:rPr>
        <w:t> </w:t>
      </w:r>
      <w:r>
        <w:rPr>
          <w:w w:val="110"/>
        </w:rPr>
        <w:t>classification. To the best of our knowledge, binary encoding remains an unexplored and unused encoding scheme in the context of AMP prediction, which is why we chose to study its potential</w:t>
      </w:r>
      <w:r>
        <w:rPr>
          <w:spacing w:val="-1"/>
          <w:w w:val="110"/>
        </w:rPr>
        <w:t> </w:t>
      </w:r>
      <w:r>
        <w:rPr>
          <w:w w:val="110"/>
        </w:rPr>
        <w:t>benefits on the predictive perfor- </w:t>
      </w:r>
      <w:r>
        <w:rPr>
          <w:spacing w:val="-2"/>
          <w:w w:val="110"/>
        </w:rPr>
        <w:t>mance.</w:t>
      </w:r>
    </w:p>
    <w:p>
      <w:pPr>
        <w:pStyle w:val="BodyText"/>
        <w:spacing w:line="273" w:lineRule="auto"/>
        <w:ind w:left="118" w:right="116" w:firstLine="239"/>
        <w:jc w:val="both"/>
      </w:pPr>
      <w:r>
        <w:rPr>
          <w:w w:val="110"/>
        </w:rPr>
        <w:t>Finally,</w:t>
      </w:r>
      <w:r>
        <w:rPr>
          <w:spacing w:val="-4"/>
          <w:w w:val="110"/>
        </w:rPr>
        <w:t> </w:t>
      </w:r>
      <w:r>
        <w:rPr>
          <w:w w:val="110"/>
        </w:rPr>
        <w:t>recent</w:t>
      </w:r>
      <w:r>
        <w:rPr>
          <w:spacing w:val="-3"/>
          <w:w w:val="110"/>
        </w:rPr>
        <w:t> </w:t>
      </w:r>
      <w:r>
        <w:rPr>
          <w:w w:val="110"/>
        </w:rPr>
        <w:t>research</w:t>
      </w:r>
      <w:r>
        <w:rPr>
          <w:spacing w:val="-3"/>
          <w:w w:val="110"/>
        </w:rPr>
        <w:t> </w:t>
      </w:r>
      <w:r>
        <w:rPr>
          <w:w w:val="110"/>
        </w:rPr>
        <w:t>reflects</w:t>
      </w:r>
      <w:r>
        <w:rPr>
          <w:spacing w:val="-3"/>
          <w:w w:val="110"/>
        </w:rPr>
        <w:t> </w:t>
      </w:r>
      <w:r>
        <w:rPr>
          <w:w w:val="110"/>
        </w:rPr>
        <w:t>on</w:t>
      </w:r>
      <w:r>
        <w:rPr>
          <w:spacing w:val="-4"/>
          <w:w w:val="110"/>
        </w:rPr>
        <w:t> </w:t>
      </w:r>
      <w:r>
        <w:rPr>
          <w:w w:val="110"/>
        </w:rPr>
        <w:t>the</w:t>
      </w:r>
      <w:r>
        <w:rPr>
          <w:spacing w:val="-3"/>
          <w:w w:val="110"/>
        </w:rPr>
        <w:t> </w:t>
      </w:r>
      <w:r>
        <w:rPr>
          <w:w w:val="110"/>
        </w:rPr>
        <w:t>need</w:t>
      </w:r>
      <w:r>
        <w:rPr>
          <w:spacing w:val="-3"/>
          <w:w w:val="110"/>
        </w:rPr>
        <w:t> </w:t>
      </w:r>
      <w:r>
        <w:rPr>
          <w:w w:val="110"/>
        </w:rPr>
        <w:t>to</w:t>
      </w:r>
      <w:r>
        <w:rPr>
          <w:spacing w:val="-3"/>
          <w:w w:val="110"/>
        </w:rPr>
        <w:t> </w:t>
      </w:r>
      <w:r>
        <w:rPr>
          <w:w w:val="110"/>
        </w:rPr>
        <w:t>minimize</w:t>
      </w:r>
      <w:r>
        <w:rPr>
          <w:spacing w:val="-4"/>
          <w:w w:val="110"/>
        </w:rPr>
        <w:t> </w:t>
      </w:r>
      <w:r>
        <w:rPr>
          <w:w w:val="110"/>
        </w:rPr>
        <w:t>the</w:t>
      </w:r>
      <w:r>
        <w:rPr>
          <w:spacing w:val="-3"/>
          <w:w w:val="110"/>
        </w:rPr>
        <w:t> </w:t>
      </w:r>
      <w:r>
        <w:rPr>
          <w:w w:val="110"/>
        </w:rPr>
        <w:t>amount </w:t>
      </w:r>
      <w:r>
        <w:rPr>
          <w:spacing w:val="-2"/>
          <w:w w:val="110"/>
        </w:rPr>
        <w:t>of false positives that the classification models yield. Most recent studies </w:t>
      </w:r>
      <w:r>
        <w:rPr>
          <w:w w:val="110"/>
        </w:rPr>
        <w:t>tried improving the sensitivity of the predictive performance by fusing features</w:t>
      </w:r>
      <w:r>
        <w:rPr>
          <w:spacing w:val="-5"/>
          <w:w w:val="110"/>
        </w:rPr>
        <w:t> </w:t>
      </w:r>
      <w:r>
        <w:rPr>
          <w:w w:val="110"/>
        </w:rPr>
        <w:t>using</w:t>
      </w:r>
      <w:r>
        <w:rPr>
          <w:spacing w:val="-5"/>
          <w:w w:val="110"/>
        </w:rPr>
        <w:t> </w:t>
      </w:r>
      <w:r>
        <w:rPr>
          <w:w w:val="110"/>
        </w:rPr>
        <w:t>a</w:t>
      </w:r>
      <w:r>
        <w:rPr>
          <w:spacing w:val="-5"/>
          <w:w w:val="110"/>
        </w:rPr>
        <w:t> </w:t>
      </w:r>
      <w:r>
        <w:rPr>
          <w:w w:val="110"/>
        </w:rPr>
        <w:t>logistic</w:t>
      </w:r>
      <w:r>
        <w:rPr>
          <w:spacing w:val="-6"/>
          <w:w w:val="110"/>
        </w:rPr>
        <w:t> </w:t>
      </w:r>
      <w:r>
        <w:rPr>
          <w:w w:val="110"/>
        </w:rPr>
        <w:t>regression</w:t>
      </w:r>
      <w:r>
        <w:rPr>
          <w:spacing w:val="-5"/>
          <w:w w:val="110"/>
        </w:rPr>
        <w:t> </w:t>
      </w:r>
      <w:r>
        <w:rPr>
          <w:w w:val="110"/>
        </w:rPr>
        <w:t>equation</w:t>
      </w:r>
      <w:r>
        <w:rPr>
          <w:spacing w:val="-6"/>
          <w:w w:val="110"/>
        </w:rPr>
        <w:t> </w:t>
      </w:r>
      <w:hyperlink w:history="true" w:anchor="_bookmark35">
        <w:r>
          <w:rPr>
            <w:color w:val="0080AC"/>
            <w:w w:val="110"/>
          </w:rPr>
          <w:t>[18]</w:t>
        </w:r>
      </w:hyperlink>
      <w:r>
        <w:rPr>
          <w:color w:val="0080AC"/>
          <w:spacing w:val="-5"/>
          <w:w w:val="110"/>
        </w:rPr>
        <w:t> </w:t>
      </w:r>
      <w:r>
        <w:rPr>
          <w:w w:val="110"/>
        </w:rPr>
        <w:t>and</w:t>
      </w:r>
      <w:r>
        <w:rPr>
          <w:spacing w:val="-5"/>
          <w:w w:val="110"/>
        </w:rPr>
        <w:t> </w:t>
      </w:r>
      <w:r>
        <w:rPr>
          <w:w w:val="110"/>
        </w:rPr>
        <w:t>by</w:t>
      </w:r>
      <w:r>
        <w:rPr>
          <w:spacing w:val="-5"/>
          <w:w w:val="110"/>
        </w:rPr>
        <w:t> </w:t>
      </w:r>
      <w:r>
        <w:rPr>
          <w:w w:val="110"/>
        </w:rPr>
        <w:t>applying</w:t>
      </w:r>
      <w:r>
        <w:rPr>
          <w:spacing w:val="-5"/>
          <w:w w:val="110"/>
        </w:rPr>
        <w:t> </w:t>
      </w:r>
      <w:r>
        <w:rPr>
          <w:w w:val="110"/>
        </w:rPr>
        <w:t>rigor- ous classification threshold on a Convolutional Neural Network model to select only the most promising</w:t>
      </w:r>
      <w:r>
        <w:rPr>
          <w:spacing w:val="-1"/>
          <w:w w:val="110"/>
        </w:rPr>
        <w:t> </w:t>
      </w:r>
      <w:r>
        <w:rPr>
          <w:w w:val="110"/>
        </w:rPr>
        <w:t>peptides</w:t>
      </w:r>
      <w:r>
        <w:rPr>
          <w:spacing w:val="-1"/>
          <w:w w:val="110"/>
        </w:rPr>
        <w:t> </w:t>
      </w:r>
      <w:r>
        <w:rPr>
          <w:w w:val="110"/>
        </w:rPr>
        <w:t>for the </w:t>
      </w:r>
      <w:r>
        <w:rPr>
          <w:rFonts w:ascii="Times New Roman"/>
          <w:i/>
          <w:w w:val="110"/>
        </w:rPr>
        <w:t>in vitro </w:t>
      </w:r>
      <w:r>
        <w:rPr>
          <w:w w:val="110"/>
        </w:rPr>
        <w:t>testing phase </w:t>
      </w:r>
      <w:hyperlink w:history="true" w:anchor="_bookmark43">
        <w:r>
          <w:rPr>
            <w:color w:val="0080AC"/>
            <w:w w:val="110"/>
          </w:rPr>
          <w:t>[41]</w:t>
        </w:r>
      </w:hyperlink>
      <w:r>
        <w:rPr>
          <w:w w:val="110"/>
        </w:rPr>
        <w:t>.</w:t>
      </w:r>
      <w:r>
        <w:rPr>
          <w:spacing w:val="-3"/>
          <w:w w:val="110"/>
        </w:rPr>
        <w:t> </w:t>
      </w:r>
      <w:r>
        <w:rPr>
          <w:w w:val="110"/>
        </w:rPr>
        <w:t>With</w:t>
      </w:r>
      <w:r>
        <w:rPr>
          <w:spacing w:val="-2"/>
          <w:w w:val="110"/>
        </w:rPr>
        <w:t> </w:t>
      </w:r>
      <w:r>
        <w:rPr>
          <w:w w:val="110"/>
        </w:rPr>
        <w:t>this</w:t>
      </w:r>
      <w:r>
        <w:rPr>
          <w:spacing w:val="-2"/>
          <w:w w:val="110"/>
        </w:rPr>
        <w:t> </w:t>
      </w:r>
      <w:r>
        <w:rPr>
          <w:w w:val="110"/>
        </w:rPr>
        <w:t>in</w:t>
      </w:r>
      <w:r>
        <w:rPr>
          <w:spacing w:val="-2"/>
          <w:w w:val="110"/>
        </w:rPr>
        <w:t> </w:t>
      </w:r>
      <w:r>
        <w:rPr>
          <w:w w:val="110"/>
        </w:rPr>
        <w:t>mind,</w:t>
      </w:r>
      <w:r>
        <w:rPr>
          <w:spacing w:val="-2"/>
          <w:w w:val="110"/>
        </w:rPr>
        <w:t> </w:t>
      </w:r>
      <w:r>
        <w:rPr>
          <w:w w:val="110"/>
        </w:rPr>
        <w:t>we</w:t>
      </w:r>
      <w:r>
        <w:rPr>
          <w:spacing w:val="-2"/>
          <w:w w:val="110"/>
        </w:rPr>
        <w:t> </w:t>
      </w:r>
      <w:r>
        <w:rPr>
          <w:w w:val="110"/>
        </w:rPr>
        <w:t>propose</w:t>
      </w:r>
      <w:r>
        <w:rPr>
          <w:spacing w:val="-2"/>
          <w:w w:val="110"/>
        </w:rPr>
        <w:t> </w:t>
      </w:r>
      <w:r>
        <w:rPr>
          <w:w w:val="110"/>
        </w:rPr>
        <w:t>a</w:t>
      </w:r>
      <w:r>
        <w:rPr>
          <w:spacing w:val="-2"/>
          <w:w w:val="110"/>
        </w:rPr>
        <w:t> </w:t>
      </w:r>
      <w:r>
        <w:rPr>
          <w:w w:val="110"/>
        </w:rPr>
        <w:t>method</w:t>
      </w:r>
      <w:r>
        <w:rPr>
          <w:spacing w:val="-2"/>
          <w:w w:val="110"/>
        </w:rPr>
        <w:t> </w:t>
      </w:r>
      <w:r>
        <w:rPr>
          <w:w w:val="110"/>
        </w:rPr>
        <w:t>of</w:t>
      </w:r>
      <w:r>
        <w:rPr>
          <w:spacing w:val="-2"/>
          <w:w w:val="110"/>
        </w:rPr>
        <w:t> </w:t>
      </w:r>
      <w:r>
        <w:rPr>
          <w:w w:val="110"/>
        </w:rPr>
        <w:t>combining</w:t>
      </w:r>
      <w:r>
        <w:rPr>
          <w:spacing w:val="-3"/>
          <w:w w:val="110"/>
        </w:rPr>
        <w:t> </w:t>
      </w:r>
      <w:r>
        <w:rPr>
          <w:w w:val="110"/>
        </w:rPr>
        <w:t>predictions of models based on different types of descriptors (physico-chemical or compositional)</w:t>
      </w:r>
      <w:r>
        <w:rPr>
          <w:spacing w:val="-5"/>
          <w:w w:val="110"/>
        </w:rPr>
        <w:t> </w:t>
      </w:r>
      <w:r>
        <w:rPr>
          <w:w w:val="110"/>
        </w:rPr>
        <w:t>in</w:t>
      </w:r>
      <w:r>
        <w:rPr>
          <w:spacing w:val="-5"/>
          <w:w w:val="110"/>
        </w:rPr>
        <w:t> </w:t>
      </w:r>
      <w:r>
        <w:rPr>
          <w:w w:val="110"/>
        </w:rPr>
        <w:t>an</w:t>
      </w:r>
      <w:r>
        <w:rPr>
          <w:spacing w:val="-5"/>
          <w:w w:val="110"/>
        </w:rPr>
        <w:t> </w:t>
      </w:r>
      <w:r>
        <w:rPr>
          <w:w w:val="110"/>
        </w:rPr>
        <w:t>effort</w:t>
      </w:r>
      <w:r>
        <w:rPr>
          <w:spacing w:val="-5"/>
          <w:w w:val="110"/>
        </w:rPr>
        <w:t> </w:t>
      </w:r>
      <w:r>
        <w:rPr>
          <w:w w:val="110"/>
        </w:rPr>
        <w:t>to</w:t>
      </w:r>
      <w:r>
        <w:rPr>
          <w:spacing w:val="-5"/>
          <w:w w:val="110"/>
        </w:rPr>
        <w:t> </w:t>
      </w:r>
      <w:r>
        <w:rPr>
          <w:w w:val="110"/>
        </w:rPr>
        <w:t>reduce</w:t>
      </w:r>
      <w:r>
        <w:rPr>
          <w:spacing w:val="-4"/>
          <w:w w:val="110"/>
        </w:rPr>
        <w:t> </w:t>
      </w:r>
      <w:r>
        <w:rPr>
          <w:w w:val="110"/>
        </w:rPr>
        <w:t>the</w:t>
      </w:r>
      <w:r>
        <w:rPr>
          <w:spacing w:val="-5"/>
          <w:w w:val="110"/>
        </w:rPr>
        <w:t> </w:t>
      </w:r>
      <w:r>
        <w:rPr>
          <w:w w:val="110"/>
        </w:rPr>
        <w:t>false</w:t>
      </w:r>
      <w:r>
        <w:rPr>
          <w:spacing w:val="-5"/>
          <w:w w:val="110"/>
        </w:rPr>
        <w:t> </w:t>
      </w:r>
      <w:r>
        <w:rPr>
          <w:w w:val="110"/>
        </w:rPr>
        <w:t>positive</w:t>
      </w:r>
      <w:r>
        <w:rPr>
          <w:spacing w:val="-5"/>
          <w:w w:val="110"/>
        </w:rPr>
        <w:t> </w:t>
      </w:r>
      <w:r>
        <w:rPr>
          <w:w w:val="110"/>
        </w:rPr>
        <w:t>rate</w:t>
      </w:r>
      <w:r>
        <w:rPr>
          <w:spacing w:val="-5"/>
          <w:w w:val="110"/>
        </w:rPr>
        <w:t> </w:t>
      </w:r>
      <w:r>
        <w:rPr>
          <w:w w:val="110"/>
        </w:rPr>
        <w:t>and</w:t>
      </w:r>
      <w:r>
        <w:rPr>
          <w:spacing w:val="-5"/>
          <w:w w:val="110"/>
        </w:rPr>
        <w:t> </w:t>
      </w:r>
      <w:r>
        <w:rPr>
          <w:w w:val="110"/>
        </w:rPr>
        <w:t>improve the sensitivity of the model.</w:t>
      </w:r>
    </w:p>
    <w:p>
      <w:pPr>
        <w:pStyle w:val="BodyText"/>
        <w:spacing w:before="16"/>
      </w:pPr>
    </w:p>
    <w:p>
      <w:pPr>
        <w:pStyle w:val="Heading1"/>
        <w:numPr>
          <w:ilvl w:val="0"/>
          <w:numId w:val="1"/>
        </w:numPr>
        <w:tabs>
          <w:tab w:pos="342" w:val="left" w:leader="none"/>
        </w:tabs>
        <w:spacing w:line="240" w:lineRule="auto" w:before="0" w:after="0"/>
        <w:ind w:left="342" w:right="0" w:hanging="224"/>
        <w:jc w:val="left"/>
      </w:pPr>
      <w:r>
        <w:rPr>
          <w:spacing w:val="-2"/>
          <w:w w:val="110"/>
        </w:rPr>
        <w:t>Methodology</w:t>
      </w:r>
    </w:p>
    <w:p>
      <w:pPr>
        <w:pStyle w:val="BodyText"/>
        <w:spacing w:before="50"/>
        <w:rPr>
          <w:rFonts w:ascii="Times New Roman"/>
          <w:b/>
        </w:rPr>
      </w:pPr>
    </w:p>
    <w:p>
      <w:pPr>
        <w:pStyle w:val="BodyText"/>
        <w:spacing w:line="273" w:lineRule="auto"/>
        <w:ind w:left="118" w:right="117" w:firstLine="239"/>
        <w:jc w:val="both"/>
      </w:pPr>
      <w:r>
        <w:rPr>
          <w:w w:val="110"/>
        </w:rPr>
        <w:t>This</w:t>
      </w:r>
      <w:r>
        <w:rPr>
          <w:w w:val="110"/>
        </w:rPr>
        <w:t> section</w:t>
      </w:r>
      <w:r>
        <w:rPr>
          <w:w w:val="110"/>
        </w:rPr>
        <w:t> introduces</w:t>
      </w:r>
      <w:r>
        <w:rPr>
          <w:w w:val="110"/>
        </w:rPr>
        <w:t> our</w:t>
      </w:r>
      <w:r>
        <w:rPr>
          <w:w w:val="110"/>
        </w:rPr>
        <w:t> methods</w:t>
      </w:r>
      <w:r>
        <w:rPr>
          <w:w w:val="110"/>
        </w:rPr>
        <w:t> and</w:t>
      </w:r>
      <w:r>
        <w:rPr>
          <w:w w:val="110"/>
        </w:rPr>
        <w:t> </w:t>
      </w:r>
      <w:hyperlink w:history="true" w:anchor="_bookmark4">
        <w:r>
          <w:rPr>
            <w:color w:val="0080AC"/>
            <w:w w:val="110"/>
          </w:rPr>
          <w:t>Fig.</w:t>
        </w:r>
        <w:r>
          <w:rPr>
            <w:color w:val="0080AC"/>
            <w:w w:val="110"/>
          </w:rPr>
          <w:t> 1</w:t>
        </w:r>
      </w:hyperlink>
      <w:r>
        <w:rPr>
          <w:color w:val="0080AC"/>
          <w:w w:val="110"/>
        </w:rPr>
        <w:t> </w:t>
      </w:r>
      <w:r>
        <w:rPr>
          <w:w w:val="110"/>
        </w:rPr>
        <w:t>visualizes</w:t>
      </w:r>
      <w:r>
        <w:rPr>
          <w:w w:val="110"/>
        </w:rPr>
        <w:t> the</w:t>
      </w:r>
      <w:r>
        <w:rPr>
          <w:w w:val="110"/>
        </w:rPr>
        <w:t> im- plemented workflow. We present our data sources and </w:t>
      </w:r>
      <w:r>
        <w:rPr>
          <w:w w:val="110"/>
        </w:rPr>
        <w:t>pre-processing, explain the feature extraction process, describe the model used for pre- diction, and</w:t>
      </w:r>
      <w:r>
        <w:rPr>
          <w:w w:val="110"/>
        </w:rPr>
        <w:t> outline</w:t>
      </w:r>
      <w:r>
        <w:rPr>
          <w:w w:val="110"/>
        </w:rPr>
        <w:t> which</w:t>
      </w:r>
      <w:r>
        <w:rPr>
          <w:w w:val="110"/>
        </w:rPr>
        <w:t> metrics were</w:t>
      </w:r>
      <w:r>
        <w:rPr>
          <w:w w:val="110"/>
        </w:rPr>
        <w:t> used</w:t>
      </w:r>
      <w:r>
        <w:rPr>
          <w:w w:val="110"/>
        </w:rPr>
        <w:t> for</w:t>
      </w:r>
      <w:r>
        <w:rPr>
          <w:w w:val="110"/>
        </w:rPr>
        <w:t> evaluation of model performance.</w:t>
      </w:r>
      <w:r>
        <w:rPr>
          <w:spacing w:val="-11"/>
          <w:w w:val="110"/>
        </w:rPr>
        <w:t> </w:t>
      </w:r>
      <w:r>
        <w:rPr>
          <w:w w:val="110"/>
        </w:rPr>
        <w:t>Furthermore,</w:t>
      </w:r>
      <w:r>
        <w:rPr>
          <w:spacing w:val="-11"/>
          <w:w w:val="110"/>
        </w:rPr>
        <w:t> </w:t>
      </w:r>
      <w:hyperlink w:history="true" w:anchor="_bookmark4">
        <w:r>
          <w:rPr>
            <w:color w:val="0080AC"/>
            <w:w w:val="110"/>
          </w:rPr>
          <w:t>Fig.</w:t>
        </w:r>
        <w:r>
          <w:rPr>
            <w:color w:val="0080AC"/>
            <w:spacing w:val="-11"/>
            <w:w w:val="110"/>
          </w:rPr>
          <w:t> </w:t>
        </w:r>
        <w:r>
          <w:rPr>
            <w:color w:val="0080AC"/>
            <w:w w:val="110"/>
          </w:rPr>
          <w:t>1</w:t>
        </w:r>
      </w:hyperlink>
      <w:r>
        <w:rPr>
          <w:color w:val="0080AC"/>
          <w:spacing w:val="-11"/>
          <w:w w:val="110"/>
        </w:rPr>
        <w:t> </w:t>
      </w:r>
      <w:r>
        <w:rPr>
          <w:w w:val="110"/>
        </w:rPr>
        <w:t>also</w:t>
      </w:r>
      <w:r>
        <w:rPr>
          <w:spacing w:val="-11"/>
          <w:w w:val="110"/>
        </w:rPr>
        <w:t> </w:t>
      </w:r>
      <w:r>
        <w:rPr>
          <w:w w:val="110"/>
        </w:rPr>
        <w:t>shows</w:t>
      </w:r>
      <w:r>
        <w:rPr>
          <w:spacing w:val="-11"/>
          <w:w w:val="110"/>
        </w:rPr>
        <w:t> </w:t>
      </w:r>
      <w:r>
        <w:rPr>
          <w:w w:val="110"/>
        </w:rPr>
        <w:t>how</w:t>
      </w:r>
      <w:r>
        <w:rPr>
          <w:spacing w:val="-11"/>
          <w:w w:val="110"/>
        </w:rPr>
        <w:t> </w:t>
      </w:r>
      <w:r>
        <w:rPr>
          <w:w w:val="110"/>
        </w:rPr>
        <w:t>the</w:t>
      </w:r>
      <w:r>
        <w:rPr>
          <w:spacing w:val="-11"/>
          <w:w w:val="110"/>
        </w:rPr>
        <w:t> </w:t>
      </w:r>
      <w:r>
        <w:rPr>
          <w:w w:val="110"/>
        </w:rPr>
        <w:t>feature</w:t>
      </w:r>
      <w:r>
        <w:rPr>
          <w:spacing w:val="-11"/>
          <w:w w:val="110"/>
        </w:rPr>
        <w:t> </w:t>
      </w:r>
      <w:r>
        <w:rPr>
          <w:w w:val="110"/>
        </w:rPr>
        <w:t>generation methods were utilized to construct various datasets and which models were examined.</w:t>
      </w:r>
    </w:p>
    <w:p>
      <w:pPr>
        <w:pStyle w:val="BodyText"/>
        <w:spacing w:before="27"/>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pacing w:val="-2"/>
          <w:sz w:val="16"/>
        </w:rPr>
        <w:t>Datasets</w:t>
      </w:r>
    </w:p>
    <w:p>
      <w:pPr>
        <w:pStyle w:val="BodyText"/>
        <w:spacing w:before="50"/>
        <w:rPr>
          <w:rFonts w:ascii="Times New Roman"/>
          <w:i/>
        </w:rPr>
      </w:pPr>
    </w:p>
    <w:p>
      <w:pPr>
        <w:spacing w:line="273" w:lineRule="auto" w:before="0"/>
        <w:ind w:left="118" w:right="117" w:firstLine="239"/>
        <w:jc w:val="both"/>
        <w:rPr>
          <w:sz w:val="16"/>
        </w:rPr>
      </w:pPr>
      <w:r>
        <w:rPr>
          <w:w w:val="110"/>
          <w:sz w:val="16"/>
        </w:rPr>
        <w:t>The</w:t>
      </w:r>
      <w:r>
        <w:rPr>
          <w:w w:val="110"/>
          <w:sz w:val="16"/>
        </w:rPr>
        <w:t> antimicrobial</w:t>
      </w:r>
      <w:r>
        <w:rPr>
          <w:w w:val="110"/>
          <w:sz w:val="16"/>
        </w:rPr>
        <w:t> dataset</w:t>
      </w:r>
      <w:r>
        <w:rPr>
          <w:w w:val="110"/>
          <w:sz w:val="16"/>
        </w:rPr>
        <w:t> was</w:t>
      </w:r>
      <w:r>
        <w:rPr>
          <w:w w:val="110"/>
          <w:sz w:val="16"/>
        </w:rPr>
        <w:t> constructed</w:t>
      </w:r>
      <w:r>
        <w:rPr>
          <w:w w:val="110"/>
          <w:sz w:val="16"/>
        </w:rPr>
        <w:t> by</w:t>
      </w:r>
      <w:r>
        <w:rPr>
          <w:w w:val="110"/>
          <w:sz w:val="16"/>
        </w:rPr>
        <w:t> combining</w:t>
      </w:r>
      <w:r>
        <w:rPr>
          <w:w w:val="110"/>
          <w:sz w:val="16"/>
        </w:rPr>
        <w:t> the</w:t>
      </w:r>
      <w:r>
        <w:rPr>
          <w:w w:val="110"/>
          <w:sz w:val="16"/>
        </w:rPr>
        <w:t> non- </w:t>
      </w:r>
      <w:r>
        <w:rPr>
          <w:spacing w:val="-2"/>
          <w:w w:val="110"/>
          <w:sz w:val="16"/>
        </w:rPr>
        <w:t>patent</w:t>
      </w:r>
      <w:r>
        <w:rPr>
          <w:spacing w:val="-4"/>
          <w:w w:val="110"/>
          <w:sz w:val="16"/>
        </w:rPr>
        <w:t> </w:t>
      </w:r>
      <w:r>
        <w:rPr>
          <w:spacing w:val="-2"/>
          <w:w w:val="110"/>
          <w:sz w:val="16"/>
        </w:rPr>
        <w:t>positive</w:t>
      </w:r>
      <w:r>
        <w:rPr>
          <w:spacing w:val="-3"/>
          <w:w w:val="110"/>
          <w:sz w:val="16"/>
        </w:rPr>
        <w:t> </w:t>
      </w:r>
      <w:r>
        <w:rPr>
          <w:spacing w:val="-2"/>
          <w:w w:val="110"/>
          <w:sz w:val="16"/>
        </w:rPr>
        <w:t>instances</w:t>
      </w:r>
      <w:r>
        <w:rPr>
          <w:spacing w:val="-4"/>
          <w:w w:val="110"/>
          <w:sz w:val="16"/>
        </w:rPr>
        <w:t> </w:t>
      </w:r>
      <w:r>
        <w:rPr>
          <w:spacing w:val="-2"/>
          <w:w w:val="110"/>
          <w:sz w:val="16"/>
        </w:rPr>
        <w:t>from</w:t>
      </w:r>
      <w:r>
        <w:rPr>
          <w:spacing w:val="-4"/>
          <w:w w:val="110"/>
          <w:sz w:val="16"/>
        </w:rPr>
        <w:t> </w:t>
      </w:r>
      <w:r>
        <w:rPr>
          <w:spacing w:val="-2"/>
          <w:w w:val="110"/>
          <w:sz w:val="16"/>
        </w:rPr>
        <w:t>the</w:t>
      </w:r>
      <w:r>
        <w:rPr>
          <w:spacing w:val="-3"/>
          <w:w w:val="110"/>
          <w:sz w:val="16"/>
        </w:rPr>
        <w:t> </w:t>
      </w:r>
      <w:r>
        <w:rPr>
          <w:rFonts w:ascii="Times New Roman" w:hAnsi="Times New Roman"/>
          <w:i/>
          <w:spacing w:val="-2"/>
          <w:w w:val="110"/>
          <w:sz w:val="16"/>
        </w:rPr>
        <w:t>Data</w:t>
      </w:r>
      <w:r>
        <w:rPr>
          <w:rFonts w:ascii="Times New Roman" w:hAnsi="Times New Roman"/>
          <w:i/>
          <w:spacing w:val="-3"/>
          <w:w w:val="110"/>
          <w:sz w:val="16"/>
        </w:rPr>
        <w:t> </w:t>
      </w:r>
      <w:r>
        <w:rPr>
          <w:rFonts w:ascii="Times New Roman" w:hAnsi="Times New Roman"/>
          <w:i/>
          <w:spacing w:val="-2"/>
          <w:w w:val="110"/>
          <w:sz w:val="16"/>
        </w:rPr>
        <w:t>Repository</w:t>
      </w:r>
      <w:r>
        <w:rPr>
          <w:rFonts w:ascii="Times New Roman" w:hAnsi="Times New Roman"/>
          <w:i/>
          <w:spacing w:val="-3"/>
          <w:w w:val="110"/>
          <w:sz w:val="16"/>
        </w:rPr>
        <w:t> </w:t>
      </w:r>
      <w:r>
        <w:rPr>
          <w:rFonts w:ascii="Times New Roman" w:hAnsi="Times New Roman"/>
          <w:i/>
          <w:spacing w:val="-2"/>
          <w:w w:val="110"/>
          <w:sz w:val="16"/>
        </w:rPr>
        <w:t>of</w:t>
      </w:r>
      <w:r>
        <w:rPr>
          <w:rFonts w:ascii="Times New Roman" w:hAnsi="Times New Roman"/>
          <w:i/>
          <w:spacing w:val="-3"/>
          <w:w w:val="110"/>
          <w:sz w:val="16"/>
        </w:rPr>
        <w:t> </w:t>
      </w:r>
      <w:r>
        <w:rPr>
          <w:rFonts w:ascii="Times New Roman" w:hAnsi="Times New Roman"/>
          <w:i/>
          <w:spacing w:val="-2"/>
          <w:w w:val="110"/>
          <w:sz w:val="16"/>
        </w:rPr>
        <w:t>Antimicrobial</w:t>
      </w:r>
      <w:r>
        <w:rPr>
          <w:rFonts w:ascii="Times New Roman" w:hAnsi="Times New Roman"/>
          <w:i/>
          <w:spacing w:val="-3"/>
          <w:w w:val="110"/>
          <w:sz w:val="16"/>
        </w:rPr>
        <w:t> </w:t>
      </w:r>
      <w:r>
        <w:rPr>
          <w:rFonts w:ascii="Times New Roman" w:hAnsi="Times New Roman"/>
          <w:i/>
          <w:spacing w:val="-2"/>
          <w:w w:val="110"/>
          <w:sz w:val="16"/>
        </w:rPr>
        <w:t>Pep-</w:t>
      </w:r>
      <w:r>
        <w:rPr>
          <w:rFonts w:ascii="Times New Roman" w:hAnsi="Times New Roman"/>
          <w:i/>
          <w:spacing w:val="-2"/>
          <w:w w:val="110"/>
          <w:sz w:val="16"/>
        </w:rPr>
        <w:t> </w:t>
      </w:r>
      <w:r>
        <w:rPr>
          <w:rFonts w:ascii="Times New Roman" w:hAnsi="Times New Roman"/>
          <w:i/>
          <w:w w:val="110"/>
          <w:sz w:val="16"/>
        </w:rPr>
        <w:t>tides</w:t>
      </w:r>
      <w:r>
        <w:rPr>
          <w:rFonts w:ascii="Times New Roman" w:hAnsi="Times New Roman"/>
          <w:i/>
          <w:w w:val="110"/>
          <w:sz w:val="16"/>
        </w:rPr>
        <w:t> </w:t>
      </w:r>
      <w:r>
        <w:rPr>
          <w:w w:val="110"/>
          <w:sz w:val="16"/>
        </w:rPr>
        <w:t>database</w:t>
      </w:r>
      <w:r>
        <w:rPr>
          <w:w w:val="110"/>
          <w:sz w:val="16"/>
        </w:rPr>
        <w:t> (DRAMP)</w:t>
      </w:r>
      <w:r>
        <w:rPr>
          <w:w w:val="110"/>
          <w:sz w:val="16"/>
        </w:rPr>
        <w:t> </w:t>
      </w:r>
      <w:hyperlink w:history="true" w:anchor="_bookmark31">
        <w:r>
          <w:rPr>
            <w:color w:val="0080AC"/>
            <w:w w:val="110"/>
            <w:sz w:val="16"/>
          </w:rPr>
          <w:t>[31]</w:t>
        </w:r>
      </w:hyperlink>
      <w:r>
        <w:rPr>
          <w:color w:val="0080AC"/>
          <w:w w:val="110"/>
          <w:sz w:val="16"/>
        </w:rPr>
        <w:t> </w:t>
      </w:r>
      <w:r>
        <w:rPr>
          <w:w w:val="110"/>
          <w:sz w:val="16"/>
        </w:rPr>
        <w:t>and</w:t>
      </w:r>
      <w:r>
        <w:rPr>
          <w:w w:val="110"/>
          <w:sz w:val="16"/>
        </w:rPr>
        <w:t> the</w:t>
      </w:r>
      <w:r>
        <w:rPr>
          <w:w w:val="110"/>
          <w:sz w:val="16"/>
        </w:rPr>
        <w:t> negative</w:t>
      </w:r>
      <w:r>
        <w:rPr>
          <w:w w:val="110"/>
          <w:sz w:val="16"/>
        </w:rPr>
        <w:t> instances</w:t>
      </w:r>
      <w:r>
        <w:rPr>
          <w:w w:val="110"/>
          <w:sz w:val="16"/>
        </w:rPr>
        <w:t> from</w:t>
      </w:r>
      <w:r>
        <w:rPr>
          <w:w w:val="110"/>
          <w:sz w:val="16"/>
        </w:rPr>
        <w:t> the </w:t>
      </w:r>
      <w:r>
        <w:rPr>
          <w:rFonts w:ascii="Times New Roman" w:hAnsi="Times New Roman"/>
          <w:i/>
          <w:w w:val="110"/>
          <w:sz w:val="16"/>
        </w:rPr>
        <w:t>UniProt</w:t>
      </w:r>
      <w:r>
        <w:rPr>
          <w:rFonts w:ascii="Times New Roman" w:hAnsi="Times New Roman"/>
          <w:i/>
          <w:w w:val="110"/>
          <w:sz w:val="16"/>
        </w:rPr>
        <w:t> </w:t>
      </w:r>
      <w:r>
        <w:rPr>
          <w:w w:val="110"/>
          <w:sz w:val="16"/>
        </w:rPr>
        <w:t>database</w:t>
      </w:r>
      <w:r>
        <w:rPr>
          <w:w w:val="110"/>
          <w:sz w:val="16"/>
        </w:rPr>
        <w:t> </w:t>
      </w:r>
      <w:hyperlink w:history="true" w:anchor="_bookmark27">
        <w:r>
          <w:rPr>
            <w:color w:val="0080AC"/>
            <w:w w:val="110"/>
            <w:sz w:val="16"/>
          </w:rPr>
          <w:t>[11]</w:t>
        </w:r>
      </w:hyperlink>
      <w:r>
        <w:rPr>
          <w:w w:val="110"/>
          <w:sz w:val="16"/>
        </w:rPr>
        <w:t>.</w:t>
      </w:r>
      <w:r>
        <w:rPr>
          <w:w w:val="110"/>
          <w:sz w:val="16"/>
        </w:rPr>
        <w:t> To</w:t>
      </w:r>
      <w:r>
        <w:rPr>
          <w:w w:val="110"/>
          <w:sz w:val="16"/>
        </w:rPr>
        <w:t> ensure</w:t>
      </w:r>
      <w:r>
        <w:rPr>
          <w:w w:val="110"/>
          <w:sz w:val="16"/>
        </w:rPr>
        <w:t> that</w:t>
      </w:r>
      <w:r>
        <w:rPr>
          <w:w w:val="110"/>
          <w:sz w:val="16"/>
        </w:rPr>
        <w:t> the</w:t>
      </w:r>
      <w:r>
        <w:rPr>
          <w:w w:val="110"/>
          <w:sz w:val="16"/>
        </w:rPr>
        <w:t> negative</w:t>
      </w:r>
      <w:r>
        <w:rPr>
          <w:w w:val="110"/>
          <w:sz w:val="16"/>
        </w:rPr>
        <w:t> instances</w:t>
      </w:r>
      <w:r>
        <w:rPr>
          <w:w w:val="110"/>
          <w:sz w:val="16"/>
        </w:rPr>
        <w:t> are</w:t>
      </w:r>
      <w:r>
        <w:rPr>
          <w:w w:val="110"/>
          <w:sz w:val="16"/>
        </w:rPr>
        <w:t> not longer than 75 amino acids and are not fragments of longer </w:t>
      </w:r>
      <w:r>
        <w:rPr>
          <w:w w:val="110"/>
          <w:sz w:val="16"/>
        </w:rPr>
        <w:t>sequences, the</w:t>
      </w:r>
      <w:r>
        <w:rPr>
          <w:w w:val="110"/>
          <w:sz w:val="16"/>
        </w:rPr>
        <w:t> following</w:t>
      </w:r>
      <w:r>
        <w:rPr>
          <w:w w:val="110"/>
          <w:sz w:val="16"/>
        </w:rPr>
        <w:t> query</w:t>
      </w:r>
      <w:r>
        <w:rPr>
          <w:w w:val="110"/>
          <w:sz w:val="16"/>
        </w:rPr>
        <w:t> has</w:t>
      </w:r>
      <w:r>
        <w:rPr>
          <w:w w:val="110"/>
          <w:sz w:val="16"/>
        </w:rPr>
        <w:t> been</w:t>
      </w:r>
      <w:r>
        <w:rPr>
          <w:w w:val="110"/>
          <w:sz w:val="16"/>
        </w:rPr>
        <w:t> run</w:t>
      </w:r>
      <w:r>
        <w:rPr>
          <w:w w:val="110"/>
          <w:sz w:val="16"/>
        </w:rPr>
        <w:t> in</w:t>
      </w:r>
      <w:r>
        <w:rPr>
          <w:w w:val="110"/>
          <w:sz w:val="16"/>
        </w:rPr>
        <w:t> the</w:t>
      </w:r>
      <w:r>
        <w:rPr>
          <w:w w:val="110"/>
          <w:sz w:val="16"/>
        </w:rPr>
        <w:t> UniProt</w:t>
      </w:r>
      <w:r>
        <w:rPr>
          <w:w w:val="110"/>
          <w:sz w:val="16"/>
        </w:rPr>
        <w:t> database:</w:t>
      </w:r>
      <w:r>
        <w:rPr>
          <w:w w:val="110"/>
          <w:sz w:val="16"/>
        </w:rPr>
        <w:t> “</w:t>
      </w:r>
      <w:r>
        <w:rPr>
          <w:rFonts w:ascii="Times New Roman" w:hAnsi="Times New Roman"/>
          <w:i/>
          <w:w w:val="110"/>
          <w:sz w:val="16"/>
        </w:rPr>
        <w:t>NOT</w:t>
      </w:r>
      <w:r>
        <w:rPr>
          <w:rFonts w:ascii="Times New Roman" w:hAnsi="Times New Roman"/>
          <w:i/>
          <w:w w:val="110"/>
          <w:sz w:val="16"/>
        </w:rPr>
        <w:t> key-</w:t>
      </w:r>
      <w:r>
        <w:rPr>
          <w:rFonts w:ascii="Times New Roman" w:hAnsi="Times New Roman"/>
          <w:i/>
          <w:w w:val="110"/>
          <w:sz w:val="16"/>
        </w:rPr>
        <w:t> </w:t>
      </w:r>
      <w:r>
        <w:rPr>
          <w:rFonts w:ascii="Times New Roman" w:hAnsi="Times New Roman"/>
          <w:i/>
          <w:sz w:val="16"/>
        </w:rPr>
        <w:t>word:antimicrobial length:[0 TO 75] fragment:no AND reviewed:yes</w:t>
      </w:r>
      <w:r>
        <w:rPr>
          <w:sz w:val="16"/>
        </w:rPr>
        <w:t>”. This</w:t>
      </w:r>
      <w:r>
        <w:rPr>
          <w:w w:val="110"/>
          <w:sz w:val="16"/>
        </w:rPr>
        <w:t> query</w:t>
      </w:r>
      <w:r>
        <w:rPr>
          <w:w w:val="110"/>
          <w:sz w:val="16"/>
        </w:rPr>
        <w:t> also</w:t>
      </w:r>
      <w:r>
        <w:rPr>
          <w:w w:val="110"/>
          <w:sz w:val="16"/>
        </w:rPr>
        <w:t> ensures</w:t>
      </w:r>
      <w:r>
        <w:rPr>
          <w:w w:val="110"/>
          <w:sz w:val="16"/>
        </w:rPr>
        <w:t> that</w:t>
      </w:r>
      <w:r>
        <w:rPr>
          <w:w w:val="110"/>
          <w:sz w:val="16"/>
        </w:rPr>
        <w:t> the</w:t>
      </w:r>
      <w:r>
        <w:rPr>
          <w:w w:val="110"/>
          <w:sz w:val="16"/>
        </w:rPr>
        <w:t> negative dataset</w:t>
      </w:r>
      <w:r>
        <w:rPr>
          <w:w w:val="110"/>
          <w:sz w:val="16"/>
        </w:rPr>
        <w:t> contains</w:t>
      </w:r>
      <w:r>
        <w:rPr>
          <w:w w:val="110"/>
          <w:sz w:val="16"/>
        </w:rPr>
        <w:t> reviewed</w:t>
      </w:r>
      <w:r>
        <w:rPr>
          <w:w w:val="110"/>
          <w:sz w:val="16"/>
        </w:rPr>
        <w:t> and verified</w:t>
      </w:r>
      <w:r>
        <w:rPr>
          <w:spacing w:val="-11"/>
          <w:w w:val="110"/>
          <w:sz w:val="16"/>
        </w:rPr>
        <w:t> </w:t>
      </w:r>
      <w:r>
        <w:rPr>
          <w:w w:val="110"/>
          <w:sz w:val="16"/>
        </w:rPr>
        <w:t>peptides</w:t>
      </w:r>
      <w:r>
        <w:rPr>
          <w:spacing w:val="-11"/>
          <w:w w:val="110"/>
          <w:sz w:val="16"/>
        </w:rPr>
        <w:t> </w:t>
      </w:r>
      <w:r>
        <w:rPr>
          <w:w w:val="110"/>
          <w:sz w:val="16"/>
        </w:rPr>
        <w:t>(“</w:t>
      </w:r>
      <w:r>
        <w:rPr>
          <w:rFonts w:ascii="Times New Roman" w:hAnsi="Times New Roman"/>
          <w:i/>
          <w:w w:val="110"/>
          <w:sz w:val="16"/>
        </w:rPr>
        <w:t>reviewed:yes</w:t>
      </w:r>
      <w:r>
        <w:rPr>
          <w:w w:val="110"/>
          <w:sz w:val="16"/>
        </w:rPr>
        <w:t>”)</w:t>
      </w:r>
      <w:r>
        <w:rPr>
          <w:spacing w:val="-11"/>
          <w:w w:val="110"/>
          <w:sz w:val="16"/>
        </w:rPr>
        <w:t> </w:t>
      </w:r>
      <w:r>
        <w:rPr>
          <w:w w:val="110"/>
          <w:sz w:val="16"/>
        </w:rPr>
        <w:t>with</w:t>
      </w:r>
      <w:r>
        <w:rPr>
          <w:spacing w:val="-11"/>
          <w:w w:val="110"/>
          <w:sz w:val="16"/>
        </w:rPr>
        <w:t> </w:t>
      </w:r>
      <w:r>
        <w:rPr>
          <w:w w:val="110"/>
          <w:sz w:val="16"/>
        </w:rPr>
        <w:t>no</w:t>
      </w:r>
      <w:r>
        <w:rPr>
          <w:spacing w:val="-11"/>
          <w:w w:val="110"/>
          <w:sz w:val="16"/>
        </w:rPr>
        <w:t> </w:t>
      </w:r>
      <w:r>
        <w:rPr>
          <w:w w:val="110"/>
          <w:sz w:val="16"/>
        </w:rPr>
        <w:t>antimicrobial</w:t>
      </w:r>
      <w:r>
        <w:rPr>
          <w:spacing w:val="-11"/>
          <w:w w:val="110"/>
          <w:sz w:val="16"/>
        </w:rPr>
        <w:t> </w:t>
      </w:r>
      <w:r>
        <w:rPr>
          <w:w w:val="110"/>
          <w:sz w:val="16"/>
        </w:rPr>
        <w:t>potency</w:t>
      </w:r>
      <w:r>
        <w:rPr>
          <w:spacing w:val="-11"/>
          <w:w w:val="110"/>
          <w:sz w:val="16"/>
        </w:rPr>
        <w:t> </w:t>
      </w:r>
      <w:r>
        <w:rPr>
          <w:w w:val="110"/>
          <w:sz w:val="16"/>
        </w:rPr>
        <w:t>(“</w:t>
      </w:r>
      <w:r>
        <w:rPr>
          <w:rFonts w:ascii="Times New Roman" w:hAnsi="Times New Roman"/>
          <w:i/>
          <w:w w:val="110"/>
          <w:sz w:val="16"/>
        </w:rPr>
        <w:t>NOT</w:t>
      </w:r>
      <w:r>
        <w:rPr>
          <w:rFonts w:ascii="Times New Roman" w:hAnsi="Times New Roman"/>
          <w:i/>
          <w:w w:val="110"/>
          <w:sz w:val="16"/>
        </w:rPr>
        <w:t> keyword:antimicrobial</w:t>
      </w:r>
      <w:r>
        <w:rPr>
          <w:w w:val="110"/>
          <w:sz w:val="16"/>
        </w:rPr>
        <w:t>”).</w:t>
      </w:r>
      <w:r>
        <w:rPr>
          <w:spacing w:val="-1"/>
          <w:w w:val="110"/>
          <w:sz w:val="16"/>
        </w:rPr>
        <w:t> </w:t>
      </w:r>
      <w:r>
        <w:rPr>
          <w:w w:val="110"/>
          <w:sz w:val="16"/>
        </w:rPr>
        <w:t>UniProt</w:t>
      </w:r>
      <w:r>
        <w:rPr>
          <w:spacing w:val="-1"/>
          <w:w w:val="110"/>
          <w:sz w:val="16"/>
        </w:rPr>
        <w:t> </w:t>
      </w:r>
      <w:r>
        <w:rPr>
          <w:w w:val="110"/>
          <w:sz w:val="16"/>
        </w:rPr>
        <w:t>closely</w:t>
      </w:r>
      <w:r>
        <w:rPr>
          <w:spacing w:val="-1"/>
          <w:w w:val="110"/>
          <w:sz w:val="16"/>
        </w:rPr>
        <w:t> </w:t>
      </w:r>
      <w:r>
        <w:rPr>
          <w:w w:val="110"/>
          <w:sz w:val="16"/>
        </w:rPr>
        <w:t>monitors</w:t>
      </w:r>
      <w:r>
        <w:rPr>
          <w:spacing w:val="-1"/>
          <w:w w:val="110"/>
          <w:sz w:val="16"/>
        </w:rPr>
        <w:t> </w:t>
      </w:r>
      <w:r>
        <w:rPr>
          <w:w w:val="110"/>
          <w:sz w:val="16"/>
        </w:rPr>
        <w:t>AMPs,</w:t>
      </w:r>
      <w:r>
        <w:rPr>
          <w:spacing w:val="-1"/>
          <w:w w:val="110"/>
          <w:sz w:val="16"/>
        </w:rPr>
        <w:t> </w:t>
      </w:r>
      <w:r>
        <w:rPr>
          <w:w w:val="110"/>
          <w:sz w:val="16"/>
        </w:rPr>
        <w:t>so</w:t>
      </w:r>
      <w:r>
        <w:rPr>
          <w:spacing w:val="-1"/>
          <w:w w:val="110"/>
          <w:sz w:val="16"/>
        </w:rPr>
        <w:t> </w:t>
      </w:r>
      <w:r>
        <w:rPr>
          <w:w w:val="110"/>
          <w:sz w:val="16"/>
        </w:rPr>
        <w:t>any</w:t>
      </w:r>
      <w:r>
        <w:rPr>
          <w:spacing w:val="-1"/>
          <w:w w:val="110"/>
          <w:sz w:val="16"/>
        </w:rPr>
        <w:t> </w:t>
      </w:r>
      <w:r>
        <w:rPr>
          <w:w w:val="110"/>
          <w:sz w:val="16"/>
        </w:rPr>
        <w:t>pep- tides with detected antimicrobial activity would not be returned by this </w:t>
      </w:r>
      <w:r>
        <w:rPr>
          <w:spacing w:val="-2"/>
          <w:w w:val="110"/>
          <w:sz w:val="16"/>
        </w:rPr>
        <w:t>query.</w:t>
      </w:r>
    </w:p>
    <w:p>
      <w:pPr>
        <w:pStyle w:val="BodyText"/>
        <w:spacing w:line="273" w:lineRule="auto"/>
        <w:ind w:left="118" w:right="115" w:firstLine="239"/>
        <w:jc w:val="right"/>
      </w:pPr>
      <w:r>
        <w:rPr>
          <w:w w:val="110"/>
        </w:rPr>
        <w:t>Data</w:t>
      </w:r>
      <w:r>
        <w:rPr>
          <w:spacing w:val="-8"/>
          <w:w w:val="110"/>
        </w:rPr>
        <w:t> </w:t>
      </w:r>
      <w:r>
        <w:rPr>
          <w:w w:val="110"/>
        </w:rPr>
        <w:t>cleaning</w:t>
      </w:r>
      <w:r>
        <w:rPr>
          <w:spacing w:val="-8"/>
          <w:w w:val="110"/>
        </w:rPr>
        <w:t> </w:t>
      </w:r>
      <w:r>
        <w:rPr>
          <w:w w:val="110"/>
        </w:rPr>
        <w:t>consisted</w:t>
      </w:r>
      <w:r>
        <w:rPr>
          <w:spacing w:val="-8"/>
          <w:w w:val="110"/>
        </w:rPr>
        <w:t> </w:t>
      </w:r>
      <w:r>
        <w:rPr>
          <w:w w:val="110"/>
        </w:rPr>
        <w:t>of</w:t>
      </w:r>
      <w:r>
        <w:rPr>
          <w:spacing w:val="-8"/>
          <w:w w:val="110"/>
        </w:rPr>
        <w:t> </w:t>
      </w:r>
      <w:r>
        <w:rPr>
          <w:w w:val="110"/>
        </w:rPr>
        <w:t>filtering</w:t>
      </w:r>
      <w:r>
        <w:rPr>
          <w:spacing w:val="-8"/>
          <w:w w:val="110"/>
        </w:rPr>
        <w:t> </w:t>
      </w:r>
      <w:r>
        <w:rPr>
          <w:w w:val="110"/>
        </w:rPr>
        <w:t>duplicated</w:t>
      </w:r>
      <w:r>
        <w:rPr>
          <w:spacing w:val="-8"/>
          <w:w w:val="110"/>
        </w:rPr>
        <w:t> </w:t>
      </w:r>
      <w:r>
        <w:rPr>
          <w:w w:val="110"/>
        </w:rPr>
        <w:t>sequences,</w:t>
      </w:r>
      <w:r>
        <w:rPr>
          <w:spacing w:val="-8"/>
          <w:w w:val="110"/>
        </w:rPr>
        <w:t> </w:t>
      </w:r>
      <w:r>
        <w:rPr>
          <w:w w:val="110"/>
        </w:rPr>
        <w:t>sequences that</w:t>
      </w:r>
      <w:r>
        <w:rPr>
          <w:spacing w:val="25"/>
          <w:w w:val="110"/>
        </w:rPr>
        <w:t> </w:t>
      </w:r>
      <w:r>
        <w:rPr>
          <w:w w:val="110"/>
        </w:rPr>
        <w:t>contained</w:t>
      </w:r>
      <w:r>
        <w:rPr>
          <w:spacing w:val="25"/>
          <w:w w:val="110"/>
        </w:rPr>
        <w:t> </w:t>
      </w:r>
      <w:r>
        <w:rPr>
          <w:w w:val="110"/>
        </w:rPr>
        <w:t>other</w:t>
      </w:r>
      <w:r>
        <w:rPr>
          <w:spacing w:val="25"/>
          <w:w w:val="110"/>
        </w:rPr>
        <w:t> </w:t>
      </w:r>
      <w:r>
        <w:rPr>
          <w:w w:val="110"/>
        </w:rPr>
        <w:t>than</w:t>
      </w:r>
      <w:r>
        <w:rPr>
          <w:spacing w:val="25"/>
          <w:w w:val="110"/>
        </w:rPr>
        <w:t> </w:t>
      </w:r>
      <w:r>
        <w:rPr>
          <w:w w:val="110"/>
        </w:rPr>
        <w:t>the</w:t>
      </w:r>
      <w:r>
        <w:rPr>
          <w:spacing w:val="25"/>
          <w:w w:val="110"/>
        </w:rPr>
        <w:t> </w:t>
      </w:r>
      <w:r>
        <w:rPr>
          <w:w w:val="110"/>
        </w:rPr>
        <w:t>20</w:t>
      </w:r>
      <w:r>
        <w:rPr>
          <w:spacing w:val="25"/>
          <w:w w:val="110"/>
        </w:rPr>
        <w:t> </w:t>
      </w:r>
      <w:r>
        <w:rPr>
          <w:w w:val="110"/>
        </w:rPr>
        <w:t>natural</w:t>
      </w:r>
      <w:r>
        <w:rPr>
          <w:spacing w:val="24"/>
          <w:w w:val="110"/>
        </w:rPr>
        <w:t> </w:t>
      </w:r>
      <w:r>
        <w:rPr>
          <w:w w:val="110"/>
        </w:rPr>
        <w:t>amino</w:t>
      </w:r>
      <w:r>
        <w:rPr>
          <w:spacing w:val="24"/>
          <w:w w:val="110"/>
        </w:rPr>
        <w:t> </w:t>
      </w:r>
      <w:r>
        <w:rPr>
          <w:w w:val="110"/>
        </w:rPr>
        <w:t>acids,</w:t>
      </w:r>
      <w:r>
        <w:rPr>
          <w:spacing w:val="25"/>
          <w:w w:val="110"/>
        </w:rPr>
        <w:t> </w:t>
      </w:r>
      <w:r>
        <w:rPr>
          <w:w w:val="110"/>
        </w:rPr>
        <w:t>and</w:t>
      </w:r>
      <w:r>
        <w:rPr>
          <w:spacing w:val="25"/>
          <w:w w:val="110"/>
        </w:rPr>
        <w:t> </w:t>
      </w:r>
      <w:r>
        <w:rPr>
          <w:w w:val="110"/>
        </w:rPr>
        <w:t>sequences whose</w:t>
      </w:r>
      <w:r>
        <w:rPr>
          <w:w w:val="110"/>
        </w:rPr>
        <w:t> length</w:t>
      </w:r>
      <w:r>
        <w:rPr>
          <w:w w:val="110"/>
        </w:rPr>
        <w:t> is</w:t>
      </w:r>
      <w:r>
        <w:rPr>
          <w:w w:val="110"/>
        </w:rPr>
        <w:t> considered</w:t>
      </w:r>
      <w:r>
        <w:rPr>
          <w:w w:val="110"/>
        </w:rPr>
        <w:t> an</w:t>
      </w:r>
      <w:r>
        <w:rPr>
          <w:w w:val="110"/>
        </w:rPr>
        <w:t> outlier.</w:t>
      </w:r>
      <w:r>
        <w:rPr>
          <w:w w:val="110"/>
        </w:rPr>
        <w:t> The</w:t>
      </w:r>
      <w:r>
        <w:rPr>
          <w:w w:val="110"/>
        </w:rPr>
        <w:t> outlier</w:t>
      </w:r>
      <w:r>
        <w:rPr>
          <w:w w:val="110"/>
        </w:rPr>
        <w:t> detection</w:t>
      </w:r>
      <w:r>
        <w:rPr>
          <w:w w:val="110"/>
        </w:rPr>
        <w:t> is</w:t>
      </w:r>
      <w:r>
        <w:rPr>
          <w:w w:val="110"/>
        </w:rPr>
        <w:t> set</w:t>
      </w:r>
      <w:r>
        <w:rPr>
          <w:w w:val="110"/>
        </w:rPr>
        <w:t> to</w:t>
      </w:r>
      <w:r>
        <w:rPr>
          <w:spacing w:val="80"/>
          <w:w w:val="110"/>
        </w:rPr>
        <w:t> </w:t>
      </w:r>
      <w:r>
        <w:rPr>
          <w:w w:val="110"/>
        </w:rPr>
        <w:t>preserve the range between the 5th and the 95th percentile of the posi- tive</w:t>
      </w:r>
      <w:r>
        <w:rPr>
          <w:spacing w:val="-3"/>
          <w:w w:val="110"/>
        </w:rPr>
        <w:t> </w:t>
      </w:r>
      <w:r>
        <w:rPr>
          <w:w w:val="110"/>
        </w:rPr>
        <w:t>instances,</w:t>
      </w:r>
      <w:r>
        <w:rPr>
          <w:spacing w:val="-3"/>
          <w:w w:val="110"/>
        </w:rPr>
        <w:t> </w:t>
      </w:r>
      <w:r>
        <w:rPr>
          <w:w w:val="110"/>
        </w:rPr>
        <w:t>which</w:t>
      </w:r>
      <w:r>
        <w:rPr>
          <w:spacing w:val="-2"/>
          <w:w w:val="110"/>
        </w:rPr>
        <w:t> </w:t>
      </w:r>
      <w:r>
        <w:rPr>
          <w:w w:val="110"/>
        </w:rPr>
        <w:t>corresponds</w:t>
      </w:r>
      <w:r>
        <w:rPr>
          <w:spacing w:val="-2"/>
          <w:w w:val="110"/>
        </w:rPr>
        <w:t> </w:t>
      </w:r>
      <w:r>
        <w:rPr>
          <w:w w:val="110"/>
        </w:rPr>
        <w:t>to</w:t>
      </w:r>
      <w:r>
        <w:rPr>
          <w:spacing w:val="-3"/>
          <w:w w:val="110"/>
        </w:rPr>
        <w:t> </w:t>
      </w:r>
      <w:r>
        <w:rPr>
          <w:w w:val="110"/>
        </w:rPr>
        <w:t>sequences</w:t>
      </w:r>
      <w:r>
        <w:rPr>
          <w:spacing w:val="-2"/>
          <w:w w:val="110"/>
        </w:rPr>
        <w:t> </w:t>
      </w:r>
      <w:r>
        <w:rPr>
          <w:w w:val="110"/>
        </w:rPr>
        <w:t>with</w:t>
      </w:r>
      <w:r>
        <w:rPr>
          <w:spacing w:val="-3"/>
          <w:w w:val="110"/>
        </w:rPr>
        <w:t> </w:t>
      </w:r>
      <w:r>
        <w:rPr>
          <w:w w:val="110"/>
        </w:rPr>
        <w:t>length</w:t>
      </w:r>
      <w:r>
        <w:rPr>
          <w:spacing w:val="-3"/>
          <w:w w:val="110"/>
        </w:rPr>
        <w:t> </w:t>
      </w:r>
      <w:r>
        <w:rPr>
          <w:w w:val="110"/>
        </w:rPr>
        <w:t>in</w:t>
      </w:r>
      <w:r>
        <w:rPr>
          <w:spacing w:val="-3"/>
          <w:w w:val="110"/>
        </w:rPr>
        <w:t> </w:t>
      </w:r>
      <w:r>
        <w:rPr>
          <w:w w:val="110"/>
        </w:rPr>
        <w:t>the</w:t>
      </w:r>
      <w:r>
        <w:rPr>
          <w:spacing w:val="-2"/>
          <w:w w:val="110"/>
        </w:rPr>
        <w:t> </w:t>
      </w:r>
      <w:r>
        <w:rPr>
          <w:w w:val="110"/>
        </w:rPr>
        <w:t>range between</w:t>
      </w:r>
      <w:r>
        <w:rPr>
          <w:w w:val="110"/>
        </w:rPr>
        <w:t> 10</w:t>
      </w:r>
      <w:r>
        <w:rPr>
          <w:w w:val="110"/>
        </w:rPr>
        <w:t> and</w:t>
      </w:r>
      <w:r>
        <w:rPr>
          <w:w w:val="110"/>
        </w:rPr>
        <w:t> 75</w:t>
      </w:r>
      <w:r>
        <w:rPr>
          <w:w w:val="110"/>
        </w:rPr>
        <w:t> amino</w:t>
      </w:r>
      <w:r>
        <w:rPr>
          <w:w w:val="110"/>
        </w:rPr>
        <w:t> acids</w:t>
      </w:r>
      <w:r>
        <w:rPr>
          <w:w w:val="110"/>
        </w:rPr>
        <w:t> with</w:t>
      </w:r>
      <w:r>
        <w:rPr>
          <w:w w:val="110"/>
        </w:rPr>
        <w:t> inclusive</w:t>
      </w:r>
      <w:r>
        <w:rPr>
          <w:w w:val="110"/>
        </w:rPr>
        <w:t> boundaries.</w:t>
      </w:r>
      <w:r>
        <w:rPr>
          <w:w w:val="110"/>
        </w:rPr>
        <w:t> The</w:t>
      </w:r>
      <w:r>
        <w:rPr>
          <w:w w:val="110"/>
        </w:rPr>
        <w:t> posi-</w:t>
      </w:r>
      <w:r>
        <w:rPr>
          <w:spacing w:val="40"/>
          <w:w w:val="110"/>
        </w:rPr>
        <w:t> </w:t>
      </w:r>
      <w:r>
        <w:rPr>
          <w:w w:val="110"/>
        </w:rPr>
        <w:t>tive set was reduced to 5043 instances out of the initial</w:t>
      </w:r>
      <w:r>
        <w:rPr>
          <w:spacing w:val="-1"/>
          <w:w w:val="110"/>
        </w:rPr>
        <w:t> </w:t>
      </w:r>
      <w:r>
        <w:rPr>
          <w:w w:val="110"/>
        </w:rPr>
        <w:t>5819,</w:t>
      </w:r>
      <w:r>
        <w:rPr>
          <w:spacing w:val="-1"/>
          <w:w w:val="110"/>
        </w:rPr>
        <w:t> </w:t>
      </w:r>
      <w:r>
        <w:rPr>
          <w:w w:val="110"/>
        </w:rPr>
        <w:t>while the filtered negative set contained 16,910 out of 24,751 original instances. The</w:t>
      </w:r>
      <w:r>
        <w:rPr>
          <w:spacing w:val="40"/>
          <w:w w:val="110"/>
        </w:rPr>
        <w:t> </w:t>
      </w:r>
      <w:r>
        <w:rPr>
          <w:w w:val="110"/>
        </w:rPr>
        <w:t>consistency</w:t>
      </w:r>
      <w:r>
        <w:rPr>
          <w:spacing w:val="40"/>
          <w:w w:val="110"/>
        </w:rPr>
        <w:t> </w:t>
      </w:r>
      <w:r>
        <w:rPr>
          <w:w w:val="110"/>
        </w:rPr>
        <w:t>of</w:t>
      </w:r>
      <w:r>
        <w:rPr>
          <w:spacing w:val="40"/>
          <w:w w:val="110"/>
        </w:rPr>
        <w:t> </w:t>
      </w:r>
      <w:r>
        <w:rPr>
          <w:w w:val="110"/>
        </w:rPr>
        <w:t>the</w:t>
      </w:r>
      <w:r>
        <w:rPr>
          <w:spacing w:val="40"/>
          <w:w w:val="110"/>
        </w:rPr>
        <w:t> </w:t>
      </w:r>
      <w:r>
        <w:rPr>
          <w:w w:val="110"/>
        </w:rPr>
        <w:t>sequence</w:t>
      </w:r>
      <w:r>
        <w:rPr>
          <w:spacing w:val="40"/>
          <w:w w:val="110"/>
        </w:rPr>
        <w:t> </w:t>
      </w:r>
      <w:r>
        <w:rPr>
          <w:w w:val="110"/>
        </w:rPr>
        <w:t>length</w:t>
      </w:r>
      <w:r>
        <w:rPr>
          <w:spacing w:val="40"/>
          <w:w w:val="110"/>
        </w:rPr>
        <w:t> </w:t>
      </w:r>
      <w:r>
        <w:rPr>
          <w:w w:val="110"/>
        </w:rPr>
        <w:t>distributions</w:t>
      </w:r>
      <w:r>
        <w:rPr>
          <w:spacing w:val="40"/>
          <w:w w:val="110"/>
        </w:rPr>
        <w:t> </w:t>
      </w:r>
      <w:r>
        <w:rPr>
          <w:w w:val="110"/>
        </w:rPr>
        <w:t>between</w:t>
      </w:r>
      <w:r>
        <w:rPr>
          <w:spacing w:val="40"/>
          <w:w w:val="110"/>
        </w:rPr>
        <w:t> </w:t>
      </w:r>
      <w:r>
        <w:rPr>
          <w:w w:val="110"/>
        </w:rPr>
        <w:t>the classes</w:t>
      </w:r>
      <w:r>
        <w:rPr>
          <w:spacing w:val="-2"/>
          <w:w w:val="110"/>
        </w:rPr>
        <w:t> </w:t>
      </w:r>
      <w:r>
        <w:rPr>
          <w:w w:val="110"/>
        </w:rPr>
        <w:t>has</w:t>
      </w:r>
      <w:r>
        <w:rPr>
          <w:spacing w:val="-2"/>
          <w:w w:val="110"/>
        </w:rPr>
        <w:t> </w:t>
      </w:r>
      <w:r>
        <w:rPr>
          <w:w w:val="110"/>
        </w:rPr>
        <w:t>been</w:t>
      </w:r>
      <w:r>
        <w:rPr>
          <w:spacing w:val="-2"/>
          <w:w w:val="110"/>
        </w:rPr>
        <w:t> </w:t>
      </w:r>
      <w:r>
        <w:rPr>
          <w:w w:val="110"/>
        </w:rPr>
        <w:t>recognized</w:t>
      </w:r>
      <w:r>
        <w:rPr>
          <w:spacing w:val="-2"/>
          <w:w w:val="110"/>
        </w:rPr>
        <w:t> </w:t>
      </w:r>
      <w:r>
        <w:rPr>
          <w:w w:val="110"/>
        </w:rPr>
        <w:t>as</w:t>
      </w:r>
      <w:r>
        <w:rPr>
          <w:spacing w:val="-2"/>
          <w:w w:val="110"/>
        </w:rPr>
        <w:t> </w:t>
      </w:r>
      <w:r>
        <w:rPr>
          <w:w w:val="110"/>
        </w:rPr>
        <w:t>an</w:t>
      </w:r>
      <w:r>
        <w:rPr>
          <w:spacing w:val="-2"/>
          <w:w w:val="110"/>
        </w:rPr>
        <w:t> </w:t>
      </w:r>
      <w:r>
        <w:rPr>
          <w:w w:val="110"/>
        </w:rPr>
        <w:t>important</w:t>
      </w:r>
      <w:r>
        <w:rPr>
          <w:spacing w:val="-3"/>
          <w:w w:val="110"/>
        </w:rPr>
        <w:t> </w:t>
      </w:r>
      <w:r>
        <w:rPr>
          <w:w w:val="110"/>
        </w:rPr>
        <w:t>data</w:t>
      </w:r>
      <w:r>
        <w:rPr>
          <w:spacing w:val="-2"/>
          <w:w w:val="110"/>
        </w:rPr>
        <w:t> </w:t>
      </w:r>
      <w:r>
        <w:rPr>
          <w:w w:val="110"/>
        </w:rPr>
        <w:t>filtration</w:t>
      </w:r>
      <w:r>
        <w:rPr>
          <w:spacing w:val="-3"/>
          <w:w w:val="110"/>
        </w:rPr>
        <w:t> </w:t>
      </w:r>
      <w:r>
        <w:rPr>
          <w:w w:val="110"/>
        </w:rPr>
        <w:t>step</w:t>
      </w:r>
      <w:r>
        <w:rPr>
          <w:spacing w:val="-2"/>
          <w:w w:val="110"/>
        </w:rPr>
        <w:t> </w:t>
      </w:r>
      <w:hyperlink w:history="true" w:anchor="_bookmark40">
        <w:r>
          <w:rPr>
            <w:color w:val="0080AC"/>
            <w:w w:val="110"/>
          </w:rPr>
          <w:t>[38,41]</w:t>
        </w:r>
      </w:hyperlink>
      <w:r>
        <w:rPr>
          <w:w w:val="110"/>
        </w:rPr>
        <w:t>. </w:t>
      </w:r>
      <w:hyperlink w:history="true" w:anchor="_bookmark6">
        <w:r>
          <w:rPr>
            <w:color w:val="0080AC"/>
            <w:w w:val="110"/>
          </w:rPr>
          <w:t>Fig.</w:t>
        </w:r>
        <w:r>
          <w:rPr>
            <w:color w:val="0080AC"/>
            <w:spacing w:val="-1"/>
            <w:w w:val="110"/>
          </w:rPr>
          <w:t> </w:t>
        </w:r>
        <w:r>
          <w:rPr>
            <w:color w:val="0080AC"/>
            <w:w w:val="110"/>
          </w:rPr>
          <w:t>2</w:t>
        </w:r>
      </w:hyperlink>
      <w:r>
        <w:rPr>
          <w:w w:val="110"/>
        </w:rPr>
        <w:t>a</w:t>
      </w:r>
      <w:r>
        <w:rPr>
          <w:spacing w:val="-1"/>
          <w:w w:val="110"/>
        </w:rPr>
        <w:t> </w:t>
      </w:r>
      <w:r>
        <w:rPr>
          <w:w w:val="110"/>
        </w:rPr>
        <w:t>and</w:t>
      </w:r>
      <w:r>
        <w:rPr>
          <w:spacing w:val="-1"/>
          <w:w w:val="110"/>
        </w:rPr>
        <w:t> </w:t>
      </w:r>
      <w:hyperlink w:history="true" w:anchor="_bookmark6">
        <w:r>
          <w:rPr>
            <w:color w:val="0080AC"/>
            <w:w w:val="110"/>
          </w:rPr>
          <w:t>2</w:t>
        </w:r>
      </w:hyperlink>
      <w:r>
        <w:rPr>
          <w:w w:val="110"/>
        </w:rPr>
        <w:t>b illustrate the distribution</w:t>
      </w:r>
      <w:r>
        <w:rPr>
          <w:spacing w:val="-1"/>
          <w:w w:val="110"/>
        </w:rPr>
        <w:t> </w:t>
      </w:r>
      <w:r>
        <w:rPr>
          <w:w w:val="110"/>
        </w:rPr>
        <w:t>of peptide lengths for the posi- tive</w:t>
      </w:r>
      <w:r>
        <w:rPr>
          <w:spacing w:val="-7"/>
          <w:w w:val="110"/>
        </w:rPr>
        <w:t> </w:t>
      </w:r>
      <w:r>
        <w:rPr>
          <w:w w:val="110"/>
        </w:rPr>
        <w:t>and</w:t>
      </w:r>
      <w:r>
        <w:rPr>
          <w:spacing w:val="-7"/>
          <w:w w:val="110"/>
        </w:rPr>
        <w:t> </w:t>
      </w:r>
      <w:r>
        <w:rPr>
          <w:w w:val="110"/>
        </w:rPr>
        <w:t>negative</w:t>
      </w:r>
      <w:r>
        <w:rPr>
          <w:spacing w:val="-7"/>
          <w:w w:val="110"/>
        </w:rPr>
        <w:t> </w:t>
      </w:r>
      <w:r>
        <w:rPr>
          <w:w w:val="110"/>
        </w:rPr>
        <w:t>instances,</w:t>
      </w:r>
      <w:r>
        <w:rPr>
          <w:spacing w:val="-7"/>
          <w:w w:val="110"/>
        </w:rPr>
        <w:t> </w:t>
      </w:r>
      <w:r>
        <w:rPr>
          <w:w w:val="110"/>
        </w:rPr>
        <w:t>respectively.</w:t>
      </w:r>
      <w:r>
        <w:rPr>
          <w:spacing w:val="-7"/>
          <w:w w:val="110"/>
        </w:rPr>
        <w:t> </w:t>
      </w:r>
      <w:r>
        <w:rPr>
          <w:w w:val="110"/>
        </w:rPr>
        <w:t>The</w:t>
      </w:r>
      <w:r>
        <w:rPr>
          <w:spacing w:val="-7"/>
          <w:w w:val="110"/>
        </w:rPr>
        <w:t> </w:t>
      </w:r>
      <w:r>
        <w:rPr>
          <w:w w:val="110"/>
        </w:rPr>
        <w:t>16,910</w:t>
      </w:r>
      <w:r>
        <w:rPr>
          <w:spacing w:val="-7"/>
          <w:w w:val="110"/>
        </w:rPr>
        <w:t> </w:t>
      </w:r>
      <w:r>
        <w:rPr>
          <w:w w:val="110"/>
        </w:rPr>
        <w:t>negative</w:t>
      </w:r>
      <w:r>
        <w:rPr>
          <w:spacing w:val="-7"/>
          <w:w w:val="110"/>
        </w:rPr>
        <w:t> </w:t>
      </w:r>
      <w:r>
        <w:rPr>
          <w:w w:val="110"/>
        </w:rPr>
        <w:t>instances are skewed towards the upper limit of the sequence lengths, while the 5043</w:t>
      </w:r>
      <w:r>
        <w:rPr>
          <w:w w:val="110"/>
        </w:rPr>
        <w:t> positive</w:t>
      </w:r>
      <w:r>
        <w:rPr>
          <w:w w:val="110"/>
        </w:rPr>
        <w:t> instances</w:t>
      </w:r>
      <w:r>
        <w:rPr>
          <w:w w:val="110"/>
        </w:rPr>
        <w:t> are</w:t>
      </w:r>
      <w:r>
        <w:rPr>
          <w:w w:val="110"/>
        </w:rPr>
        <w:t> more</w:t>
      </w:r>
      <w:r>
        <w:rPr>
          <w:w w:val="110"/>
        </w:rPr>
        <w:t> present</w:t>
      </w:r>
      <w:r>
        <w:rPr>
          <w:w w:val="110"/>
        </w:rPr>
        <w:t> in the</w:t>
      </w:r>
      <w:r>
        <w:rPr>
          <w:w w:val="110"/>
        </w:rPr>
        <w:t> lower</w:t>
      </w:r>
      <w:r>
        <w:rPr>
          <w:w w:val="110"/>
        </w:rPr>
        <w:t> limit of</w:t>
      </w:r>
      <w:r>
        <w:rPr>
          <w:w w:val="110"/>
        </w:rPr>
        <w:t> the</w:t>
      </w:r>
      <w:r>
        <w:rPr>
          <w:w w:val="110"/>
        </w:rPr>
        <w:t> se- quence</w:t>
      </w:r>
      <w:r>
        <w:rPr>
          <w:spacing w:val="2"/>
          <w:w w:val="110"/>
        </w:rPr>
        <w:t> </w:t>
      </w:r>
      <w:r>
        <w:rPr>
          <w:w w:val="110"/>
        </w:rPr>
        <w:t>lengths.</w:t>
      </w:r>
      <w:r>
        <w:rPr>
          <w:spacing w:val="3"/>
          <w:w w:val="110"/>
        </w:rPr>
        <w:t> </w:t>
      </w:r>
      <w:r>
        <w:rPr>
          <w:w w:val="110"/>
        </w:rPr>
        <w:t>This</w:t>
      </w:r>
      <w:r>
        <w:rPr>
          <w:spacing w:val="2"/>
          <w:w w:val="110"/>
        </w:rPr>
        <w:t> </w:t>
      </w:r>
      <w:r>
        <w:rPr>
          <w:w w:val="110"/>
        </w:rPr>
        <w:t>could</w:t>
      </w:r>
      <w:r>
        <w:rPr>
          <w:spacing w:val="3"/>
          <w:w w:val="110"/>
        </w:rPr>
        <w:t> </w:t>
      </w:r>
      <w:r>
        <w:rPr>
          <w:w w:val="110"/>
        </w:rPr>
        <w:t>lead</w:t>
      </w:r>
      <w:r>
        <w:rPr>
          <w:spacing w:val="3"/>
          <w:w w:val="110"/>
        </w:rPr>
        <w:t> </w:t>
      </w:r>
      <w:r>
        <w:rPr>
          <w:w w:val="110"/>
        </w:rPr>
        <w:t>to</w:t>
      </w:r>
      <w:r>
        <w:rPr>
          <w:spacing w:val="3"/>
          <w:w w:val="110"/>
        </w:rPr>
        <w:t> </w:t>
      </w:r>
      <w:r>
        <w:rPr>
          <w:w w:val="110"/>
        </w:rPr>
        <w:t>the</w:t>
      </w:r>
      <w:r>
        <w:rPr>
          <w:spacing w:val="3"/>
          <w:w w:val="110"/>
        </w:rPr>
        <w:t> </w:t>
      </w:r>
      <w:r>
        <w:rPr>
          <w:w w:val="110"/>
        </w:rPr>
        <w:t>model</w:t>
      </w:r>
      <w:r>
        <w:rPr>
          <w:spacing w:val="2"/>
          <w:w w:val="110"/>
        </w:rPr>
        <w:t> </w:t>
      </w:r>
      <w:r>
        <w:rPr>
          <w:w w:val="110"/>
        </w:rPr>
        <w:t>implicitly</w:t>
      </w:r>
      <w:r>
        <w:rPr>
          <w:spacing w:val="2"/>
          <w:w w:val="110"/>
        </w:rPr>
        <w:t> </w:t>
      </w:r>
      <w:r>
        <w:rPr>
          <w:w w:val="110"/>
        </w:rPr>
        <w:t>associating</w:t>
      </w:r>
      <w:r>
        <w:rPr>
          <w:spacing w:val="3"/>
          <w:w w:val="110"/>
        </w:rPr>
        <w:t> </w:t>
      </w:r>
      <w:r>
        <w:rPr>
          <w:spacing w:val="-5"/>
          <w:w w:val="110"/>
        </w:rPr>
        <w:t>the</w:t>
      </w:r>
    </w:p>
    <w:p>
      <w:pPr>
        <w:spacing w:after="0" w:line="273" w:lineRule="auto"/>
        <w:jc w:val="right"/>
        <w:sectPr>
          <w:type w:val="continuous"/>
          <w:pgSz w:w="11910" w:h="15880"/>
          <w:pgMar w:header="668" w:footer="485" w:top="620" w:bottom="280" w:left="640" w:right="620"/>
          <w:cols w:num="2" w:equalWidth="0">
            <w:col w:w="5187" w:space="192"/>
            <w:col w:w="5271"/>
          </w:cols>
        </w:sectPr>
      </w:pPr>
    </w:p>
    <w:p>
      <w:pPr>
        <w:pStyle w:val="BodyText"/>
        <w:spacing w:before="47"/>
        <w:rPr>
          <w:sz w:val="20"/>
        </w:rPr>
      </w:pPr>
    </w:p>
    <w:p>
      <w:pPr>
        <w:pStyle w:val="BodyText"/>
        <w:ind w:left="758"/>
        <w:rPr>
          <w:sz w:val="20"/>
        </w:rPr>
      </w:pPr>
      <w:r>
        <w:rPr>
          <w:sz w:val="20"/>
        </w:rPr>
        <w:drawing>
          <wp:inline distT="0" distB="0" distL="0" distR="0">
            <wp:extent cx="5780456" cy="4559808"/>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5" cstate="print"/>
                    <a:stretch>
                      <a:fillRect/>
                    </a:stretch>
                  </pic:blipFill>
                  <pic:spPr>
                    <a:xfrm>
                      <a:off x="0" y="0"/>
                      <a:ext cx="5780456" cy="4559808"/>
                    </a:xfrm>
                    <a:prstGeom prst="rect">
                      <a:avLst/>
                    </a:prstGeom>
                  </pic:spPr>
                </pic:pic>
              </a:graphicData>
            </a:graphic>
          </wp:inline>
        </w:drawing>
      </w:r>
      <w:r>
        <w:rPr>
          <w:sz w:val="20"/>
        </w:rPr>
      </w:r>
    </w:p>
    <w:p>
      <w:pPr>
        <w:pStyle w:val="BodyText"/>
        <w:spacing w:before="36"/>
        <w:rPr>
          <w:sz w:val="14"/>
        </w:rPr>
      </w:pPr>
    </w:p>
    <w:p>
      <w:pPr>
        <w:spacing w:line="285" w:lineRule="auto" w:before="1"/>
        <w:ind w:left="118" w:right="0" w:firstLine="0"/>
        <w:jc w:val="left"/>
        <w:rPr>
          <w:sz w:val="14"/>
        </w:rPr>
      </w:pPr>
      <w:bookmarkStart w:name="_bookmark4" w:id="10"/>
      <w:bookmarkEnd w:id="10"/>
      <w:r>
        <w:rPr/>
      </w:r>
      <w:r>
        <w:rPr>
          <w:rFonts w:ascii="Times New Roman"/>
          <w:b/>
          <w:w w:val="110"/>
          <w:sz w:val="14"/>
        </w:rPr>
        <w:t>Fig. 1.</w:t>
      </w:r>
      <w:r>
        <w:rPr>
          <w:rFonts w:ascii="Times New Roman"/>
          <w:b/>
          <w:spacing w:val="68"/>
          <w:w w:val="110"/>
          <w:sz w:val="14"/>
        </w:rPr>
        <w:t> </w:t>
      </w:r>
      <w:r>
        <w:rPr>
          <w:w w:val="110"/>
          <w:sz w:val="14"/>
        </w:rPr>
        <w:t>The dataset construction process including two sources of data (DRAMP and Uniprot databases), data cleaning and sampling, three feature generation methods</w:t>
      </w:r>
      <w:r>
        <w:rPr>
          <w:w w:val="115"/>
          <w:sz w:val="14"/>
        </w:rPr>
        <w:t> and combined encoding models.</w:t>
      </w:r>
    </w:p>
    <w:p>
      <w:pPr>
        <w:pStyle w:val="BodyText"/>
        <w:spacing w:before="20"/>
        <w:rPr>
          <w:sz w:val="20"/>
        </w:rPr>
      </w:pPr>
    </w:p>
    <w:p>
      <w:pPr>
        <w:spacing w:after="0"/>
        <w:rPr>
          <w:sz w:val="20"/>
        </w:rPr>
        <w:sectPr>
          <w:pgSz w:w="11910" w:h="15880"/>
          <w:pgMar w:header="668" w:footer="485" w:top="860" w:bottom="680" w:left="640" w:right="620"/>
        </w:sectPr>
      </w:pPr>
    </w:p>
    <w:p>
      <w:pPr>
        <w:pStyle w:val="BodyText"/>
        <w:spacing w:line="273" w:lineRule="auto" w:before="104"/>
        <w:ind w:left="118" w:right="38"/>
        <w:jc w:val="both"/>
      </w:pPr>
      <w:bookmarkStart w:name="_bookmark5" w:id="11"/>
      <w:bookmarkEnd w:id="11"/>
      <w:r>
        <w:rPr/>
      </w:r>
      <w:r>
        <w:rPr>
          <w:w w:val="110"/>
        </w:rPr>
        <w:t>longer</w:t>
      </w:r>
      <w:r>
        <w:rPr>
          <w:spacing w:val="-11"/>
          <w:w w:val="110"/>
        </w:rPr>
        <w:t> </w:t>
      </w:r>
      <w:r>
        <w:rPr>
          <w:w w:val="110"/>
        </w:rPr>
        <w:t>peptides</w:t>
      </w:r>
      <w:r>
        <w:rPr>
          <w:spacing w:val="-11"/>
          <w:w w:val="110"/>
        </w:rPr>
        <w:t> </w:t>
      </w:r>
      <w:r>
        <w:rPr>
          <w:w w:val="110"/>
        </w:rPr>
        <w:t>with</w:t>
      </w:r>
      <w:r>
        <w:rPr>
          <w:spacing w:val="-11"/>
          <w:w w:val="110"/>
        </w:rPr>
        <w:t> </w:t>
      </w:r>
      <w:r>
        <w:rPr>
          <w:w w:val="110"/>
        </w:rPr>
        <w:t>the</w:t>
      </w:r>
      <w:r>
        <w:rPr>
          <w:spacing w:val="-11"/>
          <w:w w:val="110"/>
        </w:rPr>
        <w:t> </w:t>
      </w:r>
      <w:r>
        <w:rPr>
          <w:w w:val="110"/>
        </w:rPr>
        <w:t>negative</w:t>
      </w:r>
      <w:r>
        <w:rPr>
          <w:spacing w:val="-11"/>
          <w:w w:val="110"/>
        </w:rPr>
        <w:t> </w:t>
      </w:r>
      <w:r>
        <w:rPr>
          <w:w w:val="110"/>
        </w:rPr>
        <w:t>class,</w:t>
      </w:r>
      <w:r>
        <w:rPr>
          <w:spacing w:val="-11"/>
          <w:w w:val="110"/>
        </w:rPr>
        <w:t> </w:t>
      </w:r>
      <w:r>
        <w:rPr>
          <w:w w:val="110"/>
        </w:rPr>
        <w:t>and</w:t>
      </w:r>
      <w:r>
        <w:rPr>
          <w:spacing w:val="-11"/>
          <w:w w:val="110"/>
        </w:rPr>
        <w:t> </w:t>
      </w:r>
      <w:r>
        <w:rPr>
          <w:w w:val="110"/>
        </w:rPr>
        <w:t>the</w:t>
      </w:r>
      <w:r>
        <w:rPr>
          <w:spacing w:val="-11"/>
          <w:w w:val="110"/>
        </w:rPr>
        <w:t> </w:t>
      </w:r>
      <w:r>
        <w:rPr>
          <w:w w:val="110"/>
        </w:rPr>
        <w:t>shorter</w:t>
      </w:r>
      <w:r>
        <w:rPr>
          <w:spacing w:val="-11"/>
          <w:w w:val="110"/>
        </w:rPr>
        <w:t> </w:t>
      </w:r>
      <w:r>
        <w:rPr>
          <w:w w:val="110"/>
        </w:rPr>
        <w:t>peptides</w:t>
      </w:r>
      <w:r>
        <w:rPr>
          <w:spacing w:val="-11"/>
          <w:w w:val="110"/>
        </w:rPr>
        <w:t> </w:t>
      </w:r>
      <w:r>
        <w:rPr>
          <w:w w:val="110"/>
        </w:rPr>
        <w:t>with</w:t>
      </w:r>
      <w:r>
        <w:rPr>
          <w:spacing w:val="-11"/>
          <w:w w:val="110"/>
        </w:rPr>
        <w:t> </w:t>
      </w:r>
      <w:r>
        <w:rPr>
          <w:w w:val="110"/>
        </w:rPr>
        <w:t>the positive</w:t>
      </w:r>
      <w:r>
        <w:rPr>
          <w:spacing w:val="-13"/>
          <w:w w:val="110"/>
        </w:rPr>
        <w:t> </w:t>
      </w:r>
      <w:r>
        <w:rPr>
          <w:w w:val="110"/>
        </w:rPr>
        <w:t>class.</w:t>
      </w:r>
      <w:r>
        <w:rPr>
          <w:spacing w:val="-11"/>
          <w:w w:val="110"/>
        </w:rPr>
        <w:t> </w:t>
      </w:r>
      <w:r>
        <w:rPr>
          <w:w w:val="110"/>
        </w:rPr>
        <w:t>Therefore,</w:t>
      </w:r>
      <w:r>
        <w:rPr>
          <w:spacing w:val="-11"/>
          <w:w w:val="110"/>
        </w:rPr>
        <w:t> </w:t>
      </w:r>
      <w:r>
        <w:rPr>
          <w:w w:val="110"/>
        </w:rPr>
        <w:t>data</w:t>
      </w:r>
      <w:r>
        <w:rPr>
          <w:spacing w:val="-11"/>
          <w:w w:val="110"/>
        </w:rPr>
        <w:t> </w:t>
      </w:r>
      <w:r>
        <w:rPr>
          <w:w w:val="110"/>
        </w:rPr>
        <w:t>pre-processing</w:t>
      </w:r>
      <w:r>
        <w:rPr>
          <w:spacing w:val="-11"/>
          <w:w w:val="110"/>
        </w:rPr>
        <w:t> </w:t>
      </w:r>
      <w:r>
        <w:rPr>
          <w:w w:val="110"/>
        </w:rPr>
        <w:t>also</w:t>
      </w:r>
      <w:r>
        <w:rPr>
          <w:spacing w:val="-11"/>
          <w:w w:val="110"/>
        </w:rPr>
        <w:t> </w:t>
      </w:r>
      <w:r>
        <w:rPr>
          <w:w w:val="110"/>
        </w:rPr>
        <w:t>involved</w:t>
      </w:r>
      <w:r>
        <w:rPr>
          <w:spacing w:val="-11"/>
          <w:w w:val="110"/>
        </w:rPr>
        <w:t> </w:t>
      </w:r>
      <w:r>
        <w:rPr>
          <w:w w:val="110"/>
        </w:rPr>
        <w:t>distribution- based undersampling to reduce the effect of divergent sequence length distributions of the positive and negative classes. The reduction of the instances</w:t>
      </w:r>
      <w:r>
        <w:rPr>
          <w:spacing w:val="-7"/>
          <w:w w:val="110"/>
        </w:rPr>
        <w:t> </w:t>
      </w:r>
      <w:r>
        <w:rPr>
          <w:w w:val="110"/>
        </w:rPr>
        <w:t>from</w:t>
      </w:r>
      <w:r>
        <w:rPr>
          <w:spacing w:val="-7"/>
          <w:w w:val="110"/>
        </w:rPr>
        <w:t> </w:t>
      </w:r>
      <w:r>
        <w:rPr>
          <w:w w:val="110"/>
        </w:rPr>
        <w:t>both</w:t>
      </w:r>
      <w:r>
        <w:rPr>
          <w:spacing w:val="-7"/>
          <w:w w:val="110"/>
        </w:rPr>
        <w:t> </w:t>
      </w:r>
      <w:r>
        <w:rPr>
          <w:w w:val="110"/>
        </w:rPr>
        <w:t>classes</w:t>
      </w:r>
      <w:r>
        <w:rPr>
          <w:spacing w:val="-7"/>
          <w:w w:val="110"/>
        </w:rPr>
        <w:t> </w:t>
      </w:r>
      <w:r>
        <w:rPr>
          <w:w w:val="110"/>
        </w:rPr>
        <w:t>resulted</w:t>
      </w:r>
      <w:r>
        <w:rPr>
          <w:spacing w:val="-7"/>
          <w:w w:val="110"/>
        </w:rPr>
        <w:t> </w:t>
      </w:r>
      <w:r>
        <w:rPr>
          <w:w w:val="110"/>
        </w:rPr>
        <w:t>in</w:t>
      </w:r>
      <w:r>
        <w:rPr>
          <w:spacing w:val="-7"/>
          <w:w w:val="110"/>
        </w:rPr>
        <w:t> </w:t>
      </w:r>
      <w:r>
        <w:rPr>
          <w:w w:val="110"/>
        </w:rPr>
        <w:t>a</w:t>
      </w:r>
      <w:r>
        <w:rPr>
          <w:spacing w:val="-7"/>
          <w:w w:val="110"/>
        </w:rPr>
        <w:t> </w:t>
      </w:r>
      <w:r>
        <w:rPr>
          <w:w w:val="110"/>
        </w:rPr>
        <w:t>fully</w:t>
      </w:r>
      <w:r>
        <w:rPr>
          <w:spacing w:val="-7"/>
          <w:w w:val="110"/>
        </w:rPr>
        <w:t> </w:t>
      </w:r>
      <w:r>
        <w:rPr>
          <w:w w:val="110"/>
        </w:rPr>
        <w:t>balanced</w:t>
      </w:r>
      <w:r>
        <w:rPr>
          <w:spacing w:val="-7"/>
          <w:w w:val="110"/>
        </w:rPr>
        <w:t> </w:t>
      </w:r>
      <w:r>
        <w:rPr>
          <w:w w:val="110"/>
        </w:rPr>
        <w:t>dataset</w:t>
      </w:r>
      <w:r>
        <w:rPr>
          <w:spacing w:val="-7"/>
          <w:w w:val="110"/>
        </w:rPr>
        <w:t> </w:t>
      </w:r>
      <w:r>
        <w:rPr>
          <w:w w:val="110"/>
        </w:rPr>
        <w:t>that</w:t>
      </w:r>
      <w:r>
        <w:rPr>
          <w:spacing w:val="-7"/>
          <w:w w:val="110"/>
        </w:rPr>
        <w:t> </w:t>
      </w:r>
      <w:r>
        <w:rPr>
          <w:w w:val="110"/>
        </w:rPr>
        <w:t>con- tains</w:t>
      </w:r>
      <w:r>
        <w:rPr>
          <w:spacing w:val="-2"/>
          <w:w w:val="110"/>
        </w:rPr>
        <w:t> </w:t>
      </w:r>
      <w:r>
        <w:rPr>
          <w:w w:val="110"/>
        </w:rPr>
        <w:t>3480</w:t>
      </w:r>
      <w:r>
        <w:rPr>
          <w:spacing w:val="-2"/>
          <w:w w:val="110"/>
        </w:rPr>
        <w:t> </w:t>
      </w:r>
      <w:r>
        <w:rPr>
          <w:w w:val="110"/>
        </w:rPr>
        <w:t>positive</w:t>
      </w:r>
      <w:r>
        <w:rPr>
          <w:spacing w:val="-1"/>
          <w:w w:val="110"/>
        </w:rPr>
        <w:t> </w:t>
      </w:r>
      <w:r>
        <w:rPr>
          <w:w w:val="110"/>
        </w:rPr>
        <w:t>and</w:t>
      </w:r>
      <w:r>
        <w:rPr>
          <w:spacing w:val="-2"/>
          <w:w w:val="110"/>
        </w:rPr>
        <w:t> </w:t>
      </w:r>
      <w:r>
        <w:rPr>
          <w:w w:val="110"/>
        </w:rPr>
        <w:t>3480</w:t>
      </w:r>
      <w:r>
        <w:rPr>
          <w:spacing w:val="-2"/>
          <w:w w:val="110"/>
        </w:rPr>
        <w:t> </w:t>
      </w:r>
      <w:r>
        <w:rPr>
          <w:w w:val="110"/>
        </w:rPr>
        <w:t>negative</w:t>
      </w:r>
      <w:r>
        <w:rPr>
          <w:spacing w:val="-1"/>
          <w:w w:val="110"/>
        </w:rPr>
        <w:t> </w:t>
      </w:r>
      <w:r>
        <w:rPr>
          <w:w w:val="110"/>
        </w:rPr>
        <w:t>instances,</w:t>
      </w:r>
      <w:r>
        <w:rPr>
          <w:spacing w:val="-2"/>
          <w:w w:val="110"/>
        </w:rPr>
        <w:t> </w:t>
      </w:r>
      <w:r>
        <w:rPr>
          <w:w w:val="110"/>
        </w:rPr>
        <w:t>which</w:t>
      </w:r>
      <w:r>
        <w:rPr>
          <w:spacing w:val="-1"/>
          <w:w w:val="110"/>
        </w:rPr>
        <w:t> </w:t>
      </w:r>
      <w:r>
        <w:rPr>
          <w:w w:val="110"/>
        </w:rPr>
        <w:t>are</w:t>
      </w:r>
      <w:r>
        <w:rPr>
          <w:spacing w:val="-1"/>
          <w:w w:val="110"/>
        </w:rPr>
        <w:t> </w:t>
      </w:r>
      <w:r>
        <w:rPr>
          <w:w w:val="110"/>
        </w:rPr>
        <w:t>equally</w:t>
      </w:r>
      <w:r>
        <w:rPr>
          <w:spacing w:val="-2"/>
          <w:w w:val="110"/>
        </w:rPr>
        <w:t> </w:t>
      </w:r>
      <w:r>
        <w:rPr>
          <w:w w:val="110"/>
        </w:rPr>
        <w:t>dis- tributed with respect to sequence length as presented in </w:t>
      </w:r>
      <w:hyperlink w:history="true" w:anchor="_bookmark6">
        <w:r>
          <w:rPr>
            <w:color w:val="0080AC"/>
            <w:w w:val="110"/>
          </w:rPr>
          <w:t>Fig. 2c</w:t>
        </w:r>
      </w:hyperlink>
      <w:r>
        <w:rPr>
          <w:color w:val="0080AC"/>
          <w:w w:val="110"/>
        </w:rPr>
        <w:t> </w:t>
      </w:r>
      <w:r>
        <w:rPr>
          <w:w w:val="110"/>
        </w:rPr>
        <w:t>and </w:t>
      </w:r>
      <w:hyperlink w:history="true" w:anchor="_bookmark6">
        <w:r>
          <w:rPr>
            <w:color w:val="0080AC"/>
            <w:w w:val="110"/>
          </w:rPr>
          <w:t>2d</w:t>
        </w:r>
      </w:hyperlink>
      <w:r>
        <w:rPr>
          <w:w w:val="110"/>
        </w:rPr>
        <w:t>. To</w:t>
      </w:r>
      <w:r>
        <w:rPr>
          <w:w w:val="110"/>
        </w:rPr>
        <w:t> analytically</w:t>
      </w:r>
      <w:r>
        <w:rPr>
          <w:w w:val="110"/>
        </w:rPr>
        <w:t> check</w:t>
      </w:r>
      <w:r>
        <w:rPr>
          <w:w w:val="110"/>
        </w:rPr>
        <w:t> the</w:t>
      </w:r>
      <w:r>
        <w:rPr>
          <w:w w:val="110"/>
        </w:rPr>
        <w:t> distributions</w:t>
      </w:r>
      <w:r>
        <w:rPr>
          <w:w w:val="110"/>
        </w:rPr>
        <w:t> similarity</w:t>
      </w:r>
      <w:r>
        <w:rPr>
          <w:w w:val="110"/>
        </w:rPr>
        <w:t> between</w:t>
      </w:r>
      <w:r>
        <w:rPr>
          <w:w w:val="110"/>
        </w:rPr>
        <w:t> classes,</w:t>
      </w:r>
      <w:r>
        <w:rPr>
          <w:w w:val="110"/>
        </w:rPr>
        <w:t> we applied</w:t>
      </w:r>
      <w:r>
        <w:rPr>
          <w:spacing w:val="-1"/>
          <w:w w:val="110"/>
        </w:rPr>
        <w:t> </w:t>
      </w:r>
      <w:r>
        <w:rPr>
          <w:w w:val="110"/>
        </w:rPr>
        <w:t>the</w:t>
      </w:r>
      <w:r>
        <w:rPr>
          <w:spacing w:val="-1"/>
          <w:w w:val="110"/>
        </w:rPr>
        <w:t> </w:t>
      </w:r>
      <w:r>
        <w:rPr>
          <w:w w:val="110"/>
        </w:rPr>
        <w:t>nonparametric</w:t>
      </w:r>
      <w:r>
        <w:rPr>
          <w:spacing w:val="-2"/>
          <w:w w:val="110"/>
        </w:rPr>
        <w:t> </w:t>
      </w:r>
      <w:r>
        <w:rPr>
          <w:w w:val="110"/>
        </w:rPr>
        <w:t>Mann-Whitney</w:t>
      </w:r>
      <w:r>
        <w:rPr>
          <w:spacing w:val="-2"/>
          <w:w w:val="110"/>
        </w:rPr>
        <w:t> </w:t>
      </w:r>
      <w:r>
        <w:rPr>
          <w:w w:val="110"/>
        </w:rPr>
        <w:t>U</w:t>
      </w:r>
      <w:r>
        <w:rPr>
          <w:spacing w:val="-1"/>
          <w:w w:val="110"/>
        </w:rPr>
        <w:t> </w:t>
      </w:r>
      <w:r>
        <w:rPr>
          <w:w w:val="110"/>
        </w:rPr>
        <w:t>statistical</w:t>
      </w:r>
      <w:r>
        <w:rPr>
          <w:spacing w:val="-1"/>
          <w:w w:val="110"/>
        </w:rPr>
        <w:t> </w:t>
      </w:r>
      <w:r>
        <w:rPr>
          <w:w w:val="110"/>
        </w:rPr>
        <w:t>test,</w:t>
      </w:r>
      <w:r>
        <w:rPr>
          <w:spacing w:val="-1"/>
          <w:w w:val="110"/>
        </w:rPr>
        <w:t> </w:t>
      </w:r>
      <w:r>
        <w:rPr>
          <w:w w:val="110"/>
        </w:rPr>
        <w:t>which</w:t>
      </w:r>
      <w:r>
        <w:rPr>
          <w:spacing w:val="-1"/>
          <w:w w:val="110"/>
        </w:rPr>
        <w:t> </w:t>
      </w:r>
      <w:r>
        <w:rPr>
          <w:w w:val="110"/>
        </w:rPr>
        <w:t>con- firmed that their distributions indeed come from the same population, </w:t>
      </w:r>
      <w:r>
        <w:rPr>
          <w:spacing w:val="-2"/>
          <w:w w:val="110"/>
        </w:rPr>
        <w:t>producing</w:t>
      </w:r>
      <w:r>
        <w:rPr>
          <w:spacing w:val="-4"/>
          <w:w w:val="110"/>
        </w:rPr>
        <w:t> </w:t>
      </w:r>
      <w:r>
        <w:rPr>
          <w:rFonts w:ascii="Times New Roman"/>
          <w:i/>
          <w:spacing w:val="-2"/>
          <w:w w:val="110"/>
        </w:rPr>
        <w:t>p</w:t>
      </w:r>
      <w:r>
        <w:rPr>
          <w:spacing w:val="-2"/>
          <w:w w:val="110"/>
        </w:rPr>
        <w:t>-value</w:t>
      </w:r>
      <w:r>
        <w:rPr>
          <w:spacing w:val="-4"/>
          <w:w w:val="110"/>
        </w:rPr>
        <w:t> </w:t>
      </w:r>
      <w:r>
        <w:rPr>
          <w:spacing w:val="-2"/>
          <w:w w:val="110"/>
        </w:rPr>
        <w:t>of</w:t>
      </w:r>
      <w:r>
        <w:rPr>
          <w:spacing w:val="-4"/>
          <w:w w:val="110"/>
        </w:rPr>
        <w:t> </w:t>
      </w:r>
      <w:r>
        <w:rPr>
          <w:spacing w:val="-2"/>
          <w:w w:val="110"/>
        </w:rPr>
        <w:t>0.84.</w:t>
      </w:r>
      <w:r>
        <w:rPr>
          <w:spacing w:val="-5"/>
          <w:w w:val="110"/>
        </w:rPr>
        <w:t> </w:t>
      </w:r>
      <w:r>
        <w:rPr>
          <w:spacing w:val="-2"/>
          <w:w w:val="110"/>
        </w:rPr>
        <w:t>The</w:t>
      </w:r>
      <w:r>
        <w:rPr>
          <w:spacing w:val="-4"/>
          <w:w w:val="110"/>
        </w:rPr>
        <w:t> </w:t>
      </w:r>
      <w:r>
        <w:rPr>
          <w:spacing w:val="-2"/>
          <w:w w:val="110"/>
        </w:rPr>
        <w:t>process</w:t>
      </w:r>
      <w:r>
        <w:rPr>
          <w:spacing w:val="-4"/>
          <w:w w:val="110"/>
        </w:rPr>
        <w:t> </w:t>
      </w:r>
      <w:r>
        <w:rPr>
          <w:spacing w:val="-2"/>
          <w:w w:val="110"/>
        </w:rPr>
        <w:t>of</w:t>
      </w:r>
      <w:r>
        <w:rPr>
          <w:spacing w:val="-4"/>
          <w:w w:val="110"/>
        </w:rPr>
        <w:t> </w:t>
      </w:r>
      <w:r>
        <w:rPr>
          <w:spacing w:val="-2"/>
          <w:w w:val="110"/>
        </w:rPr>
        <w:t>blending</w:t>
      </w:r>
      <w:r>
        <w:rPr>
          <w:spacing w:val="-4"/>
          <w:w w:val="110"/>
        </w:rPr>
        <w:t> </w:t>
      </w:r>
      <w:r>
        <w:rPr>
          <w:spacing w:val="-2"/>
          <w:w w:val="110"/>
        </w:rPr>
        <w:t>positive</w:t>
      </w:r>
      <w:r>
        <w:rPr>
          <w:spacing w:val="-4"/>
          <w:w w:val="110"/>
        </w:rPr>
        <w:t> </w:t>
      </w:r>
      <w:r>
        <w:rPr>
          <w:spacing w:val="-2"/>
          <w:w w:val="110"/>
        </w:rPr>
        <w:t>and</w:t>
      </w:r>
      <w:r>
        <w:rPr>
          <w:spacing w:val="-4"/>
          <w:w w:val="110"/>
        </w:rPr>
        <w:t> </w:t>
      </w:r>
      <w:r>
        <w:rPr>
          <w:spacing w:val="-2"/>
          <w:w w:val="110"/>
        </w:rPr>
        <w:t>negative </w:t>
      </w:r>
      <w:bookmarkStart w:name="3.2 Feature representation" w:id="12"/>
      <w:bookmarkEnd w:id="12"/>
      <w:r>
        <w:rPr>
          <w:w w:val="110"/>
        </w:rPr>
        <w:t>instances</w:t>
      </w:r>
      <w:r>
        <w:rPr>
          <w:w w:val="110"/>
        </w:rPr>
        <w:t> into an operational dataset is depicted in </w:t>
      </w:r>
      <w:hyperlink w:history="true" w:anchor="_bookmark4">
        <w:r>
          <w:rPr>
            <w:color w:val="0080AC"/>
            <w:w w:val="110"/>
          </w:rPr>
          <w:t>Fig. 1</w:t>
        </w:r>
      </w:hyperlink>
      <w:r>
        <w:rPr>
          <w:w w:val="110"/>
        </w:rPr>
        <w:t>.</w:t>
      </w:r>
    </w:p>
    <w:p>
      <w:pPr>
        <w:pStyle w:val="BodyText"/>
        <w:spacing w:before="37"/>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pacing w:val="-2"/>
          <w:sz w:val="16"/>
        </w:rPr>
        <w:t>Feature</w:t>
      </w:r>
      <w:r>
        <w:rPr>
          <w:rFonts w:ascii="Times New Roman"/>
          <w:i/>
          <w:spacing w:val="-1"/>
          <w:sz w:val="16"/>
        </w:rPr>
        <w:t> </w:t>
      </w:r>
      <w:r>
        <w:rPr>
          <w:rFonts w:ascii="Times New Roman"/>
          <w:i/>
          <w:spacing w:val="-2"/>
          <w:sz w:val="16"/>
        </w:rPr>
        <w:t>representation</w:t>
      </w:r>
    </w:p>
    <w:p>
      <w:pPr>
        <w:pStyle w:val="BodyText"/>
        <w:spacing w:before="50"/>
        <w:rPr>
          <w:rFonts w:ascii="Times New Roman"/>
          <w:i/>
        </w:rPr>
      </w:pPr>
    </w:p>
    <w:p>
      <w:pPr>
        <w:pStyle w:val="BodyText"/>
        <w:spacing w:line="273" w:lineRule="auto"/>
        <w:ind w:left="118" w:right="38" w:firstLine="239"/>
        <w:jc w:val="both"/>
      </w:pPr>
      <w:r>
        <w:rPr>
          <w:w w:val="110"/>
        </w:rPr>
        <w:t>To</w:t>
      </w:r>
      <w:r>
        <w:rPr>
          <w:spacing w:val="-3"/>
          <w:w w:val="110"/>
        </w:rPr>
        <w:t> </w:t>
      </w:r>
      <w:r>
        <w:rPr>
          <w:w w:val="110"/>
        </w:rPr>
        <w:t>establish</w:t>
      </w:r>
      <w:r>
        <w:rPr>
          <w:spacing w:val="-3"/>
          <w:w w:val="110"/>
        </w:rPr>
        <w:t> </w:t>
      </w:r>
      <w:r>
        <w:rPr>
          <w:w w:val="110"/>
        </w:rPr>
        <w:t>the</w:t>
      </w:r>
      <w:r>
        <w:rPr>
          <w:spacing w:val="-3"/>
          <w:w w:val="110"/>
        </w:rPr>
        <w:t> </w:t>
      </w:r>
      <w:r>
        <w:rPr>
          <w:w w:val="110"/>
        </w:rPr>
        <w:t>numerical</w:t>
      </w:r>
      <w:r>
        <w:rPr>
          <w:spacing w:val="-4"/>
          <w:w w:val="110"/>
        </w:rPr>
        <w:t> </w:t>
      </w:r>
      <w:r>
        <w:rPr>
          <w:w w:val="110"/>
        </w:rPr>
        <w:t>representation</w:t>
      </w:r>
      <w:r>
        <w:rPr>
          <w:spacing w:val="-3"/>
          <w:w w:val="110"/>
        </w:rPr>
        <w:t> </w:t>
      </w:r>
      <w:r>
        <w:rPr>
          <w:w w:val="110"/>
        </w:rPr>
        <w:t>of</w:t>
      </w:r>
      <w:r>
        <w:rPr>
          <w:spacing w:val="-3"/>
          <w:w w:val="110"/>
        </w:rPr>
        <w:t> </w:t>
      </w:r>
      <w:r>
        <w:rPr>
          <w:w w:val="110"/>
        </w:rPr>
        <w:t>the</w:t>
      </w:r>
      <w:r>
        <w:rPr>
          <w:spacing w:val="-3"/>
          <w:w w:val="110"/>
        </w:rPr>
        <w:t> </w:t>
      </w:r>
      <w:r>
        <w:rPr>
          <w:w w:val="110"/>
        </w:rPr>
        <w:t>peptides</w:t>
      </w:r>
      <w:r>
        <w:rPr>
          <w:spacing w:val="-3"/>
          <w:w w:val="110"/>
        </w:rPr>
        <w:t> </w:t>
      </w:r>
      <w:r>
        <w:rPr>
          <w:w w:val="110"/>
        </w:rPr>
        <w:t>in</w:t>
      </w:r>
      <w:r>
        <w:rPr>
          <w:spacing w:val="-3"/>
          <w:w w:val="110"/>
        </w:rPr>
        <w:t> </w:t>
      </w:r>
      <w:r>
        <w:rPr>
          <w:w w:val="110"/>
        </w:rPr>
        <w:t>the</w:t>
      </w:r>
      <w:r>
        <w:rPr>
          <w:spacing w:val="-3"/>
          <w:w w:val="110"/>
        </w:rPr>
        <w:t> </w:t>
      </w:r>
      <w:r>
        <w:rPr>
          <w:w w:val="110"/>
        </w:rPr>
        <w:t>con- structed dataset, three feature generation methods were used. The first method</w:t>
      </w:r>
      <w:r>
        <w:rPr>
          <w:w w:val="110"/>
        </w:rPr>
        <w:t> leverages</w:t>
      </w:r>
      <w:r>
        <w:rPr>
          <w:w w:val="110"/>
        </w:rPr>
        <w:t> the</w:t>
      </w:r>
      <w:r>
        <w:rPr>
          <w:w w:val="110"/>
        </w:rPr>
        <w:t> physico-chemical</w:t>
      </w:r>
      <w:r>
        <w:rPr>
          <w:w w:val="110"/>
        </w:rPr>
        <w:t> descriptors</w:t>
      </w:r>
      <w:r>
        <w:rPr>
          <w:w w:val="110"/>
        </w:rPr>
        <w:t> of</w:t>
      </w:r>
      <w:r>
        <w:rPr>
          <w:w w:val="110"/>
        </w:rPr>
        <w:t> peptides,</w:t>
      </w:r>
      <w:r>
        <w:rPr>
          <w:w w:val="110"/>
        </w:rPr>
        <w:t> while the</w:t>
      </w:r>
      <w:r>
        <w:rPr>
          <w:w w:val="110"/>
        </w:rPr>
        <w:t> other</w:t>
      </w:r>
      <w:r>
        <w:rPr>
          <w:w w:val="110"/>
        </w:rPr>
        <w:t> two</w:t>
      </w:r>
      <w:r>
        <w:rPr>
          <w:w w:val="110"/>
        </w:rPr>
        <w:t> methods</w:t>
      </w:r>
      <w:r>
        <w:rPr>
          <w:w w:val="110"/>
        </w:rPr>
        <w:t> are</w:t>
      </w:r>
      <w:r>
        <w:rPr>
          <w:w w:val="110"/>
        </w:rPr>
        <w:t> based</w:t>
      </w:r>
      <w:r>
        <w:rPr>
          <w:w w:val="110"/>
        </w:rPr>
        <w:t> on</w:t>
      </w:r>
      <w:r>
        <w:rPr>
          <w:w w:val="110"/>
        </w:rPr>
        <w:t> the</w:t>
      </w:r>
      <w:r>
        <w:rPr>
          <w:w w:val="110"/>
        </w:rPr>
        <w:t> ordering</w:t>
      </w:r>
      <w:r>
        <w:rPr>
          <w:w w:val="110"/>
        </w:rPr>
        <w:t> of</w:t>
      </w:r>
      <w:r>
        <w:rPr>
          <w:w w:val="110"/>
        </w:rPr>
        <w:t> amino acids</w:t>
      </w:r>
      <w:r>
        <w:rPr>
          <w:w w:val="110"/>
        </w:rPr>
        <w:t> in</w:t>
      </w:r>
      <w:r>
        <w:rPr>
          <w:w w:val="110"/>
        </w:rPr>
        <w:t> a </w:t>
      </w:r>
      <w:bookmarkStart w:name="3.2.1 Physico-chemical features" w:id="13"/>
      <w:bookmarkEnd w:id="13"/>
      <w:r>
        <w:rPr>
          <w:spacing w:val="-2"/>
          <w:w w:val="110"/>
        </w:rPr>
        <w:t>sequence.</w:t>
      </w:r>
    </w:p>
    <w:p>
      <w:pPr>
        <w:pStyle w:val="BodyText"/>
        <w:spacing w:before="41"/>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r>
        <w:rPr>
          <w:rFonts w:ascii="Times New Roman"/>
          <w:i/>
          <w:sz w:val="16"/>
        </w:rPr>
        <w:t>Physico-chemical</w:t>
      </w:r>
      <w:r>
        <w:rPr>
          <w:rFonts w:ascii="Times New Roman"/>
          <w:i/>
          <w:spacing w:val="-10"/>
          <w:sz w:val="16"/>
        </w:rPr>
        <w:t> </w:t>
      </w:r>
      <w:r>
        <w:rPr>
          <w:rFonts w:ascii="Times New Roman"/>
          <w:i/>
          <w:spacing w:val="-2"/>
          <w:sz w:val="16"/>
        </w:rPr>
        <w:t>features</w:t>
      </w:r>
    </w:p>
    <w:p>
      <w:pPr>
        <w:pStyle w:val="BodyText"/>
        <w:spacing w:line="273" w:lineRule="auto" w:before="25"/>
        <w:ind w:left="118" w:right="38" w:firstLine="239"/>
        <w:jc w:val="both"/>
      </w:pPr>
      <w:r>
        <w:rPr>
          <w:w w:val="110"/>
        </w:rPr>
        <w:t>The</w:t>
      </w:r>
      <w:r>
        <w:rPr>
          <w:spacing w:val="-11"/>
          <w:w w:val="110"/>
        </w:rPr>
        <w:t> </w:t>
      </w:r>
      <w:r>
        <w:rPr>
          <w:w w:val="110"/>
        </w:rPr>
        <w:t>physico-chemical</w:t>
      </w:r>
      <w:r>
        <w:rPr>
          <w:spacing w:val="-11"/>
          <w:w w:val="110"/>
        </w:rPr>
        <w:t> </w:t>
      </w:r>
      <w:r>
        <w:rPr>
          <w:w w:val="110"/>
        </w:rPr>
        <w:t>feature</w:t>
      </w:r>
      <w:r>
        <w:rPr>
          <w:spacing w:val="-10"/>
          <w:w w:val="110"/>
        </w:rPr>
        <w:t> </w:t>
      </w:r>
      <w:r>
        <w:rPr>
          <w:w w:val="110"/>
        </w:rPr>
        <w:t>generation</w:t>
      </w:r>
      <w:r>
        <w:rPr>
          <w:spacing w:val="-11"/>
          <w:w w:val="110"/>
        </w:rPr>
        <w:t> </w:t>
      </w:r>
      <w:r>
        <w:rPr>
          <w:w w:val="110"/>
        </w:rPr>
        <w:t>method</w:t>
      </w:r>
      <w:r>
        <w:rPr>
          <w:spacing w:val="-11"/>
          <w:w w:val="110"/>
        </w:rPr>
        <w:t> </w:t>
      </w:r>
      <w:r>
        <w:rPr>
          <w:w w:val="110"/>
        </w:rPr>
        <w:t>is</w:t>
      </w:r>
      <w:r>
        <w:rPr>
          <w:spacing w:val="-11"/>
          <w:w w:val="110"/>
        </w:rPr>
        <w:t> </w:t>
      </w:r>
      <w:r>
        <w:rPr>
          <w:w w:val="110"/>
        </w:rPr>
        <w:t>based</w:t>
      </w:r>
      <w:r>
        <w:rPr>
          <w:spacing w:val="-11"/>
          <w:w w:val="110"/>
        </w:rPr>
        <w:t> </w:t>
      </w:r>
      <w:r>
        <w:rPr>
          <w:w w:val="110"/>
        </w:rPr>
        <w:t>on</w:t>
      </w:r>
      <w:r>
        <w:rPr>
          <w:spacing w:val="-11"/>
          <w:w w:val="110"/>
        </w:rPr>
        <w:t> </w:t>
      </w:r>
      <w:r>
        <w:rPr>
          <w:w w:val="110"/>
        </w:rPr>
        <w:t>the</w:t>
      </w:r>
      <w:r>
        <w:rPr>
          <w:spacing w:val="-11"/>
          <w:w w:val="110"/>
        </w:rPr>
        <w:t> </w:t>
      </w:r>
      <w:r>
        <w:rPr>
          <w:w w:val="110"/>
        </w:rPr>
        <w:t>cal- culation</w:t>
      </w:r>
      <w:r>
        <w:rPr>
          <w:spacing w:val="-2"/>
          <w:w w:val="110"/>
        </w:rPr>
        <w:t> </w:t>
      </w:r>
      <w:r>
        <w:rPr>
          <w:w w:val="110"/>
        </w:rPr>
        <w:t>of</w:t>
      </w:r>
      <w:r>
        <w:rPr>
          <w:spacing w:val="-2"/>
          <w:w w:val="110"/>
        </w:rPr>
        <w:t> </w:t>
      </w:r>
      <w:r>
        <w:rPr>
          <w:w w:val="110"/>
        </w:rPr>
        <w:t>peptide’s</w:t>
      </w:r>
      <w:r>
        <w:rPr>
          <w:spacing w:val="-2"/>
          <w:w w:val="110"/>
        </w:rPr>
        <w:t> </w:t>
      </w:r>
      <w:r>
        <w:rPr>
          <w:w w:val="110"/>
        </w:rPr>
        <w:t>properties</w:t>
      </w:r>
      <w:r>
        <w:rPr>
          <w:spacing w:val="-2"/>
          <w:w w:val="110"/>
        </w:rPr>
        <w:t> </w:t>
      </w:r>
      <w:r>
        <w:rPr>
          <w:w w:val="110"/>
        </w:rPr>
        <w:t>from</w:t>
      </w:r>
      <w:r>
        <w:rPr>
          <w:spacing w:val="-2"/>
          <w:w w:val="110"/>
        </w:rPr>
        <w:t> </w:t>
      </w:r>
      <w:r>
        <w:rPr>
          <w:w w:val="110"/>
        </w:rPr>
        <w:t>the</w:t>
      </w:r>
      <w:r>
        <w:rPr>
          <w:spacing w:val="-2"/>
          <w:w w:val="110"/>
        </w:rPr>
        <w:t> </w:t>
      </w:r>
      <w:r>
        <w:rPr>
          <w:w w:val="110"/>
        </w:rPr>
        <w:t>amino</w:t>
      </w:r>
      <w:r>
        <w:rPr>
          <w:spacing w:val="-2"/>
          <w:w w:val="110"/>
        </w:rPr>
        <w:t> </w:t>
      </w:r>
      <w:r>
        <w:rPr>
          <w:w w:val="110"/>
        </w:rPr>
        <w:t>acid</w:t>
      </w:r>
      <w:r>
        <w:rPr>
          <w:spacing w:val="-2"/>
          <w:w w:val="110"/>
        </w:rPr>
        <w:t> </w:t>
      </w:r>
      <w:r>
        <w:rPr>
          <w:w w:val="110"/>
        </w:rPr>
        <w:t>sequence,</w:t>
      </w:r>
      <w:r>
        <w:rPr>
          <w:spacing w:val="-2"/>
          <w:w w:val="110"/>
        </w:rPr>
        <w:t> </w:t>
      </w:r>
      <w:r>
        <w:rPr>
          <w:w w:val="110"/>
        </w:rPr>
        <w:t>in</w:t>
      </w:r>
      <w:r>
        <w:rPr>
          <w:spacing w:val="-2"/>
          <w:w w:val="110"/>
        </w:rPr>
        <w:t> </w:t>
      </w:r>
      <w:r>
        <w:rPr>
          <w:w w:val="110"/>
        </w:rPr>
        <w:t>a</w:t>
      </w:r>
      <w:r>
        <w:rPr>
          <w:spacing w:val="-2"/>
          <w:w w:val="110"/>
        </w:rPr>
        <w:t> </w:t>
      </w:r>
      <w:r>
        <w:rPr>
          <w:w w:val="110"/>
        </w:rPr>
        <w:t>for- mat</w:t>
      </w:r>
      <w:r>
        <w:rPr>
          <w:w w:val="110"/>
        </w:rPr>
        <w:t> similar</w:t>
      </w:r>
      <w:r>
        <w:rPr>
          <w:w w:val="110"/>
        </w:rPr>
        <w:t> to</w:t>
      </w:r>
      <w:r>
        <w:rPr>
          <w:w w:val="110"/>
        </w:rPr>
        <w:t> FASTA.</w:t>
      </w:r>
      <w:r>
        <w:rPr>
          <w:w w:val="110"/>
        </w:rPr>
        <w:t> The</w:t>
      </w:r>
      <w:r>
        <w:rPr>
          <w:w w:val="110"/>
        </w:rPr>
        <w:t> categories</w:t>
      </w:r>
      <w:r>
        <w:rPr>
          <w:w w:val="110"/>
        </w:rPr>
        <w:t> of</w:t>
      </w:r>
      <w:r>
        <w:rPr>
          <w:w w:val="110"/>
        </w:rPr>
        <w:t> peptide</w:t>
      </w:r>
      <w:r>
        <w:rPr>
          <w:w w:val="110"/>
        </w:rPr>
        <w:t> descriptors</w:t>
      </w:r>
      <w:r>
        <w:rPr>
          <w:w w:val="110"/>
        </w:rPr>
        <w:t> and</w:t>
      </w:r>
      <w:r>
        <w:rPr>
          <w:w w:val="110"/>
        </w:rPr>
        <w:t> the number</w:t>
      </w:r>
      <w:r>
        <w:rPr>
          <w:spacing w:val="-11"/>
          <w:w w:val="110"/>
        </w:rPr>
        <w:t> </w:t>
      </w:r>
      <w:r>
        <w:rPr>
          <w:w w:val="110"/>
        </w:rPr>
        <w:t>of</w:t>
      </w:r>
      <w:r>
        <w:rPr>
          <w:spacing w:val="-11"/>
          <w:w w:val="110"/>
        </w:rPr>
        <w:t> </w:t>
      </w:r>
      <w:r>
        <w:rPr>
          <w:w w:val="110"/>
        </w:rPr>
        <w:t>their</w:t>
      </w:r>
      <w:r>
        <w:rPr>
          <w:spacing w:val="-11"/>
          <w:w w:val="110"/>
        </w:rPr>
        <w:t> </w:t>
      </w:r>
      <w:r>
        <w:rPr>
          <w:w w:val="110"/>
        </w:rPr>
        <w:t>components</w:t>
      </w:r>
      <w:r>
        <w:rPr>
          <w:spacing w:val="-11"/>
          <w:w w:val="110"/>
        </w:rPr>
        <w:t> </w:t>
      </w:r>
      <w:r>
        <w:rPr>
          <w:w w:val="110"/>
        </w:rPr>
        <w:t>are</w:t>
      </w:r>
      <w:r>
        <w:rPr>
          <w:spacing w:val="-11"/>
          <w:w w:val="110"/>
        </w:rPr>
        <w:t> </w:t>
      </w:r>
      <w:r>
        <w:rPr>
          <w:w w:val="110"/>
        </w:rPr>
        <w:t>listed</w:t>
      </w:r>
      <w:r>
        <w:rPr>
          <w:spacing w:val="-11"/>
          <w:w w:val="110"/>
        </w:rPr>
        <w:t> </w:t>
      </w:r>
      <w:r>
        <w:rPr>
          <w:w w:val="110"/>
        </w:rPr>
        <w:t>in</w:t>
      </w:r>
      <w:r>
        <w:rPr>
          <w:spacing w:val="-11"/>
          <w:w w:val="110"/>
        </w:rPr>
        <w:t> </w:t>
      </w:r>
      <w:hyperlink w:history="true" w:anchor="_bookmark5">
        <w:r>
          <w:rPr>
            <w:color w:val="0080AC"/>
            <w:w w:val="110"/>
          </w:rPr>
          <w:t>Table</w:t>
        </w:r>
        <w:r>
          <w:rPr>
            <w:color w:val="0080AC"/>
            <w:spacing w:val="-11"/>
            <w:w w:val="110"/>
          </w:rPr>
          <w:t> </w:t>
        </w:r>
        <w:r>
          <w:rPr>
            <w:color w:val="0080AC"/>
            <w:w w:val="110"/>
          </w:rPr>
          <w:t>1</w:t>
        </w:r>
      </w:hyperlink>
      <w:r>
        <w:rPr>
          <w:w w:val="110"/>
        </w:rPr>
        <w:t>.</w:t>
      </w:r>
      <w:r>
        <w:rPr>
          <w:spacing w:val="-11"/>
          <w:w w:val="110"/>
        </w:rPr>
        <w:t> </w:t>
      </w:r>
      <w:r>
        <w:rPr>
          <w:w w:val="110"/>
        </w:rPr>
        <w:t>In</w:t>
      </w:r>
      <w:r>
        <w:rPr>
          <w:spacing w:val="-11"/>
          <w:w w:val="110"/>
        </w:rPr>
        <w:t> </w:t>
      </w:r>
      <w:r>
        <w:rPr>
          <w:w w:val="110"/>
        </w:rPr>
        <w:t>total,</w:t>
      </w:r>
      <w:r>
        <w:rPr>
          <w:spacing w:val="-11"/>
          <w:w w:val="110"/>
        </w:rPr>
        <w:t> </w:t>
      </w:r>
      <w:r>
        <w:rPr>
          <w:w w:val="110"/>
        </w:rPr>
        <w:t>each</w:t>
      </w:r>
      <w:r>
        <w:rPr>
          <w:spacing w:val="-11"/>
          <w:w w:val="110"/>
        </w:rPr>
        <w:t> </w:t>
      </w:r>
      <w:r>
        <w:rPr>
          <w:w w:val="110"/>
        </w:rPr>
        <w:t>peptide</w:t>
      </w:r>
      <w:r>
        <w:rPr>
          <w:spacing w:val="-11"/>
          <w:w w:val="110"/>
        </w:rPr>
        <w:t> </w:t>
      </w:r>
      <w:r>
        <w:rPr>
          <w:w w:val="110"/>
        </w:rPr>
        <w:t>is described</w:t>
      </w:r>
      <w:r>
        <w:rPr>
          <w:spacing w:val="1"/>
          <w:w w:val="110"/>
        </w:rPr>
        <w:t> </w:t>
      </w:r>
      <w:r>
        <w:rPr>
          <w:w w:val="110"/>
        </w:rPr>
        <w:t>using</w:t>
      </w:r>
      <w:r>
        <w:rPr>
          <w:spacing w:val="1"/>
          <w:w w:val="110"/>
        </w:rPr>
        <w:t> </w:t>
      </w:r>
      <w:r>
        <w:rPr>
          <w:w w:val="110"/>
        </w:rPr>
        <w:t>66</w:t>
      </w:r>
      <w:r>
        <w:rPr>
          <w:spacing w:val="1"/>
          <w:w w:val="110"/>
        </w:rPr>
        <w:t> </w:t>
      </w:r>
      <w:r>
        <w:rPr>
          <w:w w:val="110"/>
        </w:rPr>
        <w:t>features</w:t>
      </w:r>
      <w:r>
        <w:rPr>
          <w:spacing w:val="1"/>
          <w:w w:val="110"/>
        </w:rPr>
        <w:t> </w:t>
      </w:r>
      <w:r>
        <w:rPr>
          <w:w w:val="110"/>
        </w:rPr>
        <w:t>that</w:t>
      </w:r>
      <w:r>
        <w:rPr>
          <w:spacing w:val="1"/>
          <w:w w:val="110"/>
        </w:rPr>
        <w:t> </w:t>
      </w:r>
      <w:r>
        <w:rPr>
          <w:w w:val="110"/>
        </w:rPr>
        <w:t>encompass</w:t>
      </w:r>
      <w:r>
        <w:rPr>
          <w:spacing w:val="1"/>
          <w:w w:val="110"/>
        </w:rPr>
        <w:t> </w:t>
      </w:r>
      <w:r>
        <w:rPr>
          <w:w w:val="110"/>
        </w:rPr>
        <w:t>hydrophobic,</w:t>
      </w:r>
      <w:r>
        <w:rPr>
          <w:spacing w:val="1"/>
          <w:w w:val="110"/>
        </w:rPr>
        <w:t> </w:t>
      </w:r>
      <w:r>
        <w:rPr>
          <w:w w:val="110"/>
        </w:rPr>
        <w:t>bulky,</w:t>
      </w:r>
      <w:r>
        <w:rPr>
          <w:spacing w:val="1"/>
          <w:w w:val="110"/>
        </w:rPr>
        <w:t> </w:t>
      </w:r>
      <w:r>
        <w:rPr>
          <w:spacing w:val="-2"/>
          <w:w w:val="110"/>
        </w:rPr>
        <w:t>steric,</w:t>
      </w:r>
    </w:p>
    <w:p>
      <w:pPr>
        <w:spacing w:before="96"/>
        <w:ind w:left="835" w:right="0" w:firstLine="0"/>
        <w:jc w:val="left"/>
        <w:rPr>
          <w:rFonts w:ascii="Times New Roman"/>
          <w:b/>
          <w:sz w:val="14"/>
        </w:rPr>
      </w:pPr>
      <w:r>
        <w:rPr/>
        <w:br w:type="column"/>
      </w:r>
      <w:r>
        <w:rPr>
          <w:rFonts w:ascii="Times New Roman"/>
          <w:b/>
          <w:w w:val="110"/>
          <w:sz w:val="14"/>
        </w:rPr>
        <w:t>Table </w:t>
      </w:r>
      <w:r>
        <w:rPr>
          <w:rFonts w:ascii="Times New Roman"/>
          <w:b/>
          <w:spacing w:val="-10"/>
          <w:w w:val="110"/>
          <w:sz w:val="14"/>
        </w:rPr>
        <w:t>1</w:t>
      </w:r>
    </w:p>
    <w:p>
      <w:pPr>
        <w:spacing w:before="30"/>
        <w:ind w:left="835" w:right="0" w:firstLine="0"/>
        <w:jc w:val="left"/>
        <w:rPr>
          <w:sz w:val="14"/>
        </w:rPr>
      </w:pPr>
      <w:r>
        <w:rPr>
          <w:w w:val="110"/>
          <w:sz w:val="14"/>
        </w:rPr>
        <w:t>The</w:t>
      </w:r>
      <w:r>
        <w:rPr>
          <w:spacing w:val="8"/>
          <w:w w:val="110"/>
          <w:sz w:val="14"/>
        </w:rPr>
        <w:t> </w:t>
      </w:r>
      <w:r>
        <w:rPr>
          <w:w w:val="110"/>
          <w:sz w:val="14"/>
        </w:rPr>
        <w:t>physico-chemical</w:t>
      </w:r>
      <w:r>
        <w:rPr>
          <w:spacing w:val="8"/>
          <w:w w:val="110"/>
          <w:sz w:val="14"/>
        </w:rPr>
        <w:t> </w:t>
      </w:r>
      <w:r>
        <w:rPr>
          <w:w w:val="110"/>
          <w:sz w:val="14"/>
        </w:rPr>
        <w:t>feature</w:t>
      </w:r>
      <w:r>
        <w:rPr>
          <w:spacing w:val="8"/>
          <w:w w:val="110"/>
          <w:sz w:val="14"/>
        </w:rPr>
        <w:t> </w:t>
      </w:r>
      <w:r>
        <w:rPr>
          <w:w w:val="110"/>
          <w:sz w:val="14"/>
        </w:rPr>
        <w:t>space</w:t>
      </w:r>
      <w:r>
        <w:rPr>
          <w:spacing w:val="8"/>
          <w:w w:val="110"/>
          <w:sz w:val="14"/>
        </w:rPr>
        <w:t> </w:t>
      </w:r>
      <w:r>
        <w:rPr>
          <w:w w:val="110"/>
          <w:sz w:val="14"/>
        </w:rPr>
        <w:t>of</w:t>
      </w:r>
      <w:r>
        <w:rPr>
          <w:spacing w:val="9"/>
          <w:w w:val="110"/>
          <w:sz w:val="14"/>
        </w:rPr>
        <w:t> </w:t>
      </w:r>
      <w:r>
        <w:rPr>
          <w:spacing w:val="-2"/>
          <w:w w:val="110"/>
          <w:sz w:val="14"/>
        </w:rPr>
        <w:t>peptides.</w:t>
      </w:r>
    </w:p>
    <w:p>
      <w:pPr>
        <w:pStyle w:val="BodyText"/>
        <w:spacing w:before="4"/>
        <w:rPr>
          <w:sz w:val="8"/>
        </w:rPr>
      </w:pPr>
    </w:p>
    <w:tbl>
      <w:tblPr>
        <w:tblW w:w="0" w:type="auto"/>
        <w:jc w:val="left"/>
        <w:tblInd w:w="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5"/>
        <w:gridCol w:w="1911"/>
      </w:tblGrid>
      <w:tr>
        <w:trPr>
          <w:trHeight w:val="265" w:hRule="atLeast"/>
        </w:trPr>
        <w:tc>
          <w:tcPr>
            <w:tcW w:w="1675" w:type="dxa"/>
            <w:tcBorders>
              <w:top w:val="single" w:sz="4" w:space="0" w:color="000000"/>
              <w:bottom w:val="single" w:sz="4" w:space="0" w:color="000000"/>
            </w:tcBorders>
          </w:tcPr>
          <w:p>
            <w:pPr>
              <w:pStyle w:val="TableParagraph"/>
              <w:spacing w:line="240" w:lineRule="auto" w:before="60"/>
              <w:rPr>
                <w:sz w:val="12"/>
              </w:rPr>
            </w:pPr>
            <w:r>
              <w:rPr>
                <w:w w:val="115"/>
                <w:sz w:val="12"/>
              </w:rPr>
              <w:t>Descriptor</w:t>
            </w:r>
            <w:r>
              <w:rPr>
                <w:spacing w:val="-6"/>
                <w:w w:val="115"/>
                <w:sz w:val="12"/>
              </w:rPr>
              <w:t> </w:t>
            </w:r>
            <w:r>
              <w:rPr>
                <w:spacing w:val="-2"/>
                <w:w w:val="115"/>
                <w:sz w:val="12"/>
              </w:rPr>
              <w:t>category</w:t>
            </w:r>
          </w:p>
        </w:tc>
        <w:tc>
          <w:tcPr>
            <w:tcW w:w="1911" w:type="dxa"/>
            <w:tcBorders>
              <w:top w:val="single" w:sz="4" w:space="0" w:color="000000"/>
              <w:bottom w:val="single" w:sz="4" w:space="0" w:color="000000"/>
            </w:tcBorders>
          </w:tcPr>
          <w:p>
            <w:pPr>
              <w:pStyle w:val="TableParagraph"/>
              <w:spacing w:line="240" w:lineRule="auto" w:before="60"/>
              <w:ind w:left="450"/>
              <w:rPr>
                <w:sz w:val="12"/>
              </w:rPr>
            </w:pPr>
            <w:r>
              <w:rPr>
                <w:w w:val="115"/>
                <w:sz w:val="12"/>
              </w:rPr>
              <w:t>Number</w:t>
            </w:r>
            <w:r>
              <w:rPr>
                <w:spacing w:val="-2"/>
                <w:w w:val="115"/>
                <w:sz w:val="12"/>
              </w:rPr>
              <w:t> </w:t>
            </w:r>
            <w:r>
              <w:rPr>
                <w:w w:val="115"/>
                <w:sz w:val="12"/>
              </w:rPr>
              <w:t>of</w:t>
            </w:r>
            <w:r>
              <w:rPr>
                <w:spacing w:val="-2"/>
                <w:w w:val="115"/>
                <w:sz w:val="12"/>
              </w:rPr>
              <w:t> Components</w:t>
            </w:r>
          </w:p>
        </w:tc>
      </w:tr>
      <w:tr>
        <w:trPr>
          <w:trHeight w:val="216" w:hRule="atLeast"/>
        </w:trPr>
        <w:tc>
          <w:tcPr>
            <w:tcW w:w="1675" w:type="dxa"/>
            <w:tcBorders>
              <w:top w:val="single" w:sz="4" w:space="0" w:color="000000"/>
            </w:tcBorders>
          </w:tcPr>
          <w:p>
            <w:pPr>
              <w:pStyle w:val="TableParagraph"/>
              <w:spacing w:before="59"/>
              <w:rPr>
                <w:sz w:val="12"/>
              </w:rPr>
            </w:pPr>
            <w:r>
              <w:rPr>
                <w:sz w:val="12"/>
              </w:rPr>
              <w:t>BLOSUM</w:t>
            </w:r>
            <w:r>
              <w:rPr>
                <w:spacing w:val="12"/>
                <w:sz w:val="12"/>
              </w:rPr>
              <w:t> </w:t>
            </w:r>
            <w:r>
              <w:rPr>
                <w:spacing w:val="-2"/>
                <w:sz w:val="12"/>
              </w:rPr>
              <w:t>indices</w:t>
            </w:r>
          </w:p>
        </w:tc>
        <w:tc>
          <w:tcPr>
            <w:tcW w:w="1911" w:type="dxa"/>
            <w:tcBorders>
              <w:top w:val="single" w:sz="4" w:space="0" w:color="000000"/>
            </w:tcBorders>
          </w:tcPr>
          <w:p>
            <w:pPr>
              <w:pStyle w:val="TableParagraph"/>
              <w:spacing w:before="59"/>
              <w:ind w:left="450"/>
              <w:rPr>
                <w:sz w:val="12"/>
              </w:rPr>
            </w:pPr>
            <w:r>
              <w:rPr>
                <w:spacing w:val="-5"/>
                <w:w w:val="120"/>
                <w:sz w:val="12"/>
              </w:rPr>
              <w:t>10</w:t>
            </w:r>
          </w:p>
        </w:tc>
      </w:tr>
      <w:tr>
        <w:trPr>
          <w:trHeight w:val="171" w:hRule="atLeast"/>
        </w:trPr>
        <w:tc>
          <w:tcPr>
            <w:tcW w:w="1675" w:type="dxa"/>
          </w:tcPr>
          <w:p>
            <w:pPr>
              <w:pStyle w:val="TableParagraph"/>
              <w:rPr>
                <w:sz w:val="12"/>
              </w:rPr>
            </w:pPr>
            <w:r>
              <w:rPr>
                <w:w w:val="115"/>
                <w:sz w:val="12"/>
              </w:rPr>
              <w:t>Cruciani</w:t>
            </w:r>
            <w:r>
              <w:rPr>
                <w:spacing w:val="-4"/>
                <w:w w:val="115"/>
                <w:sz w:val="12"/>
              </w:rPr>
              <w:t> </w:t>
            </w:r>
            <w:r>
              <w:rPr>
                <w:spacing w:val="-2"/>
                <w:w w:val="115"/>
                <w:sz w:val="12"/>
              </w:rPr>
              <w:t>properties</w:t>
            </w:r>
          </w:p>
        </w:tc>
        <w:tc>
          <w:tcPr>
            <w:tcW w:w="1911" w:type="dxa"/>
          </w:tcPr>
          <w:p>
            <w:pPr>
              <w:pStyle w:val="TableParagraph"/>
              <w:ind w:left="450"/>
              <w:rPr>
                <w:sz w:val="12"/>
              </w:rPr>
            </w:pPr>
            <w:r>
              <w:rPr>
                <w:spacing w:val="-10"/>
                <w:w w:val="120"/>
                <w:sz w:val="12"/>
              </w:rPr>
              <w:t>3</w:t>
            </w:r>
          </w:p>
        </w:tc>
      </w:tr>
      <w:tr>
        <w:trPr>
          <w:trHeight w:val="171" w:hRule="atLeast"/>
        </w:trPr>
        <w:tc>
          <w:tcPr>
            <w:tcW w:w="1675" w:type="dxa"/>
          </w:tcPr>
          <w:p>
            <w:pPr>
              <w:pStyle w:val="TableParagraph"/>
              <w:rPr>
                <w:sz w:val="12"/>
              </w:rPr>
            </w:pPr>
            <w:r>
              <w:rPr>
                <w:sz w:val="12"/>
              </w:rPr>
              <w:t>FASGAI</w:t>
            </w:r>
            <w:r>
              <w:rPr>
                <w:spacing w:val="4"/>
                <w:w w:val="110"/>
                <w:sz w:val="12"/>
              </w:rPr>
              <w:t> </w:t>
            </w:r>
            <w:r>
              <w:rPr>
                <w:spacing w:val="-2"/>
                <w:w w:val="110"/>
                <w:sz w:val="12"/>
              </w:rPr>
              <w:t>vectors</w:t>
            </w:r>
          </w:p>
        </w:tc>
        <w:tc>
          <w:tcPr>
            <w:tcW w:w="1911" w:type="dxa"/>
          </w:tcPr>
          <w:p>
            <w:pPr>
              <w:pStyle w:val="TableParagraph"/>
              <w:ind w:left="450"/>
              <w:rPr>
                <w:sz w:val="12"/>
              </w:rPr>
            </w:pPr>
            <w:r>
              <w:rPr>
                <w:spacing w:val="-10"/>
                <w:w w:val="120"/>
                <w:sz w:val="12"/>
              </w:rPr>
              <w:t>6</w:t>
            </w:r>
          </w:p>
        </w:tc>
      </w:tr>
      <w:tr>
        <w:trPr>
          <w:trHeight w:val="171" w:hRule="atLeast"/>
        </w:trPr>
        <w:tc>
          <w:tcPr>
            <w:tcW w:w="1675" w:type="dxa"/>
          </w:tcPr>
          <w:p>
            <w:pPr>
              <w:pStyle w:val="TableParagraph"/>
              <w:rPr>
                <w:sz w:val="12"/>
              </w:rPr>
            </w:pPr>
            <w:r>
              <w:rPr>
                <w:w w:val="115"/>
                <w:sz w:val="12"/>
              </w:rPr>
              <w:t>Kidera</w:t>
            </w:r>
            <w:r>
              <w:rPr>
                <w:spacing w:val="-5"/>
                <w:w w:val="115"/>
                <w:sz w:val="12"/>
              </w:rPr>
              <w:t> </w:t>
            </w:r>
            <w:r>
              <w:rPr>
                <w:spacing w:val="-2"/>
                <w:w w:val="115"/>
                <w:sz w:val="12"/>
              </w:rPr>
              <w:t>factors</w:t>
            </w:r>
          </w:p>
        </w:tc>
        <w:tc>
          <w:tcPr>
            <w:tcW w:w="1911" w:type="dxa"/>
          </w:tcPr>
          <w:p>
            <w:pPr>
              <w:pStyle w:val="TableParagraph"/>
              <w:ind w:left="450"/>
              <w:rPr>
                <w:sz w:val="12"/>
              </w:rPr>
            </w:pPr>
            <w:r>
              <w:rPr>
                <w:spacing w:val="-5"/>
                <w:w w:val="120"/>
                <w:sz w:val="12"/>
              </w:rPr>
              <w:t>10</w:t>
            </w:r>
          </w:p>
        </w:tc>
      </w:tr>
      <w:tr>
        <w:trPr>
          <w:trHeight w:val="171" w:hRule="atLeast"/>
        </w:trPr>
        <w:tc>
          <w:tcPr>
            <w:tcW w:w="1675" w:type="dxa"/>
          </w:tcPr>
          <w:p>
            <w:pPr>
              <w:pStyle w:val="TableParagraph"/>
              <w:rPr>
                <w:sz w:val="12"/>
              </w:rPr>
            </w:pPr>
            <w:r>
              <w:rPr>
                <w:w w:val="105"/>
                <w:sz w:val="12"/>
              </w:rPr>
              <w:t>MS-WHIM</w:t>
            </w:r>
            <w:r>
              <w:rPr>
                <w:spacing w:val="-1"/>
                <w:w w:val="105"/>
                <w:sz w:val="12"/>
              </w:rPr>
              <w:t> </w:t>
            </w:r>
            <w:r>
              <w:rPr>
                <w:spacing w:val="-2"/>
                <w:w w:val="105"/>
                <w:sz w:val="12"/>
              </w:rPr>
              <w:t>scores</w:t>
            </w:r>
          </w:p>
        </w:tc>
        <w:tc>
          <w:tcPr>
            <w:tcW w:w="1911" w:type="dxa"/>
          </w:tcPr>
          <w:p>
            <w:pPr>
              <w:pStyle w:val="TableParagraph"/>
              <w:ind w:left="450"/>
              <w:rPr>
                <w:sz w:val="12"/>
              </w:rPr>
            </w:pPr>
            <w:r>
              <w:rPr>
                <w:spacing w:val="-10"/>
                <w:w w:val="120"/>
                <w:sz w:val="12"/>
              </w:rPr>
              <w:t>3</w:t>
            </w:r>
          </w:p>
        </w:tc>
      </w:tr>
      <w:tr>
        <w:trPr>
          <w:trHeight w:val="171" w:hRule="atLeast"/>
        </w:trPr>
        <w:tc>
          <w:tcPr>
            <w:tcW w:w="1675" w:type="dxa"/>
          </w:tcPr>
          <w:p>
            <w:pPr>
              <w:pStyle w:val="TableParagraph"/>
              <w:rPr>
                <w:sz w:val="12"/>
              </w:rPr>
            </w:pPr>
            <w:r>
              <w:rPr>
                <w:spacing w:val="-2"/>
                <w:w w:val="115"/>
                <w:sz w:val="12"/>
              </w:rPr>
              <w:t>ProtFP</w:t>
            </w:r>
          </w:p>
        </w:tc>
        <w:tc>
          <w:tcPr>
            <w:tcW w:w="1911" w:type="dxa"/>
          </w:tcPr>
          <w:p>
            <w:pPr>
              <w:pStyle w:val="TableParagraph"/>
              <w:ind w:left="450"/>
              <w:rPr>
                <w:sz w:val="12"/>
              </w:rPr>
            </w:pPr>
            <w:r>
              <w:rPr>
                <w:spacing w:val="-10"/>
                <w:w w:val="120"/>
                <w:sz w:val="12"/>
              </w:rPr>
              <w:t>8</w:t>
            </w:r>
          </w:p>
        </w:tc>
      </w:tr>
      <w:tr>
        <w:trPr>
          <w:trHeight w:val="171" w:hRule="atLeast"/>
        </w:trPr>
        <w:tc>
          <w:tcPr>
            <w:tcW w:w="1675" w:type="dxa"/>
          </w:tcPr>
          <w:p>
            <w:pPr>
              <w:pStyle w:val="TableParagraph"/>
              <w:rPr>
                <w:sz w:val="12"/>
              </w:rPr>
            </w:pPr>
            <w:r>
              <w:rPr>
                <w:w w:val="105"/>
                <w:sz w:val="12"/>
              </w:rPr>
              <w:t>ST-</w:t>
            </w:r>
            <w:r>
              <w:rPr>
                <w:spacing w:val="-2"/>
                <w:w w:val="110"/>
                <w:sz w:val="12"/>
              </w:rPr>
              <w:t>scales</w:t>
            </w:r>
          </w:p>
        </w:tc>
        <w:tc>
          <w:tcPr>
            <w:tcW w:w="1911" w:type="dxa"/>
          </w:tcPr>
          <w:p>
            <w:pPr>
              <w:pStyle w:val="TableParagraph"/>
              <w:ind w:left="450"/>
              <w:rPr>
                <w:sz w:val="12"/>
              </w:rPr>
            </w:pPr>
            <w:r>
              <w:rPr>
                <w:spacing w:val="-10"/>
                <w:w w:val="120"/>
                <w:sz w:val="12"/>
              </w:rPr>
              <w:t>8</w:t>
            </w:r>
          </w:p>
        </w:tc>
      </w:tr>
      <w:tr>
        <w:trPr>
          <w:trHeight w:val="171" w:hRule="atLeast"/>
        </w:trPr>
        <w:tc>
          <w:tcPr>
            <w:tcW w:w="1675" w:type="dxa"/>
          </w:tcPr>
          <w:p>
            <w:pPr>
              <w:pStyle w:val="TableParagraph"/>
              <w:rPr>
                <w:sz w:val="12"/>
              </w:rPr>
            </w:pPr>
            <w:r>
              <w:rPr>
                <w:sz w:val="12"/>
              </w:rPr>
              <w:t>T-</w:t>
            </w:r>
            <w:r>
              <w:rPr>
                <w:spacing w:val="-2"/>
                <w:w w:val="110"/>
                <w:sz w:val="12"/>
              </w:rPr>
              <w:t>scale</w:t>
            </w:r>
          </w:p>
        </w:tc>
        <w:tc>
          <w:tcPr>
            <w:tcW w:w="1911" w:type="dxa"/>
          </w:tcPr>
          <w:p>
            <w:pPr>
              <w:pStyle w:val="TableParagraph"/>
              <w:ind w:left="450"/>
              <w:rPr>
                <w:sz w:val="12"/>
              </w:rPr>
            </w:pPr>
            <w:r>
              <w:rPr>
                <w:spacing w:val="-10"/>
                <w:w w:val="120"/>
                <w:sz w:val="12"/>
              </w:rPr>
              <w:t>5</w:t>
            </w:r>
          </w:p>
        </w:tc>
      </w:tr>
      <w:tr>
        <w:trPr>
          <w:trHeight w:val="171" w:hRule="atLeast"/>
        </w:trPr>
        <w:tc>
          <w:tcPr>
            <w:tcW w:w="1675" w:type="dxa"/>
          </w:tcPr>
          <w:p>
            <w:pPr>
              <w:pStyle w:val="TableParagraph"/>
              <w:rPr>
                <w:sz w:val="12"/>
              </w:rPr>
            </w:pPr>
            <w:r>
              <w:rPr>
                <w:w w:val="105"/>
                <w:sz w:val="12"/>
              </w:rPr>
              <w:t>VHSE</w:t>
            </w:r>
            <w:r>
              <w:rPr>
                <w:spacing w:val="-4"/>
                <w:w w:val="105"/>
                <w:sz w:val="12"/>
              </w:rPr>
              <w:t> </w:t>
            </w:r>
            <w:r>
              <w:rPr>
                <w:spacing w:val="-2"/>
                <w:w w:val="110"/>
                <w:sz w:val="12"/>
              </w:rPr>
              <w:t>scales</w:t>
            </w:r>
          </w:p>
        </w:tc>
        <w:tc>
          <w:tcPr>
            <w:tcW w:w="1911" w:type="dxa"/>
          </w:tcPr>
          <w:p>
            <w:pPr>
              <w:pStyle w:val="TableParagraph"/>
              <w:ind w:left="450"/>
              <w:rPr>
                <w:sz w:val="12"/>
              </w:rPr>
            </w:pPr>
            <w:r>
              <w:rPr>
                <w:spacing w:val="-10"/>
                <w:w w:val="120"/>
                <w:sz w:val="12"/>
              </w:rPr>
              <w:t>8</w:t>
            </w:r>
          </w:p>
        </w:tc>
      </w:tr>
      <w:tr>
        <w:trPr>
          <w:trHeight w:val="171" w:hRule="atLeast"/>
        </w:trPr>
        <w:tc>
          <w:tcPr>
            <w:tcW w:w="1675" w:type="dxa"/>
          </w:tcPr>
          <w:p>
            <w:pPr>
              <w:pStyle w:val="TableParagraph"/>
              <w:rPr>
                <w:sz w:val="12"/>
              </w:rPr>
            </w:pPr>
            <w:r>
              <w:rPr>
                <w:sz w:val="12"/>
              </w:rPr>
              <w:t>Z-</w:t>
            </w:r>
            <w:r>
              <w:rPr>
                <w:spacing w:val="-2"/>
                <w:w w:val="110"/>
                <w:sz w:val="12"/>
              </w:rPr>
              <w:t>scales</w:t>
            </w:r>
          </w:p>
        </w:tc>
        <w:tc>
          <w:tcPr>
            <w:tcW w:w="1911" w:type="dxa"/>
          </w:tcPr>
          <w:p>
            <w:pPr>
              <w:pStyle w:val="TableParagraph"/>
              <w:ind w:left="450"/>
              <w:rPr>
                <w:sz w:val="12"/>
              </w:rPr>
            </w:pPr>
            <w:r>
              <w:rPr>
                <w:spacing w:val="-10"/>
                <w:w w:val="120"/>
                <w:sz w:val="12"/>
              </w:rPr>
              <w:t>5</w:t>
            </w:r>
          </w:p>
        </w:tc>
      </w:tr>
      <w:tr>
        <w:trPr>
          <w:trHeight w:val="228" w:hRule="atLeast"/>
        </w:trPr>
        <w:tc>
          <w:tcPr>
            <w:tcW w:w="1675" w:type="dxa"/>
            <w:tcBorders>
              <w:bottom w:val="single" w:sz="4" w:space="0" w:color="000000"/>
            </w:tcBorders>
          </w:tcPr>
          <w:p>
            <w:pPr>
              <w:pStyle w:val="TableParagraph"/>
              <w:spacing w:line="240" w:lineRule="auto"/>
              <w:rPr>
                <w:rFonts w:ascii="Times New Roman"/>
                <w:b/>
                <w:sz w:val="12"/>
              </w:rPr>
            </w:pPr>
            <w:r>
              <w:rPr>
                <w:rFonts w:ascii="Times New Roman"/>
                <w:b/>
                <w:spacing w:val="-2"/>
                <w:w w:val="115"/>
                <w:sz w:val="12"/>
              </w:rPr>
              <w:t>Total</w:t>
            </w:r>
          </w:p>
        </w:tc>
        <w:tc>
          <w:tcPr>
            <w:tcW w:w="1911" w:type="dxa"/>
            <w:tcBorders>
              <w:bottom w:val="single" w:sz="4" w:space="0" w:color="000000"/>
            </w:tcBorders>
          </w:tcPr>
          <w:p>
            <w:pPr>
              <w:pStyle w:val="TableParagraph"/>
              <w:spacing w:line="240" w:lineRule="auto"/>
              <w:ind w:left="450"/>
              <w:rPr>
                <w:sz w:val="12"/>
              </w:rPr>
            </w:pPr>
            <w:r>
              <w:rPr>
                <w:spacing w:val="-5"/>
                <w:w w:val="120"/>
                <w:sz w:val="12"/>
              </w:rPr>
              <w:t>66</w:t>
            </w:r>
          </w:p>
        </w:tc>
      </w:tr>
    </w:tbl>
    <w:p>
      <w:pPr>
        <w:pStyle w:val="BodyText"/>
        <w:rPr>
          <w:sz w:val="14"/>
        </w:rPr>
      </w:pPr>
    </w:p>
    <w:p>
      <w:pPr>
        <w:pStyle w:val="BodyText"/>
        <w:spacing w:before="134"/>
        <w:rPr>
          <w:sz w:val="14"/>
        </w:rPr>
      </w:pPr>
    </w:p>
    <w:p>
      <w:pPr>
        <w:pStyle w:val="BodyText"/>
        <w:spacing w:line="273" w:lineRule="auto"/>
        <w:ind w:left="118" w:right="115"/>
        <w:jc w:val="both"/>
        <w:rPr>
          <w:rFonts w:ascii="Times New Roman" w:hAnsi="Times New Roman"/>
          <w:i/>
        </w:rPr>
      </w:pPr>
      <w:r>
        <w:rPr>
          <w:w w:val="110"/>
        </w:rPr>
        <w:t>electronic,</w:t>
      </w:r>
      <w:r>
        <w:rPr>
          <w:spacing w:val="-1"/>
          <w:w w:val="110"/>
        </w:rPr>
        <w:t> </w:t>
      </w:r>
      <w:r>
        <w:rPr>
          <w:w w:val="110"/>
        </w:rPr>
        <w:t>topological,</w:t>
      </w:r>
      <w:r>
        <w:rPr>
          <w:spacing w:val="-2"/>
          <w:w w:val="110"/>
        </w:rPr>
        <w:t> </w:t>
      </w:r>
      <w:r>
        <w:rPr>
          <w:w w:val="110"/>
        </w:rPr>
        <w:t>structural,</w:t>
      </w:r>
      <w:r>
        <w:rPr>
          <w:spacing w:val="-2"/>
          <w:w w:val="110"/>
        </w:rPr>
        <w:t> </w:t>
      </w:r>
      <w:r>
        <w:rPr>
          <w:w w:val="110"/>
        </w:rPr>
        <w:t>alignment</w:t>
      </w:r>
      <w:r>
        <w:rPr>
          <w:spacing w:val="-2"/>
          <w:w w:val="110"/>
        </w:rPr>
        <w:t> </w:t>
      </w:r>
      <w:r>
        <w:rPr>
          <w:w w:val="110"/>
        </w:rPr>
        <w:t>and</w:t>
      </w:r>
      <w:r>
        <w:rPr>
          <w:spacing w:val="-1"/>
          <w:w w:val="110"/>
        </w:rPr>
        <w:t> </w:t>
      </w:r>
      <w:r>
        <w:rPr>
          <w:w w:val="110"/>
        </w:rPr>
        <w:t>interaction</w:t>
      </w:r>
      <w:r>
        <w:rPr>
          <w:spacing w:val="-2"/>
          <w:w w:val="110"/>
        </w:rPr>
        <w:t> </w:t>
      </w:r>
      <w:r>
        <w:rPr>
          <w:w w:val="110"/>
        </w:rPr>
        <w:t>properties, alpha and turn propensities, compositional characteristics, etc. To cal- culate these physico-chemical features of peptides, we have employed the</w:t>
      </w:r>
      <w:r>
        <w:rPr>
          <w:w w:val="110"/>
        </w:rPr>
        <w:t> </w:t>
      </w:r>
      <w:r>
        <w:rPr>
          <w:rFonts w:ascii="Times New Roman" w:hAnsi="Times New Roman"/>
          <w:i/>
          <w:w w:val="110"/>
        </w:rPr>
        <w:t>Peptides</w:t>
      </w:r>
      <w:r>
        <w:rPr>
          <w:rFonts w:ascii="Times New Roman" w:hAnsi="Times New Roman"/>
          <w:i/>
          <w:w w:val="110"/>
        </w:rPr>
        <w:t> </w:t>
      </w:r>
      <w:r>
        <w:rPr>
          <w:w w:val="110"/>
        </w:rPr>
        <w:t>package</w:t>
      </w:r>
      <w:r>
        <w:rPr>
          <w:w w:val="110"/>
        </w:rPr>
        <w:t> </w:t>
      </w:r>
      <w:hyperlink w:history="true" w:anchor="_bookmark47">
        <w:r>
          <w:rPr>
            <w:color w:val="0080AC"/>
            <w:w w:val="110"/>
          </w:rPr>
          <w:t>[27]</w:t>
        </w:r>
      </w:hyperlink>
      <w:r>
        <w:rPr>
          <w:w w:val="110"/>
        </w:rPr>
        <w:t>,</w:t>
      </w:r>
      <w:r>
        <w:rPr>
          <w:w w:val="110"/>
        </w:rPr>
        <w:t> which</w:t>
      </w:r>
      <w:r>
        <w:rPr>
          <w:w w:val="110"/>
        </w:rPr>
        <w:t> is</w:t>
      </w:r>
      <w:r>
        <w:rPr>
          <w:w w:val="110"/>
        </w:rPr>
        <w:t> available</w:t>
      </w:r>
      <w:r>
        <w:rPr>
          <w:w w:val="110"/>
        </w:rPr>
        <w:t> for</w:t>
      </w:r>
      <w:r>
        <w:rPr>
          <w:w w:val="110"/>
        </w:rPr>
        <w:t> the</w:t>
      </w:r>
      <w:r>
        <w:rPr>
          <w:w w:val="110"/>
        </w:rPr>
        <w:t> R</w:t>
      </w:r>
      <w:r>
        <w:rPr>
          <w:w w:val="110"/>
        </w:rPr>
        <w:t> programming language. An important property of computed features is that each de- scriptor</w:t>
      </w:r>
      <w:r>
        <w:rPr>
          <w:spacing w:val="-1"/>
          <w:w w:val="110"/>
        </w:rPr>
        <w:t> </w:t>
      </w:r>
      <w:r>
        <w:rPr>
          <w:w w:val="110"/>
        </w:rPr>
        <w:t>is</w:t>
      </w:r>
      <w:r>
        <w:rPr>
          <w:spacing w:val="-1"/>
          <w:w w:val="110"/>
        </w:rPr>
        <w:t> </w:t>
      </w:r>
      <w:r>
        <w:rPr>
          <w:w w:val="110"/>
        </w:rPr>
        <w:t>calculated</w:t>
      </w:r>
      <w:r>
        <w:rPr>
          <w:spacing w:val="-1"/>
          <w:w w:val="110"/>
        </w:rPr>
        <w:t> </w:t>
      </w:r>
      <w:r>
        <w:rPr>
          <w:w w:val="110"/>
        </w:rPr>
        <w:t>as</w:t>
      </w:r>
      <w:r>
        <w:rPr>
          <w:spacing w:val="-1"/>
          <w:w w:val="110"/>
        </w:rPr>
        <w:t> </w:t>
      </w:r>
      <w:r>
        <w:rPr>
          <w:w w:val="110"/>
        </w:rPr>
        <w:t>the</w:t>
      </w:r>
      <w:r>
        <w:rPr>
          <w:spacing w:val="-1"/>
          <w:w w:val="110"/>
        </w:rPr>
        <w:t> </w:t>
      </w:r>
      <w:r>
        <w:rPr>
          <w:w w:val="110"/>
        </w:rPr>
        <w:t>average</w:t>
      </w:r>
      <w:r>
        <w:rPr>
          <w:spacing w:val="-1"/>
          <w:w w:val="110"/>
        </w:rPr>
        <w:t> </w:t>
      </w:r>
      <w:r>
        <w:rPr>
          <w:w w:val="110"/>
        </w:rPr>
        <w:t>value</w:t>
      </w:r>
      <w:r>
        <w:rPr>
          <w:spacing w:val="-1"/>
          <w:w w:val="110"/>
        </w:rPr>
        <w:t> </w:t>
      </w:r>
      <w:r>
        <w:rPr>
          <w:w w:val="110"/>
        </w:rPr>
        <w:t>over</w:t>
      </w:r>
      <w:r>
        <w:rPr>
          <w:spacing w:val="-1"/>
          <w:w w:val="110"/>
        </w:rPr>
        <w:t> </w:t>
      </w:r>
      <w:r>
        <w:rPr>
          <w:w w:val="110"/>
        </w:rPr>
        <w:t>the</w:t>
      </w:r>
      <w:r>
        <w:rPr>
          <w:spacing w:val="-1"/>
          <w:w w:val="110"/>
        </w:rPr>
        <w:t> </w:t>
      </w:r>
      <w:r>
        <w:rPr>
          <w:w w:val="110"/>
        </w:rPr>
        <w:t>entire</w:t>
      </w:r>
      <w:r>
        <w:rPr>
          <w:spacing w:val="-1"/>
          <w:w w:val="110"/>
        </w:rPr>
        <w:t> </w:t>
      </w:r>
      <w:r>
        <w:rPr>
          <w:w w:val="110"/>
        </w:rPr>
        <w:t>sequence.</w:t>
      </w:r>
      <w:r>
        <w:rPr>
          <w:spacing w:val="-1"/>
          <w:w w:val="110"/>
        </w:rPr>
        <w:t> </w:t>
      </w:r>
      <w:r>
        <w:rPr>
          <w:w w:val="110"/>
        </w:rPr>
        <w:t>For example,</w:t>
      </w:r>
      <w:r>
        <w:rPr>
          <w:spacing w:val="-9"/>
          <w:w w:val="110"/>
        </w:rPr>
        <w:t> </w:t>
      </w:r>
      <w:r>
        <w:rPr>
          <w:w w:val="110"/>
        </w:rPr>
        <w:t>in</w:t>
      </w:r>
      <w:r>
        <w:rPr>
          <w:spacing w:val="-9"/>
          <w:w w:val="110"/>
        </w:rPr>
        <w:t> </w:t>
      </w:r>
      <w:r>
        <w:rPr>
          <w:w w:val="110"/>
        </w:rPr>
        <w:t>the</w:t>
      </w:r>
      <w:r>
        <w:rPr>
          <w:spacing w:val="-9"/>
          <w:w w:val="110"/>
        </w:rPr>
        <w:t> </w:t>
      </w:r>
      <w:r>
        <w:rPr>
          <w:w w:val="110"/>
        </w:rPr>
        <w:t>case</w:t>
      </w:r>
      <w:r>
        <w:rPr>
          <w:spacing w:val="-9"/>
          <w:w w:val="110"/>
        </w:rPr>
        <w:t> </w:t>
      </w:r>
      <w:r>
        <w:rPr>
          <w:w w:val="110"/>
        </w:rPr>
        <w:t>of</w:t>
      </w:r>
      <w:r>
        <w:rPr>
          <w:spacing w:val="-9"/>
          <w:w w:val="110"/>
        </w:rPr>
        <w:t> </w:t>
      </w:r>
      <w:r>
        <w:rPr>
          <w:rFonts w:ascii="Times New Roman" w:hAnsi="Times New Roman"/>
          <w:i/>
          <w:w w:val="110"/>
        </w:rPr>
        <w:t>Z-scales</w:t>
      </w:r>
      <w:r>
        <w:rPr>
          <w:w w:val="110"/>
        </w:rPr>
        <w:t>,</w:t>
      </w:r>
      <w:r>
        <w:rPr>
          <w:spacing w:val="-9"/>
          <w:w w:val="110"/>
        </w:rPr>
        <w:t> </w:t>
      </w:r>
      <w:r>
        <w:rPr>
          <w:w w:val="110"/>
        </w:rPr>
        <w:t>each</w:t>
      </w:r>
      <w:r>
        <w:rPr>
          <w:spacing w:val="-9"/>
          <w:w w:val="110"/>
        </w:rPr>
        <w:t> </w:t>
      </w:r>
      <w:r>
        <w:rPr>
          <w:w w:val="110"/>
        </w:rPr>
        <w:t>of</w:t>
      </w:r>
      <w:r>
        <w:rPr>
          <w:spacing w:val="-9"/>
          <w:w w:val="110"/>
        </w:rPr>
        <w:t> </w:t>
      </w:r>
      <w:r>
        <w:rPr>
          <w:w w:val="110"/>
        </w:rPr>
        <w:t>the</w:t>
      </w:r>
      <w:r>
        <w:rPr>
          <w:spacing w:val="-9"/>
          <w:w w:val="110"/>
        </w:rPr>
        <w:t> </w:t>
      </w:r>
      <w:r>
        <w:rPr>
          <w:w w:val="110"/>
        </w:rPr>
        <w:t>20</w:t>
      </w:r>
      <w:r>
        <w:rPr>
          <w:spacing w:val="-9"/>
          <w:w w:val="110"/>
        </w:rPr>
        <w:t> </w:t>
      </w:r>
      <w:r>
        <w:rPr>
          <w:w w:val="110"/>
        </w:rPr>
        <w:t>amino</w:t>
      </w:r>
      <w:r>
        <w:rPr>
          <w:spacing w:val="-9"/>
          <w:w w:val="110"/>
        </w:rPr>
        <w:t> </w:t>
      </w:r>
      <w:r>
        <w:rPr>
          <w:w w:val="110"/>
        </w:rPr>
        <w:t>acids</w:t>
      </w:r>
      <w:r>
        <w:rPr>
          <w:spacing w:val="-9"/>
          <w:w w:val="110"/>
        </w:rPr>
        <w:t> </w:t>
      </w:r>
      <w:r>
        <w:rPr>
          <w:w w:val="110"/>
        </w:rPr>
        <w:t>has</w:t>
      </w:r>
      <w:r>
        <w:rPr>
          <w:spacing w:val="-9"/>
          <w:w w:val="110"/>
        </w:rPr>
        <w:t> </w:t>
      </w:r>
      <w:r>
        <w:rPr>
          <w:w w:val="110"/>
        </w:rPr>
        <w:t>it’s</w:t>
      </w:r>
      <w:r>
        <w:rPr>
          <w:spacing w:val="-9"/>
          <w:w w:val="110"/>
        </w:rPr>
        <w:t> </w:t>
      </w:r>
      <w:r>
        <w:rPr>
          <w:w w:val="110"/>
        </w:rPr>
        <w:t>own 5</w:t>
      </w:r>
      <w:r>
        <w:rPr>
          <w:spacing w:val="-6"/>
          <w:w w:val="110"/>
        </w:rPr>
        <w:t> </w:t>
      </w:r>
      <w:r>
        <w:rPr>
          <w:w w:val="110"/>
        </w:rPr>
        <w:t>specific</w:t>
      </w:r>
      <w:r>
        <w:rPr>
          <w:spacing w:val="-6"/>
          <w:w w:val="110"/>
        </w:rPr>
        <w:t> </w:t>
      </w:r>
      <w:r>
        <w:rPr>
          <w:rFonts w:ascii="Times New Roman" w:hAnsi="Times New Roman"/>
          <w:i/>
          <w:w w:val="110"/>
        </w:rPr>
        <w:t>Z-scale</w:t>
      </w:r>
      <w:r>
        <w:rPr>
          <w:rFonts w:ascii="Times New Roman" w:hAnsi="Times New Roman"/>
          <w:i/>
          <w:spacing w:val="-6"/>
          <w:w w:val="110"/>
        </w:rPr>
        <w:t> </w:t>
      </w:r>
      <w:r>
        <w:rPr>
          <w:w w:val="110"/>
        </w:rPr>
        <w:t>values.</w:t>
      </w:r>
      <w:r>
        <w:rPr>
          <w:spacing w:val="-7"/>
          <w:w w:val="110"/>
        </w:rPr>
        <w:t> </w:t>
      </w:r>
      <w:r>
        <w:rPr>
          <w:w w:val="110"/>
        </w:rPr>
        <w:t>To</w:t>
      </w:r>
      <w:r>
        <w:rPr>
          <w:spacing w:val="-6"/>
          <w:w w:val="110"/>
        </w:rPr>
        <w:t> </w:t>
      </w:r>
      <w:r>
        <w:rPr>
          <w:w w:val="110"/>
        </w:rPr>
        <w:t>calculate</w:t>
      </w:r>
      <w:r>
        <w:rPr>
          <w:spacing w:val="-6"/>
          <w:w w:val="110"/>
        </w:rPr>
        <w:t> </w:t>
      </w:r>
      <w:r>
        <w:rPr>
          <w:w w:val="110"/>
        </w:rPr>
        <w:t>the</w:t>
      </w:r>
      <w:r>
        <w:rPr>
          <w:spacing w:val="-6"/>
          <w:w w:val="110"/>
        </w:rPr>
        <w:t> </w:t>
      </w:r>
      <w:r>
        <w:rPr>
          <w:rFonts w:ascii="Times New Roman" w:hAnsi="Times New Roman"/>
          <w:i/>
          <w:w w:val="110"/>
        </w:rPr>
        <w:t>Z-scale</w:t>
      </w:r>
      <w:r>
        <w:rPr>
          <w:rFonts w:ascii="Times New Roman" w:hAnsi="Times New Roman"/>
          <w:i/>
          <w:spacing w:val="-7"/>
          <w:w w:val="110"/>
        </w:rPr>
        <w:t> </w:t>
      </w:r>
      <w:r>
        <w:rPr>
          <w:w w:val="110"/>
        </w:rPr>
        <w:t>values</w:t>
      </w:r>
      <w:r>
        <w:rPr>
          <w:spacing w:val="-6"/>
          <w:w w:val="110"/>
        </w:rPr>
        <w:t> </w:t>
      </w:r>
      <w:r>
        <w:rPr>
          <w:w w:val="110"/>
        </w:rPr>
        <w:t>for</w:t>
      </w:r>
      <w:r>
        <w:rPr>
          <w:spacing w:val="-6"/>
          <w:w w:val="110"/>
        </w:rPr>
        <w:t> </w:t>
      </w:r>
      <w:r>
        <w:rPr>
          <w:w w:val="110"/>
        </w:rPr>
        <w:t>a</w:t>
      </w:r>
      <w:r>
        <w:rPr>
          <w:spacing w:val="-6"/>
          <w:w w:val="110"/>
        </w:rPr>
        <w:t> </w:t>
      </w:r>
      <w:r>
        <w:rPr>
          <w:w w:val="110"/>
        </w:rPr>
        <w:t>sequence such</w:t>
      </w:r>
      <w:r>
        <w:rPr>
          <w:w w:val="110"/>
        </w:rPr>
        <w:t> as</w:t>
      </w:r>
      <w:r>
        <w:rPr>
          <w:w w:val="110"/>
        </w:rPr>
        <w:t> “LMCTHPLDCSN”,</w:t>
      </w:r>
      <w:r>
        <w:rPr>
          <w:w w:val="110"/>
        </w:rPr>
        <w:t> we</w:t>
      </w:r>
      <w:r>
        <w:rPr>
          <w:w w:val="110"/>
        </w:rPr>
        <w:t> compute</w:t>
      </w:r>
      <w:r>
        <w:rPr>
          <w:w w:val="110"/>
        </w:rPr>
        <w:t> the</w:t>
      </w:r>
      <w:r>
        <w:rPr>
          <w:w w:val="110"/>
        </w:rPr>
        <w:t> average</w:t>
      </w:r>
      <w:r>
        <w:rPr>
          <w:w w:val="110"/>
        </w:rPr>
        <w:t> of</w:t>
      </w:r>
      <w:r>
        <w:rPr>
          <w:w w:val="110"/>
        </w:rPr>
        <w:t> each</w:t>
      </w:r>
      <w:r>
        <w:rPr>
          <w:w w:val="110"/>
        </w:rPr>
        <w:t> of</w:t>
      </w:r>
      <w:r>
        <w:rPr>
          <w:w w:val="110"/>
        </w:rPr>
        <w:t> the</w:t>
      </w:r>
      <w:r>
        <w:rPr>
          <w:w w:val="110"/>
        </w:rPr>
        <w:t> 5 </w:t>
      </w:r>
      <w:r>
        <w:rPr>
          <w:rFonts w:ascii="Times New Roman" w:hAnsi="Times New Roman"/>
          <w:i/>
          <w:w w:val="110"/>
        </w:rPr>
        <w:t>Z-scale</w:t>
      </w:r>
      <w:r>
        <w:rPr>
          <w:rFonts w:ascii="Times New Roman" w:hAnsi="Times New Roman"/>
          <w:i/>
          <w:spacing w:val="-11"/>
          <w:w w:val="110"/>
        </w:rPr>
        <w:t> </w:t>
      </w:r>
      <w:r>
        <w:rPr>
          <w:w w:val="110"/>
        </w:rPr>
        <w:t>values</w:t>
      </w:r>
      <w:r>
        <w:rPr>
          <w:spacing w:val="-11"/>
          <w:w w:val="110"/>
        </w:rPr>
        <w:t> </w:t>
      </w:r>
      <w:r>
        <w:rPr>
          <w:w w:val="110"/>
        </w:rPr>
        <w:t>over</w:t>
      </w:r>
      <w:r>
        <w:rPr>
          <w:spacing w:val="-11"/>
          <w:w w:val="110"/>
        </w:rPr>
        <w:t> </w:t>
      </w:r>
      <w:r>
        <w:rPr>
          <w:w w:val="110"/>
        </w:rPr>
        <w:t>the</w:t>
      </w:r>
      <w:r>
        <w:rPr>
          <w:spacing w:val="-11"/>
          <w:w w:val="110"/>
        </w:rPr>
        <w:t> </w:t>
      </w:r>
      <w:r>
        <w:rPr>
          <w:w w:val="110"/>
        </w:rPr>
        <w:t>entire</w:t>
      </w:r>
      <w:r>
        <w:rPr>
          <w:spacing w:val="-11"/>
          <w:w w:val="110"/>
        </w:rPr>
        <w:t> </w:t>
      </w:r>
      <w:r>
        <w:rPr>
          <w:w w:val="110"/>
        </w:rPr>
        <w:t>sequence.</w:t>
      </w:r>
      <w:r>
        <w:rPr>
          <w:spacing w:val="-11"/>
          <w:w w:val="110"/>
        </w:rPr>
        <w:t> </w:t>
      </w:r>
      <w:r>
        <w:rPr>
          <w:w w:val="110"/>
        </w:rPr>
        <w:t>The</w:t>
      </w:r>
      <w:r>
        <w:rPr>
          <w:spacing w:val="-11"/>
          <w:w w:val="110"/>
        </w:rPr>
        <w:t> </w:t>
      </w:r>
      <w:r>
        <w:rPr>
          <w:w w:val="110"/>
        </w:rPr>
        <w:t>expression</w:t>
      </w:r>
      <w:r>
        <w:rPr>
          <w:spacing w:val="-11"/>
          <w:w w:val="110"/>
        </w:rPr>
        <w:t> </w:t>
      </w:r>
      <w:r>
        <w:rPr>
          <w:w w:val="110"/>
        </w:rPr>
        <w:t>used</w:t>
      </w:r>
      <w:r>
        <w:rPr>
          <w:spacing w:val="-11"/>
          <w:w w:val="110"/>
        </w:rPr>
        <w:t> </w:t>
      </w:r>
      <w:r>
        <w:rPr>
          <w:w w:val="110"/>
        </w:rPr>
        <w:t>by</w:t>
      </w:r>
      <w:r>
        <w:rPr>
          <w:spacing w:val="-11"/>
          <w:w w:val="110"/>
        </w:rPr>
        <w:t> </w:t>
      </w:r>
      <w:r>
        <w:rPr>
          <w:w w:val="110"/>
        </w:rPr>
        <w:t>the</w:t>
      </w:r>
      <w:r>
        <w:rPr>
          <w:spacing w:val="-11"/>
          <w:w w:val="110"/>
        </w:rPr>
        <w:t> </w:t>
      </w:r>
      <w:r>
        <w:rPr>
          <w:rFonts w:ascii="Times New Roman" w:hAnsi="Times New Roman"/>
          <w:i/>
          <w:spacing w:val="-4"/>
          <w:w w:val="110"/>
        </w:rPr>
        <w:t>Pep-</w:t>
      </w:r>
    </w:p>
    <w:p>
      <w:pPr>
        <w:pStyle w:val="BodyText"/>
        <w:spacing w:line="112" w:lineRule="auto" w:before="74"/>
        <w:ind w:left="118" w:right="117"/>
        <w:jc w:val="both"/>
      </w:pPr>
      <w:r>
        <w:rPr>
          <w:spacing w:val="-2"/>
          <w:w w:val="115"/>
        </w:rPr>
        <w:t>where</w:t>
      </w:r>
      <w:r>
        <w:rPr>
          <w:spacing w:val="-10"/>
          <w:w w:val="115"/>
        </w:rPr>
        <w:t> </w:t>
      </w:r>
      <w:r>
        <w:rPr>
          <w:rFonts w:ascii="STIX Math" w:eastAsia="STIX Math"/>
          <w:i/>
          <w:spacing w:val="-2"/>
          <w:w w:val="310"/>
        </w:rPr>
        <w:t>𝑁</w:t>
      </w:r>
      <w:r>
        <w:rPr>
          <w:rFonts w:ascii="STIX Math" w:eastAsia="STIX Math"/>
          <w:i/>
          <w:spacing w:val="-29"/>
          <w:w w:val="310"/>
        </w:rPr>
        <w:t> </w:t>
      </w:r>
      <w:r>
        <w:rPr>
          <w:spacing w:val="-2"/>
          <w:w w:val="115"/>
        </w:rPr>
        <w:t>represents</w:t>
      </w:r>
      <w:r>
        <w:rPr>
          <w:spacing w:val="-9"/>
          <w:w w:val="115"/>
        </w:rPr>
        <w:t> </w:t>
      </w:r>
      <w:r>
        <w:rPr>
          <w:spacing w:val="-2"/>
          <w:w w:val="115"/>
        </w:rPr>
        <w:t>the</w:t>
      </w:r>
      <w:r>
        <w:rPr>
          <w:spacing w:val="-10"/>
          <w:w w:val="115"/>
        </w:rPr>
        <w:t> </w:t>
      </w:r>
      <w:r>
        <w:rPr>
          <w:spacing w:val="-2"/>
          <w:w w:val="115"/>
        </w:rPr>
        <w:t>number</w:t>
      </w:r>
      <w:r>
        <w:rPr>
          <w:spacing w:val="-9"/>
          <w:w w:val="115"/>
        </w:rPr>
        <w:t> </w:t>
      </w:r>
      <w:r>
        <w:rPr>
          <w:spacing w:val="-2"/>
          <w:w w:val="115"/>
        </w:rPr>
        <w:t>of amino acids in the sequence, while </w:t>
      </w:r>
      <w:r>
        <w:rPr>
          <w:rFonts w:ascii="Times New Roman" w:eastAsia="Times New Roman"/>
          <w:i/>
          <w:spacing w:val="-2"/>
          <w:w w:val="115"/>
        </w:rPr>
        <w:t>tides</w:t>
      </w:r>
      <w:r>
        <w:rPr>
          <w:rFonts w:ascii="Times New Roman" w:eastAsia="Times New Roman"/>
          <w:i/>
          <w:spacing w:val="-2"/>
          <w:w w:val="115"/>
        </w:rPr>
        <w:t> </w:t>
      </w:r>
      <w:r>
        <w:rPr>
          <w:spacing w:val="-2"/>
          <w:w w:val="115"/>
        </w:rPr>
        <w:t>package</w:t>
      </w:r>
      <w:r>
        <w:rPr>
          <w:spacing w:val="-2"/>
          <w:w w:val="115"/>
        </w:rPr>
        <w:t> to</w:t>
      </w:r>
      <w:r>
        <w:rPr>
          <w:spacing w:val="-2"/>
          <w:w w:val="115"/>
        </w:rPr>
        <w:t> calculate</w:t>
      </w:r>
      <w:r>
        <w:rPr>
          <w:spacing w:val="-2"/>
          <w:w w:val="115"/>
        </w:rPr>
        <w:t> the</w:t>
      </w:r>
      <w:r>
        <w:rPr>
          <w:spacing w:val="-2"/>
          <w:w w:val="115"/>
        </w:rPr>
        <w:t> </w:t>
      </w:r>
      <w:r>
        <w:rPr>
          <w:rFonts w:ascii="Times New Roman" w:eastAsia="Times New Roman"/>
          <w:i/>
          <w:spacing w:val="-2"/>
          <w:w w:val="115"/>
        </w:rPr>
        <w:t>Z-scales</w:t>
      </w:r>
      <w:r>
        <w:rPr>
          <w:rFonts w:ascii="Times New Roman" w:eastAsia="Times New Roman"/>
          <w:i/>
          <w:spacing w:val="-2"/>
          <w:w w:val="115"/>
        </w:rPr>
        <w:t> </w:t>
      </w:r>
      <w:r>
        <w:rPr>
          <w:spacing w:val="-2"/>
          <w:w w:val="115"/>
        </w:rPr>
        <w:t>descriptor</w:t>
      </w:r>
      <w:r>
        <w:rPr>
          <w:spacing w:val="-2"/>
          <w:w w:val="115"/>
        </w:rPr>
        <w:t> is</w:t>
      </w:r>
      <w:r>
        <w:rPr>
          <w:spacing w:val="-2"/>
          <w:w w:val="115"/>
        </w:rPr>
        <w:t> shown</w:t>
      </w:r>
      <w:r>
        <w:rPr>
          <w:spacing w:val="-2"/>
          <w:w w:val="115"/>
        </w:rPr>
        <w:t> in</w:t>
      </w:r>
      <w:r>
        <w:rPr>
          <w:spacing w:val="-2"/>
          <w:w w:val="115"/>
        </w:rPr>
        <w:t> </w:t>
      </w:r>
      <w:hyperlink w:history="true" w:anchor="_bookmark8">
        <w:r>
          <w:rPr>
            <w:color w:val="0080AC"/>
            <w:spacing w:val="-2"/>
            <w:w w:val="115"/>
          </w:rPr>
          <w:t>Eq.</w:t>
        </w:r>
        <w:r>
          <w:rPr>
            <w:color w:val="0080AC"/>
            <w:spacing w:val="-2"/>
            <w:w w:val="115"/>
          </w:rPr>
          <w:t> (1)</w:t>
        </w:r>
      </w:hyperlink>
      <w:r>
        <w:rPr>
          <w:spacing w:val="-2"/>
          <w:w w:val="115"/>
        </w:rPr>
        <w:t>,</w:t>
      </w:r>
    </w:p>
    <w:p>
      <w:pPr>
        <w:spacing w:after="0" w:line="112" w:lineRule="auto"/>
        <w:jc w:val="both"/>
        <w:sectPr>
          <w:type w:val="continuous"/>
          <w:pgSz w:w="11910" w:h="15880"/>
          <w:pgMar w:header="668" w:footer="485" w:top="620" w:bottom="280" w:left="640" w:right="620"/>
          <w:cols w:num="2" w:equalWidth="0">
            <w:col w:w="5188" w:space="192"/>
            <w:col w:w="5270"/>
          </w:cols>
        </w:sectPr>
      </w:pPr>
    </w:p>
    <w:p>
      <w:pPr>
        <w:pStyle w:val="BodyText"/>
        <w:spacing w:before="91"/>
        <w:rPr>
          <w:sz w:val="14"/>
        </w:rPr>
      </w:pPr>
    </w:p>
    <w:p>
      <w:pPr>
        <w:spacing w:line="285" w:lineRule="auto" w:before="0"/>
        <w:ind w:left="6597" w:right="0" w:firstLine="0"/>
        <w:jc w:val="left"/>
        <w:rPr>
          <w:sz w:val="14"/>
        </w:rPr>
      </w:pPr>
      <w:r>
        <w:rPr/>
        <w:drawing>
          <wp:anchor distT="0" distB="0" distL="0" distR="0" allowOverlap="1" layoutInCell="1" locked="0" behindDoc="0" simplePos="0" relativeHeight="15733248">
            <wp:simplePos x="0" y="0"/>
            <wp:positionH relativeFrom="page">
              <wp:posOffset>481469</wp:posOffset>
            </wp:positionH>
            <wp:positionV relativeFrom="paragraph">
              <wp:posOffset>20098</wp:posOffset>
            </wp:positionV>
            <wp:extent cx="3950208" cy="4314068"/>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3950208" cy="4314068"/>
                    </a:xfrm>
                    <a:prstGeom prst="rect">
                      <a:avLst/>
                    </a:prstGeom>
                  </pic:spPr>
                </pic:pic>
              </a:graphicData>
            </a:graphic>
          </wp:anchor>
        </w:drawing>
      </w:r>
      <w:bookmarkStart w:name="_bookmark6" w:id="14"/>
      <w:bookmarkEnd w:id="14"/>
      <w:r>
        <w:rPr/>
      </w:r>
      <w:r>
        <w:rPr>
          <w:rFonts w:ascii="Times New Roman"/>
          <w:b/>
          <w:w w:val="115"/>
          <w:sz w:val="14"/>
        </w:rPr>
        <w:t>Fig.</w:t>
      </w:r>
      <w:r>
        <w:rPr>
          <w:rFonts w:ascii="Times New Roman"/>
          <w:b/>
          <w:spacing w:val="-7"/>
          <w:w w:val="115"/>
          <w:sz w:val="14"/>
        </w:rPr>
        <w:t> </w:t>
      </w:r>
      <w:r>
        <w:rPr>
          <w:rFonts w:ascii="Times New Roman"/>
          <w:b/>
          <w:w w:val="115"/>
          <w:sz w:val="14"/>
        </w:rPr>
        <w:t>2.</w:t>
      </w:r>
      <w:r>
        <w:rPr>
          <w:rFonts w:ascii="Times New Roman"/>
          <w:b/>
          <w:spacing w:val="20"/>
          <w:w w:val="115"/>
          <w:sz w:val="14"/>
        </w:rPr>
        <w:t> </w:t>
      </w:r>
      <w:r>
        <w:rPr>
          <w:w w:val="115"/>
          <w:sz w:val="14"/>
        </w:rPr>
        <w:t>Distribution</w:t>
      </w:r>
      <w:r>
        <w:rPr>
          <w:spacing w:val="-7"/>
          <w:w w:val="115"/>
          <w:sz w:val="14"/>
        </w:rPr>
        <w:t> </w:t>
      </w:r>
      <w:r>
        <w:rPr>
          <w:w w:val="115"/>
          <w:sz w:val="14"/>
        </w:rPr>
        <w:t>of</w:t>
      </w:r>
      <w:r>
        <w:rPr>
          <w:spacing w:val="-7"/>
          <w:w w:val="115"/>
          <w:sz w:val="14"/>
        </w:rPr>
        <w:t> </w:t>
      </w:r>
      <w:r>
        <w:rPr>
          <w:w w:val="115"/>
          <w:sz w:val="14"/>
        </w:rPr>
        <w:t>sequence</w:t>
      </w:r>
      <w:r>
        <w:rPr>
          <w:spacing w:val="-7"/>
          <w:w w:val="115"/>
          <w:sz w:val="14"/>
        </w:rPr>
        <w:t> </w:t>
      </w:r>
      <w:r>
        <w:rPr>
          <w:w w:val="115"/>
          <w:sz w:val="14"/>
        </w:rPr>
        <w:t>lengths</w:t>
      </w:r>
      <w:r>
        <w:rPr>
          <w:spacing w:val="-7"/>
          <w:w w:val="115"/>
          <w:sz w:val="14"/>
        </w:rPr>
        <w:t> </w:t>
      </w:r>
      <w:r>
        <w:rPr>
          <w:w w:val="115"/>
          <w:sz w:val="14"/>
        </w:rPr>
        <w:t>for</w:t>
      </w:r>
      <w:r>
        <w:rPr>
          <w:spacing w:val="-7"/>
          <w:w w:val="115"/>
          <w:sz w:val="14"/>
        </w:rPr>
        <w:t> </w:t>
      </w:r>
      <w:r>
        <w:rPr>
          <w:w w:val="115"/>
          <w:sz w:val="14"/>
        </w:rPr>
        <w:t>positive</w:t>
      </w:r>
      <w:r>
        <w:rPr>
          <w:spacing w:val="-7"/>
          <w:w w:val="115"/>
          <w:sz w:val="14"/>
        </w:rPr>
        <w:t> </w:t>
      </w:r>
      <w:r>
        <w:rPr>
          <w:w w:val="115"/>
          <w:sz w:val="14"/>
        </w:rPr>
        <w:t>and</w:t>
      </w:r>
      <w:r>
        <w:rPr>
          <w:spacing w:val="-7"/>
          <w:w w:val="115"/>
          <w:sz w:val="14"/>
        </w:rPr>
        <w:t> </w:t>
      </w:r>
      <w:r>
        <w:rPr>
          <w:w w:val="115"/>
          <w:sz w:val="14"/>
        </w:rPr>
        <w:t>neg- ative instances before and after undersampling.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3"/>
        <w:rPr>
          <w:sz w:val="20"/>
        </w:rPr>
      </w:pPr>
    </w:p>
    <w:p>
      <w:pPr>
        <w:spacing w:after="0"/>
        <w:rPr>
          <w:sz w:val="20"/>
        </w:rPr>
        <w:sectPr>
          <w:pgSz w:w="11910" w:h="15880"/>
          <w:pgMar w:header="668" w:footer="485" w:top="860" w:bottom="680" w:left="640" w:right="620"/>
        </w:sectPr>
      </w:pPr>
    </w:p>
    <w:p>
      <w:pPr>
        <w:spacing w:line="385" w:lineRule="exact" w:before="0"/>
        <w:ind w:left="118" w:right="0" w:firstLine="0"/>
        <w:jc w:val="left"/>
        <w:rPr>
          <w:sz w:val="16"/>
        </w:rPr>
      </w:pPr>
      <w:r>
        <w:rPr/>
        <mc:AlternateContent>
          <mc:Choice Requires="wps">
            <w:drawing>
              <wp:anchor distT="0" distB="0" distL="0" distR="0" allowOverlap="1" layoutInCell="1" locked="0" behindDoc="1" simplePos="0" relativeHeight="486857216">
                <wp:simplePos x="0" y="0"/>
                <wp:positionH relativeFrom="page">
                  <wp:posOffset>559993</wp:posOffset>
                </wp:positionH>
                <wp:positionV relativeFrom="paragraph">
                  <wp:posOffset>168431</wp:posOffset>
                </wp:positionV>
                <wp:extent cx="29845" cy="762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44.094002pt;margin-top:13.262321pt;width:2.35pt;height:6pt;mso-position-horizontal-relative:page;mso-position-vertical-relative:paragraph;z-index:-16459264" type="#_x0000_t202" id="docshape1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bookmarkStart w:name="_bookmark7" w:id="15"/>
      <w:bookmarkEnd w:id="15"/>
      <w:r>
        <w:rPr/>
      </w:r>
      <w:r>
        <w:rPr>
          <w:rFonts w:ascii="STIX Math" w:hAnsi="STIX Math" w:eastAsia="STIX Math"/>
          <w:i/>
          <w:w w:val="115"/>
          <w:sz w:val="16"/>
        </w:rPr>
        <w:t>𝑍</w:t>
      </w:r>
      <w:r>
        <w:rPr>
          <w:rFonts w:ascii="STIX Math" w:hAnsi="STIX Math" w:eastAsia="STIX Math"/>
          <w:w w:val="115"/>
          <w:sz w:val="16"/>
          <w:vertAlign w:val="superscript"/>
        </w:rPr>
        <w:t>(</w:t>
      </w:r>
      <w:r>
        <w:rPr>
          <w:rFonts w:ascii="STIX Math" w:hAnsi="STIX Math" w:eastAsia="STIX Math"/>
          <w:i/>
          <w:w w:val="115"/>
          <w:sz w:val="16"/>
          <w:vertAlign w:val="superscript"/>
        </w:rPr>
        <w:t>𝑖</w:t>
      </w:r>
      <w:r>
        <w:rPr>
          <w:rFonts w:ascii="STIX Math" w:hAnsi="STIX Math" w:eastAsia="STIX Math"/>
          <w:w w:val="115"/>
          <w:sz w:val="16"/>
          <w:vertAlign w:val="superscript"/>
        </w:rPr>
        <w:t>)</w:t>
      </w:r>
      <w:r>
        <w:rPr>
          <w:rFonts w:ascii="STIX Math" w:hAnsi="STIX Math" w:eastAsia="STIX Math"/>
          <w:spacing w:val="-3"/>
          <w:w w:val="115"/>
          <w:sz w:val="16"/>
          <w:vertAlign w:val="baseline"/>
        </w:rPr>
        <w:t> </w:t>
      </w:r>
      <w:r>
        <w:rPr>
          <w:w w:val="115"/>
          <w:sz w:val="16"/>
          <w:vertAlign w:val="baseline"/>
        </w:rPr>
        <w:t>denotes</w:t>
      </w:r>
      <w:r>
        <w:rPr>
          <w:spacing w:val="-8"/>
          <w:w w:val="115"/>
          <w:sz w:val="16"/>
          <w:vertAlign w:val="baseline"/>
        </w:rPr>
        <w:t> </w:t>
      </w:r>
      <w:r>
        <w:rPr>
          <w:w w:val="115"/>
          <w:sz w:val="16"/>
          <w:vertAlign w:val="baseline"/>
        </w:rPr>
        <w:t>the</w:t>
      </w:r>
      <w:r>
        <w:rPr>
          <w:spacing w:val="-9"/>
          <w:w w:val="115"/>
          <w:sz w:val="16"/>
          <w:vertAlign w:val="baseline"/>
        </w:rPr>
        <w:t> </w:t>
      </w:r>
      <w:r>
        <w:rPr>
          <w:rFonts w:ascii="STIX Math" w:hAnsi="STIX Math" w:eastAsia="STIX Math"/>
          <w:i/>
          <w:w w:val="115"/>
          <w:sz w:val="16"/>
          <w:vertAlign w:val="baseline"/>
        </w:rPr>
        <w:t>𝑗</w:t>
      </w:r>
      <w:r>
        <w:rPr>
          <w:rFonts w:ascii="STIX Math" w:hAnsi="STIX Math" w:eastAsia="STIX Math"/>
          <w:i/>
          <w:w w:val="115"/>
          <w:sz w:val="16"/>
          <w:vertAlign w:val="superscript"/>
        </w:rPr>
        <w:t>𝑡ℎ</w:t>
      </w:r>
      <w:r>
        <w:rPr>
          <w:rFonts w:ascii="STIX Math" w:hAnsi="STIX Math" w:eastAsia="STIX Math"/>
          <w:i/>
          <w:spacing w:val="-1"/>
          <w:w w:val="115"/>
          <w:sz w:val="16"/>
          <w:vertAlign w:val="baseline"/>
        </w:rPr>
        <w:t> </w:t>
      </w:r>
      <w:r>
        <w:rPr>
          <w:rFonts w:ascii="Times New Roman" w:hAnsi="Times New Roman" w:eastAsia="Times New Roman"/>
          <w:i/>
          <w:w w:val="115"/>
          <w:sz w:val="16"/>
          <w:vertAlign w:val="baseline"/>
        </w:rPr>
        <w:t>Z-scale</w:t>
      </w:r>
      <w:r>
        <w:rPr>
          <w:rFonts w:ascii="Times New Roman" w:hAnsi="Times New Roman" w:eastAsia="Times New Roman"/>
          <w:i/>
          <w:spacing w:val="-9"/>
          <w:w w:val="115"/>
          <w:sz w:val="16"/>
          <w:vertAlign w:val="baseline"/>
        </w:rPr>
        <w:t> </w:t>
      </w:r>
      <w:r>
        <w:rPr>
          <w:w w:val="115"/>
          <w:sz w:val="16"/>
          <w:vertAlign w:val="baseline"/>
        </w:rPr>
        <w:t>value</w:t>
      </w:r>
      <w:r>
        <w:rPr>
          <w:spacing w:val="-8"/>
          <w:w w:val="115"/>
          <w:sz w:val="16"/>
          <w:vertAlign w:val="baseline"/>
        </w:rPr>
        <w:t> </w:t>
      </w:r>
      <w:r>
        <w:rPr>
          <w:w w:val="115"/>
          <w:sz w:val="16"/>
          <w:vertAlign w:val="baseline"/>
        </w:rPr>
        <w:t>of</w:t>
      </w:r>
      <w:r>
        <w:rPr>
          <w:spacing w:val="-9"/>
          <w:w w:val="115"/>
          <w:sz w:val="16"/>
          <w:vertAlign w:val="baseline"/>
        </w:rPr>
        <w:t> </w:t>
      </w:r>
      <w:r>
        <w:rPr>
          <w:w w:val="115"/>
          <w:sz w:val="16"/>
          <w:vertAlign w:val="baseline"/>
        </w:rPr>
        <w:t>the</w:t>
      </w:r>
      <w:r>
        <w:rPr>
          <w:spacing w:val="-8"/>
          <w:w w:val="115"/>
          <w:sz w:val="16"/>
          <w:vertAlign w:val="baseline"/>
        </w:rPr>
        <w:t> </w:t>
      </w:r>
      <w:r>
        <w:rPr>
          <w:rFonts w:ascii="STIX Math" w:hAnsi="STIX Math" w:eastAsia="STIX Math"/>
          <w:i/>
          <w:w w:val="115"/>
          <w:sz w:val="16"/>
          <w:vertAlign w:val="baseline"/>
        </w:rPr>
        <w:t>𝑖</w:t>
      </w:r>
      <w:r>
        <w:rPr>
          <w:rFonts w:ascii="STIX Math" w:hAnsi="STIX Math" w:eastAsia="STIX Math"/>
          <w:i/>
          <w:w w:val="115"/>
          <w:sz w:val="16"/>
          <w:vertAlign w:val="superscript"/>
        </w:rPr>
        <w:t>𝑡ℎ</w:t>
      </w:r>
      <w:r>
        <w:rPr>
          <w:rFonts w:ascii="STIX Math" w:hAnsi="STIX Math" w:eastAsia="STIX Math"/>
          <w:i/>
          <w:spacing w:val="-2"/>
          <w:w w:val="115"/>
          <w:sz w:val="16"/>
          <w:vertAlign w:val="baseline"/>
        </w:rPr>
        <w:t> </w:t>
      </w:r>
      <w:r>
        <w:rPr>
          <w:w w:val="115"/>
          <w:sz w:val="16"/>
          <w:vertAlign w:val="baseline"/>
        </w:rPr>
        <w:t>amino</w:t>
      </w:r>
      <w:r>
        <w:rPr>
          <w:spacing w:val="-9"/>
          <w:w w:val="115"/>
          <w:sz w:val="16"/>
          <w:vertAlign w:val="baseline"/>
        </w:rPr>
        <w:t> </w:t>
      </w:r>
      <w:r>
        <w:rPr>
          <w:spacing w:val="-2"/>
          <w:w w:val="115"/>
          <w:sz w:val="16"/>
          <w:vertAlign w:val="baseline"/>
        </w:rPr>
        <w:t>acid.</w:t>
      </w:r>
    </w:p>
    <w:p>
      <w:pPr>
        <w:spacing w:before="115"/>
        <w:ind w:left="118" w:right="0" w:firstLine="0"/>
        <w:jc w:val="left"/>
        <w:rPr>
          <w:rFonts w:ascii="Times New Roman"/>
          <w:b/>
          <w:sz w:val="14"/>
        </w:rPr>
      </w:pPr>
      <w:r>
        <w:rPr/>
        <w:br w:type="column"/>
      </w:r>
      <w:r>
        <w:rPr>
          <w:rFonts w:ascii="Times New Roman"/>
          <w:b/>
          <w:w w:val="110"/>
          <w:sz w:val="14"/>
        </w:rPr>
        <w:t>Table </w:t>
      </w:r>
      <w:r>
        <w:rPr>
          <w:rFonts w:ascii="Times New Roman"/>
          <w:b/>
          <w:spacing w:val="-10"/>
          <w:w w:val="110"/>
          <w:sz w:val="14"/>
        </w:rPr>
        <w:t>2</w:t>
      </w:r>
    </w:p>
    <w:p>
      <w:pPr>
        <w:spacing w:line="147" w:lineRule="exact" w:before="31"/>
        <w:ind w:left="118" w:right="0" w:firstLine="0"/>
        <w:jc w:val="left"/>
        <w:rPr>
          <w:sz w:val="14"/>
        </w:rPr>
      </w:pPr>
      <w:r>
        <w:rPr>
          <w:w w:val="110"/>
          <w:sz w:val="14"/>
        </w:rPr>
        <w:t>The</w:t>
      </w:r>
      <w:r>
        <w:rPr>
          <w:spacing w:val="31"/>
          <w:w w:val="110"/>
          <w:sz w:val="14"/>
        </w:rPr>
        <w:t> </w:t>
      </w:r>
      <w:r>
        <w:rPr>
          <w:w w:val="110"/>
          <w:sz w:val="14"/>
        </w:rPr>
        <w:t>one-hot</w:t>
      </w:r>
      <w:r>
        <w:rPr>
          <w:spacing w:val="32"/>
          <w:w w:val="110"/>
          <w:sz w:val="14"/>
        </w:rPr>
        <w:t> </w:t>
      </w:r>
      <w:r>
        <w:rPr>
          <w:w w:val="110"/>
          <w:sz w:val="14"/>
        </w:rPr>
        <w:t>and</w:t>
      </w:r>
      <w:r>
        <w:rPr>
          <w:spacing w:val="31"/>
          <w:w w:val="110"/>
          <w:sz w:val="14"/>
        </w:rPr>
        <w:t> </w:t>
      </w:r>
      <w:r>
        <w:rPr>
          <w:w w:val="110"/>
          <w:sz w:val="14"/>
        </w:rPr>
        <w:t>binary</w:t>
      </w:r>
      <w:r>
        <w:rPr>
          <w:spacing w:val="32"/>
          <w:w w:val="110"/>
          <w:sz w:val="14"/>
        </w:rPr>
        <w:t> </w:t>
      </w:r>
      <w:r>
        <w:rPr>
          <w:w w:val="110"/>
          <w:sz w:val="14"/>
        </w:rPr>
        <w:t>encoding</w:t>
      </w:r>
      <w:r>
        <w:rPr>
          <w:spacing w:val="32"/>
          <w:w w:val="110"/>
          <w:sz w:val="14"/>
        </w:rPr>
        <w:t> </w:t>
      </w:r>
      <w:r>
        <w:rPr>
          <w:w w:val="110"/>
          <w:sz w:val="14"/>
        </w:rPr>
        <w:t>of</w:t>
      </w:r>
      <w:r>
        <w:rPr>
          <w:spacing w:val="31"/>
          <w:w w:val="110"/>
          <w:sz w:val="14"/>
        </w:rPr>
        <w:t> </w:t>
      </w:r>
      <w:r>
        <w:rPr>
          <w:w w:val="110"/>
          <w:sz w:val="14"/>
        </w:rPr>
        <w:t>amino</w:t>
      </w:r>
      <w:r>
        <w:rPr>
          <w:spacing w:val="32"/>
          <w:w w:val="110"/>
          <w:sz w:val="14"/>
        </w:rPr>
        <w:t> </w:t>
      </w:r>
      <w:r>
        <w:rPr>
          <w:w w:val="110"/>
          <w:sz w:val="14"/>
        </w:rPr>
        <w:t>acids,</w:t>
      </w:r>
      <w:r>
        <w:rPr>
          <w:spacing w:val="31"/>
          <w:w w:val="110"/>
          <w:sz w:val="14"/>
        </w:rPr>
        <w:t> </w:t>
      </w:r>
      <w:r>
        <w:rPr>
          <w:w w:val="110"/>
          <w:sz w:val="14"/>
        </w:rPr>
        <w:t>which</w:t>
      </w:r>
      <w:r>
        <w:rPr>
          <w:spacing w:val="32"/>
          <w:w w:val="110"/>
          <w:sz w:val="14"/>
        </w:rPr>
        <w:t> </w:t>
      </w:r>
      <w:r>
        <w:rPr>
          <w:spacing w:val="-5"/>
          <w:w w:val="110"/>
          <w:sz w:val="14"/>
        </w:rPr>
        <w:t>are</w:t>
      </w:r>
    </w:p>
    <w:p>
      <w:pPr>
        <w:spacing w:after="0" w:line="147" w:lineRule="exact"/>
        <w:jc w:val="left"/>
        <w:rPr>
          <w:sz w:val="14"/>
        </w:rPr>
        <w:sectPr>
          <w:type w:val="continuous"/>
          <w:pgSz w:w="11910" w:h="15880"/>
          <w:pgMar w:header="668" w:footer="485" w:top="620" w:bottom="280" w:left="640" w:right="620"/>
          <w:cols w:num="2" w:equalWidth="0">
            <w:col w:w="3998" w:space="1899"/>
            <w:col w:w="4753"/>
          </w:cols>
        </w:sectPr>
      </w:pPr>
    </w:p>
    <w:p>
      <w:pPr>
        <w:spacing w:line="164" w:lineRule="exact" w:before="0"/>
        <w:ind w:left="0" w:right="0" w:firstLine="0"/>
        <w:jc w:val="right"/>
        <w:rPr>
          <w:rFonts w:ascii="STIX Math" w:hAnsi="STIX Math" w:eastAsia="STIX Math"/>
          <w:i/>
          <w:sz w:val="16"/>
        </w:rPr>
      </w:pPr>
      <w:bookmarkStart w:name="_bookmark8" w:id="16"/>
      <w:bookmarkEnd w:id="16"/>
      <w:r>
        <w:rPr/>
      </w:r>
      <w:r>
        <w:rPr>
          <w:rFonts w:ascii="Klaudia" w:hAnsi="Klaudia" w:eastAsia="Klaudia"/>
          <w:spacing w:val="-5"/>
          <w:w w:val="140"/>
          <w:sz w:val="16"/>
        </w:rPr>
        <w:t>∑</w:t>
      </w:r>
      <w:r>
        <w:rPr>
          <w:rFonts w:ascii="STIX Math" w:hAnsi="STIX Math" w:eastAsia="STIX Math"/>
          <w:i/>
          <w:spacing w:val="-5"/>
          <w:w w:val="140"/>
          <w:sz w:val="16"/>
          <w:vertAlign w:val="subscript"/>
        </w:rPr>
        <w:t>𝑁</w:t>
      </w:r>
    </w:p>
    <w:p>
      <w:pPr>
        <w:spacing w:line="164" w:lineRule="exact" w:before="0"/>
        <w:ind w:left="73" w:right="0" w:firstLine="0"/>
        <w:jc w:val="left"/>
        <w:rPr>
          <w:rFonts w:ascii="STIX Math" w:eastAsia="STIX Math"/>
          <w:sz w:val="12"/>
        </w:rPr>
      </w:pPr>
      <w:r>
        <w:rPr/>
        <w:br w:type="column"/>
      </w:r>
      <w:r>
        <w:rPr>
          <w:rFonts w:ascii="STIX Math" w:eastAsia="STIX Math"/>
          <w:i/>
          <w:spacing w:val="-4"/>
          <w:position w:val="-7"/>
          <w:sz w:val="16"/>
        </w:rPr>
        <w:t>𝑍</w:t>
      </w:r>
      <w:r>
        <w:rPr>
          <w:rFonts w:ascii="STIX Math" w:eastAsia="STIX Math"/>
          <w:spacing w:val="-4"/>
          <w:sz w:val="12"/>
        </w:rPr>
        <w:t>(</w:t>
      </w:r>
      <w:r>
        <w:rPr>
          <w:rFonts w:ascii="STIX Math" w:eastAsia="STIX Math"/>
          <w:i/>
          <w:spacing w:val="-4"/>
          <w:sz w:val="12"/>
        </w:rPr>
        <w:t>𝑖</w:t>
      </w:r>
      <w:r>
        <w:rPr>
          <w:rFonts w:ascii="STIX Math" w:eastAsia="STIX Math"/>
          <w:spacing w:val="-4"/>
          <w:sz w:val="12"/>
        </w:rPr>
        <w:t>)</w:t>
      </w:r>
    </w:p>
    <w:p>
      <w:pPr>
        <w:spacing w:line="119" w:lineRule="exact" w:before="44"/>
        <w:ind w:left="527" w:right="0" w:firstLine="0"/>
        <w:jc w:val="left"/>
        <w:rPr>
          <w:sz w:val="14"/>
        </w:rPr>
      </w:pPr>
      <w:r>
        <w:rPr/>
        <w:br w:type="column"/>
      </w:r>
      <w:r>
        <w:rPr>
          <w:w w:val="115"/>
          <w:sz w:val="14"/>
        </w:rPr>
        <w:t>ordered</w:t>
      </w:r>
      <w:r>
        <w:rPr>
          <w:spacing w:val="-6"/>
          <w:w w:val="115"/>
          <w:sz w:val="14"/>
        </w:rPr>
        <w:t> </w:t>
      </w:r>
      <w:r>
        <w:rPr>
          <w:w w:val="115"/>
          <w:sz w:val="14"/>
        </w:rPr>
        <w:t>alphabetically</w:t>
      </w:r>
      <w:r>
        <w:rPr>
          <w:spacing w:val="-6"/>
          <w:w w:val="115"/>
          <w:sz w:val="14"/>
        </w:rPr>
        <w:t> </w:t>
      </w:r>
      <w:r>
        <w:rPr>
          <w:w w:val="115"/>
          <w:sz w:val="14"/>
        </w:rPr>
        <w:t>and</w:t>
      </w:r>
      <w:r>
        <w:rPr>
          <w:spacing w:val="-6"/>
          <w:w w:val="115"/>
          <w:sz w:val="14"/>
        </w:rPr>
        <w:t> </w:t>
      </w:r>
      <w:r>
        <w:rPr>
          <w:w w:val="115"/>
          <w:sz w:val="14"/>
        </w:rPr>
        <w:t>assigned</w:t>
      </w:r>
      <w:r>
        <w:rPr>
          <w:spacing w:val="-5"/>
          <w:w w:val="115"/>
          <w:sz w:val="14"/>
        </w:rPr>
        <w:t> </w:t>
      </w:r>
      <w:r>
        <w:rPr>
          <w:w w:val="115"/>
          <w:sz w:val="14"/>
        </w:rPr>
        <w:t>rank</w:t>
      </w:r>
      <w:r>
        <w:rPr>
          <w:spacing w:val="-6"/>
          <w:w w:val="115"/>
          <w:sz w:val="14"/>
        </w:rPr>
        <w:t> </w:t>
      </w:r>
      <w:r>
        <w:rPr>
          <w:w w:val="115"/>
          <w:sz w:val="14"/>
        </w:rPr>
        <w:t>for</w:t>
      </w:r>
      <w:r>
        <w:rPr>
          <w:spacing w:val="-5"/>
          <w:w w:val="115"/>
          <w:sz w:val="14"/>
        </w:rPr>
        <w:t> </w:t>
      </w:r>
      <w:r>
        <w:rPr>
          <w:spacing w:val="-2"/>
          <w:w w:val="115"/>
          <w:sz w:val="14"/>
        </w:rPr>
        <w:t>interpretability.</w:t>
      </w:r>
    </w:p>
    <w:p>
      <w:pPr>
        <w:spacing w:after="0" w:line="119" w:lineRule="exact"/>
        <w:jc w:val="left"/>
        <w:rPr>
          <w:sz w:val="14"/>
        </w:rPr>
        <w:sectPr>
          <w:type w:val="continuous"/>
          <w:pgSz w:w="11910" w:h="15880"/>
          <w:pgMar w:header="668" w:footer="485" w:top="620" w:bottom="280" w:left="640" w:right="620"/>
          <w:cols w:num="3" w:equalWidth="0">
            <w:col w:w="776" w:space="40"/>
            <w:col w:w="367" w:space="4305"/>
            <w:col w:w="5162"/>
          </w:cols>
        </w:sectPr>
      </w:pPr>
    </w:p>
    <w:p>
      <w:pPr>
        <w:spacing w:line="326" w:lineRule="exact" w:before="0"/>
        <w:ind w:left="118" w:right="0" w:firstLine="0"/>
        <w:jc w:val="left"/>
        <w:rPr>
          <w:rFonts w:ascii="STIX Math" w:eastAsia="STIX Math"/>
          <w:i/>
          <w:sz w:val="12"/>
        </w:rPr>
      </w:pPr>
      <w:r>
        <w:rPr>
          <w:rFonts w:ascii="STIX Math" w:eastAsia="STIX Math"/>
          <w:i/>
          <w:spacing w:val="-5"/>
          <w:sz w:val="16"/>
        </w:rPr>
        <w:t>𝑍</w:t>
      </w:r>
      <w:r>
        <w:rPr>
          <w:rFonts w:ascii="STIX Math" w:eastAsia="STIX Math"/>
          <w:i/>
          <w:spacing w:val="-5"/>
          <w:position w:val="-3"/>
          <w:sz w:val="12"/>
        </w:rPr>
        <w:t>𝑗</w:t>
      </w:r>
    </w:p>
    <w:p>
      <w:pPr>
        <w:tabs>
          <w:tab w:pos="4628" w:val="left" w:leader="none"/>
        </w:tabs>
        <w:spacing w:line="116" w:lineRule="exact" w:before="0"/>
        <w:ind w:left="21" w:right="0" w:firstLine="0"/>
        <w:jc w:val="left"/>
        <w:rPr>
          <w:rFonts w:ascii="STIX" w:hAnsi="STIX" w:eastAsia="STIX"/>
          <w:sz w:val="16"/>
        </w:rPr>
      </w:pPr>
      <w:r>
        <w:rPr/>
        <w:br w:type="column"/>
      </w:r>
      <w:r>
        <w:rPr>
          <w:rFonts w:ascii="STIX Math" w:hAnsi="STIX Math" w:eastAsia="STIX Math"/>
          <w:w w:val="110"/>
          <w:sz w:val="16"/>
        </w:rPr>
        <w:t>=</w:t>
      </w:r>
      <w:r>
        <w:rPr>
          <w:rFonts w:ascii="STIX Math" w:hAnsi="STIX Math" w:eastAsia="STIX Math"/>
          <w:spacing w:val="15"/>
          <w:w w:val="110"/>
          <w:sz w:val="16"/>
        </w:rPr>
        <w:t> </w:t>
      </w:r>
      <w:r>
        <w:rPr>
          <w:rFonts w:ascii="Times New Roman" w:hAnsi="Times New Roman" w:eastAsia="Times New Roman"/>
          <w:spacing w:val="75"/>
          <w:w w:val="150"/>
          <w:sz w:val="16"/>
          <w:u w:val="single"/>
          <w:vertAlign w:val="baseline"/>
        </w:rPr>
        <w:t> </w:t>
      </w:r>
      <w:r>
        <w:rPr>
          <w:rFonts w:ascii="STIX Math" w:hAnsi="STIX Math" w:eastAsia="STIX Math"/>
          <w:i/>
          <w:w w:val="130"/>
          <w:sz w:val="16"/>
          <w:u w:val="single"/>
          <w:vertAlign w:val="superscript"/>
        </w:rPr>
        <w:t>𝑖</w:t>
      </w:r>
      <w:r>
        <w:rPr>
          <w:rFonts w:ascii="STIX Math" w:hAnsi="STIX Math" w:eastAsia="STIX Math"/>
          <w:w w:val="130"/>
          <w:sz w:val="16"/>
          <w:u w:val="single"/>
          <w:vertAlign w:val="superscript"/>
        </w:rPr>
        <w:t>=1</w:t>
      </w:r>
      <w:r>
        <w:rPr>
          <w:rFonts w:ascii="STIX Math" w:hAnsi="STIX Math" w:eastAsia="STIX Math"/>
          <w:spacing w:val="23"/>
          <w:w w:val="130"/>
          <w:sz w:val="16"/>
          <w:u w:val="single"/>
          <w:vertAlign w:val="baseline"/>
        </w:rPr>
        <w:t>  </w:t>
      </w:r>
      <w:r>
        <w:rPr>
          <w:rFonts w:ascii="STIX Math" w:hAnsi="STIX Math" w:eastAsia="STIX Math"/>
          <w:i/>
          <w:w w:val="130"/>
          <w:sz w:val="16"/>
          <w:u w:val="single"/>
          <w:vertAlign w:val="superscript"/>
        </w:rPr>
        <w:t>𝑗</w:t>
      </w:r>
      <w:r>
        <w:rPr>
          <w:rFonts w:ascii="STIX Math" w:hAnsi="STIX Math" w:eastAsia="STIX Math"/>
          <w:i/>
          <w:spacing w:val="33"/>
          <w:w w:val="130"/>
          <w:sz w:val="16"/>
          <w:u w:val="single"/>
          <w:vertAlign w:val="baseline"/>
        </w:rPr>
        <w:t> </w:t>
      </w:r>
      <w:r>
        <w:rPr>
          <w:rFonts w:ascii="STIX Math" w:hAnsi="STIX Math" w:eastAsia="STIX Math"/>
          <w:i/>
          <w:spacing w:val="-29"/>
          <w:w w:val="130"/>
          <w:sz w:val="16"/>
          <w:u w:val="none"/>
          <w:vertAlign w:val="baseline"/>
        </w:rPr>
        <w:t> </w:t>
      </w:r>
      <w:r>
        <w:rPr>
          <w:rFonts w:ascii="STIX Math" w:hAnsi="STIX Math" w:eastAsia="STIX Math"/>
          <w:i/>
          <w:w w:val="110"/>
          <w:sz w:val="16"/>
          <w:u w:val="none"/>
          <w:vertAlign w:val="baseline"/>
        </w:rPr>
        <w:t>,</w:t>
      </w:r>
      <w:r>
        <w:rPr>
          <w:rFonts w:ascii="STIX Math" w:hAnsi="STIX Math" w:eastAsia="STIX Math"/>
          <w:i/>
          <w:spacing w:val="-17"/>
          <w:w w:val="110"/>
          <w:sz w:val="16"/>
          <w:u w:val="none"/>
          <w:vertAlign w:val="baseline"/>
        </w:rPr>
        <w:t> </w:t>
      </w:r>
      <w:r>
        <w:rPr>
          <w:rFonts w:ascii="STIX Math" w:hAnsi="STIX Math" w:eastAsia="STIX Math"/>
          <w:w w:val="110"/>
          <w:sz w:val="16"/>
          <w:u w:val="none"/>
          <w:vertAlign w:val="baseline"/>
        </w:rPr>
        <w:t>∀</w:t>
      </w:r>
      <w:r>
        <w:rPr>
          <w:rFonts w:ascii="STIX Math" w:hAnsi="STIX Math" w:eastAsia="STIX Math"/>
          <w:i/>
          <w:w w:val="110"/>
          <w:sz w:val="16"/>
          <w:u w:val="none"/>
          <w:vertAlign w:val="baseline"/>
        </w:rPr>
        <w:t>𝑗</w:t>
      </w:r>
      <w:r>
        <w:rPr>
          <w:rFonts w:ascii="STIX Math" w:hAnsi="STIX Math" w:eastAsia="STIX Math"/>
          <w:i/>
          <w:spacing w:val="7"/>
          <w:w w:val="110"/>
          <w:sz w:val="16"/>
          <w:u w:val="none"/>
          <w:vertAlign w:val="baseline"/>
        </w:rPr>
        <w:t> </w:t>
      </w:r>
      <w:r>
        <w:rPr>
          <w:rFonts w:ascii="STIX Math" w:hAnsi="STIX Math" w:eastAsia="STIX Math"/>
          <w:w w:val="110"/>
          <w:sz w:val="16"/>
          <w:u w:val="none"/>
          <w:vertAlign w:val="baseline"/>
        </w:rPr>
        <w:t>∈</w:t>
      </w:r>
      <w:r>
        <w:rPr>
          <w:rFonts w:ascii="STIX Math" w:hAnsi="STIX Math" w:eastAsia="STIX Math"/>
          <w:spacing w:val="-3"/>
          <w:w w:val="110"/>
          <w:sz w:val="16"/>
          <w:u w:val="none"/>
          <w:vertAlign w:val="baseline"/>
        </w:rPr>
        <w:t> </w:t>
      </w:r>
      <w:r>
        <w:rPr>
          <w:rFonts w:ascii="STIX Math" w:hAnsi="STIX Math" w:eastAsia="STIX Math"/>
          <w:w w:val="110"/>
          <w:sz w:val="16"/>
          <w:u w:val="none"/>
          <w:vertAlign w:val="baseline"/>
        </w:rPr>
        <w:t>[1</w:t>
      </w:r>
      <w:r>
        <w:rPr>
          <w:rFonts w:ascii="STIX Math" w:hAnsi="STIX Math" w:eastAsia="STIX Math"/>
          <w:i/>
          <w:w w:val="110"/>
          <w:sz w:val="16"/>
          <w:u w:val="none"/>
          <w:vertAlign w:val="baseline"/>
        </w:rPr>
        <w:t>,</w:t>
      </w:r>
      <w:r>
        <w:rPr>
          <w:rFonts w:ascii="STIX Math" w:hAnsi="STIX Math" w:eastAsia="STIX Math"/>
          <w:i/>
          <w:spacing w:val="-17"/>
          <w:w w:val="110"/>
          <w:sz w:val="16"/>
          <w:u w:val="none"/>
          <w:vertAlign w:val="baseline"/>
        </w:rPr>
        <w:t> </w:t>
      </w:r>
      <w:r>
        <w:rPr>
          <w:rFonts w:ascii="STIX Math" w:hAnsi="STIX Math" w:eastAsia="STIX Math"/>
          <w:spacing w:val="-5"/>
          <w:w w:val="110"/>
          <w:sz w:val="16"/>
          <w:u w:val="none"/>
          <w:vertAlign w:val="baseline"/>
        </w:rPr>
        <w:t>5]</w:t>
      </w:r>
      <w:r>
        <w:rPr>
          <w:rFonts w:ascii="STIX Math" w:hAnsi="STIX Math" w:eastAsia="STIX Math"/>
          <w:sz w:val="16"/>
          <w:u w:val="none"/>
          <w:vertAlign w:val="baseline"/>
        </w:rPr>
        <w:tab/>
      </w:r>
      <w:r>
        <w:rPr>
          <w:rFonts w:ascii="STIX" w:hAnsi="STIX" w:eastAsia="STIX"/>
          <w:spacing w:val="-5"/>
          <w:w w:val="110"/>
          <w:sz w:val="16"/>
          <w:u w:val="none"/>
          <w:vertAlign w:val="baseline"/>
        </w:rPr>
        <w:t>(1)</w:t>
      </w:r>
    </w:p>
    <w:p>
      <w:pPr>
        <w:spacing w:line="303" w:lineRule="exact" w:before="0"/>
        <w:ind w:left="435" w:right="0" w:firstLine="0"/>
        <w:jc w:val="left"/>
        <w:rPr>
          <w:rFonts w:ascii="STIX Math" w:eastAsia="STIX Math"/>
          <w:i/>
          <w:sz w:val="16"/>
        </w:rPr>
      </w:pPr>
      <w:r>
        <w:rPr/>
        <mc:AlternateContent>
          <mc:Choice Requires="wps">
            <w:drawing>
              <wp:anchor distT="0" distB="0" distL="0" distR="0" allowOverlap="1" layoutInCell="1" locked="0" behindDoc="0" simplePos="0" relativeHeight="15734272">
                <wp:simplePos x="0" y="0"/>
                <wp:positionH relativeFrom="page">
                  <wp:posOffset>4188523</wp:posOffset>
                </wp:positionH>
                <wp:positionV relativeFrom="paragraph">
                  <wp:posOffset>13893</wp:posOffset>
                </wp:positionV>
                <wp:extent cx="2607310" cy="24237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607310" cy="24237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4"/>
                              <w:gridCol w:w="622"/>
                              <w:gridCol w:w="1770"/>
                              <w:gridCol w:w="656"/>
                            </w:tblGrid>
                            <w:tr>
                              <w:trPr>
                                <w:trHeight w:val="265" w:hRule="atLeast"/>
                              </w:trPr>
                              <w:tc>
                                <w:tcPr>
                                  <w:tcW w:w="934" w:type="dxa"/>
                                  <w:tcBorders>
                                    <w:top w:val="single" w:sz="4" w:space="0" w:color="000000"/>
                                    <w:bottom w:val="single" w:sz="4" w:space="0" w:color="000000"/>
                                  </w:tcBorders>
                                </w:tcPr>
                                <w:p>
                                  <w:pPr>
                                    <w:pStyle w:val="TableParagraph"/>
                                    <w:spacing w:line="240" w:lineRule="auto" w:before="59"/>
                                    <w:rPr>
                                      <w:sz w:val="12"/>
                                    </w:rPr>
                                  </w:pPr>
                                  <w:r>
                                    <w:rPr>
                                      <w:w w:val="115"/>
                                      <w:sz w:val="12"/>
                                    </w:rPr>
                                    <w:t>Amino</w:t>
                                  </w:r>
                                  <w:r>
                                    <w:rPr>
                                      <w:spacing w:val="-8"/>
                                      <w:w w:val="115"/>
                                      <w:sz w:val="12"/>
                                    </w:rPr>
                                    <w:t> </w:t>
                                  </w:r>
                                  <w:r>
                                    <w:rPr>
                                      <w:spacing w:val="-4"/>
                                      <w:w w:val="115"/>
                                      <w:sz w:val="12"/>
                                    </w:rPr>
                                    <w:t>acid</w:t>
                                  </w:r>
                                </w:p>
                              </w:tc>
                              <w:tc>
                                <w:tcPr>
                                  <w:tcW w:w="622" w:type="dxa"/>
                                  <w:tcBorders>
                                    <w:top w:val="single" w:sz="4" w:space="0" w:color="000000"/>
                                    <w:bottom w:val="single" w:sz="4" w:space="0" w:color="000000"/>
                                  </w:tcBorders>
                                </w:tcPr>
                                <w:p>
                                  <w:pPr>
                                    <w:pStyle w:val="TableParagraph"/>
                                    <w:spacing w:line="240" w:lineRule="auto" w:before="59"/>
                                    <w:ind w:left="167"/>
                                    <w:rPr>
                                      <w:sz w:val="12"/>
                                    </w:rPr>
                                  </w:pPr>
                                  <w:r>
                                    <w:rPr>
                                      <w:spacing w:val="-4"/>
                                      <w:w w:val="115"/>
                                      <w:sz w:val="12"/>
                                    </w:rPr>
                                    <w:t>Rank</w:t>
                                  </w:r>
                                </w:p>
                              </w:tc>
                              <w:tc>
                                <w:tcPr>
                                  <w:tcW w:w="1770" w:type="dxa"/>
                                  <w:tcBorders>
                                    <w:top w:val="single" w:sz="4" w:space="0" w:color="000000"/>
                                    <w:bottom w:val="single" w:sz="4" w:space="0" w:color="000000"/>
                                  </w:tcBorders>
                                </w:tcPr>
                                <w:p>
                                  <w:pPr>
                                    <w:pStyle w:val="TableParagraph"/>
                                    <w:spacing w:line="240" w:lineRule="auto" w:before="59"/>
                                    <w:ind w:left="168"/>
                                    <w:rPr>
                                      <w:sz w:val="12"/>
                                    </w:rPr>
                                  </w:pPr>
                                  <w:r>
                                    <w:rPr>
                                      <w:w w:val="115"/>
                                      <w:sz w:val="12"/>
                                    </w:rPr>
                                    <w:t>One-</w:t>
                                  </w:r>
                                  <w:r>
                                    <w:rPr>
                                      <w:spacing w:val="-5"/>
                                      <w:w w:val="115"/>
                                      <w:sz w:val="12"/>
                                    </w:rPr>
                                    <w:t>hot</w:t>
                                  </w:r>
                                </w:p>
                              </w:tc>
                              <w:tc>
                                <w:tcPr>
                                  <w:tcW w:w="656" w:type="dxa"/>
                                  <w:tcBorders>
                                    <w:top w:val="single" w:sz="4" w:space="0" w:color="000000"/>
                                    <w:bottom w:val="single" w:sz="4" w:space="0" w:color="000000"/>
                                  </w:tcBorders>
                                </w:tcPr>
                                <w:p>
                                  <w:pPr>
                                    <w:pStyle w:val="TableParagraph"/>
                                    <w:spacing w:line="240" w:lineRule="auto" w:before="59"/>
                                    <w:ind w:left="52"/>
                                    <w:jc w:val="center"/>
                                    <w:rPr>
                                      <w:sz w:val="12"/>
                                    </w:rPr>
                                  </w:pPr>
                                  <w:r>
                                    <w:rPr>
                                      <w:spacing w:val="-2"/>
                                      <w:w w:val="115"/>
                                      <w:sz w:val="12"/>
                                    </w:rPr>
                                    <w:t>Binary</w:t>
                                  </w:r>
                                </w:p>
                              </w:tc>
                            </w:tr>
                            <w:tr>
                              <w:trPr>
                                <w:trHeight w:val="216" w:hRule="atLeast"/>
                              </w:trPr>
                              <w:tc>
                                <w:tcPr>
                                  <w:tcW w:w="934" w:type="dxa"/>
                                  <w:tcBorders>
                                    <w:top w:val="single" w:sz="4" w:space="0" w:color="000000"/>
                                  </w:tcBorders>
                                </w:tcPr>
                                <w:p>
                                  <w:pPr>
                                    <w:pStyle w:val="TableParagraph"/>
                                    <w:spacing w:before="59"/>
                                    <w:rPr>
                                      <w:sz w:val="12"/>
                                    </w:rPr>
                                  </w:pPr>
                                  <w:r>
                                    <w:rPr>
                                      <w:spacing w:val="-10"/>
                                      <w:sz w:val="12"/>
                                    </w:rPr>
                                    <w:t>A</w:t>
                                  </w:r>
                                </w:p>
                              </w:tc>
                              <w:tc>
                                <w:tcPr>
                                  <w:tcW w:w="622" w:type="dxa"/>
                                  <w:tcBorders>
                                    <w:top w:val="single" w:sz="4" w:space="0" w:color="000000"/>
                                  </w:tcBorders>
                                </w:tcPr>
                                <w:p>
                                  <w:pPr>
                                    <w:pStyle w:val="TableParagraph"/>
                                    <w:spacing w:before="59"/>
                                    <w:ind w:left="167"/>
                                    <w:rPr>
                                      <w:sz w:val="12"/>
                                    </w:rPr>
                                  </w:pPr>
                                  <w:r>
                                    <w:rPr>
                                      <w:spacing w:val="-10"/>
                                      <w:w w:val="120"/>
                                      <w:sz w:val="12"/>
                                    </w:rPr>
                                    <w:t>1</w:t>
                                  </w:r>
                                </w:p>
                              </w:tc>
                              <w:tc>
                                <w:tcPr>
                                  <w:tcW w:w="1770" w:type="dxa"/>
                                  <w:tcBorders>
                                    <w:top w:val="single" w:sz="4" w:space="0" w:color="000000"/>
                                  </w:tcBorders>
                                </w:tcPr>
                                <w:p>
                                  <w:pPr>
                                    <w:pStyle w:val="TableParagraph"/>
                                    <w:spacing w:before="59"/>
                                    <w:ind w:left="168"/>
                                    <w:rPr>
                                      <w:sz w:val="12"/>
                                    </w:rPr>
                                  </w:pPr>
                                  <w:r>
                                    <w:rPr>
                                      <w:spacing w:val="-2"/>
                                      <w:w w:val="120"/>
                                      <w:sz w:val="12"/>
                                    </w:rPr>
                                    <w:t>00000000000000000001</w:t>
                                  </w:r>
                                </w:p>
                              </w:tc>
                              <w:tc>
                                <w:tcPr>
                                  <w:tcW w:w="656" w:type="dxa"/>
                                  <w:tcBorders>
                                    <w:top w:val="single" w:sz="4" w:space="0" w:color="000000"/>
                                  </w:tcBorders>
                                </w:tcPr>
                                <w:p>
                                  <w:pPr>
                                    <w:pStyle w:val="TableParagraph"/>
                                    <w:spacing w:before="59"/>
                                    <w:ind w:left="52" w:right="11"/>
                                    <w:jc w:val="center"/>
                                    <w:rPr>
                                      <w:sz w:val="12"/>
                                    </w:rPr>
                                  </w:pPr>
                                  <w:r>
                                    <w:rPr>
                                      <w:spacing w:val="-2"/>
                                      <w:w w:val="120"/>
                                      <w:sz w:val="12"/>
                                    </w:rPr>
                                    <w:t>00001</w:t>
                                  </w:r>
                                </w:p>
                              </w:tc>
                            </w:tr>
                            <w:tr>
                              <w:trPr>
                                <w:trHeight w:val="171" w:hRule="atLeast"/>
                              </w:trPr>
                              <w:tc>
                                <w:tcPr>
                                  <w:tcW w:w="934" w:type="dxa"/>
                                </w:tcPr>
                                <w:p>
                                  <w:pPr>
                                    <w:pStyle w:val="TableParagraph"/>
                                    <w:rPr>
                                      <w:sz w:val="12"/>
                                    </w:rPr>
                                  </w:pPr>
                                  <w:r>
                                    <w:rPr>
                                      <w:spacing w:val="-10"/>
                                      <w:sz w:val="12"/>
                                    </w:rPr>
                                    <w:t>C</w:t>
                                  </w:r>
                                </w:p>
                              </w:tc>
                              <w:tc>
                                <w:tcPr>
                                  <w:tcW w:w="622" w:type="dxa"/>
                                </w:tcPr>
                                <w:p>
                                  <w:pPr>
                                    <w:pStyle w:val="TableParagraph"/>
                                    <w:ind w:left="167"/>
                                    <w:rPr>
                                      <w:sz w:val="12"/>
                                    </w:rPr>
                                  </w:pPr>
                                  <w:r>
                                    <w:rPr>
                                      <w:spacing w:val="-10"/>
                                      <w:w w:val="120"/>
                                      <w:sz w:val="12"/>
                                    </w:rPr>
                                    <w:t>2</w:t>
                                  </w:r>
                                </w:p>
                              </w:tc>
                              <w:tc>
                                <w:tcPr>
                                  <w:tcW w:w="1770" w:type="dxa"/>
                                </w:tcPr>
                                <w:p>
                                  <w:pPr>
                                    <w:pStyle w:val="TableParagraph"/>
                                    <w:ind w:left="168"/>
                                    <w:rPr>
                                      <w:sz w:val="12"/>
                                    </w:rPr>
                                  </w:pPr>
                                  <w:r>
                                    <w:rPr>
                                      <w:spacing w:val="-2"/>
                                      <w:w w:val="120"/>
                                      <w:sz w:val="12"/>
                                    </w:rPr>
                                    <w:t>00000000000000000010</w:t>
                                  </w:r>
                                </w:p>
                              </w:tc>
                              <w:tc>
                                <w:tcPr>
                                  <w:tcW w:w="656" w:type="dxa"/>
                                </w:tcPr>
                                <w:p>
                                  <w:pPr>
                                    <w:pStyle w:val="TableParagraph"/>
                                    <w:ind w:left="52" w:right="11"/>
                                    <w:jc w:val="center"/>
                                    <w:rPr>
                                      <w:sz w:val="12"/>
                                    </w:rPr>
                                  </w:pPr>
                                  <w:r>
                                    <w:rPr>
                                      <w:spacing w:val="-2"/>
                                      <w:w w:val="120"/>
                                      <w:sz w:val="12"/>
                                    </w:rPr>
                                    <w:t>00010</w:t>
                                  </w:r>
                                </w:p>
                              </w:tc>
                            </w:tr>
                            <w:tr>
                              <w:trPr>
                                <w:trHeight w:val="171" w:hRule="atLeast"/>
                              </w:trPr>
                              <w:tc>
                                <w:tcPr>
                                  <w:tcW w:w="934" w:type="dxa"/>
                                </w:tcPr>
                                <w:p>
                                  <w:pPr>
                                    <w:pStyle w:val="TableParagraph"/>
                                    <w:rPr>
                                      <w:sz w:val="12"/>
                                    </w:rPr>
                                  </w:pPr>
                                  <w:r>
                                    <w:rPr>
                                      <w:spacing w:val="-10"/>
                                      <w:sz w:val="12"/>
                                    </w:rPr>
                                    <w:t>D</w:t>
                                  </w:r>
                                </w:p>
                              </w:tc>
                              <w:tc>
                                <w:tcPr>
                                  <w:tcW w:w="622" w:type="dxa"/>
                                </w:tcPr>
                                <w:p>
                                  <w:pPr>
                                    <w:pStyle w:val="TableParagraph"/>
                                    <w:ind w:left="167"/>
                                    <w:rPr>
                                      <w:sz w:val="12"/>
                                    </w:rPr>
                                  </w:pPr>
                                  <w:r>
                                    <w:rPr>
                                      <w:spacing w:val="-10"/>
                                      <w:w w:val="120"/>
                                      <w:sz w:val="12"/>
                                    </w:rPr>
                                    <w:t>3</w:t>
                                  </w:r>
                                </w:p>
                              </w:tc>
                              <w:tc>
                                <w:tcPr>
                                  <w:tcW w:w="1770" w:type="dxa"/>
                                </w:tcPr>
                                <w:p>
                                  <w:pPr>
                                    <w:pStyle w:val="TableParagraph"/>
                                    <w:ind w:left="168"/>
                                    <w:rPr>
                                      <w:sz w:val="12"/>
                                    </w:rPr>
                                  </w:pPr>
                                  <w:r>
                                    <w:rPr>
                                      <w:spacing w:val="-2"/>
                                      <w:w w:val="120"/>
                                      <w:sz w:val="12"/>
                                    </w:rPr>
                                    <w:t>00000000000000000100</w:t>
                                  </w:r>
                                </w:p>
                              </w:tc>
                              <w:tc>
                                <w:tcPr>
                                  <w:tcW w:w="656" w:type="dxa"/>
                                </w:tcPr>
                                <w:p>
                                  <w:pPr>
                                    <w:pStyle w:val="TableParagraph"/>
                                    <w:ind w:left="52" w:right="11"/>
                                    <w:jc w:val="center"/>
                                    <w:rPr>
                                      <w:sz w:val="12"/>
                                    </w:rPr>
                                  </w:pPr>
                                  <w:r>
                                    <w:rPr>
                                      <w:spacing w:val="-2"/>
                                      <w:w w:val="120"/>
                                      <w:sz w:val="12"/>
                                    </w:rPr>
                                    <w:t>00011</w:t>
                                  </w:r>
                                </w:p>
                              </w:tc>
                            </w:tr>
                            <w:tr>
                              <w:trPr>
                                <w:trHeight w:val="171" w:hRule="atLeast"/>
                              </w:trPr>
                              <w:tc>
                                <w:tcPr>
                                  <w:tcW w:w="934" w:type="dxa"/>
                                </w:tcPr>
                                <w:p>
                                  <w:pPr>
                                    <w:pStyle w:val="TableParagraph"/>
                                    <w:rPr>
                                      <w:sz w:val="12"/>
                                    </w:rPr>
                                  </w:pPr>
                                  <w:r>
                                    <w:rPr>
                                      <w:spacing w:val="-10"/>
                                      <w:sz w:val="12"/>
                                    </w:rPr>
                                    <w:t>E</w:t>
                                  </w:r>
                                </w:p>
                              </w:tc>
                              <w:tc>
                                <w:tcPr>
                                  <w:tcW w:w="622" w:type="dxa"/>
                                </w:tcPr>
                                <w:p>
                                  <w:pPr>
                                    <w:pStyle w:val="TableParagraph"/>
                                    <w:ind w:left="167"/>
                                    <w:rPr>
                                      <w:sz w:val="12"/>
                                    </w:rPr>
                                  </w:pPr>
                                  <w:r>
                                    <w:rPr>
                                      <w:spacing w:val="-10"/>
                                      <w:w w:val="120"/>
                                      <w:sz w:val="12"/>
                                    </w:rPr>
                                    <w:t>4</w:t>
                                  </w:r>
                                </w:p>
                              </w:tc>
                              <w:tc>
                                <w:tcPr>
                                  <w:tcW w:w="1770" w:type="dxa"/>
                                </w:tcPr>
                                <w:p>
                                  <w:pPr>
                                    <w:pStyle w:val="TableParagraph"/>
                                    <w:ind w:left="168"/>
                                    <w:rPr>
                                      <w:sz w:val="12"/>
                                    </w:rPr>
                                  </w:pPr>
                                  <w:r>
                                    <w:rPr>
                                      <w:spacing w:val="-2"/>
                                      <w:w w:val="120"/>
                                      <w:sz w:val="12"/>
                                    </w:rPr>
                                    <w:t>00000000000000001000</w:t>
                                  </w:r>
                                </w:p>
                              </w:tc>
                              <w:tc>
                                <w:tcPr>
                                  <w:tcW w:w="656" w:type="dxa"/>
                                </w:tcPr>
                                <w:p>
                                  <w:pPr>
                                    <w:pStyle w:val="TableParagraph"/>
                                    <w:ind w:left="52" w:right="11"/>
                                    <w:jc w:val="center"/>
                                    <w:rPr>
                                      <w:sz w:val="12"/>
                                    </w:rPr>
                                  </w:pPr>
                                  <w:r>
                                    <w:rPr>
                                      <w:spacing w:val="-2"/>
                                      <w:w w:val="120"/>
                                      <w:sz w:val="12"/>
                                    </w:rPr>
                                    <w:t>00100</w:t>
                                  </w:r>
                                </w:p>
                              </w:tc>
                            </w:tr>
                            <w:tr>
                              <w:trPr>
                                <w:trHeight w:val="171" w:hRule="atLeast"/>
                              </w:trPr>
                              <w:tc>
                                <w:tcPr>
                                  <w:tcW w:w="934" w:type="dxa"/>
                                </w:tcPr>
                                <w:p>
                                  <w:pPr>
                                    <w:pStyle w:val="TableParagraph"/>
                                    <w:rPr>
                                      <w:sz w:val="12"/>
                                    </w:rPr>
                                  </w:pPr>
                                  <w:r>
                                    <w:rPr>
                                      <w:spacing w:val="-10"/>
                                      <w:w w:val="105"/>
                                      <w:sz w:val="12"/>
                                    </w:rPr>
                                    <w:t>F</w:t>
                                  </w:r>
                                </w:p>
                              </w:tc>
                              <w:tc>
                                <w:tcPr>
                                  <w:tcW w:w="622" w:type="dxa"/>
                                </w:tcPr>
                                <w:p>
                                  <w:pPr>
                                    <w:pStyle w:val="TableParagraph"/>
                                    <w:ind w:left="167"/>
                                    <w:rPr>
                                      <w:sz w:val="12"/>
                                    </w:rPr>
                                  </w:pPr>
                                  <w:r>
                                    <w:rPr>
                                      <w:spacing w:val="-10"/>
                                      <w:w w:val="120"/>
                                      <w:sz w:val="12"/>
                                    </w:rPr>
                                    <w:t>5</w:t>
                                  </w:r>
                                </w:p>
                              </w:tc>
                              <w:tc>
                                <w:tcPr>
                                  <w:tcW w:w="1770" w:type="dxa"/>
                                </w:tcPr>
                                <w:p>
                                  <w:pPr>
                                    <w:pStyle w:val="TableParagraph"/>
                                    <w:ind w:left="168"/>
                                    <w:rPr>
                                      <w:sz w:val="12"/>
                                    </w:rPr>
                                  </w:pPr>
                                  <w:r>
                                    <w:rPr>
                                      <w:spacing w:val="-2"/>
                                      <w:w w:val="120"/>
                                      <w:sz w:val="12"/>
                                    </w:rPr>
                                    <w:t>00000000000000010000</w:t>
                                  </w:r>
                                </w:p>
                              </w:tc>
                              <w:tc>
                                <w:tcPr>
                                  <w:tcW w:w="656" w:type="dxa"/>
                                </w:tcPr>
                                <w:p>
                                  <w:pPr>
                                    <w:pStyle w:val="TableParagraph"/>
                                    <w:ind w:left="52" w:right="11"/>
                                    <w:jc w:val="center"/>
                                    <w:rPr>
                                      <w:sz w:val="12"/>
                                    </w:rPr>
                                  </w:pPr>
                                  <w:r>
                                    <w:rPr>
                                      <w:spacing w:val="-2"/>
                                      <w:w w:val="120"/>
                                      <w:sz w:val="12"/>
                                    </w:rPr>
                                    <w:t>00101</w:t>
                                  </w:r>
                                </w:p>
                              </w:tc>
                            </w:tr>
                            <w:tr>
                              <w:trPr>
                                <w:trHeight w:val="171" w:hRule="atLeast"/>
                              </w:trPr>
                              <w:tc>
                                <w:tcPr>
                                  <w:tcW w:w="934" w:type="dxa"/>
                                </w:tcPr>
                                <w:p>
                                  <w:pPr>
                                    <w:pStyle w:val="TableParagraph"/>
                                    <w:rPr>
                                      <w:sz w:val="12"/>
                                    </w:rPr>
                                  </w:pPr>
                                  <w:r>
                                    <w:rPr>
                                      <w:spacing w:val="-10"/>
                                      <w:sz w:val="12"/>
                                    </w:rPr>
                                    <w:t>G</w:t>
                                  </w:r>
                                </w:p>
                              </w:tc>
                              <w:tc>
                                <w:tcPr>
                                  <w:tcW w:w="622" w:type="dxa"/>
                                </w:tcPr>
                                <w:p>
                                  <w:pPr>
                                    <w:pStyle w:val="TableParagraph"/>
                                    <w:ind w:left="167"/>
                                    <w:rPr>
                                      <w:sz w:val="12"/>
                                    </w:rPr>
                                  </w:pPr>
                                  <w:r>
                                    <w:rPr>
                                      <w:spacing w:val="-10"/>
                                      <w:w w:val="120"/>
                                      <w:sz w:val="12"/>
                                    </w:rPr>
                                    <w:t>6</w:t>
                                  </w:r>
                                </w:p>
                              </w:tc>
                              <w:tc>
                                <w:tcPr>
                                  <w:tcW w:w="1770" w:type="dxa"/>
                                </w:tcPr>
                                <w:p>
                                  <w:pPr>
                                    <w:pStyle w:val="TableParagraph"/>
                                    <w:ind w:left="168"/>
                                    <w:rPr>
                                      <w:sz w:val="12"/>
                                    </w:rPr>
                                  </w:pPr>
                                  <w:r>
                                    <w:rPr>
                                      <w:spacing w:val="-2"/>
                                      <w:w w:val="120"/>
                                      <w:sz w:val="12"/>
                                    </w:rPr>
                                    <w:t>00000000000000100000</w:t>
                                  </w:r>
                                </w:p>
                              </w:tc>
                              <w:tc>
                                <w:tcPr>
                                  <w:tcW w:w="656" w:type="dxa"/>
                                </w:tcPr>
                                <w:p>
                                  <w:pPr>
                                    <w:pStyle w:val="TableParagraph"/>
                                    <w:ind w:left="52" w:right="11"/>
                                    <w:jc w:val="center"/>
                                    <w:rPr>
                                      <w:sz w:val="12"/>
                                    </w:rPr>
                                  </w:pPr>
                                  <w:r>
                                    <w:rPr>
                                      <w:spacing w:val="-2"/>
                                      <w:w w:val="120"/>
                                      <w:sz w:val="12"/>
                                    </w:rPr>
                                    <w:t>00110</w:t>
                                  </w:r>
                                </w:p>
                              </w:tc>
                            </w:tr>
                            <w:tr>
                              <w:trPr>
                                <w:trHeight w:val="171" w:hRule="atLeast"/>
                              </w:trPr>
                              <w:tc>
                                <w:tcPr>
                                  <w:tcW w:w="934" w:type="dxa"/>
                                </w:tcPr>
                                <w:p>
                                  <w:pPr>
                                    <w:pStyle w:val="TableParagraph"/>
                                    <w:rPr>
                                      <w:sz w:val="12"/>
                                    </w:rPr>
                                  </w:pPr>
                                  <w:r>
                                    <w:rPr>
                                      <w:spacing w:val="-10"/>
                                      <w:w w:val="110"/>
                                      <w:sz w:val="12"/>
                                    </w:rPr>
                                    <w:t>H</w:t>
                                  </w:r>
                                </w:p>
                              </w:tc>
                              <w:tc>
                                <w:tcPr>
                                  <w:tcW w:w="622" w:type="dxa"/>
                                </w:tcPr>
                                <w:p>
                                  <w:pPr>
                                    <w:pStyle w:val="TableParagraph"/>
                                    <w:ind w:left="167"/>
                                    <w:rPr>
                                      <w:sz w:val="12"/>
                                    </w:rPr>
                                  </w:pPr>
                                  <w:r>
                                    <w:rPr>
                                      <w:spacing w:val="-10"/>
                                      <w:w w:val="120"/>
                                      <w:sz w:val="12"/>
                                    </w:rPr>
                                    <w:t>7</w:t>
                                  </w:r>
                                </w:p>
                              </w:tc>
                              <w:tc>
                                <w:tcPr>
                                  <w:tcW w:w="1770" w:type="dxa"/>
                                </w:tcPr>
                                <w:p>
                                  <w:pPr>
                                    <w:pStyle w:val="TableParagraph"/>
                                    <w:ind w:left="168"/>
                                    <w:rPr>
                                      <w:sz w:val="12"/>
                                    </w:rPr>
                                  </w:pPr>
                                  <w:r>
                                    <w:rPr>
                                      <w:spacing w:val="-2"/>
                                      <w:w w:val="120"/>
                                      <w:sz w:val="12"/>
                                    </w:rPr>
                                    <w:t>00000000000001000000</w:t>
                                  </w:r>
                                </w:p>
                              </w:tc>
                              <w:tc>
                                <w:tcPr>
                                  <w:tcW w:w="656" w:type="dxa"/>
                                </w:tcPr>
                                <w:p>
                                  <w:pPr>
                                    <w:pStyle w:val="TableParagraph"/>
                                    <w:ind w:left="52" w:right="11"/>
                                    <w:jc w:val="center"/>
                                    <w:rPr>
                                      <w:sz w:val="12"/>
                                    </w:rPr>
                                  </w:pPr>
                                  <w:r>
                                    <w:rPr>
                                      <w:spacing w:val="-2"/>
                                      <w:w w:val="120"/>
                                      <w:sz w:val="12"/>
                                    </w:rPr>
                                    <w:t>00111</w:t>
                                  </w:r>
                                </w:p>
                              </w:tc>
                            </w:tr>
                            <w:tr>
                              <w:trPr>
                                <w:trHeight w:val="171" w:hRule="atLeast"/>
                              </w:trPr>
                              <w:tc>
                                <w:tcPr>
                                  <w:tcW w:w="934" w:type="dxa"/>
                                </w:tcPr>
                                <w:p>
                                  <w:pPr>
                                    <w:pStyle w:val="TableParagraph"/>
                                    <w:rPr>
                                      <w:sz w:val="12"/>
                                    </w:rPr>
                                  </w:pPr>
                                  <w:r>
                                    <w:rPr>
                                      <w:spacing w:val="-10"/>
                                      <w:w w:val="105"/>
                                      <w:sz w:val="12"/>
                                    </w:rPr>
                                    <w:t>I</w:t>
                                  </w:r>
                                </w:p>
                              </w:tc>
                              <w:tc>
                                <w:tcPr>
                                  <w:tcW w:w="622" w:type="dxa"/>
                                </w:tcPr>
                                <w:p>
                                  <w:pPr>
                                    <w:pStyle w:val="TableParagraph"/>
                                    <w:ind w:left="167"/>
                                    <w:rPr>
                                      <w:sz w:val="12"/>
                                    </w:rPr>
                                  </w:pPr>
                                  <w:r>
                                    <w:rPr>
                                      <w:spacing w:val="-10"/>
                                      <w:w w:val="120"/>
                                      <w:sz w:val="12"/>
                                    </w:rPr>
                                    <w:t>8</w:t>
                                  </w:r>
                                </w:p>
                              </w:tc>
                              <w:tc>
                                <w:tcPr>
                                  <w:tcW w:w="1770" w:type="dxa"/>
                                </w:tcPr>
                                <w:p>
                                  <w:pPr>
                                    <w:pStyle w:val="TableParagraph"/>
                                    <w:ind w:left="168"/>
                                    <w:rPr>
                                      <w:sz w:val="12"/>
                                    </w:rPr>
                                  </w:pPr>
                                  <w:r>
                                    <w:rPr>
                                      <w:spacing w:val="-2"/>
                                      <w:w w:val="120"/>
                                      <w:sz w:val="12"/>
                                    </w:rPr>
                                    <w:t>00000000000010000000</w:t>
                                  </w:r>
                                </w:p>
                              </w:tc>
                              <w:tc>
                                <w:tcPr>
                                  <w:tcW w:w="656" w:type="dxa"/>
                                </w:tcPr>
                                <w:p>
                                  <w:pPr>
                                    <w:pStyle w:val="TableParagraph"/>
                                    <w:ind w:left="52" w:right="11"/>
                                    <w:jc w:val="center"/>
                                    <w:rPr>
                                      <w:sz w:val="12"/>
                                    </w:rPr>
                                  </w:pPr>
                                  <w:r>
                                    <w:rPr>
                                      <w:spacing w:val="-2"/>
                                      <w:w w:val="120"/>
                                      <w:sz w:val="12"/>
                                    </w:rPr>
                                    <w:t>01000</w:t>
                                  </w:r>
                                </w:p>
                              </w:tc>
                            </w:tr>
                            <w:tr>
                              <w:trPr>
                                <w:trHeight w:val="171" w:hRule="atLeast"/>
                              </w:trPr>
                              <w:tc>
                                <w:tcPr>
                                  <w:tcW w:w="934" w:type="dxa"/>
                                </w:tcPr>
                                <w:p>
                                  <w:pPr>
                                    <w:pStyle w:val="TableParagraph"/>
                                    <w:rPr>
                                      <w:sz w:val="12"/>
                                    </w:rPr>
                                  </w:pPr>
                                  <w:r>
                                    <w:rPr>
                                      <w:spacing w:val="-10"/>
                                      <w:sz w:val="12"/>
                                    </w:rPr>
                                    <w:t>K</w:t>
                                  </w:r>
                                </w:p>
                              </w:tc>
                              <w:tc>
                                <w:tcPr>
                                  <w:tcW w:w="622" w:type="dxa"/>
                                </w:tcPr>
                                <w:p>
                                  <w:pPr>
                                    <w:pStyle w:val="TableParagraph"/>
                                    <w:ind w:left="167"/>
                                    <w:rPr>
                                      <w:sz w:val="12"/>
                                    </w:rPr>
                                  </w:pPr>
                                  <w:r>
                                    <w:rPr>
                                      <w:spacing w:val="-10"/>
                                      <w:w w:val="120"/>
                                      <w:sz w:val="12"/>
                                    </w:rPr>
                                    <w:t>9</w:t>
                                  </w:r>
                                </w:p>
                              </w:tc>
                              <w:tc>
                                <w:tcPr>
                                  <w:tcW w:w="1770" w:type="dxa"/>
                                </w:tcPr>
                                <w:p>
                                  <w:pPr>
                                    <w:pStyle w:val="TableParagraph"/>
                                    <w:ind w:left="168"/>
                                    <w:rPr>
                                      <w:sz w:val="12"/>
                                    </w:rPr>
                                  </w:pPr>
                                  <w:r>
                                    <w:rPr>
                                      <w:spacing w:val="-2"/>
                                      <w:w w:val="120"/>
                                      <w:sz w:val="12"/>
                                    </w:rPr>
                                    <w:t>00000000000100000000</w:t>
                                  </w:r>
                                </w:p>
                              </w:tc>
                              <w:tc>
                                <w:tcPr>
                                  <w:tcW w:w="656" w:type="dxa"/>
                                </w:tcPr>
                                <w:p>
                                  <w:pPr>
                                    <w:pStyle w:val="TableParagraph"/>
                                    <w:ind w:left="52" w:right="11"/>
                                    <w:jc w:val="center"/>
                                    <w:rPr>
                                      <w:sz w:val="12"/>
                                    </w:rPr>
                                  </w:pPr>
                                  <w:r>
                                    <w:rPr>
                                      <w:spacing w:val="-2"/>
                                      <w:w w:val="120"/>
                                      <w:sz w:val="12"/>
                                    </w:rPr>
                                    <w:t>01001</w:t>
                                  </w:r>
                                </w:p>
                              </w:tc>
                            </w:tr>
                            <w:tr>
                              <w:trPr>
                                <w:trHeight w:val="171" w:hRule="atLeast"/>
                              </w:trPr>
                              <w:tc>
                                <w:tcPr>
                                  <w:tcW w:w="934" w:type="dxa"/>
                                </w:tcPr>
                                <w:p>
                                  <w:pPr>
                                    <w:pStyle w:val="TableParagraph"/>
                                    <w:rPr>
                                      <w:sz w:val="12"/>
                                    </w:rPr>
                                  </w:pPr>
                                  <w:r>
                                    <w:rPr>
                                      <w:spacing w:val="-10"/>
                                      <w:sz w:val="12"/>
                                    </w:rPr>
                                    <w:t>L</w:t>
                                  </w:r>
                                </w:p>
                              </w:tc>
                              <w:tc>
                                <w:tcPr>
                                  <w:tcW w:w="622" w:type="dxa"/>
                                </w:tcPr>
                                <w:p>
                                  <w:pPr>
                                    <w:pStyle w:val="TableParagraph"/>
                                    <w:ind w:left="167"/>
                                    <w:rPr>
                                      <w:sz w:val="12"/>
                                    </w:rPr>
                                  </w:pPr>
                                  <w:r>
                                    <w:rPr>
                                      <w:spacing w:val="-5"/>
                                      <w:w w:val="120"/>
                                      <w:sz w:val="12"/>
                                    </w:rPr>
                                    <w:t>10</w:t>
                                  </w:r>
                                </w:p>
                              </w:tc>
                              <w:tc>
                                <w:tcPr>
                                  <w:tcW w:w="1770" w:type="dxa"/>
                                </w:tcPr>
                                <w:p>
                                  <w:pPr>
                                    <w:pStyle w:val="TableParagraph"/>
                                    <w:ind w:left="168"/>
                                    <w:rPr>
                                      <w:sz w:val="12"/>
                                    </w:rPr>
                                  </w:pPr>
                                  <w:r>
                                    <w:rPr>
                                      <w:spacing w:val="-2"/>
                                      <w:w w:val="120"/>
                                      <w:sz w:val="12"/>
                                    </w:rPr>
                                    <w:t>00000000001000000000</w:t>
                                  </w:r>
                                </w:p>
                              </w:tc>
                              <w:tc>
                                <w:tcPr>
                                  <w:tcW w:w="656" w:type="dxa"/>
                                </w:tcPr>
                                <w:p>
                                  <w:pPr>
                                    <w:pStyle w:val="TableParagraph"/>
                                    <w:ind w:left="52" w:right="11"/>
                                    <w:jc w:val="center"/>
                                    <w:rPr>
                                      <w:sz w:val="12"/>
                                    </w:rPr>
                                  </w:pPr>
                                  <w:r>
                                    <w:rPr>
                                      <w:spacing w:val="-2"/>
                                      <w:w w:val="120"/>
                                      <w:sz w:val="12"/>
                                    </w:rPr>
                                    <w:t>01010</w:t>
                                  </w:r>
                                </w:p>
                              </w:tc>
                            </w:tr>
                            <w:tr>
                              <w:trPr>
                                <w:trHeight w:val="171" w:hRule="atLeast"/>
                              </w:trPr>
                              <w:tc>
                                <w:tcPr>
                                  <w:tcW w:w="934" w:type="dxa"/>
                                </w:tcPr>
                                <w:p>
                                  <w:pPr>
                                    <w:pStyle w:val="TableParagraph"/>
                                    <w:rPr>
                                      <w:sz w:val="12"/>
                                    </w:rPr>
                                  </w:pPr>
                                  <w:r>
                                    <w:rPr>
                                      <w:spacing w:val="-10"/>
                                      <w:w w:val="105"/>
                                      <w:sz w:val="12"/>
                                    </w:rPr>
                                    <w:t>M</w:t>
                                  </w:r>
                                </w:p>
                              </w:tc>
                              <w:tc>
                                <w:tcPr>
                                  <w:tcW w:w="622" w:type="dxa"/>
                                </w:tcPr>
                                <w:p>
                                  <w:pPr>
                                    <w:pStyle w:val="TableParagraph"/>
                                    <w:ind w:left="167"/>
                                    <w:rPr>
                                      <w:sz w:val="12"/>
                                    </w:rPr>
                                  </w:pPr>
                                  <w:r>
                                    <w:rPr>
                                      <w:spacing w:val="-5"/>
                                      <w:w w:val="120"/>
                                      <w:sz w:val="12"/>
                                    </w:rPr>
                                    <w:t>11</w:t>
                                  </w:r>
                                </w:p>
                              </w:tc>
                              <w:tc>
                                <w:tcPr>
                                  <w:tcW w:w="1770" w:type="dxa"/>
                                </w:tcPr>
                                <w:p>
                                  <w:pPr>
                                    <w:pStyle w:val="TableParagraph"/>
                                    <w:ind w:left="168"/>
                                    <w:rPr>
                                      <w:sz w:val="12"/>
                                    </w:rPr>
                                  </w:pPr>
                                  <w:r>
                                    <w:rPr>
                                      <w:spacing w:val="-2"/>
                                      <w:w w:val="120"/>
                                      <w:sz w:val="12"/>
                                    </w:rPr>
                                    <w:t>00000000010000000000</w:t>
                                  </w:r>
                                </w:p>
                              </w:tc>
                              <w:tc>
                                <w:tcPr>
                                  <w:tcW w:w="656" w:type="dxa"/>
                                </w:tcPr>
                                <w:p>
                                  <w:pPr>
                                    <w:pStyle w:val="TableParagraph"/>
                                    <w:ind w:left="52" w:right="11"/>
                                    <w:jc w:val="center"/>
                                    <w:rPr>
                                      <w:sz w:val="12"/>
                                    </w:rPr>
                                  </w:pPr>
                                  <w:r>
                                    <w:rPr>
                                      <w:spacing w:val="-2"/>
                                      <w:w w:val="120"/>
                                      <w:sz w:val="12"/>
                                    </w:rPr>
                                    <w:t>01011</w:t>
                                  </w:r>
                                </w:p>
                              </w:tc>
                            </w:tr>
                            <w:tr>
                              <w:trPr>
                                <w:trHeight w:val="171" w:hRule="atLeast"/>
                              </w:trPr>
                              <w:tc>
                                <w:tcPr>
                                  <w:tcW w:w="934" w:type="dxa"/>
                                </w:tcPr>
                                <w:p>
                                  <w:pPr>
                                    <w:pStyle w:val="TableParagraph"/>
                                    <w:rPr>
                                      <w:sz w:val="12"/>
                                    </w:rPr>
                                  </w:pPr>
                                  <w:r>
                                    <w:rPr>
                                      <w:spacing w:val="-10"/>
                                      <w:w w:val="105"/>
                                      <w:sz w:val="12"/>
                                    </w:rPr>
                                    <w:t>N</w:t>
                                  </w:r>
                                </w:p>
                              </w:tc>
                              <w:tc>
                                <w:tcPr>
                                  <w:tcW w:w="622" w:type="dxa"/>
                                </w:tcPr>
                                <w:p>
                                  <w:pPr>
                                    <w:pStyle w:val="TableParagraph"/>
                                    <w:ind w:left="167"/>
                                    <w:rPr>
                                      <w:sz w:val="12"/>
                                    </w:rPr>
                                  </w:pPr>
                                  <w:r>
                                    <w:rPr>
                                      <w:spacing w:val="-5"/>
                                      <w:w w:val="120"/>
                                      <w:sz w:val="12"/>
                                    </w:rPr>
                                    <w:t>12</w:t>
                                  </w:r>
                                </w:p>
                              </w:tc>
                              <w:tc>
                                <w:tcPr>
                                  <w:tcW w:w="1770" w:type="dxa"/>
                                </w:tcPr>
                                <w:p>
                                  <w:pPr>
                                    <w:pStyle w:val="TableParagraph"/>
                                    <w:ind w:left="168"/>
                                    <w:rPr>
                                      <w:sz w:val="12"/>
                                    </w:rPr>
                                  </w:pPr>
                                  <w:r>
                                    <w:rPr>
                                      <w:spacing w:val="-2"/>
                                      <w:w w:val="120"/>
                                      <w:sz w:val="12"/>
                                    </w:rPr>
                                    <w:t>00000000100000000000</w:t>
                                  </w:r>
                                </w:p>
                              </w:tc>
                              <w:tc>
                                <w:tcPr>
                                  <w:tcW w:w="656" w:type="dxa"/>
                                </w:tcPr>
                                <w:p>
                                  <w:pPr>
                                    <w:pStyle w:val="TableParagraph"/>
                                    <w:ind w:left="52" w:right="11"/>
                                    <w:jc w:val="center"/>
                                    <w:rPr>
                                      <w:sz w:val="12"/>
                                    </w:rPr>
                                  </w:pPr>
                                  <w:r>
                                    <w:rPr>
                                      <w:spacing w:val="-2"/>
                                      <w:w w:val="120"/>
                                      <w:sz w:val="12"/>
                                    </w:rPr>
                                    <w:t>01100</w:t>
                                  </w:r>
                                </w:p>
                              </w:tc>
                            </w:tr>
                            <w:tr>
                              <w:trPr>
                                <w:trHeight w:val="171" w:hRule="atLeast"/>
                              </w:trPr>
                              <w:tc>
                                <w:tcPr>
                                  <w:tcW w:w="934" w:type="dxa"/>
                                </w:tcPr>
                                <w:p>
                                  <w:pPr>
                                    <w:pStyle w:val="TableParagraph"/>
                                    <w:rPr>
                                      <w:sz w:val="12"/>
                                    </w:rPr>
                                  </w:pPr>
                                  <w:r>
                                    <w:rPr>
                                      <w:spacing w:val="-10"/>
                                      <w:w w:val="110"/>
                                      <w:sz w:val="12"/>
                                    </w:rPr>
                                    <w:t>P</w:t>
                                  </w:r>
                                </w:p>
                              </w:tc>
                              <w:tc>
                                <w:tcPr>
                                  <w:tcW w:w="622" w:type="dxa"/>
                                </w:tcPr>
                                <w:p>
                                  <w:pPr>
                                    <w:pStyle w:val="TableParagraph"/>
                                    <w:ind w:left="167"/>
                                    <w:rPr>
                                      <w:sz w:val="12"/>
                                    </w:rPr>
                                  </w:pPr>
                                  <w:r>
                                    <w:rPr>
                                      <w:spacing w:val="-5"/>
                                      <w:w w:val="120"/>
                                      <w:sz w:val="12"/>
                                    </w:rPr>
                                    <w:t>13</w:t>
                                  </w:r>
                                </w:p>
                              </w:tc>
                              <w:tc>
                                <w:tcPr>
                                  <w:tcW w:w="1770" w:type="dxa"/>
                                </w:tcPr>
                                <w:p>
                                  <w:pPr>
                                    <w:pStyle w:val="TableParagraph"/>
                                    <w:ind w:left="168"/>
                                    <w:rPr>
                                      <w:sz w:val="12"/>
                                    </w:rPr>
                                  </w:pPr>
                                  <w:r>
                                    <w:rPr>
                                      <w:spacing w:val="-2"/>
                                      <w:w w:val="120"/>
                                      <w:sz w:val="12"/>
                                    </w:rPr>
                                    <w:t>00000001000000000000</w:t>
                                  </w:r>
                                </w:p>
                              </w:tc>
                              <w:tc>
                                <w:tcPr>
                                  <w:tcW w:w="656" w:type="dxa"/>
                                </w:tcPr>
                                <w:p>
                                  <w:pPr>
                                    <w:pStyle w:val="TableParagraph"/>
                                    <w:ind w:left="52" w:right="11"/>
                                    <w:jc w:val="center"/>
                                    <w:rPr>
                                      <w:sz w:val="12"/>
                                    </w:rPr>
                                  </w:pPr>
                                  <w:r>
                                    <w:rPr>
                                      <w:spacing w:val="-2"/>
                                      <w:w w:val="120"/>
                                      <w:sz w:val="12"/>
                                    </w:rPr>
                                    <w:t>01101</w:t>
                                  </w:r>
                                </w:p>
                              </w:tc>
                            </w:tr>
                            <w:tr>
                              <w:trPr>
                                <w:trHeight w:val="171" w:hRule="atLeast"/>
                              </w:trPr>
                              <w:tc>
                                <w:tcPr>
                                  <w:tcW w:w="934" w:type="dxa"/>
                                </w:tcPr>
                                <w:p>
                                  <w:pPr>
                                    <w:pStyle w:val="TableParagraph"/>
                                    <w:rPr>
                                      <w:sz w:val="12"/>
                                    </w:rPr>
                                  </w:pPr>
                                  <w:r>
                                    <w:rPr>
                                      <w:spacing w:val="-10"/>
                                      <w:w w:val="110"/>
                                      <w:sz w:val="12"/>
                                    </w:rPr>
                                    <w:t>Q</w:t>
                                  </w:r>
                                </w:p>
                              </w:tc>
                              <w:tc>
                                <w:tcPr>
                                  <w:tcW w:w="622" w:type="dxa"/>
                                </w:tcPr>
                                <w:p>
                                  <w:pPr>
                                    <w:pStyle w:val="TableParagraph"/>
                                    <w:ind w:left="167"/>
                                    <w:rPr>
                                      <w:sz w:val="12"/>
                                    </w:rPr>
                                  </w:pPr>
                                  <w:r>
                                    <w:rPr>
                                      <w:spacing w:val="-5"/>
                                      <w:w w:val="120"/>
                                      <w:sz w:val="12"/>
                                    </w:rPr>
                                    <w:t>14</w:t>
                                  </w:r>
                                </w:p>
                              </w:tc>
                              <w:tc>
                                <w:tcPr>
                                  <w:tcW w:w="1770" w:type="dxa"/>
                                </w:tcPr>
                                <w:p>
                                  <w:pPr>
                                    <w:pStyle w:val="TableParagraph"/>
                                    <w:ind w:left="168"/>
                                    <w:rPr>
                                      <w:sz w:val="12"/>
                                    </w:rPr>
                                  </w:pPr>
                                  <w:r>
                                    <w:rPr>
                                      <w:spacing w:val="-2"/>
                                      <w:w w:val="120"/>
                                      <w:sz w:val="12"/>
                                    </w:rPr>
                                    <w:t>00000010000000000000</w:t>
                                  </w:r>
                                </w:p>
                              </w:tc>
                              <w:tc>
                                <w:tcPr>
                                  <w:tcW w:w="656" w:type="dxa"/>
                                </w:tcPr>
                                <w:p>
                                  <w:pPr>
                                    <w:pStyle w:val="TableParagraph"/>
                                    <w:ind w:left="52" w:right="11"/>
                                    <w:jc w:val="center"/>
                                    <w:rPr>
                                      <w:sz w:val="12"/>
                                    </w:rPr>
                                  </w:pPr>
                                  <w:r>
                                    <w:rPr>
                                      <w:spacing w:val="-2"/>
                                      <w:w w:val="120"/>
                                      <w:sz w:val="12"/>
                                    </w:rPr>
                                    <w:t>01110</w:t>
                                  </w:r>
                                </w:p>
                              </w:tc>
                            </w:tr>
                            <w:tr>
                              <w:trPr>
                                <w:trHeight w:val="171" w:hRule="atLeast"/>
                              </w:trPr>
                              <w:tc>
                                <w:tcPr>
                                  <w:tcW w:w="934" w:type="dxa"/>
                                </w:tcPr>
                                <w:p>
                                  <w:pPr>
                                    <w:pStyle w:val="TableParagraph"/>
                                    <w:rPr>
                                      <w:sz w:val="12"/>
                                    </w:rPr>
                                  </w:pPr>
                                  <w:r>
                                    <w:rPr>
                                      <w:spacing w:val="-10"/>
                                      <w:w w:val="105"/>
                                      <w:sz w:val="12"/>
                                    </w:rPr>
                                    <w:t>R</w:t>
                                  </w:r>
                                </w:p>
                              </w:tc>
                              <w:tc>
                                <w:tcPr>
                                  <w:tcW w:w="622" w:type="dxa"/>
                                </w:tcPr>
                                <w:p>
                                  <w:pPr>
                                    <w:pStyle w:val="TableParagraph"/>
                                    <w:ind w:left="167"/>
                                    <w:rPr>
                                      <w:sz w:val="12"/>
                                    </w:rPr>
                                  </w:pPr>
                                  <w:r>
                                    <w:rPr>
                                      <w:spacing w:val="-5"/>
                                      <w:w w:val="120"/>
                                      <w:sz w:val="12"/>
                                    </w:rPr>
                                    <w:t>15</w:t>
                                  </w:r>
                                </w:p>
                              </w:tc>
                              <w:tc>
                                <w:tcPr>
                                  <w:tcW w:w="1770" w:type="dxa"/>
                                </w:tcPr>
                                <w:p>
                                  <w:pPr>
                                    <w:pStyle w:val="TableParagraph"/>
                                    <w:ind w:left="168"/>
                                    <w:rPr>
                                      <w:sz w:val="12"/>
                                    </w:rPr>
                                  </w:pPr>
                                  <w:r>
                                    <w:rPr>
                                      <w:spacing w:val="-2"/>
                                      <w:w w:val="120"/>
                                      <w:sz w:val="12"/>
                                    </w:rPr>
                                    <w:t>00000100000000000000</w:t>
                                  </w:r>
                                </w:p>
                              </w:tc>
                              <w:tc>
                                <w:tcPr>
                                  <w:tcW w:w="656" w:type="dxa"/>
                                </w:tcPr>
                                <w:p>
                                  <w:pPr>
                                    <w:pStyle w:val="TableParagraph"/>
                                    <w:ind w:left="52" w:right="11"/>
                                    <w:jc w:val="center"/>
                                    <w:rPr>
                                      <w:sz w:val="12"/>
                                    </w:rPr>
                                  </w:pPr>
                                  <w:r>
                                    <w:rPr>
                                      <w:spacing w:val="-2"/>
                                      <w:w w:val="120"/>
                                      <w:sz w:val="12"/>
                                    </w:rPr>
                                    <w:t>01111</w:t>
                                  </w:r>
                                </w:p>
                              </w:tc>
                            </w:tr>
                            <w:tr>
                              <w:trPr>
                                <w:trHeight w:val="171" w:hRule="atLeast"/>
                              </w:trPr>
                              <w:tc>
                                <w:tcPr>
                                  <w:tcW w:w="934" w:type="dxa"/>
                                </w:tcPr>
                                <w:p>
                                  <w:pPr>
                                    <w:pStyle w:val="TableParagraph"/>
                                    <w:rPr>
                                      <w:sz w:val="12"/>
                                    </w:rPr>
                                  </w:pPr>
                                  <w:r>
                                    <w:rPr>
                                      <w:spacing w:val="-10"/>
                                      <w:sz w:val="12"/>
                                    </w:rPr>
                                    <w:t>S</w:t>
                                  </w:r>
                                </w:p>
                              </w:tc>
                              <w:tc>
                                <w:tcPr>
                                  <w:tcW w:w="622" w:type="dxa"/>
                                </w:tcPr>
                                <w:p>
                                  <w:pPr>
                                    <w:pStyle w:val="TableParagraph"/>
                                    <w:ind w:left="167"/>
                                    <w:rPr>
                                      <w:sz w:val="12"/>
                                    </w:rPr>
                                  </w:pPr>
                                  <w:r>
                                    <w:rPr>
                                      <w:spacing w:val="-5"/>
                                      <w:w w:val="120"/>
                                      <w:sz w:val="12"/>
                                    </w:rPr>
                                    <w:t>16</w:t>
                                  </w:r>
                                </w:p>
                              </w:tc>
                              <w:tc>
                                <w:tcPr>
                                  <w:tcW w:w="1770" w:type="dxa"/>
                                </w:tcPr>
                                <w:p>
                                  <w:pPr>
                                    <w:pStyle w:val="TableParagraph"/>
                                    <w:ind w:left="168"/>
                                    <w:rPr>
                                      <w:sz w:val="12"/>
                                    </w:rPr>
                                  </w:pPr>
                                  <w:r>
                                    <w:rPr>
                                      <w:spacing w:val="-2"/>
                                      <w:w w:val="120"/>
                                      <w:sz w:val="12"/>
                                    </w:rPr>
                                    <w:t>00001000000000000000</w:t>
                                  </w:r>
                                </w:p>
                              </w:tc>
                              <w:tc>
                                <w:tcPr>
                                  <w:tcW w:w="656" w:type="dxa"/>
                                </w:tcPr>
                                <w:p>
                                  <w:pPr>
                                    <w:pStyle w:val="TableParagraph"/>
                                    <w:ind w:left="52" w:right="11"/>
                                    <w:jc w:val="center"/>
                                    <w:rPr>
                                      <w:sz w:val="12"/>
                                    </w:rPr>
                                  </w:pPr>
                                  <w:r>
                                    <w:rPr>
                                      <w:spacing w:val="-2"/>
                                      <w:w w:val="120"/>
                                      <w:sz w:val="12"/>
                                    </w:rPr>
                                    <w:t>10000</w:t>
                                  </w:r>
                                </w:p>
                              </w:tc>
                            </w:tr>
                            <w:tr>
                              <w:trPr>
                                <w:trHeight w:val="171" w:hRule="atLeast"/>
                              </w:trPr>
                              <w:tc>
                                <w:tcPr>
                                  <w:tcW w:w="934" w:type="dxa"/>
                                </w:tcPr>
                                <w:p>
                                  <w:pPr>
                                    <w:pStyle w:val="TableParagraph"/>
                                    <w:rPr>
                                      <w:sz w:val="12"/>
                                    </w:rPr>
                                  </w:pPr>
                                  <w:r>
                                    <w:rPr>
                                      <w:spacing w:val="-10"/>
                                      <w:w w:val="105"/>
                                      <w:sz w:val="12"/>
                                    </w:rPr>
                                    <w:t>T</w:t>
                                  </w:r>
                                </w:p>
                              </w:tc>
                              <w:tc>
                                <w:tcPr>
                                  <w:tcW w:w="622" w:type="dxa"/>
                                </w:tcPr>
                                <w:p>
                                  <w:pPr>
                                    <w:pStyle w:val="TableParagraph"/>
                                    <w:ind w:left="167"/>
                                    <w:rPr>
                                      <w:sz w:val="12"/>
                                    </w:rPr>
                                  </w:pPr>
                                  <w:r>
                                    <w:rPr>
                                      <w:spacing w:val="-5"/>
                                      <w:w w:val="120"/>
                                      <w:sz w:val="12"/>
                                    </w:rPr>
                                    <w:t>17</w:t>
                                  </w:r>
                                </w:p>
                              </w:tc>
                              <w:tc>
                                <w:tcPr>
                                  <w:tcW w:w="1770" w:type="dxa"/>
                                </w:tcPr>
                                <w:p>
                                  <w:pPr>
                                    <w:pStyle w:val="TableParagraph"/>
                                    <w:ind w:left="168"/>
                                    <w:rPr>
                                      <w:sz w:val="12"/>
                                    </w:rPr>
                                  </w:pPr>
                                  <w:r>
                                    <w:rPr>
                                      <w:spacing w:val="-2"/>
                                      <w:w w:val="120"/>
                                      <w:sz w:val="12"/>
                                    </w:rPr>
                                    <w:t>00010000000000000000</w:t>
                                  </w:r>
                                </w:p>
                              </w:tc>
                              <w:tc>
                                <w:tcPr>
                                  <w:tcW w:w="656" w:type="dxa"/>
                                </w:tcPr>
                                <w:p>
                                  <w:pPr>
                                    <w:pStyle w:val="TableParagraph"/>
                                    <w:ind w:left="52" w:right="11"/>
                                    <w:jc w:val="center"/>
                                    <w:rPr>
                                      <w:sz w:val="12"/>
                                    </w:rPr>
                                  </w:pPr>
                                  <w:r>
                                    <w:rPr>
                                      <w:spacing w:val="-2"/>
                                      <w:w w:val="120"/>
                                      <w:sz w:val="12"/>
                                    </w:rPr>
                                    <w:t>10001</w:t>
                                  </w:r>
                                </w:p>
                              </w:tc>
                            </w:tr>
                            <w:tr>
                              <w:trPr>
                                <w:trHeight w:val="171" w:hRule="atLeast"/>
                              </w:trPr>
                              <w:tc>
                                <w:tcPr>
                                  <w:tcW w:w="934" w:type="dxa"/>
                                </w:tcPr>
                                <w:p>
                                  <w:pPr>
                                    <w:pStyle w:val="TableParagraph"/>
                                    <w:rPr>
                                      <w:sz w:val="12"/>
                                    </w:rPr>
                                  </w:pPr>
                                  <w:r>
                                    <w:rPr>
                                      <w:spacing w:val="-10"/>
                                      <w:sz w:val="12"/>
                                    </w:rPr>
                                    <w:t>V</w:t>
                                  </w:r>
                                </w:p>
                              </w:tc>
                              <w:tc>
                                <w:tcPr>
                                  <w:tcW w:w="622" w:type="dxa"/>
                                </w:tcPr>
                                <w:p>
                                  <w:pPr>
                                    <w:pStyle w:val="TableParagraph"/>
                                    <w:ind w:left="167"/>
                                    <w:rPr>
                                      <w:sz w:val="12"/>
                                    </w:rPr>
                                  </w:pPr>
                                  <w:r>
                                    <w:rPr>
                                      <w:spacing w:val="-5"/>
                                      <w:w w:val="120"/>
                                      <w:sz w:val="12"/>
                                    </w:rPr>
                                    <w:t>18</w:t>
                                  </w:r>
                                </w:p>
                              </w:tc>
                              <w:tc>
                                <w:tcPr>
                                  <w:tcW w:w="1770" w:type="dxa"/>
                                </w:tcPr>
                                <w:p>
                                  <w:pPr>
                                    <w:pStyle w:val="TableParagraph"/>
                                    <w:ind w:left="168"/>
                                    <w:rPr>
                                      <w:sz w:val="12"/>
                                    </w:rPr>
                                  </w:pPr>
                                  <w:r>
                                    <w:rPr>
                                      <w:spacing w:val="-2"/>
                                      <w:w w:val="120"/>
                                      <w:sz w:val="12"/>
                                    </w:rPr>
                                    <w:t>00100000000000000000</w:t>
                                  </w:r>
                                </w:p>
                              </w:tc>
                              <w:tc>
                                <w:tcPr>
                                  <w:tcW w:w="656" w:type="dxa"/>
                                </w:tcPr>
                                <w:p>
                                  <w:pPr>
                                    <w:pStyle w:val="TableParagraph"/>
                                    <w:ind w:left="52" w:right="11"/>
                                    <w:jc w:val="center"/>
                                    <w:rPr>
                                      <w:sz w:val="12"/>
                                    </w:rPr>
                                  </w:pPr>
                                  <w:r>
                                    <w:rPr>
                                      <w:spacing w:val="-2"/>
                                      <w:w w:val="120"/>
                                      <w:sz w:val="12"/>
                                    </w:rPr>
                                    <w:t>10010</w:t>
                                  </w:r>
                                </w:p>
                              </w:tc>
                            </w:tr>
                            <w:tr>
                              <w:trPr>
                                <w:trHeight w:val="171" w:hRule="atLeast"/>
                              </w:trPr>
                              <w:tc>
                                <w:tcPr>
                                  <w:tcW w:w="934" w:type="dxa"/>
                                </w:tcPr>
                                <w:p>
                                  <w:pPr>
                                    <w:pStyle w:val="TableParagraph"/>
                                    <w:rPr>
                                      <w:sz w:val="12"/>
                                    </w:rPr>
                                  </w:pPr>
                                  <w:r>
                                    <w:rPr>
                                      <w:spacing w:val="-10"/>
                                      <w:w w:val="105"/>
                                      <w:sz w:val="12"/>
                                    </w:rPr>
                                    <w:t>W</w:t>
                                  </w:r>
                                </w:p>
                              </w:tc>
                              <w:tc>
                                <w:tcPr>
                                  <w:tcW w:w="622" w:type="dxa"/>
                                </w:tcPr>
                                <w:p>
                                  <w:pPr>
                                    <w:pStyle w:val="TableParagraph"/>
                                    <w:ind w:left="167"/>
                                    <w:rPr>
                                      <w:sz w:val="12"/>
                                    </w:rPr>
                                  </w:pPr>
                                  <w:r>
                                    <w:rPr>
                                      <w:spacing w:val="-5"/>
                                      <w:w w:val="120"/>
                                      <w:sz w:val="12"/>
                                    </w:rPr>
                                    <w:t>19</w:t>
                                  </w:r>
                                </w:p>
                              </w:tc>
                              <w:tc>
                                <w:tcPr>
                                  <w:tcW w:w="1770" w:type="dxa"/>
                                </w:tcPr>
                                <w:p>
                                  <w:pPr>
                                    <w:pStyle w:val="TableParagraph"/>
                                    <w:ind w:left="168"/>
                                    <w:rPr>
                                      <w:sz w:val="12"/>
                                    </w:rPr>
                                  </w:pPr>
                                  <w:r>
                                    <w:rPr>
                                      <w:spacing w:val="-2"/>
                                      <w:w w:val="120"/>
                                      <w:sz w:val="12"/>
                                    </w:rPr>
                                    <w:t>01000000000000000000</w:t>
                                  </w:r>
                                </w:p>
                              </w:tc>
                              <w:tc>
                                <w:tcPr>
                                  <w:tcW w:w="656" w:type="dxa"/>
                                </w:tcPr>
                                <w:p>
                                  <w:pPr>
                                    <w:pStyle w:val="TableParagraph"/>
                                    <w:ind w:left="52" w:right="11"/>
                                    <w:jc w:val="center"/>
                                    <w:rPr>
                                      <w:sz w:val="12"/>
                                    </w:rPr>
                                  </w:pPr>
                                  <w:r>
                                    <w:rPr>
                                      <w:spacing w:val="-2"/>
                                      <w:w w:val="120"/>
                                      <w:sz w:val="12"/>
                                    </w:rPr>
                                    <w:t>10011</w:t>
                                  </w:r>
                                </w:p>
                              </w:tc>
                            </w:tr>
                            <w:tr>
                              <w:trPr>
                                <w:trHeight w:val="228" w:hRule="atLeast"/>
                              </w:trPr>
                              <w:tc>
                                <w:tcPr>
                                  <w:tcW w:w="934" w:type="dxa"/>
                                  <w:tcBorders>
                                    <w:bottom w:val="single" w:sz="4" w:space="0" w:color="000000"/>
                                  </w:tcBorders>
                                </w:tcPr>
                                <w:p>
                                  <w:pPr>
                                    <w:pStyle w:val="TableParagraph"/>
                                    <w:spacing w:line="240" w:lineRule="auto"/>
                                    <w:rPr>
                                      <w:sz w:val="12"/>
                                    </w:rPr>
                                  </w:pPr>
                                  <w:r>
                                    <w:rPr>
                                      <w:spacing w:val="-10"/>
                                      <w:sz w:val="12"/>
                                    </w:rPr>
                                    <w:t>Y</w:t>
                                  </w:r>
                                </w:p>
                              </w:tc>
                              <w:tc>
                                <w:tcPr>
                                  <w:tcW w:w="622" w:type="dxa"/>
                                  <w:tcBorders>
                                    <w:bottom w:val="single" w:sz="4" w:space="0" w:color="000000"/>
                                  </w:tcBorders>
                                </w:tcPr>
                                <w:p>
                                  <w:pPr>
                                    <w:pStyle w:val="TableParagraph"/>
                                    <w:spacing w:line="240" w:lineRule="auto"/>
                                    <w:ind w:left="167"/>
                                    <w:rPr>
                                      <w:sz w:val="12"/>
                                    </w:rPr>
                                  </w:pPr>
                                  <w:r>
                                    <w:rPr>
                                      <w:spacing w:val="-5"/>
                                      <w:w w:val="120"/>
                                      <w:sz w:val="12"/>
                                    </w:rPr>
                                    <w:t>20</w:t>
                                  </w:r>
                                </w:p>
                              </w:tc>
                              <w:tc>
                                <w:tcPr>
                                  <w:tcW w:w="1770" w:type="dxa"/>
                                  <w:tcBorders>
                                    <w:bottom w:val="single" w:sz="4" w:space="0" w:color="000000"/>
                                  </w:tcBorders>
                                </w:tcPr>
                                <w:p>
                                  <w:pPr>
                                    <w:pStyle w:val="TableParagraph"/>
                                    <w:spacing w:line="240" w:lineRule="auto"/>
                                    <w:ind w:left="168"/>
                                    <w:rPr>
                                      <w:sz w:val="12"/>
                                    </w:rPr>
                                  </w:pPr>
                                  <w:r>
                                    <w:rPr>
                                      <w:spacing w:val="-2"/>
                                      <w:w w:val="120"/>
                                      <w:sz w:val="12"/>
                                    </w:rPr>
                                    <w:t>10000000000000000000</w:t>
                                  </w:r>
                                </w:p>
                              </w:tc>
                              <w:tc>
                                <w:tcPr>
                                  <w:tcW w:w="656" w:type="dxa"/>
                                  <w:tcBorders>
                                    <w:bottom w:val="single" w:sz="4" w:space="0" w:color="000000"/>
                                  </w:tcBorders>
                                </w:tcPr>
                                <w:p>
                                  <w:pPr>
                                    <w:pStyle w:val="TableParagraph"/>
                                    <w:spacing w:line="240" w:lineRule="auto"/>
                                    <w:ind w:left="52" w:right="11"/>
                                    <w:jc w:val="center"/>
                                    <w:rPr>
                                      <w:sz w:val="12"/>
                                    </w:rPr>
                                  </w:pPr>
                                  <w:r>
                                    <w:rPr>
                                      <w:spacing w:val="-2"/>
                                      <w:w w:val="120"/>
                                      <w:sz w:val="12"/>
                                    </w:rPr>
                                    <w:t>10100</w:t>
                                  </w:r>
                                </w:p>
                              </w:tc>
                            </w:tr>
                          </w:tbl>
                          <w:p>
                            <w:pPr>
                              <w:pStyle w:val="BodyText"/>
                            </w:pPr>
                          </w:p>
                        </w:txbxContent>
                      </wps:txbx>
                      <wps:bodyPr wrap="square" lIns="0" tIns="0" rIns="0" bIns="0" rtlCol="0">
                        <a:noAutofit/>
                      </wps:bodyPr>
                    </wps:wsp>
                  </a:graphicData>
                </a:graphic>
              </wp:anchor>
            </w:drawing>
          </mc:Choice>
          <mc:Fallback>
            <w:pict>
              <v:shape style="position:absolute;margin-left:329.804993pt;margin-top:1.093998pt;width:205.3pt;height:190.85pt;mso-position-horizontal-relative:page;mso-position-vertical-relative:paragraph;z-index:15734272" type="#_x0000_t202" id="docshape1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4"/>
                        <w:gridCol w:w="622"/>
                        <w:gridCol w:w="1770"/>
                        <w:gridCol w:w="656"/>
                      </w:tblGrid>
                      <w:tr>
                        <w:trPr>
                          <w:trHeight w:val="265" w:hRule="atLeast"/>
                        </w:trPr>
                        <w:tc>
                          <w:tcPr>
                            <w:tcW w:w="934" w:type="dxa"/>
                            <w:tcBorders>
                              <w:top w:val="single" w:sz="4" w:space="0" w:color="000000"/>
                              <w:bottom w:val="single" w:sz="4" w:space="0" w:color="000000"/>
                            </w:tcBorders>
                          </w:tcPr>
                          <w:p>
                            <w:pPr>
                              <w:pStyle w:val="TableParagraph"/>
                              <w:spacing w:line="240" w:lineRule="auto" w:before="59"/>
                              <w:rPr>
                                <w:sz w:val="12"/>
                              </w:rPr>
                            </w:pPr>
                            <w:r>
                              <w:rPr>
                                <w:w w:val="115"/>
                                <w:sz w:val="12"/>
                              </w:rPr>
                              <w:t>Amino</w:t>
                            </w:r>
                            <w:r>
                              <w:rPr>
                                <w:spacing w:val="-8"/>
                                <w:w w:val="115"/>
                                <w:sz w:val="12"/>
                              </w:rPr>
                              <w:t> </w:t>
                            </w:r>
                            <w:r>
                              <w:rPr>
                                <w:spacing w:val="-4"/>
                                <w:w w:val="115"/>
                                <w:sz w:val="12"/>
                              </w:rPr>
                              <w:t>acid</w:t>
                            </w:r>
                          </w:p>
                        </w:tc>
                        <w:tc>
                          <w:tcPr>
                            <w:tcW w:w="622" w:type="dxa"/>
                            <w:tcBorders>
                              <w:top w:val="single" w:sz="4" w:space="0" w:color="000000"/>
                              <w:bottom w:val="single" w:sz="4" w:space="0" w:color="000000"/>
                            </w:tcBorders>
                          </w:tcPr>
                          <w:p>
                            <w:pPr>
                              <w:pStyle w:val="TableParagraph"/>
                              <w:spacing w:line="240" w:lineRule="auto" w:before="59"/>
                              <w:ind w:left="167"/>
                              <w:rPr>
                                <w:sz w:val="12"/>
                              </w:rPr>
                            </w:pPr>
                            <w:r>
                              <w:rPr>
                                <w:spacing w:val="-4"/>
                                <w:w w:val="115"/>
                                <w:sz w:val="12"/>
                              </w:rPr>
                              <w:t>Rank</w:t>
                            </w:r>
                          </w:p>
                        </w:tc>
                        <w:tc>
                          <w:tcPr>
                            <w:tcW w:w="1770" w:type="dxa"/>
                            <w:tcBorders>
                              <w:top w:val="single" w:sz="4" w:space="0" w:color="000000"/>
                              <w:bottom w:val="single" w:sz="4" w:space="0" w:color="000000"/>
                            </w:tcBorders>
                          </w:tcPr>
                          <w:p>
                            <w:pPr>
                              <w:pStyle w:val="TableParagraph"/>
                              <w:spacing w:line="240" w:lineRule="auto" w:before="59"/>
                              <w:ind w:left="168"/>
                              <w:rPr>
                                <w:sz w:val="12"/>
                              </w:rPr>
                            </w:pPr>
                            <w:r>
                              <w:rPr>
                                <w:w w:val="115"/>
                                <w:sz w:val="12"/>
                              </w:rPr>
                              <w:t>One-</w:t>
                            </w:r>
                            <w:r>
                              <w:rPr>
                                <w:spacing w:val="-5"/>
                                <w:w w:val="115"/>
                                <w:sz w:val="12"/>
                              </w:rPr>
                              <w:t>hot</w:t>
                            </w:r>
                          </w:p>
                        </w:tc>
                        <w:tc>
                          <w:tcPr>
                            <w:tcW w:w="656" w:type="dxa"/>
                            <w:tcBorders>
                              <w:top w:val="single" w:sz="4" w:space="0" w:color="000000"/>
                              <w:bottom w:val="single" w:sz="4" w:space="0" w:color="000000"/>
                            </w:tcBorders>
                          </w:tcPr>
                          <w:p>
                            <w:pPr>
                              <w:pStyle w:val="TableParagraph"/>
                              <w:spacing w:line="240" w:lineRule="auto" w:before="59"/>
                              <w:ind w:left="52"/>
                              <w:jc w:val="center"/>
                              <w:rPr>
                                <w:sz w:val="12"/>
                              </w:rPr>
                            </w:pPr>
                            <w:r>
                              <w:rPr>
                                <w:spacing w:val="-2"/>
                                <w:w w:val="115"/>
                                <w:sz w:val="12"/>
                              </w:rPr>
                              <w:t>Binary</w:t>
                            </w:r>
                          </w:p>
                        </w:tc>
                      </w:tr>
                      <w:tr>
                        <w:trPr>
                          <w:trHeight w:val="216" w:hRule="atLeast"/>
                        </w:trPr>
                        <w:tc>
                          <w:tcPr>
                            <w:tcW w:w="934" w:type="dxa"/>
                            <w:tcBorders>
                              <w:top w:val="single" w:sz="4" w:space="0" w:color="000000"/>
                            </w:tcBorders>
                          </w:tcPr>
                          <w:p>
                            <w:pPr>
                              <w:pStyle w:val="TableParagraph"/>
                              <w:spacing w:before="59"/>
                              <w:rPr>
                                <w:sz w:val="12"/>
                              </w:rPr>
                            </w:pPr>
                            <w:r>
                              <w:rPr>
                                <w:spacing w:val="-10"/>
                                <w:sz w:val="12"/>
                              </w:rPr>
                              <w:t>A</w:t>
                            </w:r>
                          </w:p>
                        </w:tc>
                        <w:tc>
                          <w:tcPr>
                            <w:tcW w:w="622" w:type="dxa"/>
                            <w:tcBorders>
                              <w:top w:val="single" w:sz="4" w:space="0" w:color="000000"/>
                            </w:tcBorders>
                          </w:tcPr>
                          <w:p>
                            <w:pPr>
                              <w:pStyle w:val="TableParagraph"/>
                              <w:spacing w:before="59"/>
                              <w:ind w:left="167"/>
                              <w:rPr>
                                <w:sz w:val="12"/>
                              </w:rPr>
                            </w:pPr>
                            <w:r>
                              <w:rPr>
                                <w:spacing w:val="-10"/>
                                <w:w w:val="120"/>
                                <w:sz w:val="12"/>
                              </w:rPr>
                              <w:t>1</w:t>
                            </w:r>
                          </w:p>
                        </w:tc>
                        <w:tc>
                          <w:tcPr>
                            <w:tcW w:w="1770" w:type="dxa"/>
                            <w:tcBorders>
                              <w:top w:val="single" w:sz="4" w:space="0" w:color="000000"/>
                            </w:tcBorders>
                          </w:tcPr>
                          <w:p>
                            <w:pPr>
                              <w:pStyle w:val="TableParagraph"/>
                              <w:spacing w:before="59"/>
                              <w:ind w:left="168"/>
                              <w:rPr>
                                <w:sz w:val="12"/>
                              </w:rPr>
                            </w:pPr>
                            <w:r>
                              <w:rPr>
                                <w:spacing w:val="-2"/>
                                <w:w w:val="120"/>
                                <w:sz w:val="12"/>
                              </w:rPr>
                              <w:t>00000000000000000001</w:t>
                            </w:r>
                          </w:p>
                        </w:tc>
                        <w:tc>
                          <w:tcPr>
                            <w:tcW w:w="656" w:type="dxa"/>
                            <w:tcBorders>
                              <w:top w:val="single" w:sz="4" w:space="0" w:color="000000"/>
                            </w:tcBorders>
                          </w:tcPr>
                          <w:p>
                            <w:pPr>
                              <w:pStyle w:val="TableParagraph"/>
                              <w:spacing w:before="59"/>
                              <w:ind w:left="52" w:right="11"/>
                              <w:jc w:val="center"/>
                              <w:rPr>
                                <w:sz w:val="12"/>
                              </w:rPr>
                            </w:pPr>
                            <w:r>
                              <w:rPr>
                                <w:spacing w:val="-2"/>
                                <w:w w:val="120"/>
                                <w:sz w:val="12"/>
                              </w:rPr>
                              <w:t>00001</w:t>
                            </w:r>
                          </w:p>
                        </w:tc>
                      </w:tr>
                      <w:tr>
                        <w:trPr>
                          <w:trHeight w:val="171" w:hRule="atLeast"/>
                        </w:trPr>
                        <w:tc>
                          <w:tcPr>
                            <w:tcW w:w="934" w:type="dxa"/>
                          </w:tcPr>
                          <w:p>
                            <w:pPr>
                              <w:pStyle w:val="TableParagraph"/>
                              <w:rPr>
                                <w:sz w:val="12"/>
                              </w:rPr>
                            </w:pPr>
                            <w:r>
                              <w:rPr>
                                <w:spacing w:val="-10"/>
                                <w:sz w:val="12"/>
                              </w:rPr>
                              <w:t>C</w:t>
                            </w:r>
                          </w:p>
                        </w:tc>
                        <w:tc>
                          <w:tcPr>
                            <w:tcW w:w="622" w:type="dxa"/>
                          </w:tcPr>
                          <w:p>
                            <w:pPr>
                              <w:pStyle w:val="TableParagraph"/>
                              <w:ind w:left="167"/>
                              <w:rPr>
                                <w:sz w:val="12"/>
                              </w:rPr>
                            </w:pPr>
                            <w:r>
                              <w:rPr>
                                <w:spacing w:val="-10"/>
                                <w:w w:val="120"/>
                                <w:sz w:val="12"/>
                              </w:rPr>
                              <w:t>2</w:t>
                            </w:r>
                          </w:p>
                        </w:tc>
                        <w:tc>
                          <w:tcPr>
                            <w:tcW w:w="1770" w:type="dxa"/>
                          </w:tcPr>
                          <w:p>
                            <w:pPr>
                              <w:pStyle w:val="TableParagraph"/>
                              <w:ind w:left="168"/>
                              <w:rPr>
                                <w:sz w:val="12"/>
                              </w:rPr>
                            </w:pPr>
                            <w:r>
                              <w:rPr>
                                <w:spacing w:val="-2"/>
                                <w:w w:val="120"/>
                                <w:sz w:val="12"/>
                              </w:rPr>
                              <w:t>00000000000000000010</w:t>
                            </w:r>
                          </w:p>
                        </w:tc>
                        <w:tc>
                          <w:tcPr>
                            <w:tcW w:w="656" w:type="dxa"/>
                          </w:tcPr>
                          <w:p>
                            <w:pPr>
                              <w:pStyle w:val="TableParagraph"/>
                              <w:ind w:left="52" w:right="11"/>
                              <w:jc w:val="center"/>
                              <w:rPr>
                                <w:sz w:val="12"/>
                              </w:rPr>
                            </w:pPr>
                            <w:r>
                              <w:rPr>
                                <w:spacing w:val="-2"/>
                                <w:w w:val="120"/>
                                <w:sz w:val="12"/>
                              </w:rPr>
                              <w:t>00010</w:t>
                            </w:r>
                          </w:p>
                        </w:tc>
                      </w:tr>
                      <w:tr>
                        <w:trPr>
                          <w:trHeight w:val="171" w:hRule="atLeast"/>
                        </w:trPr>
                        <w:tc>
                          <w:tcPr>
                            <w:tcW w:w="934" w:type="dxa"/>
                          </w:tcPr>
                          <w:p>
                            <w:pPr>
                              <w:pStyle w:val="TableParagraph"/>
                              <w:rPr>
                                <w:sz w:val="12"/>
                              </w:rPr>
                            </w:pPr>
                            <w:r>
                              <w:rPr>
                                <w:spacing w:val="-10"/>
                                <w:sz w:val="12"/>
                              </w:rPr>
                              <w:t>D</w:t>
                            </w:r>
                          </w:p>
                        </w:tc>
                        <w:tc>
                          <w:tcPr>
                            <w:tcW w:w="622" w:type="dxa"/>
                          </w:tcPr>
                          <w:p>
                            <w:pPr>
                              <w:pStyle w:val="TableParagraph"/>
                              <w:ind w:left="167"/>
                              <w:rPr>
                                <w:sz w:val="12"/>
                              </w:rPr>
                            </w:pPr>
                            <w:r>
                              <w:rPr>
                                <w:spacing w:val="-10"/>
                                <w:w w:val="120"/>
                                <w:sz w:val="12"/>
                              </w:rPr>
                              <w:t>3</w:t>
                            </w:r>
                          </w:p>
                        </w:tc>
                        <w:tc>
                          <w:tcPr>
                            <w:tcW w:w="1770" w:type="dxa"/>
                          </w:tcPr>
                          <w:p>
                            <w:pPr>
                              <w:pStyle w:val="TableParagraph"/>
                              <w:ind w:left="168"/>
                              <w:rPr>
                                <w:sz w:val="12"/>
                              </w:rPr>
                            </w:pPr>
                            <w:r>
                              <w:rPr>
                                <w:spacing w:val="-2"/>
                                <w:w w:val="120"/>
                                <w:sz w:val="12"/>
                              </w:rPr>
                              <w:t>00000000000000000100</w:t>
                            </w:r>
                          </w:p>
                        </w:tc>
                        <w:tc>
                          <w:tcPr>
                            <w:tcW w:w="656" w:type="dxa"/>
                          </w:tcPr>
                          <w:p>
                            <w:pPr>
                              <w:pStyle w:val="TableParagraph"/>
                              <w:ind w:left="52" w:right="11"/>
                              <w:jc w:val="center"/>
                              <w:rPr>
                                <w:sz w:val="12"/>
                              </w:rPr>
                            </w:pPr>
                            <w:r>
                              <w:rPr>
                                <w:spacing w:val="-2"/>
                                <w:w w:val="120"/>
                                <w:sz w:val="12"/>
                              </w:rPr>
                              <w:t>00011</w:t>
                            </w:r>
                          </w:p>
                        </w:tc>
                      </w:tr>
                      <w:tr>
                        <w:trPr>
                          <w:trHeight w:val="171" w:hRule="atLeast"/>
                        </w:trPr>
                        <w:tc>
                          <w:tcPr>
                            <w:tcW w:w="934" w:type="dxa"/>
                          </w:tcPr>
                          <w:p>
                            <w:pPr>
                              <w:pStyle w:val="TableParagraph"/>
                              <w:rPr>
                                <w:sz w:val="12"/>
                              </w:rPr>
                            </w:pPr>
                            <w:r>
                              <w:rPr>
                                <w:spacing w:val="-10"/>
                                <w:sz w:val="12"/>
                              </w:rPr>
                              <w:t>E</w:t>
                            </w:r>
                          </w:p>
                        </w:tc>
                        <w:tc>
                          <w:tcPr>
                            <w:tcW w:w="622" w:type="dxa"/>
                          </w:tcPr>
                          <w:p>
                            <w:pPr>
                              <w:pStyle w:val="TableParagraph"/>
                              <w:ind w:left="167"/>
                              <w:rPr>
                                <w:sz w:val="12"/>
                              </w:rPr>
                            </w:pPr>
                            <w:r>
                              <w:rPr>
                                <w:spacing w:val="-10"/>
                                <w:w w:val="120"/>
                                <w:sz w:val="12"/>
                              </w:rPr>
                              <w:t>4</w:t>
                            </w:r>
                          </w:p>
                        </w:tc>
                        <w:tc>
                          <w:tcPr>
                            <w:tcW w:w="1770" w:type="dxa"/>
                          </w:tcPr>
                          <w:p>
                            <w:pPr>
                              <w:pStyle w:val="TableParagraph"/>
                              <w:ind w:left="168"/>
                              <w:rPr>
                                <w:sz w:val="12"/>
                              </w:rPr>
                            </w:pPr>
                            <w:r>
                              <w:rPr>
                                <w:spacing w:val="-2"/>
                                <w:w w:val="120"/>
                                <w:sz w:val="12"/>
                              </w:rPr>
                              <w:t>00000000000000001000</w:t>
                            </w:r>
                          </w:p>
                        </w:tc>
                        <w:tc>
                          <w:tcPr>
                            <w:tcW w:w="656" w:type="dxa"/>
                          </w:tcPr>
                          <w:p>
                            <w:pPr>
                              <w:pStyle w:val="TableParagraph"/>
                              <w:ind w:left="52" w:right="11"/>
                              <w:jc w:val="center"/>
                              <w:rPr>
                                <w:sz w:val="12"/>
                              </w:rPr>
                            </w:pPr>
                            <w:r>
                              <w:rPr>
                                <w:spacing w:val="-2"/>
                                <w:w w:val="120"/>
                                <w:sz w:val="12"/>
                              </w:rPr>
                              <w:t>00100</w:t>
                            </w:r>
                          </w:p>
                        </w:tc>
                      </w:tr>
                      <w:tr>
                        <w:trPr>
                          <w:trHeight w:val="171" w:hRule="atLeast"/>
                        </w:trPr>
                        <w:tc>
                          <w:tcPr>
                            <w:tcW w:w="934" w:type="dxa"/>
                          </w:tcPr>
                          <w:p>
                            <w:pPr>
                              <w:pStyle w:val="TableParagraph"/>
                              <w:rPr>
                                <w:sz w:val="12"/>
                              </w:rPr>
                            </w:pPr>
                            <w:r>
                              <w:rPr>
                                <w:spacing w:val="-10"/>
                                <w:w w:val="105"/>
                                <w:sz w:val="12"/>
                              </w:rPr>
                              <w:t>F</w:t>
                            </w:r>
                          </w:p>
                        </w:tc>
                        <w:tc>
                          <w:tcPr>
                            <w:tcW w:w="622" w:type="dxa"/>
                          </w:tcPr>
                          <w:p>
                            <w:pPr>
                              <w:pStyle w:val="TableParagraph"/>
                              <w:ind w:left="167"/>
                              <w:rPr>
                                <w:sz w:val="12"/>
                              </w:rPr>
                            </w:pPr>
                            <w:r>
                              <w:rPr>
                                <w:spacing w:val="-10"/>
                                <w:w w:val="120"/>
                                <w:sz w:val="12"/>
                              </w:rPr>
                              <w:t>5</w:t>
                            </w:r>
                          </w:p>
                        </w:tc>
                        <w:tc>
                          <w:tcPr>
                            <w:tcW w:w="1770" w:type="dxa"/>
                          </w:tcPr>
                          <w:p>
                            <w:pPr>
                              <w:pStyle w:val="TableParagraph"/>
                              <w:ind w:left="168"/>
                              <w:rPr>
                                <w:sz w:val="12"/>
                              </w:rPr>
                            </w:pPr>
                            <w:r>
                              <w:rPr>
                                <w:spacing w:val="-2"/>
                                <w:w w:val="120"/>
                                <w:sz w:val="12"/>
                              </w:rPr>
                              <w:t>00000000000000010000</w:t>
                            </w:r>
                          </w:p>
                        </w:tc>
                        <w:tc>
                          <w:tcPr>
                            <w:tcW w:w="656" w:type="dxa"/>
                          </w:tcPr>
                          <w:p>
                            <w:pPr>
                              <w:pStyle w:val="TableParagraph"/>
                              <w:ind w:left="52" w:right="11"/>
                              <w:jc w:val="center"/>
                              <w:rPr>
                                <w:sz w:val="12"/>
                              </w:rPr>
                            </w:pPr>
                            <w:r>
                              <w:rPr>
                                <w:spacing w:val="-2"/>
                                <w:w w:val="120"/>
                                <w:sz w:val="12"/>
                              </w:rPr>
                              <w:t>00101</w:t>
                            </w:r>
                          </w:p>
                        </w:tc>
                      </w:tr>
                      <w:tr>
                        <w:trPr>
                          <w:trHeight w:val="171" w:hRule="atLeast"/>
                        </w:trPr>
                        <w:tc>
                          <w:tcPr>
                            <w:tcW w:w="934" w:type="dxa"/>
                          </w:tcPr>
                          <w:p>
                            <w:pPr>
                              <w:pStyle w:val="TableParagraph"/>
                              <w:rPr>
                                <w:sz w:val="12"/>
                              </w:rPr>
                            </w:pPr>
                            <w:r>
                              <w:rPr>
                                <w:spacing w:val="-10"/>
                                <w:sz w:val="12"/>
                              </w:rPr>
                              <w:t>G</w:t>
                            </w:r>
                          </w:p>
                        </w:tc>
                        <w:tc>
                          <w:tcPr>
                            <w:tcW w:w="622" w:type="dxa"/>
                          </w:tcPr>
                          <w:p>
                            <w:pPr>
                              <w:pStyle w:val="TableParagraph"/>
                              <w:ind w:left="167"/>
                              <w:rPr>
                                <w:sz w:val="12"/>
                              </w:rPr>
                            </w:pPr>
                            <w:r>
                              <w:rPr>
                                <w:spacing w:val="-10"/>
                                <w:w w:val="120"/>
                                <w:sz w:val="12"/>
                              </w:rPr>
                              <w:t>6</w:t>
                            </w:r>
                          </w:p>
                        </w:tc>
                        <w:tc>
                          <w:tcPr>
                            <w:tcW w:w="1770" w:type="dxa"/>
                          </w:tcPr>
                          <w:p>
                            <w:pPr>
                              <w:pStyle w:val="TableParagraph"/>
                              <w:ind w:left="168"/>
                              <w:rPr>
                                <w:sz w:val="12"/>
                              </w:rPr>
                            </w:pPr>
                            <w:r>
                              <w:rPr>
                                <w:spacing w:val="-2"/>
                                <w:w w:val="120"/>
                                <w:sz w:val="12"/>
                              </w:rPr>
                              <w:t>00000000000000100000</w:t>
                            </w:r>
                          </w:p>
                        </w:tc>
                        <w:tc>
                          <w:tcPr>
                            <w:tcW w:w="656" w:type="dxa"/>
                          </w:tcPr>
                          <w:p>
                            <w:pPr>
                              <w:pStyle w:val="TableParagraph"/>
                              <w:ind w:left="52" w:right="11"/>
                              <w:jc w:val="center"/>
                              <w:rPr>
                                <w:sz w:val="12"/>
                              </w:rPr>
                            </w:pPr>
                            <w:r>
                              <w:rPr>
                                <w:spacing w:val="-2"/>
                                <w:w w:val="120"/>
                                <w:sz w:val="12"/>
                              </w:rPr>
                              <w:t>00110</w:t>
                            </w:r>
                          </w:p>
                        </w:tc>
                      </w:tr>
                      <w:tr>
                        <w:trPr>
                          <w:trHeight w:val="171" w:hRule="atLeast"/>
                        </w:trPr>
                        <w:tc>
                          <w:tcPr>
                            <w:tcW w:w="934" w:type="dxa"/>
                          </w:tcPr>
                          <w:p>
                            <w:pPr>
                              <w:pStyle w:val="TableParagraph"/>
                              <w:rPr>
                                <w:sz w:val="12"/>
                              </w:rPr>
                            </w:pPr>
                            <w:r>
                              <w:rPr>
                                <w:spacing w:val="-10"/>
                                <w:w w:val="110"/>
                                <w:sz w:val="12"/>
                              </w:rPr>
                              <w:t>H</w:t>
                            </w:r>
                          </w:p>
                        </w:tc>
                        <w:tc>
                          <w:tcPr>
                            <w:tcW w:w="622" w:type="dxa"/>
                          </w:tcPr>
                          <w:p>
                            <w:pPr>
                              <w:pStyle w:val="TableParagraph"/>
                              <w:ind w:left="167"/>
                              <w:rPr>
                                <w:sz w:val="12"/>
                              </w:rPr>
                            </w:pPr>
                            <w:r>
                              <w:rPr>
                                <w:spacing w:val="-10"/>
                                <w:w w:val="120"/>
                                <w:sz w:val="12"/>
                              </w:rPr>
                              <w:t>7</w:t>
                            </w:r>
                          </w:p>
                        </w:tc>
                        <w:tc>
                          <w:tcPr>
                            <w:tcW w:w="1770" w:type="dxa"/>
                          </w:tcPr>
                          <w:p>
                            <w:pPr>
                              <w:pStyle w:val="TableParagraph"/>
                              <w:ind w:left="168"/>
                              <w:rPr>
                                <w:sz w:val="12"/>
                              </w:rPr>
                            </w:pPr>
                            <w:r>
                              <w:rPr>
                                <w:spacing w:val="-2"/>
                                <w:w w:val="120"/>
                                <w:sz w:val="12"/>
                              </w:rPr>
                              <w:t>00000000000001000000</w:t>
                            </w:r>
                          </w:p>
                        </w:tc>
                        <w:tc>
                          <w:tcPr>
                            <w:tcW w:w="656" w:type="dxa"/>
                          </w:tcPr>
                          <w:p>
                            <w:pPr>
                              <w:pStyle w:val="TableParagraph"/>
                              <w:ind w:left="52" w:right="11"/>
                              <w:jc w:val="center"/>
                              <w:rPr>
                                <w:sz w:val="12"/>
                              </w:rPr>
                            </w:pPr>
                            <w:r>
                              <w:rPr>
                                <w:spacing w:val="-2"/>
                                <w:w w:val="120"/>
                                <w:sz w:val="12"/>
                              </w:rPr>
                              <w:t>00111</w:t>
                            </w:r>
                          </w:p>
                        </w:tc>
                      </w:tr>
                      <w:tr>
                        <w:trPr>
                          <w:trHeight w:val="171" w:hRule="atLeast"/>
                        </w:trPr>
                        <w:tc>
                          <w:tcPr>
                            <w:tcW w:w="934" w:type="dxa"/>
                          </w:tcPr>
                          <w:p>
                            <w:pPr>
                              <w:pStyle w:val="TableParagraph"/>
                              <w:rPr>
                                <w:sz w:val="12"/>
                              </w:rPr>
                            </w:pPr>
                            <w:r>
                              <w:rPr>
                                <w:spacing w:val="-10"/>
                                <w:w w:val="105"/>
                                <w:sz w:val="12"/>
                              </w:rPr>
                              <w:t>I</w:t>
                            </w:r>
                          </w:p>
                        </w:tc>
                        <w:tc>
                          <w:tcPr>
                            <w:tcW w:w="622" w:type="dxa"/>
                          </w:tcPr>
                          <w:p>
                            <w:pPr>
                              <w:pStyle w:val="TableParagraph"/>
                              <w:ind w:left="167"/>
                              <w:rPr>
                                <w:sz w:val="12"/>
                              </w:rPr>
                            </w:pPr>
                            <w:r>
                              <w:rPr>
                                <w:spacing w:val="-10"/>
                                <w:w w:val="120"/>
                                <w:sz w:val="12"/>
                              </w:rPr>
                              <w:t>8</w:t>
                            </w:r>
                          </w:p>
                        </w:tc>
                        <w:tc>
                          <w:tcPr>
                            <w:tcW w:w="1770" w:type="dxa"/>
                          </w:tcPr>
                          <w:p>
                            <w:pPr>
                              <w:pStyle w:val="TableParagraph"/>
                              <w:ind w:left="168"/>
                              <w:rPr>
                                <w:sz w:val="12"/>
                              </w:rPr>
                            </w:pPr>
                            <w:r>
                              <w:rPr>
                                <w:spacing w:val="-2"/>
                                <w:w w:val="120"/>
                                <w:sz w:val="12"/>
                              </w:rPr>
                              <w:t>00000000000010000000</w:t>
                            </w:r>
                          </w:p>
                        </w:tc>
                        <w:tc>
                          <w:tcPr>
                            <w:tcW w:w="656" w:type="dxa"/>
                          </w:tcPr>
                          <w:p>
                            <w:pPr>
                              <w:pStyle w:val="TableParagraph"/>
                              <w:ind w:left="52" w:right="11"/>
                              <w:jc w:val="center"/>
                              <w:rPr>
                                <w:sz w:val="12"/>
                              </w:rPr>
                            </w:pPr>
                            <w:r>
                              <w:rPr>
                                <w:spacing w:val="-2"/>
                                <w:w w:val="120"/>
                                <w:sz w:val="12"/>
                              </w:rPr>
                              <w:t>01000</w:t>
                            </w:r>
                          </w:p>
                        </w:tc>
                      </w:tr>
                      <w:tr>
                        <w:trPr>
                          <w:trHeight w:val="171" w:hRule="atLeast"/>
                        </w:trPr>
                        <w:tc>
                          <w:tcPr>
                            <w:tcW w:w="934" w:type="dxa"/>
                          </w:tcPr>
                          <w:p>
                            <w:pPr>
                              <w:pStyle w:val="TableParagraph"/>
                              <w:rPr>
                                <w:sz w:val="12"/>
                              </w:rPr>
                            </w:pPr>
                            <w:r>
                              <w:rPr>
                                <w:spacing w:val="-10"/>
                                <w:sz w:val="12"/>
                              </w:rPr>
                              <w:t>K</w:t>
                            </w:r>
                          </w:p>
                        </w:tc>
                        <w:tc>
                          <w:tcPr>
                            <w:tcW w:w="622" w:type="dxa"/>
                          </w:tcPr>
                          <w:p>
                            <w:pPr>
                              <w:pStyle w:val="TableParagraph"/>
                              <w:ind w:left="167"/>
                              <w:rPr>
                                <w:sz w:val="12"/>
                              </w:rPr>
                            </w:pPr>
                            <w:r>
                              <w:rPr>
                                <w:spacing w:val="-10"/>
                                <w:w w:val="120"/>
                                <w:sz w:val="12"/>
                              </w:rPr>
                              <w:t>9</w:t>
                            </w:r>
                          </w:p>
                        </w:tc>
                        <w:tc>
                          <w:tcPr>
                            <w:tcW w:w="1770" w:type="dxa"/>
                          </w:tcPr>
                          <w:p>
                            <w:pPr>
                              <w:pStyle w:val="TableParagraph"/>
                              <w:ind w:left="168"/>
                              <w:rPr>
                                <w:sz w:val="12"/>
                              </w:rPr>
                            </w:pPr>
                            <w:r>
                              <w:rPr>
                                <w:spacing w:val="-2"/>
                                <w:w w:val="120"/>
                                <w:sz w:val="12"/>
                              </w:rPr>
                              <w:t>00000000000100000000</w:t>
                            </w:r>
                          </w:p>
                        </w:tc>
                        <w:tc>
                          <w:tcPr>
                            <w:tcW w:w="656" w:type="dxa"/>
                          </w:tcPr>
                          <w:p>
                            <w:pPr>
                              <w:pStyle w:val="TableParagraph"/>
                              <w:ind w:left="52" w:right="11"/>
                              <w:jc w:val="center"/>
                              <w:rPr>
                                <w:sz w:val="12"/>
                              </w:rPr>
                            </w:pPr>
                            <w:r>
                              <w:rPr>
                                <w:spacing w:val="-2"/>
                                <w:w w:val="120"/>
                                <w:sz w:val="12"/>
                              </w:rPr>
                              <w:t>01001</w:t>
                            </w:r>
                          </w:p>
                        </w:tc>
                      </w:tr>
                      <w:tr>
                        <w:trPr>
                          <w:trHeight w:val="171" w:hRule="atLeast"/>
                        </w:trPr>
                        <w:tc>
                          <w:tcPr>
                            <w:tcW w:w="934" w:type="dxa"/>
                          </w:tcPr>
                          <w:p>
                            <w:pPr>
                              <w:pStyle w:val="TableParagraph"/>
                              <w:rPr>
                                <w:sz w:val="12"/>
                              </w:rPr>
                            </w:pPr>
                            <w:r>
                              <w:rPr>
                                <w:spacing w:val="-10"/>
                                <w:sz w:val="12"/>
                              </w:rPr>
                              <w:t>L</w:t>
                            </w:r>
                          </w:p>
                        </w:tc>
                        <w:tc>
                          <w:tcPr>
                            <w:tcW w:w="622" w:type="dxa"/>
                          </w:tcPr>
                          <w:p>
                            <w:pPr>
                              <w:pStyle w:val="TableParagraph"/>
                              <w:ind w:left="167"/>
                              <w:rPr>
                                <w:sz w:val="12"/>
                              </w:rPr>
                            </w:pPr>
                            <w:r>
                              <w:rPr>
                                <w:spacing w:val="-5"/>
                                <w:w w:val="120"/>
                                <w:sz w:val="12"/>
                              </w:rPr>
                              <w:t>10</w:t>
                            </w:r>
                          </w:p>
                        </w:tc>
                        <w:tc>
                          <w:tcPr>
                            <w:tcW w:w="1770" w:type="dxa"/>
                          </w:tcPr>
                          <w:p>
                            <w:pPr>
                              <w:pStyle w:val="TableParagraph"/>
                              <w:ind w:left="168"/>
                              <w:rPr>
                                <w:sz w:val="12"/>
                              </w:rPr>
                            </w:pPr>
                            <w:r>
                              <w:rPr>
                                <w:spacing w:val="-2"/>
                                <w:w w:val="120"/>
                                <w:sz w:val="12"/>
                              </w:rPr>
                              <w:t>00000000001000000000</w:t>
                            </w:r>
                          </w:p>
                        </w:tc>
                        <w:tc>
                          <w:tcPr>
                            <w:tcW w:w="656" w:type="dxa"/>
                          </w:tcPr>
                          <w:p>
                            <w:pPr>
                              <w:pStyle w:val="TableParagraph"/>
                              <w:ind w:left="52" w:right="11"/>
                              <w:jc w:val="center"/>
                              <w:rPr>
                                <w:sz w:val="12"/>
                              </w:rPr>
                            </w:pPr>
                            <w:r>
                              <w:rPr>
                                <w:spacing w:val="-2"/>
                                <w:w w:val="120"/>
                                <w:sz w:val="12"/>
                              </w:rPr>
                              <w:t>01010</w:t>
                            </w:r>
                          </w:p>
                        </w:tc>
                      </w:tr>
                      <w:tr>
                        <w:trPr>
                          <w:trHeight w:val="171" w:hRule="atLeast"/>
                        </w:trPr>
                        <w:tc>
                          <w:tcPr>
                            <w:tcW w:w="934" w:type="dxa"/>
                          </w:tcPr>
                          <w:p>
                            <w:pPr>
                              <w:pStyle w:val="TableParagraph"/>
                              <w:rPr>
                                <w:sz w:val="12"/>
                              </w:rPr>
                            </w:pPr>
                            <w:r>
                              <w:rPr>
                                <w:spacing w:val="-10"/>
                                <w:w w:val="105"/>
                                <w:sz w:val="12"/>
                              </w:rPr>
                              <w:t>M</w:t>
                            </w:r>
                          </w:p>
                        </w:tc>
                        <w:tc>
                          <w:tcPr>
                            <w:tcW w:w="622" w:type="dxa"/>
                          </w:tcPr>
                          <w:p>
                            <w:pPr>
                              <w:pStyle w:val="TableParagraph"/>
                              <w:ind w:left="167"/>
                              <w:rPr>
                                <w:sz w:val="12"/>
                              </w:rPr>
                            </w:pPr>
                            <w:r>
                              <w:rPr>
                                <w:spacing w:val="-5"/>
                                <w:w w:val="120"/>
                                <w:sz w:val="12"/>
                              </w:rPr>
                              <w:t>11</w:t>
                            </w:r>
                          </w:p>
                        </w:tc>
                        <w:tc>
                          <w:tcPr>
                            <w:tcW w:w="1770" w:type="dxa"/>
                          </w:tcPr>
                          <w:p>
                            <w:pPr>
                              <w:pStyle w:val="TableParagraph"/>
                              <w:ind w:left="168"/>
                              <w:rPr>
                                <w:sz w:val="12"/>
                              </w:rPr>
                            </w:pPr>
                            <w:r>
                              <w:rPr>
                                <w:spacing w:val="-2"/>
                                <w:w w:val="120"/>
                                <w:sz w:val="12"/>
                              </w:rPr>
                              <w:t>00000000010000000000</w:t>
                            </w:r>
                          </w:p>
                        </w:tc>
                        <w:tc>
                          <w:tcPr>
                            <w:tcW w:w="656" w:type="dxa"/>
                          </w:tcPr>
                          <w:p>
                            <w:pPr>
                              <w:pStyle w:val="TableParagraph"/>
                              <w:ind w:left="52" w:right="11"/>
                              <w:jc w:val="center"/>
                              <w:rPr>
                                <w:sz w:val="12"/>
                              </w:rPr>
                            </w:pPr>
                            <w:r>
                              <w:rPr>
                                <w:spacing w:val="-2"/>
                                <w:w w:val="120"/>
                                <w:sz w:val="12"/>
                              </w:rPr>
                              <w:t>01011</w:t>
                            </w:r>
                          </w:p>
                        </w:tc>
                      </w:tr>
                      <w:tr>
                        <w:trPr>
                          <w:trHeight w:val="171" w:hRule="atLeast"/>
                        </w:trPr>
                        <w:tc>
                          <w:tcPr>
                            <w:tcW w:w="934" w:type="dxa"/>
                          </w:tcPr>
                          <w:p>
                            <w:pPr>
                              <w:pStyle w:val="TableParagraph"/>
                              <w:rPr>
                                <w:sz w:val="12"/>
                              </w:rPr>
                            </w:pPr>
                            <w:r>
                              <w:rPr>
                                <w:spacing w:val="-10"/>
                                <w:w w:val="105"/>
                                <w:sz w:val="12"/>
                              </w:rPr>
                              <w:t>N</w:t>
                            </w:r>
                          </w:p>
                        </w:tc>
                        <w:tc>
                          <w:tcPr>
                            <w:tcW w:w="622" w:type="dxa"/>
                          </w:tcPr>
                          <w:p>
                            <w:pPr>
                              <w:pStyle w:val="TableParagraph"/>
                              <w:ind w:left="167"/>
                              <w:rPr>
                                <w:sz w:val="12"/>
                              </w:rPr>
                            </w:pPr>
                            <w:r>
                              <w:rPr>
                                <w:spacing w:val="-5"/>
                                <w:w w:val="120"/>
                                <w:sz w:val="12"/>
                              </w:rPr>
                              <w:t>12</w:t>
                            </w:r>
                          </w:p>
                        </w:tc>
                        <w:tc>
                          <w:tcPr>
                            <w:tcW w:w="1770" w:type="dxa"/>
                          </w:tcPr>
                          <w:p>
                            <w:pPr>
                              <w:pStyle w:val="TableParagraph"/>
                              <w:ind w:left="168"/>
                              <w:rPr>
                                <w:sz w:val="12"/>
                              </w:rPr>
                            </w:pPr>
                            <w:r>
                              <w:rPr>
                                <w:spacing w:val="-2"/>
                                <w:w w:val="120"/>
                                <w:sz w:val="12"/>
                              </w:rPr>
                              <w:t>00000000100000000000</w:t>
                            </w:r>
                          </w:p>
                        </w:tc>
                        <w:tc>
                          <w:tcPr>
                            <w:tcW w:w="656" w:type="dxa"/>
                          </w:tcPr>
                          <w:p>
                            <w:pPr>
                              <w:pStyle w:val="TableParagraph"/>
                              <w:ind w:left="52" w:right="11"/>
                              <w:jc w:val="center"/>
                              <w:rPr>
                                <w:sz w:val="12"/>
                              </w:rPr>
                            </w:pPr>
                            <w:r>
                              <w:rPr>
                                <w:spacing w:val="-2"/>
                                <w:w w:val="120"/>
                                <w:sz w:val="12"/>
                              </w:rPr>
                              <w:t>01100</w:t>
                            </w:r>
                          </w:p>
                        </w:tc>
                      </w:tr>
                      <w:tr>
                        <w:trPr>
                          <w:trHeight w:val="171" w:hRule="atLeast"/>
                        </w:trPr>
                        <w:tc>
                          <w:tcPr>
                            <w:tcW w:w="934" w:type="dxa"/>
                          </w:tcPr>
                          <w:p>
                            <w:pPr>
                              <w:pStyle w:val="TableParagraph"/>
                              <w:rPr>
                                <w:sz w:val="12"/>
                              </w:rPr>
                            </w:pPr>
                            <w:r>
                              <w:rPr>
                                <w:spacing w:val="-10"/>
                                <w:w w:val="110"/>
                                <w:sz w:val="12"/>
                              </w:rPr>
                              <w:t>P</w:t>
                            </w:r>
                          </w:p>
                        </w:tc>
                        <w:tc>
                          <w:tcPr>
                            <w:tcW w:w="622" w:type="dxa"/>
                          </w:tcPr>
                          <w:p>
                            <w:pPr>
                              <w:pStyle w:val="TableParagraph"/>
                              <w:ind w:left="167"/>
                              <w:rPr>
                                <w:sz w:val="12"/>
                              </w:rPr>
                            </w:pPr>
                            <w:r>
                              <w:rPr>
                                <w:spacing w:val="-5"/>
                                <w:w w:val="120"/>
                                <w:sz w:val="12"/>
                              </w:rPr>
                              <w:t>13</w:t>
                            </w:r>
                          </w:p>
                        </w:tc>
                        <w:tc>
                          <w:tcPr>
                            <w:tcW w:w="1770" w:type="dxa"/>
                          </w:tcPr>
                          <w:p>
                            <w:pPr>
                              <w:pStyle w:val="TableParagraph"/>
                              <w:ind w:left="168"/>
                              <w:rPr>
                                <w:sz w:val="12"/>
                              </w:rPr>
                            </w:pPr>
                            <w:r>
                              <w:rPr>
                                <w:spacing w:val="-2"/>
                                <w:w w:val="120"/>
                                <w:sz w:val="12"/>
                              </w:rPr>
                              <w:t>00000001000000000000</w:t>
                            </w:r>
                          </w:p>
                        </w:tc>
                        <w:tc>
                          <w:tcPr>
                            <w:tcW w:w="656" w:type="dxa"/>
                          </w:tcPr>
                          <w:p>
                            <w:pPr>
                              <w:pStyle w:val="TableParagraph"/>
                              <w:ind w:left="52" w:right="11"/>
                              <w:jc w:val="center"/>
                              <w:rPr>
                                <w:sz w:val="12"/>
                              </w:rPr>
                            </w:pPr>
                            <w:r>
                              <w:rPr>
                                <w:spacing w:val="-2"/>
                                <w:w w:val="120"/>
                                <w:sz w:val="12"/>
                              </w:rPr>
                              <w:t>01101</w:t>
                            </w:r>
                          </w:p>
                        </w:tc>
                      </w:tr>
                      <w:tr>
                        <w:trPr>
                          <w:trHeight w:val="171" w:hRule="atLeast"/>
                        </w:trPr>
                        <w:tc>
                          <w:tcPr>
                            <w:tcW w:w="934" w:type="dxa"/>
                          </w:tcPr>
                          <w:p>
                            <w:pPr>
                              <w:pStyle w:val="TableParagraph"/>
                              <w:rPr>
                                <w:sz w:val="12"/>
                              </w:rPr>
                            </w:pPr>
                            <w:r>
                              <w:rPr>
                                <w:spacing w:val="-10"/>
                                <w:w w:val="110"/>
                                <w:sz w:val="12"/>
                              </w:rPr>
                              <w:t>Q</w:t>
                            </w:r>
                          </w:p>
                        </w:tc>
                        <w:tc>
                          <w:tcPr>
                            <w:tcW w:w="622" w:type="dxa"/>
                          </w:tcPr>
                          <w:p>
                            <w:pPr>
                              <w:pStyle w:val="TableParagraph"/>
                              <w:ind w:left="167"/>
                              <w:rPr>
                                <w:sz w:val="12"/>
                              </w:rPr>
                            </w:pPr>
                            <w:r>
                              <w:rPr>
                                <w:spacing w:val="-5"/>
                                <w:w w:val="120"/>
                                <w:sz w:val="12"/>
                              </w:rPr>
                              <w:t>14</w:t>
                            </w:r>
                          </w:p>
                        </w:tc>
                        <w:tc>
                          <w:tcPr>
                            <w:tcW w:w="1770" w:type="dxa"/>
                          </w:tcPr>
                          <w:p>
                            <w:pPr>
                              <w:pStyle w:val="TableParagraph"/>
                              <w:ind w:left="168"/>
                              <w:rPr>
                                <w:sz w:val="12"/>
                              </w:rPr>
                            </w:pPr>
                            <w:r>
                              <w:rPr>
                                <w:spacing w:val="-2"/>
                                <w:w w:val="120"/>
                                <w:sz w:val="12"/>
                              </w:rPr>
                              <w:t>00000010000000000000</w:t>
                            </w:r>
                          </w:p>
                        </w:tc>
                        <w:tc>
                          <w:tcPr>
                            <w:tcW w:w="656" w:type="dxa"/>
                          </w:tcPr>
                          <w:p>
                            <w:pPr>
                              <w:pStyle w:val="TableParagraph"/>
                              <w:ind w:left="52" w:right="11"/>
                              <w:jc w:val="center"/>
                              <w:rPr>
                                <w:sz w:val="12"/>
                              </w:rPr>
                            </w:pPr>
                            <w:r>
                              <w:rPr>
                                <w:spacing w:val="-2"/>
                                <w:w w:val="120"/>
                                <w:sz w:val="12"/>
                              </w:rPr>
                              <w:t>01110</w:t>
                            </w:r>
                          </w:p>
                        </w:tc>
                      </w:tr>
                      <w:tr>
                        <w:trPr>
                          <w:trHeight w:val="171" w:hRule="atLeast"/>
                        </w:trPr>
                        <w:tc>
                          <w:tcPr>
                            <w:tcW w:w="934" w:type="dxa"/>
                          </w:tcPr>
                          <w:p>
                            <w:pPr>
                              <w:pStyle w:val="TableParagraph"/>
                              <w:rPr>
                                <w:sz w:val="12"/>
                              </w:rPr>
                            </w:pPr>
                            <w:r>
                              <w:rPr>
                                <w:spacing w:val="-10"/>
                                <w:w w:val="105"/>
                                <w:sz w:val="12"/>
                              </w:rPr>
                              <w:t>R</w:t>
                            </w:r>
                          </w:p>
                        </w:tc>
                        <w:tc>
                          <w:tcPr>
                            <w:tcW w:w="622" w:type="dxa"/>
                          </w:tcPr>
                          <w:p>
                            <w:pPr>
                              <w:pStyle w:val="TableParagraph"/>
                              <w:ind w:left="167"/>
                              <w:rPr>
                                <w:sz w:val="12"/>
                              </w:rPr>
                            </w:pPr>
                            <w:r>
                              <w:rPr>
                                <w:spacing w:val="-5"/>
                                <w:w w:val="120"/>
                                <w:sz w:val="12"/>
                              </w:rPr>
                              <w:t>15</w:t>
                            </w:r>
                          </w:p>
                        </w:tc>
                        <w:tc>
                          <w:tcPr>
                            <w:tcW w:w="1770" w:type="dxa"/>
                          </w:tcPr>
                          <w:p>
                            <w:pPr>
                              <w:pStyle w:val="TableParagraph"/>
                              <w:ind w:left="168"/>
                              <w:rPr>
                                <w:sz w:val="12"/>
                              </w:rPr>
                            </w:pPr>
                            <w:r>
                              <w:rPr>
                                <w:spacing w:val="-2"/>
                                <w:w w:val="120"/>
                                <w:sz w:val="12"/>
                              </w:rPr>
                              <w:t>00000100000000000000</w:t>
                            </w:r>
                          </w:p>
                        </w:tc>
                        <w:tc>
                          <w:tcPr>
                            <w:tcW w:w="656" w:type="dxa"/>
                          </w:tcPr>
                          <w:p>
                            <w:pPr>
                              <w:pStyle w:val="TableParagraph"/>
                              <w:ind w:left="52" w:right="11"/>
                              <w:jc w:val="center"/>
                              <w:rPr>
                                <w:sz w:val="12"/>
                              </w:rPr>
                            </w:pPr>
                            <w:r>
                              <w:rPr>
                                <w:spacing w:val="-2"/>
                                <w:w w:val="120"/>
                                <w:sz w:val="12"/>
                              </w:rPr>
                              <w:t>01111</w:t>
                            </w:r>
                          </w:p>
                        </w:tc>
                      </w:tr>
                      <w:tr>
                        <w:trPr>
                          <w:trHeight w:val="171" w:hRule="atLeast"/>
                        </w:trPr>
                        <w:tc>
                          <w:tcPr>
                            <w:tcW w:w="934" w:type="dxa"/>
                          </w:tcPr>
                          <w:p>
                            <w:pPr>
                              <w:pStyle w:val="TableParagraph"/>
                              <w:rPr>
                                <w:sz w:val="12"/>
                              </w:rPr>
                            </w:pPr>
                            <w:r>
                              <w:rPr>
                                <w:spacing w:val="-10"/>
                                <w:sz w:val="12"/>
                              </w:rPr>
                              <w:t>S</w:t>
                            </w:r>
                          </w:p>
                        </w:tc>
                        <w:tc>
                          <w:tcPr>
                            <w:tcW w:w="622" w:type="dxa"/>
                          </w:tcPr>
                          <w:p>
                            <w:pPr>
                              <w:pStyle w:val="TableParagraph"/>
                              <w:ind w:left="167"/>
                              <w:rPr>
                                <w:sz w:val="12"/>
                              </w:rPr>
                            </w:pPr>
                            <w:r>
                              <w:rPr>
                                <w:spacing w:val="-5"/>
                                <w:w w:val="120"/>
                                <w:sz w:val="12"/>
                              </w:rPr>
                              <w:t>16</w:t>
                            </w:r>
                          </w:p>
                        </w:tc>
                        <w:tc>
                          <w:tcPr>
                            <w:tcW w:w="1770" w:type="dxa"/>
                          </w:tcPr>
                          <w:p>
                            <w:pPr>
                              <w:pStyle w:val="TableParagraph"/>
                              <w:ind w:left="168"/>
                              <w:rPr>
                                <w:sz w:val="12"/>
                              </w:rPr>
                            </w:pPr>
                            <w:r>
                              <w:rPr>
                                <w:spacing w:val="-2"/>
                                <w:w w:val="120"/>
                                <w:sz w:val="12"/>
                              </w:rPr>
                              <w:t>00001000000000000000</w:t>
                            </w:r>
                          </w:p>
                        </w:tc>
                        <w:tc>
                          <w:tcPr>
                            <w:tcW w:w="656" w:type="dxa"/>
                          </w:tcPr>
                          <w:p>
                            <w:pPr>
                              <w:pStyle w:val="TableParagraph"/>
                              <w:ind w:left="52" w:right="11"/>
                              <w:jc w:val="center"/>
                              <w:rPr>
                                <w:sz w:val="12"/>
                              </w:rPr>
                            </w:pPr>
                            <w:r>
                              <w:rPr>
                                <w:spacing w:val="-2"/>
                                <w:w w:val="120"/>
                                <w:sz w:val="12"/>
                              </w:rPr>
                              <w:t>10000</w:t>
                            </w:r>
                          </w:p>
                        </w:tc>
                      </w:tr>
                      <w:tr>
                        <w:trPr>
                          <w:trHeight w:val="171" w:hRule="atLeast"/>
                        </w:trPr>
                        <w:tc>
                          <w:tcPr>
                            <w:tcW w:w="934" w:type="dxa"/>
                          </w:tcPr>
                          <w:p>
                            <w:pPr>
                              <w:pStyle w:val="TableParagraph"/>
                              <w:rPr>
                                <w:sz w:val="12"/>
                              </w:rPr>
                            </w:pPr>
                            <w:r>
                              <w:rPr>
                                <w:spacing w:val="-10"/>
                                <w:w w:val="105"/>
                                <w:sz w:val="12"/>
                              </w:rPr>
                              <w:t>T</w:t>
                            </w:r>
                          </w:p>
                        </w:tc>
                        <w:tc>
                          <w:tcPr>
                            <w:tcW w:w="622" w:type="dxa"/>
                          </w:tcPr>
                          <w:p>
                            <w:pPr>
                              <w:pStyle w:val="TableParagraph"/>
                              <w:ind w:left="167"/>
                              <w:rPr>
                                <w:sz w:val="12"/>
                              </w:rPr>
                            </w:pPr>
                            <w:r>
                              <w:rPr>
                                <w:spacing w:val="-5"/>
                                <w:w w:val="120"/>
                                <w:sz w:val="12"/>
                              </w:rPr>
                              <w:t>17</w:t>
                            </w:r>
                          </w:p>
                        </w:tc>
                        <w:tc>
                          <w:tcPr>
                            <w:tcW w:w="1770" w:type="dxa"/>
                          </w:tcPr>
                          <w:p>
                            <w:pPr>
                              <w:pStyle w:val="TableParagraph"/>
                              <w:ind w:left="168"/>
                              <w:rPr>
                                <w:sz w:val="12"/>
                              </w:rPr>
                            </w:pPr>
                            <w:r>
                              <w:rPr>
                                <w:spacing w:val="-2"/>
                                <w:w w:val="120"/>
                                <w:sz w:val="12"/>
                              </w:rPr>
                              <w:t>00010000000000000000</w:t>
                            </w:r>
                          </w:p>
                        </w:tc>
                        <w:tc>
                          <w:tcPr>
                            <w:tcW w:w="656" w:type="dxa"/>
                          </w:tcPr>
                          <w:p>
                            <w:pPr>
                              <w:pStyle w:val="TableParagraph"/>
                              <w:ind w:left="52" w:right="11"/>
                              <w:jc w:val="center"/>
                              <w:rPr>
                                <w:sz w:val="12"/>
                              </w:rPr>
                            </w:pPr>
                            <w:r>
                              <w:rPr>
                                <w:spacing w:val="-2"/>
                                <w:w w:val="120"/>
                                <w:sz w:val="12"/>
                              </w:rPr>
                              <w:t>10001</w:t>
                            </w:r>
                          </w:p>
                        </w:tc>
                      </w:tr>
                      <w:tr>
                        <w:trPr>
                          <w:trHeight w:val="171" w:hRule="atLeast"/>
                        </w:trPr>
                        <w:tc>
                          <w:tcPr>
                            <w:tcW w:w="934" w:type="dxa"/>
                          </w:tcPr>
                          <w:p>
                            <w:pPr>
                              <w:pStyle w:val="TableParagraph"/>
                              <w:rPr>
                                <w:sz w:val="12"/>
                              </w:rPr>
                            </w:pPr>
                            <w:r>
                              <w:rPr>
                                <w:spacing w:val="-10"/>
                                <w:sz w:val="12"/>
                              </w:rPr>
                              <w:t>V</w:t>
                            </w:r>
                          </w:p>
                        </w:tc>
                        <w:tc>
                          <w:tcPr>
                            <w:tcW w:w="622" w:type="dxa"/>
                          </w:tcPr>
                          <w:p>
                            <w:pPr>
                              <w:pStyle w:val="TableParagraph"/>
                              <w:ind w:left="167"/>
                              <w:rPr>
                                <w:sz w:val="12"/>
                              </w:rPr>
                            </w:pPr>
                            <w:r>
                              <w:rPr>
                                <w:spacing w:val="-5"/>
                                <w:w w:val="120"/>
                                <w:sz w:val="12"/>
                              </w:rPr>
                              <w:t>18</w:t>
                            </w:r>
                          </w:p>
                        </w:tc>
                        <w:tc>
                          <w:tcPr>
                            <w:tcW w:w="1770" w:type="dxa"/>
                          </w:tcPr>
                          <w:p>
                            <w:pPr>
                              <w:pStyle w:val="TableParagraph"/>
                              <w:ind w:left="168"/>
                              <w:rPr>
                                <w:sz w:val="12"/>
                              </w:rPr>
                            </w:pPr>
                            <w:r>
                              <w:rPr>
                                <w:spacing w:val="-2"/>
                                <w:w w:val="120"/>
                                <w:sz w:val="12"/>
                              </w:rPr>
                              <w:t>00100000000000000000</w:t>
                            </w:r>
                          </w:p>
                        </w:tc>
                        <w:tc>
                          <w:tcPr>
                            <w:tcW w:w="656" w:type="dxa"/>
                          </w:tcPr>
                          <w:p>
                            <w:pPr>
                              <w:pStyle w:val="TableParagraph"/>
                              <w:ind w:left="52" w:right="11"/>
                              <w:jc w:val="center"/>
                              <w:rPr>
                                <w:sz w:val="12"/>
                              </w:rPr>
                            </w:pPr>
                            <w:r>
                              <w:rPr>
                                <w:spacing w:val="-2"/>
                                <w:w w:val="120"/>
                                <w:sz w:val="12"/>
                              </w:rPr>
                              <w:t>10010</w:t>
                            </w:r>
                          </w:p>
                        </w:tc>
                      </w:tr>
                      <w:tr>
                        <w:trPr>
                          <w:trHeight w:val="171" w:hRule="atLeast"/>
                        </w:trPr>
                        <w:tc>
                          <w:tcPr>
                            <w:tcW w:w="934" w:type="dxa"/>
                          </w:tcPr>
                          <w:p>
                            <w:pPr>
                              <w:pStyle w:val="TableParagraph"/>
                              <w:rPr>
                                <w:sz w:val="12"/>
                              </w:rPr>
                            </w:pPr>
                            <w:r>
                              <w:rPr>
                                <w:spacing w:val="-10"/>
                                <w:w w:val="105"/>
                                <w:sz w:val="12"/>
                              </w:rPr>
                              <w:t>W</w:t>
                            </w:r>
                          </w:p>
                        </w:tc>
                        <w:tc>
                          <w:tcPr>
                            <w:tcW w:w="622" w:type="dxa"/>
                          </w:tcPr>
                          <w:p>
                            <w:pPr>
                              <w:pStyle w:val="TableParagraph"/>
                              <w:ind w:left="167"/>
                              <w:rPr>
                                <w:sz w:val="12"/>
                              </w:rPr>
                            </w:pPr>
                            <w:r>
                              <w:rPr>
                                <w:spacing w:val="-5"/>
                                <w:w w:val="120"/>
                                <w:sz w:val="12"/>
                              </w:rPr>
                              <w:t>19</w:t>
                            </w:r>
                          </w:p>
                        </w:tc>
                        <w:tc>
                          <w:tcPr>
                            <w:tcW w:w="1770" w:type="dxa"/>
                          </w:tcPr>
                          <w:p>
                            <w:pPr>
                              <w:pStyle w:val="TableParagraph"/>
                              <w:ind w:left="168"/>
                              <w:rPr>
                                <w:sz w:val="12"/>
                              </w:rPr>
                            </w:pPr>
                            <w:r>
                              <w:rPr>
                                <w:spacing w:val="-2"/>
                                <w:w w:val="120"/>
                                <w:sz w:val="12"/>
                              </w:rPr>
                              <w:t>01000000000000000000</w:t>
                            </w:r>
                          </w:p>
                        </w:tc>
                        <w:tc>
                          <w:tcPr>
                            <w:tcW w:w="656" w:type="dxa"/>
                          </w:tcPr>
                          <w:p>
                            <w:pPr>
                              <w:pStyle w:val="TableParagraph"/>
                              <w:ind w:left="52" w:right="11"/>
                              <w:jc w:val="center"/>
                              <w:rPr>
                                <w:sz w:val="12"/>
                              </w:rPr>
                            </w:pPr>
                            <w:r>
                              <w:rPr>
                                <w:spacing w:val="-2"/>
                                <w:w w:val="120"/>
                                <w:sz w:val="12"/>
                              </w:rPr>
                              <w:t>10011</w:t>
                            </w:r>
                          </w:p>
                        </w:tc>
                      </w:tr>
                      <w:tr>
                        <w:trPr>
                          <w:trHeight w:val="228" w:hRule="atLeast"/>
                        </w:trPr>
                        <w:tc>
                          <w:tcPr>
                            <w:tcW w:w="934" w:type="dxa"/>
                            <w:tcBorders>
                              <w:bottom w:val="single" w:sz="4" w:space="0" w:color="000000"/>
                            </w:tcBorders>
                          </w:tcPr>
                          <w:p>
                            <w:pPr>
                              <w:pStyle w:val="TableParagraph"/>
                              <w:spacing w:line="240" w:lineRule="auto"/>
                              <w:rPr>
                                <w:sz w:val="12"/>
                              </w:rPr>
                            </w:pPr>
                            <w:r>
                              <w:rPr>
                                <w:spacing w:val="-10"/>
                                <w:sz w:val="12"/>
                              </w:rPr>
                              <w:t>Y</w:t>
                            </w:r>
                          </w:p>
                        </w:tc>
                        <w:tc>
                          <w:tcPr>
                            <w:tcW w:w="622" w:type="dxa"/>
                            <w:tcBorders>
                              <w:bottom w:val="single" w:sz="4" w:space="0" w:color="000000"/>
                            </w:tcBorders>
                          </w:tcPr>
                          <w:p>
                            <w:pPr>
                              <w:pStyle w:val="TableParagraph"/>
                              <w:spacing w:line="240" w:lineRule="auto"/>
                              <w:ind w:left="167"/>
                              <w:rPr>
                                <w:sz w:val="12"/>
                              </w:rPr>
                            </w:pPr>
                            <w:r>
                              <w:rPr>
                                <w:spacing w:val="-5"/>
                                <w:w w:val="120"/>
                                <w:sz w:val="12"/>
                              </w:rPr>
                              <w:t>20</w:t>
                            </w:r>
                          </w:p>
                        </w:tc>
                        <w:tc>
                          <w:tcPr>
                            <w:tcW w:w="1770" w:type="dxa"/>
                            <w:tcBorders>
                              <w:bottom w:val="single" w:sz="4" w:space="0" w:color="000000"/>
                            </w:tcBorders>
                          </w:tcPr>
                          <w:p>
                            <w:pPr>
                              <w:pStyle w:val="TableParagraph"/>
                              <w:spacing w:line="240" w:lineRule="auto"/>
                              <w:ind w:left="168"/>
                              <w:rPr>
                                <w:sz w:val="12"/>
                              </w:rPr>
                            </w:pPr>
                            <w:r>
                              <w:rPr>
                                <w:spacing w:val="-2"/>
                                <w:w w:val="120"/>
                                <w:sz w:val="12"/>
                              </w:rPr>
                              <w:t>10000000000000000000</w:t>
                            </w:r>
                          </w:p>
                        </w:tc>
                        <w:tc>
                          <w:tcPr>
                            <w:tcW w:w="656" w:type="dxa"/>
                            <w:tcBorders>
                              <w:bottom w:val="single" w:sz="4" w:space="0" w:color="000000"/>
                            </w:tcBorders>
                          </w:tcPr>
                          <w:p>
                            <w:pPr>
                              <w:pStyle w:val="TableParagraph"/>
                              <w:spacing w:line="240" w:lineRule="auto"/>
                              <w:ind w:left="52" w:right="11"/>
                              <w:jc w:val="center"/>
                              <w:rPr>
                                <w:sz w:val="12"/>
                              </w:rPr>
                            </w:pPr>
                            <w:r>
                              <w:rPr>
                                <w:spacing w:val="-2"/>
                                <w:w w:val="120"/>
                                <w:sz w:val="12"/>
                              </w:rPr>
                              <w:t>10100</w:t>
                            </w:r>
                          </w:p>
                        </w:tc>
                      </w:tr>
                    </w:tbl>
                    <w:p>
                      <w:pPr>
                        <w:pStyle w:val="BodyText"/>
                      </w:pPr>
                    </w:p>
                  </w:txbxContent>
                </v:textbox>
                <w10:wrap type="none"/>
              </v:shape>
            </w:pict>
          </mc:Fallback>
        </mc:AlternateContent>
      </w:r>
      <w:r>
        <w:rPr>
          <w:rFonts w:ascii="STIX Math" w:eastAsia="STIX Math"/>
          <w:i/>
          <w:spacing w:val="-10"/>
          <w:sz w:val="16"/>
        </w:rPr>
        <w:t>𝑁</w:t>
      </w:r>
    </w:p>
    <w:p>
      <w:pPr>
        <w:pStyle w:val="BodyText"/>
        <w:spacing w:before="26"/>
        <w:ind w:left="28"/>
      </w:pPr>
      <w:r>
        <w:rPr>
          <w:w w:val="110"/>
        </w:rPr>
        <w:t>Although</w:t>
      </w:r>
      <w:r>
        <w:rPr>
          <w:spacing w:val="14"/>
          <w:w w:val="110"/>
        </w:rPr>
        <w:t> </w:t>
      </w:r>
      <w:r>
        <w:rPr>
          <w:w w:val="110"/>
        </w:rPr>
        <w:t>these</w:t>
      </w:r>
      <w:r>
        <w:rPr>
          <w:spacing w:val="15"/>
          <w:w w:val="110"/>
        </w:rPr>
        <w:t> </w:t>
      </w:r>
      <w:r>
        <w:rPr>
          <w:w w:val="110"/>
        </w:rPr>
        <w:t>features</w:t>
      </w:r>
      <w:r>
        <w:rPr>
          <w:spacing w:val="15"/>
          <w:w w:val="110"/>
        </w:rPr>
        <w:t> </w:t>
      </w:r>
      <w:r>
        <w:rPr>
          <w:w w:val="110"/>
        </w:rPr>
        <w:t>describe</w:t>
      </w:r>
      <w:r>
        <w:rPr>
          <w:spacing w:val="14"/>
          <w:w w:val="110"/>
        </w:rPr>
        <w:t> </w:t>
      </w:r>
      <w:r>
        <w:rPr>
          <w:w w:val="110"/>
        </w:rPr>
        <w:t>a</w:t>
      </w:r>
      <w:r>
        <w:rPr>
          <w:spacing w:val="15"/>
          <w:w w:val="110"/>
        </w:rPr>
        <w:t> </w:t>
      </w:r>
      <w:r>
        <w:rPr>
          <w:w w:val="110"/>
        </w:rPr>
        <w:t>peptide</w:t>
      </w:r>
      <w:r>
        <w:rPr>
          <w:spacing w:val="15"/>
          <w:w w:val="110"/>
        </w:rPr>
        <w:t> </w:t>
      </w:r>
      <w:r>
        <w:rPr>
          <w:w w:val="110"/>
        </w:rPr>
        <w:t>sequence</w:t>
      </w:r>
      <w:r>
        <w:rPr>
          <w:spacing w:val="15"/>
          <w:w w:val="110"/>
        </w:rPr>
        <w:t> </w:t>
      </w:r>
      <w:r>
        <w:rPr>
          <w:w w:val="110"/>
        </w:rPr>
        <w:t>from</w:t>
      </w:r>
      <w:r>
        <w:rPr>
          <w:spacing w:val="15"/>
          <w:w w:val="110"/>
        </w:rPr>
        <w:t> </w:t>
      </w:r>
      <w:r>
        <w:rPr>
          <w:spacing w:val="-2"/>
          <w:w w:val="110"/>
        </w:rPr>
        <w:t>compo-</w:t>
      </w:r>
    </w:p>
    <w:p>
      <w:pPr>
        <w:spacing w:after="0"/>
        <w:sectPr>
          <w:type w:val="continuous"/>
          <w:pgSz w:w="11910" w:h="15880"/>
          <w:pgMar w:header="668" w:footer="485" w:top="620" w:bottom="280" w:left="640" w:right="620"/>
          <w:cols w:num="2" w:equalWidth="0">
            <w:col w:w="289" w:space="40"/>
            <w:col w:w="10321"/>
          </w:cols>
        </w:sectPr>
      </w:pPr>
    </w:p>
    <w:p>
      <w:pPr>
        <w:pStyle w:val="BodyText"/>
        <w:spacing w:line="273" w:lineRule="auto" w:before="25"/>
        <w:ind w:left="118" w:right="40"/>
        <w:jc w:val="both"/>
      </w:pPr>
      <w:r>
        <w:rPr>
          <w:w w:val="110"/>
        </w:rPr>
        <w:t>sitional, electrostatic, structural, and other aspects, the very nature of their calculation signifies that the physico-chemical descriptors are not always</w:t>
      </w:r>
      <w:r>
        <w:rPr>
          <w:w w:val="110"/>
        </w:rPr>
        <w:t> suﬃcient</w:t>
      </w:r>
      <w:r>
        <w:rPr>
          <w:w w:val="110"/>
        </w:rPr>
        <w:t> for</w:t>
      </w:r>
      <w:r>
        <w:rPr>
          <w:w w:val="110"/>
        </w:rPr>
        <w:t> representing</w:t>
      </w:r>
      <w:r>
        <w:rPr>
          <w:w w:val="110"/>
        </w:rPr>
        <w:t> a</w:t>
      </w:r>
      <w:r>
        <w:rPr>
          <w:w w:val="110"/>
        </w:rPr>
        <w:t> sequence.</w:t>
      </w:r>
      <w:r>
        <w:rPr>
          <w:w w:val="110"/>
        </w:rPr>
        <w:t> If</w:t>
      </w:r>
      <w:r>
        <w:rPr>
          <w:w w:val="110"/>
        </w:rPr>
        <w:t> we</w:t>
      </w:r>
      <w:r>
        <w:rPr>
          <w:w w:val="110"/>
        </w:rPr>
        <w:t> were</w:t>
      </w:r>
      <w:r>
        <w:rPr>
          <w:w w:val="110"/>
        </w:rPr>
        <w:t> to</w:t>
      </w:r>
      <w:r>
        <w:rPr>
          <w:w w:val="110"/>
        </w:rPr>
        <w:t> take</w:t>
      </w:r>
      <w:r>
        <w:rPr>
          <w:w w:val="110"/>
        </w:rPr>
        <w:t> the aforementioned</w:t>
      </w:r>
      <w:r>
        <w:rPr>
          <w:w w:val="110"/>
        </w:rPr>
        <w:t> sequence</w:t>
      </w:r>
      <w:r>
        <w:rPr>
          <w:w w:val="110"/>
        </w:rPr>
        <w:t> (“LMCTHPLDCSN”)</w:t>
      </w:r>
      <w:r>
        <w:rPr>
          <w:w w:val="110"/>
        </w:rPr>
        <w:t> and</w:t>
      </w:r>
      <w:r>
        <w:rPr>
          <w:w w:val="110"/>
        </w:rPr>
        <w:t> simply</w:t>
      </w:r>
      <w:r>
        <w:rPr>
          <w:w w:val="110"/>
        </w:rPr>
        <w:t> switch</w:t>
      </w:r>
      <w:r>
        <w:rPr>
          <w:w w:val="110"/>
        </w:rPr>
        <w:t> the </w:t>
      </w:r>
      <w:r>
        <w:rPr/>
        <w:t>places of the first two amino acids (“MLCTHPLDCSN”), the </w:t>
      </w:r>
      <w:r>
        <w:rPr>
          <w:rFonts w:ascii="Times New Roman" w:hAnsi="Times New Roman"/>
          <w:i/>
        </w:rPr>
        <w:t>Z-scale </w:t>
      </w:r>
      <w:r>
        <w:rPr/>
        <w:t>val-</w:t>
      </w:r>
      <w:r>
        <w:rPr>
          <w:spacing w:val="80"/>
          <w:w w:val="110"/>
        </w:rPr>
        <w:t> </w:t>
      </w:r>
      <w:r>
        <w:rPr>
          <w:w w:val="110"/>
        </w:rPr>
        <w:t>ues</w:t>
      </w:r>
      <w:r>
        <w:rPr>
          <w:spacing w:val="-7"/>
          <w:w w:val="110"/>
        </w:rPr>
        <w:t> </w:t>
      </w:r>
      <w:r>
        <w:rPr>
          <w:w w:val="110"/>
        </w:rPr>
        <w:t>for</w:t>
      </w:r>
      <w:r>
        <w:rPr>
          <w:spacing w:val="-7"/>
          <w:w w:val="110"/>
        </w:rPr>
        <w:t> </w:t>
      </w:r>
      <w:r>
        <w:rPr>
          <w:w w:val="110"/>
        </w:rPr>
        <w:t>these</w:t>
      </w:r>
      <w:r>
        <w:rPr>
          <w:spacing w:val="-6"/>
          <w:w w:val="110"/>
        </w:rPr>
        <w:t> </w:t>
      </w:r>
      <w:r>
        <w:rPr>
          <w:w w:val="110"/>
        </w:rPr>
        <w:t>two</w:t>
      </w:r>
      <w:r>
        <w:rPr>
          <w:spacing w:val="-7"/>
          <w:w w:val="110"/>
        </w:rPr>
        <w:t> </w:t>
      </w:r>
      <w:r>
        <w:rPr>
          <w:w w:val="110"/>
        </w:rPr>
        <w:t>sequences</w:t>
      </w:r>
      <w:r>
        <w:rPr>
          <w:spacing w:val="-7"/>
          <w:w w:val="110"/>
        </w:rPr>
        <w:t> </w:t>
      </w:r>
      <w:r>
        <w:rPr>
          <w:w w:val="110"/>
        </w:rPr>
        <w:t>would</w:t>
      </w:r>
      <w:r>
        <w:rPr>
          <w:spacing w:val="-7"/>
          <w:w w:val="110"/>
        </w:rPr>
        <w:t> </w:t>
      </w:r>
      <w:r>
        <w:rPr>
          <w:w w:val="110"/>
        </w:rPr>
        <w:t>be</w:t>
      </w:r>
      <w:r>
        <w:rPr>
          <w:spacing w:val="-7"/>
          <w:w w:val="110"/>
        </w:rPr>
        <w:t> </w:t>
      </w:r>
      <w:r>
        <w:rPr>
          <w:w w:val="110"/>
        </w:rPr>
        <w:t>identical.</w:t>
      </w:r>
      <w:r>
        <w:rPr>
          <w:spacing w:val="-7"/>
          <w:w w:val="110"/>
        </w:rPr>
        <w:t> </w:t>
      </w:r>
      <w:r>
        <w:rPr>
          <w:w w:val="110"/>
        </w:rPr>
        <w:t>Taking</w:t>
      </w:r>
      <w:r>
        <w:rPr>
          <w:spacing w:val="-7"/>
          <w:w w:val="110"/>
        </w:rPr>
        <w:t> </w:t>
      </w:r>
      <w:r>
        <w:rPr>
          <w:w w:val="110"/>
        </w:rPr>
        <w:t>this</w:t>
      </w:r>
      <w:r>
        <w:rPr>
          <w:spacing w:val="-7"/>
          <w:w w:val="110"/>
        </w:rPr>
        <w:t> </w:t>
      </w:r>
      <w:r>
        <w:rPr>
          <w:w w:val="110"/>
        </w:rPr>
        <w:t>into</w:t>
      </w:r>
      <w:r>
        <w:rPr>
          <w:spacing w:val="-7"/>
          <w:w w:val="110"/>
        </w:rPr>
        <w:t> </w:t>
      </w:r>
      <w:r>
        <w:rPr>
          <w:w w:val="110"/>
        </w:rPr>
        <w:t>consid- eration, we can conclude that additional features are to be used if we were to effectively</w:t>
      </w:r>
      <w:r>
        <w:rPr>
          <w:spacing w:val="-1"/>
          <w:w w:val="110"/>
        </w:rPr>
        <w:t> </w:t>
      </w:r>
      <w:r>
        <w:rPr>
          <w:w w:val="110"/>
        </w:rPr>
        <w:t>capture the ordering</w:t>
      </w:r>
      <w:r>
        <w:rPr>
          <w:spacing w:val="-1"/>
          <w:w w:val="110"/>
        </w:rPr>
        <w:t> </w:t>
      </w:r>
      <w:r>
        <w:rPr>
          <w:w w:val="110"/>
        </w:rPr>
        <w:t>of the amino</w:t>
      </w:r>
      <w:r>
        <w:rPr>
          <w:spacing w:val="-1"/>
          <w:w w:val="110"/>
        </w:rPr>
        <w:t> </w:t>
      </w:r>
      <w:r>
        <w:rPr>
          <w:w w:val="110"/>
        </w:rPr>
        <w:t>acids within</w:t>
      </w:r>
      <w:r>
        <w:rPr>
          <w:spacing w:val="-1"/>
          <w:w w:val="110"/>
        </w:rPr>
        <w:t> </w:t>
      </w:r>
      <w:r>
        <w:rPr>
          <w:w w:val="110"/>
        </w:rPr>
        <w:t>a se- quence.</w:t>
      </w:r>
      <w:r>
        <w:rPr>
          <w:spacing w:val="-4"/>
          <w:w w:val="110"/>
        </w:rPr>
        <w:t> </w:t>
      </w:r>
      <w:r>
        <w:rPr>
          <w:w w:val="110"/>
        </w:rPr>
        <w:t>To</w:t>
      </w:r>
      <w:r>
        <w:rPr>
          <w:spacing w:val="-4"/>
          <w:w w:val="110"/>
        </w:rPr>
        <w:t> </w:t>
      </w:r>
      <w:r>
        <w:rPr>
          <w:w w:val="110"/>
        </w:rPr>
        <w:t>help</w:t>
      </w:r>
      <w:r>
        <w:rPr>
          <w:spacing w:val="-4"/>
          <w:w w:val="110"/>
        </w:rPr>
        <w:t> </w:t>
      </w:r>
      <w:r>
        <w:rPr>
          <w:w w:val="110"/>
        </w:rPr>
        <w:t>and</w:t>
      </w:r>
      <w:r>
        <w:rPr>
          <w:spacing w:val="-4"/>
          <w:w w:val="110"/>
        </w:rPr>
        <w:t> </w:t>
      </w:r>
      <w:r>
        <w:rPr>
          <w:w w:val="110"/>
        </w:rPr>
        <w:t>reflect</w:t>
      </w:r>
      <w:r>
        <w:rPr>
          <w:spacing w:val="-4"/>
          <w:w w:val="110"/>
        </w:rPr>
        <w:t> </w:t>
      </w:r>
      <w:r>
        <w:rPr>
          <w:w w:val="110"/>
        </w:rPr>
        <w:t>the</w:t>
      </w:r>
      <w:r>
        <w:rPr>
          <w:spacing w:val="-4"/>
          <w:w w:val="110"/>
        </w:rPr>
        <w:t> </w:t>
      </w:r>
      <w:r>
        <w:rPr>
          <w:w w:val="110"/>
        </w:rPr>
        <w:t>ordering</w:t>
      </w:r>
      <w:r>
        <w:rPr>
          <w:spacing w:val="-4"/>
          <w:w w:val="110"/>
        </w:rPr>
        <w:t> </w:t>
      </w:r>
      <w:r>
        <w:rPr>
          <w:w w:val="110"/>
        </w:rPr>
        <w:t>of</w:t>
      </w:r>
      <w:r>
        <w:rPr>
          <w:spacing w:val="-4"/>
          <w:w w:val="110"/>
        </w:rPr>
        <w:t> </w:t>
      </w:r>
      <w:r>
        <w:rPr>
          <w:w w:val="110"/>
        </w:rPr>
        <w:t>the</w:t>
      </w:r>
      <w:r>
        <w:rPr>
          <w:spacing w:val="-3"/>
          <w:w w:val="110"/>
        </w:rPr>
        <w:t> </w:t>
      </w:r>
      <w:r>
        <w:rPr>
          <w:w w:val="110"/>
        </w:rPr>
        <w:t>amino</w:t>
      </w:r>
      <w:r>
        <w:rPr>
          <w:spacing w:val="-4"/>
          <w:w w:val="110"/>
        </w:rPr>
        <w:t> </w:t>
      </w:r>
      <w:r>
        <w:rPr>
          <w:w w:val="110"/>
        </w:rPr>
        <w:t>acids,</w:t>
      </w:r>
      <w:r>
        <w:rPr>
          <w:spacing w:val="-4"/>
          <w:w w:val="110"/>
        </w:rPr>
        <w:t> </w:t>
      </w:r>
      <w:r>
        <w:rPr>
          <w:w w:val="110"/>
        </w:rPr>
        <w:t>this</w:t>
      </w:r>
      <w:r>
        <w:rPr>
          <w:spacing w:val="-4"/>
          <w:w w:val="110"/>
        </w:rPr>
        <w:t> </w:t>
      </w:r>
      <w:r>
        <w:rPr>
          <w:w w:val="110"/>
        </w:rPr>
        <w:t>feature generation method</w:t>
      </w:r>
      <w:r>
        <w:rPr>
          <w:w w:val="110"/>
        </w:rPr>
        <w:t> is</w:t>
      </w:r>
      <w:r>
        <w:rPr>
          <w:w w:val="110"/>
        </w:rPr>
        <w:t> used</w:t>
      </w:r>
      <w:r>
        <w:rPr>
          <w:w w:val="110"/>
        </w:rPr>
        <w:t> in</w:t>
      </w:r>
      <w:r>
        <w:rPr>
          <w:w w:val="110"/>
        </w:rPr>
        <w:t> combination with</w:t>
      </w:r>
      <w:r>
        <w:rPr>
          <w:w w:val="110"/>
        </w:rPr>
        <w:t> the</w:t>
      </w:r>
      <w:r>
        <w:rPr>
          <w:w w:val="110"/>
        </w:rPr>
        <w:t> other</w:t>
      </w:r>
      <w:r>
        <w:rPr>
          <w:w w:val="110"/>
        </w:rPr>
        <w:t> two</w:t>
      </w:r>
      <w:r>
        <w:rPr>
          <w:w w:val="110"/>
        </w:rPr>
        <w:t> feature generation</w:t>
      </w:r>
      <w:r>
        <w:rPr>
          <w:w w:val="110"/>
        </w:rPr>
        <w:t> methods</w:t>
      </w:r>
      <w:r>
        <w:rPr>
          <w:w w:val="110"/>
        </w:rPr>
        <w:t> to</w:t>
      </w:r>
      <w:r>
        <w:rPr>
          <w:w w:val="110"/>
        </w:rPr>
        <w:t> create</w:t>
      </w:r>
      <w:r>
        <w:rPr>
          <w:w w:val="110"/>
        </w:rPr>
        <w:t> datasets</w:t>
      </w:r>
      <w:r>
        <w:rPr>
          <w:w w:val="110"/>
        </w:rPr>
        <w:t> for</w:t>
      </w:r>
      <w:r>
        <w:rPr>
          <w:w w:val="110"/>
        </w:rPr>
        <w:t> combined</w:t>
      </w:r>
      <w:r>
        <w:rPr>
          <w:w w:val="110"/>
        </w:rPr>
        <w:t> encoding</w:t>
      </w:r>
      <w:r>
        <w:rPr>
          <w:w w:val="110"/>
        </w:rPr>
        <w:t> models </w:t>
      </w:r>
      <w:r>
        <w:rPr/>
        <w:t>(</w:t>
      </w:r>
      <w:r>
        <w:rPr>
          <w:rFonts w:ascii="Times New Roman" w:hAnsi="Times New Roman"/>
          <w:i/>
        </w:rPr>
        <w:t>PC_one-hot dataset </w:t>
      </w:r>
      <w:r>
        <w:rPr/>
        <w:t>and </w:t>
      </w:r>
      <w:r>
        <w:rPr>
          <w:rFonts w:ascii="Times New Roman" w:hAnsi="Times New Roman"/>
          <w:i/>
        </w:rPr>
        <w:t>PC_binary dataset</w:t>
      </w:r>
      <w:r>
        <w:rPr/>
        <w:t>). This method is also used to</w:t>
      </w:r>
      <w:r>
        <w:rPr>
          <w:w w:val="110"/>
        </w:rPr>
        <w:t> </w:t>
      </w:r>
      <w:bookmarkStart w:name="3.2.2 One-hot encoding" w:id="17"/>
      <w:bookmarkEnd w:id="17"/>
      <w:r>
        <w:rPr>
          <w:w w:val="110"/>
        </w:rPr>
        <w:t>construct</w:t>
      </w:r>
      <w:r>
        <w:rPr>
          <w:spacing w:val="-11"/>
          <w:w w:val="110"/>
        </w:rPr>
        <w:t> </w:t>
      </w:r>
      <w:r>
        <w:rPr>
          <w:w w:val="110"/>
        </w:rPr>
        <w:t>a</w:t>
      </w:r>
      <w:r>
        <w:rPr>
          <w:spacing w:val="-11"/>
          <w:w w:val="110"/>
        </w:rPr>
        <w:t> </w:t>
      </w:r>
      <w:r>
        <w:rPr>
          <w:w w:val="110"/>
        </w:rPr>
        <w:t>single</w:t>
      </w:r>
      <w:r>
        <w:rPr>
          <w:spacing w:val="-11"/>
          <w:w w:val="110"/>
        </w:rPr>
        <w:t> </w:t>
      </w:r>
      <w:r>
        <w:rPr>
          <w:w w:val="110"/>
        </w:rPr>
        <w:t>encoding</w:t>
      </w:r>
      <w:r>
        <w:rPr>
          <w:spacing w:val="-11"/>
          <w:w w:val="110"/>
        </w:rPr>
        <w:t> </w:t>
      </w:r>
      <w:r>
        <w:rPr>
          <w:w w:val="110"/>
        </w:rPr>
        <w:t>dataset</w:t>
      </w:r>
      <w:r>
        <w:rPr>
          <w:spacing w:val="-11"/>
          <w:w w:val="110"/>
        </w:rPr>
        <w:t> </w:t>
      </w:r>
      <w:r>
        <w:rPr>
          <w:w w:val="110"/>
        </w:rPr>
        <w:t>named</w:t>
      </w:r>
      <w:r>
        <w:rPr>
          <w:spacing w:val="-11"/>
          <w:w w:val="110"/>
        </w:rPr>
        <w:t> </w:t>
      </w:r>
      <w:r>
        <w:rPr>
          <w:w w:val="110"/>
        </w:rPr>
        <w:t>the</w:t>
      </w:r>
      <w:r>
        <w:rPr>
          <w:spacing w:val="-11"/>
          <w:w w:val="110"/>
        </w:rPr>
        <w:t> </w:t>
      </w:r>
      <w:r>
        <w:rPr>
          <w:rFonts w:ascii="Times New Roman" w:hAnsi="Times New Roman"/>
          <w:i/>
          <w:w w:val="110"/>
        </w:rPr>
        <w:t>physico-chemical</w:t>
      </w:r>
      <w:r>
        <w:rPr>
          <w:rFonts w:ascii="Times New Roman" w:hAnsi="Times New Roman"/>
          <w:i/>
          <w:spacing w:val="-11"/>
          <w:w w:val="110"/>
        </w:rPr>
        <w:t> </w:t>
      </w:r>
      <w:r>
        <w:rPr>
          <w:rFonts w:ascii="Times New Roman" w:hAnsi="Times New Roman"/>
          <w:i/>
          <w:w w:val="110"/>
        </w:rPr>
        <w:t>dataset</w:t>
      </w:r>
      <w:r>
        <w:rPr>
          <w:w w:val="110"/>
        </w:rPr>
        <w:t>.</w:t>
      </w:r>
    </w:p>
    <w:p>
      <w:pPr>
        <w:pStyle w:val="BodyText"/>
        <w:spacing w:before="67"/>
      </w:pPr>
    </w:p>
    <w:p>
      <w:pPr>
        <w:pStyle w:val="ListParagraph"/>
        <w:numPr>
          <w:ilvl w:val="2"/>
          <w:numId w:val="1"/>
        </w:numPr>
        <w:tabs>
          <w:tab w:pos="596" w:val="left" w:leader="none"/>
        </w:tabs>
        <w:spacing w:line="240" w:lineRule="auto" w:before="1" w:after="0"/>
        <w:ind w:left="596" w:right="0" w:hanging="478"/>
        <w:jc w:val="left"/>
        <w:rPr>
          <w:rFonts w:ascii="Times New Roman"/>
          <w:i/>
          <w:sz w:val="16"/>
        </w:rPr>
      </w:pPr>
      <w:r>
        <w:rPr>
          <w:rFonts w:ascii="Times New Roman"/>
          <w:i/>
          <w:sz w:val="16"/>
        </w:rPr>
        <w:t>One-hot</w:t>
      </w:r>
      <w:r>
        <w:rPr>
          <w:rFonts w:ascii="Times New Roman"/>
          <w:i/>
          <w:spacing w:val="11"/>
          <w:sz w:val="16"/>
        </w:rPr>
        <w:t> </w:t>
      </w:r>
      <w:r>
        <w:rPr>
          <w:rFonts w:ascii="Times New Roman"/>
          <w:i/>
          <w:spacing w:val="-2"/>
          <w:sz w:val="16"/>
        </w:rPr>
        <w:t>encoding</w:t>
      </w:r>
    </w:p>
    <w:p>
      <w:pPr>
        <w:pStyle w:val="BodyText"/>
        <w:spacing w:line="273" w:lineRule="auto" w:before="25"/>
        <w:ind w:left="118" w:right="38" w:firstLine="239"/>
        <w:jc w:val="both"/>
      </w:pPr>
      <w:r>
        <w:rPr>
          <w:w w:val="110"/>
        </w:rPr>
        <w:t>The one-hot encoding is used to represent a categorical value as a vector</w:t>
      </w:r>
      <w:r>
        <w:rPr>
          <w:spacing w:val="-11"/>
          <w:w w:val="110"/>
        </w:rPr>
        <w:t> </w:t>
      </w:r>
      <w:r>
        <w:rPr>
          <w:w w:val="110"/>
        </w:rPr>
        <w:t>of</w:t>
      </w:r>
      <w:r>
        <w:rPr>
          <w:spacing w:val="-11"/>
          <w:w w:val="110"/>
        </w:rPr>
        <w:t> </w:t>
      </w:r>
      <w:r>
        <w:rPr>
          <w:w w:val="110"/>
        </w:rPr>
        <w:t>bits.</w:t>
      </w:r>
      <w:r>
        <w:rPr>
          <w:spacing w:val="-11"/>
          <w:w w:val="110"/>
        </w:rPr>
        <w:t> </w:t>
      </w:r>
      <w:r>
        <w:rPr>
          <w:w w:val="110"/>
        </w:rPr>
        <w:t>Each</w:t>
      </w:r>
      <w:r>
        <w:rPr>
          <w:spacing w:val="-11"/>
          <w:w w:val="110"/>
        </w:rPr>
        <w:t> </w:t>
      </w:r>
      <w:r>
        <w:rPr>
          <w:w w:val="110"/>
        </w:rPr>
        <w:t>bit</w:t>
      </w:r>
      <w:r>
        <w:rPr>
          <w:spacing w:val="-11"/>
          <w:w w:val="110"/>
        </w:rPr>
        <w:t> </w:t>
      </w:r>
      <w:r>
        <w:rPr>
          <w:w w:val="110"/>
        </w:rPr>
        <w:t>represents</w:t>
      </w:r>
      <w:r>
        <w:rPr>
          <w:spacing w:val="-11"/>
          <w:w w:val="110"/>
        </w:rPr>
        <w:t> </w:t>
      </w:r>
      <w:r>
        <w:rPr>
          <w:w w:val="110"/>
        </w:rPr>
        <w:t>one</w:t>
      </w:r>
      <w:r>
        <w:rPr>
          <w:spacing w:val="-11"/>
          <w:w w:val="110"/>
        </w:rPr>
        <w:t> </w:t>
      </w:r>
      <w:r>
        <w:rPr>
          <w:w w:val="110"/>
        </w:rPr>
        <w:t>possible</w:t>
      </w:r>
      <w:r>
        <w:rPr>
          <w:spacing w:val="-11"/>
          <w:w w:val="110"/>
        </w:rPr>
        <w:t> </w:t>
      </w:r>
      <w:r>
        <w:rPr>
          <w:w w:val="110"/>
        </w:rPr>
        <w:t>value,</w:t>
      </w:r>
      <w:r>
        <w:rPr>
          <w:spacing w:val="-11"/>
          <w:w w:val="110"/>
        </w:rPr>
        <w:t> </w:t>
      </w:r>
      <w:r>
        <w:rPr>
          <w:w w:val="110"/>
        </w:rPr>
        <w:t>meaning</w:t>
      </w:r>
      <w:r>
        <w:rPr>
          <w:spacing w:val="-11"/>
          <w:w w:val="110"/>
        </w:rPr>
        <w:t> </w:t>
      </w:r>
      <w:r>
        <w:rPr>
          <w:w w:val="110"/>
        </w:rPr>
        <w:t>the</w:t>
      </w:r>
      <w:r>
        <w:rPr>
          <w:spacing w:val="-11"/>
          <w:w w:val="110"/>
        </w:rPr>
        <w:t> </w:t>
      </w:r>
      <w:r>
        <w:rPr>
          <w:w w:val="110"/>
        </w:rPr>
        <w:t>vector length</w:t>
      </w:r>
      <w:r>
        <w:rPr>
          <w:spacing w:val="-1"/>
          <w:w w:val="110"/>
        </w:rPr>
        <w:t> </w:t>
      </w:r>
      <w:r>
        <w:rPr>
          <w:w w:val="110"/>
        </w:rPr>
        <w:t>is</w:t>
      </w:r>
      <w:r>
        <w:rPr>
          <w:spacing w:val="-1"/>
          <w:w w:val="110"/>
        </w:rPr>
        <w:t> </w:t>
      </w:r>
      <w:r>
        <w:rPr>
          <w:w w:val="110"/>
        </w:rPr>
        <w:t>equal</w:t>
      </w:r>
      <w:r>
        <w:rPr>
          <w:spacing w:val="-1"/>
          <w:w w:val="110"/>
        </w:rPr>
        <w:t> </w:t>
      </w:r>
      <w:r>
        <w:rPr>
          <w:w w:val="110"/>
        </w:rPr>
        <w:t>to</w:t>
      </w:r>
      <w:r>
        <w:rPr>
          <w:spacing w:val="-1"/>
          <w:w w:val="110"/>
        </w:rPr>
        <w:t> </w:t>
      </w:r>
      <w:r>
        <w:rPr>
          <w:w w:val="110"/>
        </w:rPr>
        <w:t>the number</w:t>
      </w:r>
      <w:r>
        <w:rPr>
          <w:spacing w:val="-1"/>
          <w:w w:val="110"/>
        </w:rPr>
        <w:t> </w:t>
      </w:r>
      <w:r>
        <w:rPr>
          <w:w w:val="110"/>
        </w:rPr>
        <w:t>of</w:t>
      </w:r>
      <w:r>
        <w:rPr>
          <w:spacing w:val="-1"/>
          <w:w w:val="110"/>
        </w:rPr>
        <w:t> </w:t>
      </w:r>
      <w:r>
        <w:rPr>
          <w:w w:val="110"/>
        </w:rPr>
        <w:t>possible</w:t>
      </w:r>
      <w:r>
        <w:rPr>
          <w:spacing w:val="-1"/>
          <w:w w:val="110"/>
        </w:rPr>
        <w:t> </w:t>
      </w:r>
      <w:r>
        <w:rPr>
          <w:w w:val="110"/>
        </w:rPr>
        <w:t>categories</w:t>
      </w:r>
      <w:r>
        <w:rPr>
          <w:spacing w:val="-1"/>
          <w:w w:val="110"/>
        </w:rPr>
        <w:t> </w:t>
      </w:r>
      <w:r>
        <w:rPr>
          <w:w w:val="110"/>
        </w:rPr>
        <w:t>that</w:t>
      </w:r>
      <w:r>
        <w:rPr>
          <w:spacing w:val="-1"/>
          <w:w w:val="110"/>
        </w:rPr>
        <w:t> </w:t>
      </w:r>
      <w:r>
        <w:rPr>
          <w:w w:val="110"/>
        </w:rPr>
        <w:t>we</w:t>
      </w:r>
      <w:r>
        <w:rPr>
          <w:spacing w:val="-1"/>
          <w:w w:val="110"/>
        </w:rPr>
        <w:t> </w:t>
      </w:r>
      <w:r>
        <w:rPr>
          <w:w w:val="110"/>
        </w:rPr>
        <w:t>are</w:t>
      </w:r>
      <w:r>
        <w:rPr>
          <w:spacing w:val="-1"/>
          <w:w w:val="110"/>
        </w:rPr>
        <w:t> </w:t>
      </w:r>
      <w:r>
        <w:rPr>
          <w:w w:val="110"/>
        </w:rPr>
        <w:t>dealing with.</w:t>
      </w:r>
      <w:r>
        <w:rPr>
          <w:w w:val="110"/>
        </w:rPr>
        <w:t> In</w:t>
      </w:r>
      <w:r>
        <w:rPr>
          <w:w w:val="110"/>
        </w:rPr>
        <w:t> the</w:t>
      </w:r>
      <w:r>
        <w:rPr>
          <w:w w:val="110"/>
        </w:rPr>
        <w:t> context</w:t>
      </w:r>
      <w:r>
        <w:rPr>
          <w:w w:val="110"/>
        </w:rPr>
        <w:t> of</w:t>
      </w:r>
      <w:r>
        <w:rPr>
          <w:w w:val="110"/>
        </w:rPr>
        <w:t> this</w:t>
      </w:r>
      <w:r>
        <w:rPr>
          <w:w w:val="110"/>
        </w:rPr>
        <w:t> paper,</w:t>
      </w:r>
      <w:r>
        <w:rPr>
          <w:w w:val="110"/>
        </w:rPr>
        <w:t> we</w:t>
      </w:r>
      <w:r>
        <w:rPr>
          <w:w w:val="110"/>
        </w:rPr>
        <w:t> are</w:t>
      </w:r>
      <w:r>
        <w:rPr>
          <w:w w:val="110"/>
        </w:rPr>
        <w:t> dealing</w:t>
      </w:r>
      <w:r>
        <w:rPr>
          <w:w w:val="110"/>
        </w:rPr>
        <w:t> with</w:t>
      </w:r>
      <w:r>
        <w:rPr>
          <w:w w:val="110"/>
        </w:rPr>
        <w:t> peptides</w:t>
      </w:r>
      <w:r>
        <w:rPr>
          <w:w w:val="110"/>
        </w:rPr>
        <w:t> com- prised</w:t>
      </w:r>
      <w:r>
        <w:rPr>
          <w:spacing w:val="-9"/>
          <w:w w:val="110"/>
        </w:rPr>
        <w:t> </w:t>
      </w:r>
      <w:r>
        <w:rPr>
          <w:w w:val="110"/>
        </w:rPr>
        <w:t>of</w:t>
      </w:r>
      <w:r>
        <w:rPr>
          <w:spacing w:val="-9"/>
          <w:w w:val="110"/>
        </w:rPr>
        <w:t> </w:t>
      </w:r>
      <w:r>
        <w:rPr>
          <w:w w:val="110"/>
        </w:rPr>
        <w:t>the</w:t>
      </w:r>
      <w:r>
        <w:rPr>
          <w:spacing w:val="-9"/>
          <w:w w:val="110"/>
        </w:rPr>
        <w:t> </w:t>
      </w:r>
      <w:r>
        <w:rPr>
          <w:w w:val="110"/>
        </w:rPr>
        <w:t>20</w:t>
      </w:r>
      <w:r>
        <w:rPr>
          <w:spacing w:val="-9"/>
          <w:w w:val="110"/>
        </w:rPr>
        <w:t> </w:t>
      </w:r>
      <w:r>
        <w:rPr>
          <w:w w:val="110"/>
        </w:rPr>
        <w:t>natural</w:t>
      </w:r>
      <w:r>
        <w:rPr>
          <w:spacing w:val="-9"/>
          <w:w w:val="110"/>
        </w:rPr>
        <w:t> </w:t>
      </w:r>
      <w:r>
        <w:rPr>
          <w:w w:val="110"/>
        </w:rPr>
        <w:t>amino</w:t>
      </w:r>
      <w:r>
        <w:rPr>
          <w:spacing w:val="-9"/>
          <w:w w:val="110"/>
        </w:rPr>
        <w:t> </w:t>
      </w:r>
      <w:r>
        <w:rPr>
          <w:w w:val="110"/>
        </w:rPr>
        <w:t>acids</w:t>
      </w:r>
      <w:r>
        <w:rPr>
          <w:spacing w:val="-9"/>
          <w:w w:val="110"/>
        </w:rPr>
        <w:t> </w:t>
      </w:r>
      <w:r>
        <w:rPr>
          <w:w w:val="110"/>
        </w:rPr>
        <w:t>and</w:t>
      </w:r>
      <w:r>
        <w:rPr>
          <w:spacing w:val="-9"/>
          <w:w w:val="110"/>
        </w:rPr>
        <w:t> </w:t>
      </w:r>
      <w:r>
        <w:rPr>
          <w:w w:val="110"/>
        </w:rPr>
        <w:t>the</w:t>
      </w:r>
      <w:r>
        <w:rPr>
          <w:spacing w:val="-9"/>
          <w:w w:val="110"/>
        </w:rPr>
        <w:t> </w:t>
      </w:r>
      <w:r>
        <w:rPr>
          <w:w w:val="110"/>
        </w:rPr>
        <w:t>bit</w:t>
      </w:r>
      <w:r>
        <w:rPr>
          <w:spacing w:val="-9"/>
          <w:w w:val="110"/>
        </w:rPr>
        <w:t> </w:t>
      </w:r>
      <w:r>
        <w:rPr>
          <w:w w:val="110"/>
        </w:rPr>
        <w:t>vector</w:t>
      </w:r>
      <w:r>
        <w:rPr>
          <w:spacing w:val="-9"/>
          <w:w w:val="110"/>
        </w:rPr>
        <w:t> </w:t>
      </w:r>
      <w:r>
        <w:rPr>
          <w:w w:val="110"/>
        </w:rPr>
        <w:t>for</w:t>
      </w:r>
      <w:r>
        <w:rPr>
          <w:spacing w:val="-9"/>
          <w:w w:val="110"/>
        </w:rPr>
        <w:t> </w:t>
      </w:r>
      <w:r>
        <w:rPr>
          <w:w w:val="110"/>
        </w:rPr>
        <w:t>a</w:t>
      </w:r>
      <w:r>
        <w:rPr>
          <w:spacing w:val="-9"/>
          <w:w w:val="110"/>
        </w:rPr>
        <w:t> </w:t>
      </w:r>
      <w:r>
        <w:rPr>
          <w:w w:val="110"/>
        </w:rPr>
        <w:t>single</w:t>
      </w:r>
      <w:r>
        <w:rPr>
          <w:spacing w:val="-9"/>
          <w:w w:val="110"/>
        </w:rPr>
        <w:t> </w:t>
      </w:r>
      <w:r>
        <w:rPr>
          <w:w w:val="110"/>
        </w:rPr>
        <w:t>amino acid</w:t>
      </w:r>
      <w:r>
        <w:rPr>
          <w:spacing w:val="-9"/>
          <w:w w:val="110"/>
        </w:rPr>
        <w:t> </w:t>
      </w:r>
      <w:r>
        <w:rPr>
          <w:w w:val="110"/>
        </w:rPr>
        <w:t>has</w:t>
      </w:r>
      <w:r>
        <w:rPr>
          <w:spacing w:val="-9"/>
          <w:w w:val="110"/>
        </w:rPr>
        <w:t> </w:t>
      </w:r>
      <w:r>
        <w:rPr>
          <w:w w:val="110"/>
        </w:rPr>
        <w:t>a</w:t>
      </w:r>
      <w:r>
        <w:rPr>
          <w:spacing w:val="-9"/>
          <w:w w:val="110"/>
        </w:rPr>
        <w:t> </w:t>
      </w:r>
      <w:r>
        <w:rPr>
          <w:w w:val="110"/>
        </w:rPr>
        <w:t>fixed</w:t>
      </w:r>
      <w:r>
        <w:rPr>
          <w:spacing w:val="-9"/>
          <w:w w:val="110"/>
        </w:rPr>
        <w:t> </w:t>
      </w:r>
      <w:r>
        <w:rPr>
          <w:w w:val="110"/>
        </w:rPr>
        <w:t>length</w:t>
      </w:r>
      <w:r>
        <w:rPr>
          <w:spacing w:val="-9"/>
          <w:w w:val="110"/>
        </w:rPr>
        <w:t> </w:t>
      </w:r>
      <w:r>
        <w:rPr>
          <w:w w:val="110"/>
        </w:rPr>
        <w:t>of</w:t>
      </w:r>
      <w:r>
        <w:rPr>
          <w:spacing w:val="-9"/>
          <w:w w:val="110"/>
        </w:rPr>
        <w:t> </w:t>
      </w:r>
      <w:r>
        <w:rPr>
          <w:w w:val="110"/>
        </w:rPr>
        <w:t>20</w:t>
      </w:r>
      <w:r>
        <w:rPr>
          <w:spacing w:val="-9"/>
          <w:w w:val="110"/>
        </w:rPr>
        <w:t> </w:t>
      </w:r>
      <w:r>
        <w:rPr>
          <w:w w:val="110"/>
        </w:rPr>
        <w:t>bits.</w:t>
      </w:r>
      <w:r>
        <w:rPr>
          <w:spacing w:val="-9"/>
          <w:w w:val="110"/>
        </w:rPr>
        <w:t> </w:t>
      </w:r>
      <w:r>
        <w:rPr>
          <w:w w:val="110"/>
        </w:rPr>
        <w:t>Each</w:t>
      </w:r>
      <w:r>
        <w:rPr>
          <w:spacing w:val="-9"/>
          <w:w w:val="110"/>
        </w:rPr>
        <w:t> </w:t>
      </w:r>
      <w:r>
        <w:rPr>
          <w:w w:val="110"/>
        </w:rPr>
        <w:t>of</w:t>
      </w:r>
      <w:r>
        <w:rPr>
          <w:spacing w:val="-9"/>
          <w:w w:val="110"/>
        </w:rPr>
        <w:t> </w:t>
      </w:r>
      <w:r>
        <w:rPr>
          <w:w w:val="110"/>
        </w:rPr>
        <w:t>the</w:t>
      </w:r>
      <w:r>
        <w:rPr>
          <w:spacing w:val="-8"/>
          <w:w w:val="110"/>
        </w:rPr>
        <w:t> </w:t>
      </w:r>
      <w:r>
        <w:rPr>
          <w:w w:val="110"/>
        </w:rPr>
        <w:t>20</w:t>
      </w:r>
      <w:r>
        <w:rPr>
          <w:spacing w:val="-9"/>
          <w:w w:val="110"/>
        </w:rPr>
        <w:t> </w:t>
      </w:r>
      <w:r>
        <w:rPr>
          <w:w w:val="110"/>
        </w:rPr>
        <w:t>amino</w:t>
      </w:r>
      <w:r>
        <w:rPr>
          <w:spacing w:val="-9"/>
          <w:w w:val="110"/>
        </w:rPr>
        <w:t> </w:t>
      </w:r>
      <w:r>
        <w:rPr>
          <w:w w:val="110"/>
        </w:rPr>
        <w:t>acids</w:t>
      </w:r>
      <w:r>
        <w:rPr>
          <w:spacing w:val="-9"/>
          <w:w w:val="110"/>
        </w:rPr>
        <w:t> </w:t>
      </w:r>
      <w:r>
        <w:rPr>
          <w:w w:val="110"/>
        </w:rPr>
        <w:t>is</w:t>
      </w:r>
      <w:r>
        <w:rPr>
          <w:spacing w:val="-9"/>
          <w:w w:val="110"/>
        </w:rPr>
        <w:t> </w:t>
      </w:r>
      <w:r>
        <w:rPr>
          <w:w w:val="110"/>
        </w:rPr>
        <w:t>position- ally assigned to one bit and to encode an amino acid in the bit vector, the assigned bit is set to 1, while all the others are set to 0. The amino acids were assigned to the bits in an alphabetical order: the amino acid that</w:t>
      </w:r>
      <w:r>
        <w:rPr>
          <w:spacing w:val="-4"/>
          <w:w w:val="110"/>
        </w:rPr>
        <w:t> </w:t>
      </w:r>
      <w:r>
        <w:rPr>
          <w:w w:val="110"/>
        </w:rPr>
        <w:t>is</w:t>
      </w:r>
      <w:r>
        <w:rPr>
          <w:spacing w:val="-3"/>
          <w:w w:val="110"/>
        </w:rPr>
        <w:t> </w:t>
      </w:r>
      <w:r>
        <w:rPr>
          <w:w w:val="110"/>
        </w:rPr>
        <w:t>alphabetically</w:t>
      </w:r>
      <w:r>
        <w:rPr>
          <w:spacing w:val="-4"/>
          <w:w w:val="110"/>
        </w:rPr>
        <w:t> </w:t>
      </w:r>
      <w:r>
        <w:rPr>
          <w:w w:val="110"/>
        </w:rPr>
        <w:t>first</w:t>
      </w:r>
      <w:r>
        <w:rPr>
          <w:spacing w:val="-4"/>
          <w:w w:val="110"/>
        </w:rPr>
        <w:t> </w:t>
      </w:r>
      <w:r>
        <w:rPr>
          <w:w w:val="110"/>
        </w:rPr>
        <w:t>(A</w:t>
      </w:r>
      <w:r>
        <w:rPr>
          <w:spacing w:val="-3"/>
          <w:w w:val="110"/>
        </w:rPr>
        <w:t> </w:t>
      </w:r>
      <w:r>
        <w:rPr>
          <w:w w:val="110"/>
        </w:rPr>
        <w:t>-</w:t>
      </w:r>
      <w:r>
        <w:rPr>
          <w:spacing w:val="-3"/>
          <w:w w:val="110"/>
        </w:rPr>
        <w:t> </w:t>
      </w:r>
      <w:r>
        <w:rPr>
          <w:w w:val="110"/>
        </w:rPr>
        <w:t>alanine)</w:t>
      </w:r>
      <w:r>
        <w:rPr>
          <w:spacing w:val="-4"/>
          <w:w w:val="110"/>
        </w:rPr>
        <w:t> </w:t>
      </w:r>
      <w:r>
        <w:rPr>
          <w:w w:val="110"/>
        </w:rPr>
        <w:t>is</w:t>
      </w:r>
      <w:r>
        <w:rPr>
          <w:spacing w:val="-3"/>
          <w:w w:val="110"/>
        </w:rPr>
        <w:t> </w:t>
      </w:r>
      <w:r>
        <w:rPr>
          <w:w w:val="110"/>
        </w:rPr>
        <w:t>assigned</w:t>
      </w:r>
      <w:r>
        <w:rPr>
          <w:spacing w:val="-4"/>
          <w:w w:val="110"/>
        </w:rPr>
        <w:t> </w:t>
      </w:r>
      <w:r>
        <w:rPr>
          <w:w w:val="110"/>
        </w:rPr>
        <w:t>to</w:t>
      </w:r>
      <w:r>
        <w:rPr>
          <w:spacing w:val="-3"/>
          <w:w w:val="110"/>
        </w:rPr>
        <w:t> </w:t>
      </w:r>
      <w:r>
        <w:rPr>
          <w:w w:val="110"/>
        </w:rPr>
        <w:t>the</w:t>
      </w:r>
      <w:r>
        <w:rPr>
          <w:spacing w:val="-3"/>
          <w:w w:val="110"/>
        </w:rPr>
        <w:t> </w:t>
      </w:r>
      <w:r>
        <w:rPr>
          <w:w w:val="110"/>
        </w:rPr>
        <w:t>last,</w:t>
      </w:r>
      <w:r>
        <w:rPr>
          <w:spacing w:val="-4"/>
          <w:w w:val="110"/>
        </w:rPr>
        <w:t> </w:t>
      </w:r>
      <w:r>
        <w:rPr>
          <w:spacing w:val="-2"/>
          <w:w w:val="110"/>
        </w:rPr>
        <w:t>rightmost</w:t>
      </w:r>
    </w:p>
    <w:p>
      <w:pPr>
        <w:spacing w:line="240" w:lineRule="auto" w:before="0"/>
        <w:rPr>
          <w:sz w:val="16"/>
        </w:rPr>
      </w:pPr>
      <w:r>
        <w:rPr/>
        <w:br w:type="column"/>
      </w:r>
      <w:r>
        <w:rPr>
          <w:sz w:val="16"/>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0"/>
      </w:pPr>
    </w:p>
    <w:p>
      <w:pPr>
        <w:pStyle w:val="BodyText"/>
        <w:spacing w:line="273" w:lineRule="auto"/>
        <w:ind w:left="118" w:right="116"/>
        <w:jc w:val="both"/>
      </w:pPr>
      <w:r>
        <w:rPr>
          <w:w w:val="110"/>
        </w:rPr>
        <w:t>bit, while the amino acid that is alphabetically last (Y - tyrosine) is as- signed</w:t>
      </w:r>
      <w:r>
        <w:rPr>
          <w:spacing w:val="13"/>
          <w:w w:val="110"/>
        </w:rPr>
        <w:t> </w:t>
      </w:r>
      <w:r>
        <w:rPr>
          <w:w w:val="110"/>
        </w:rPr>
        <w:t>to</w:t>
      </w:r>
      <w:r>
        <w:rPr>
          <w:spacing w:val="13"/>
          <w:w w:val="110"/>
        </w:rPr>
        <w:t> </w:t>
      </w:r>
      <w:r>
        <w:rPr>
          <w:w w:val="110"/>
        </w:rPr>
        <w:t>the</w:t>
      </w:r>
      <w:r>
        <w:rPr>
          <w:spacing w:val="13"/>
          <w:w w:val="110"/>
        </w:rPr>
        <w:t> </w:t>
      </w:r>
      <w:r>
        <w:rPr>
          <w:w w:val="110"/>
        </w:rPr>
        <w:t>first,</w:t>
      </w:r>
      <w:r>
        <w:rPr>
          <w:spacing w:val="13"/>
          <w:w w:val="110"/>
        </w:rPr>
        <w:t> </w:t>
      </w:r>
      <w:r>
        <w:rPr>
          <w:w w:val="110"/>
        </w:rPr>
        <w:t>leftmost</w:t>
      </w:r>
      <w:r>
        <w:rPr>
          <w:spacing w:val="13"/>
          <w:w w:val="110"/>
        </w:rPr>
        <w:t> </w:t>
      </w:r>
      <w:r>
        <w:rPr>
          <w:w w:val="110"/>
        </w:rPr>
        <w:t>bit.</w:t>
      </w:r>
      <w:r>
        <w:rPr>
          <w:w w:val="110"/>
        </w:rPr>
        <w:t> The</w:t>
      </w:r>
      <w:r>
        <w:rPr>
          <w:spacing w:val="13"/>
          <w:w w:val="110"/>
        </w:rPr>
        <w:t> </w:t>
      </w:r>
      <w:r>
        <w:rPr>
          <w:w w:val="110"/>
        </w:rPr>
        <w:t>full</w:t>
      </w:r>
      <w:r>
        <w:rPr>
          <w:w w:val="110"/>
        </w:rPr>
        <w:t> encoding</w:t>
      </w:r>
      <w:r>
        <w:rPr>
          <w:w w:val="110"/>
        </w:rPr>
        <w:t> of</w:t>
      </w:r>
      <w:r>
        <w:rPr>
          <w:spacing w:val="13"/>
          <w:w w:val="110"/>
        </w:rPr>
        <w:t> </w:t>
      </w:r>
      <w:r>
        <w:rPr>
          <w:w w:val="110"/>
        </w:rPr>
        <w:t>each</w:t>
      </w:r>
      <w:r>
        <w:rPr>
          <w:spacing w:val="13"/>
          <w:w w:val="110"/>
        </w:rPr>
        <w:t> </w:t>
      </w:r>
      <w:r>
        <w:rPr>
          <w:w w:val="110"/>
        </w:rPr>
        <w:t>amino</w:t>
      </w:r>
      <w:r>
        <w:rPr>
          <w:w w:val="110"/>
        </w:rPr>
        <w:t> acid is available in </w:t>
      </w:r>
      <w:hyperlink w:history="true" w:anchor="_bookmark7">
        <w:r>
          <w:rPr>
            <w:color w:val="0080AC"/>
            <w:w w:val="110"/>
          </w:rPr>
          <w:t>Table 2</w:t>
        </w:r>
      </w:hyperlink>
      <w:r>
        <w:rPr>
          <w:w w:val="110"/>
        </w:rPr>
        <w:t>. To construct the feature vector for each of the sequences, the bit vectors of all of the amino acids in the sequence are </w:t>
      </w:r>
      <w:r>
        <w:rPr>
          <w:spacing w:val="-2"/>
          <w:w w:val="110"/>
        </w:rPr>
        <w:t>concatenated.</w:t>
      </w:r>
    </w:p>
    <w:p>
      <w:pPr>
        <w:pStyle w:val="BodyText"/>
        <w:spacing w:line="273" w:lineRule="auto"/>
        <w:ind w:left="118" w:right="116" w:firstLine="239"/>
        <w:jc w:val="both"/>
      </w:pPr>
      <w:r>
        <w:rPr>
          <w:w w:val="110"/>
        </w:rPr>
        <w:t>This</w:t>
      </w:r>
      <w:r>
        <w:rPr>
          <w:w w:val="110"/>
        </w:rPr>
        <w:t> encoding</w:t>
      </w:r>
      <w:r>
        <w:rPr>
          <w:w w:val="110"/>
        </w:rPr>
        <w:t> scheme</w:t>
      </w:r>
      <w:r>
        <w:rPr>
          <w:w w:val="110"/>
        </w:rPr>
        <w:t> requires</w:t>
      </w:r>
      <w:r>
        <w:rPr>
          <w:w w:val="110"/>
        </w:rPr>
        <w:t> the</w:t>
      </w:r>
      <w:r>
        <w:rPr>
          <w:w w:val="110"/>
        </w:rPr>
        <w:t> amino</w:t>
      </w:r>
      <w:r>
        <w:rPr>
          <w:w w:val="110"/>
        </w:rPr>
        <w:t> acid</w:t>
      </w:r>
      <w:r>
        <w:rPr>
          <w:w w:val="110"/>
        </w:rPr>
        <w:t> sequences</w:t>
      </w:r>
      <w:r>
        <w:rPr>
          <w:w w:val="110"/>
        </w:rPr>
        <w:t> to</w:t>
      </w:r>
      <w:r>
        <w:rPr>
          <w:w w:val="110"/>
        </w:rPr>
        <w:t> be</w:t>
      </w:r>
      <w:r>
        <w:rPr>
          <w:w w:val="110"/>
        </w:rPr>
        <w:t> of fixed</w:t>
      </w:r>
      <w:r>
        <w:rPr>
          <w:spacing w:val="-8"/>
          <w:w w:val="110"/>
        </w:rPr>
        <w:t> </w:t>
      </w:r>
      <w:r>
        <w:rPr>
          <w:w w:val="110"/>
        </w:rPr>
        <w:t>length.</w:t>
      </w:r>
      <w:r>
        <w:rPr>
          <w:spacing w:val="-8"/>
          <w:w w:val="110"/>
        </w:rPr>
        <w:t> </w:t>
      </w:r>
      <w:r>
        <w:rPr>
          <w:w w:val="110"/>
        </w:rPr>
        <w:t>Given</w:t>
      </w:r>
      <w:r>
        <w:rPr>
          <w:spacing w:val="-9"/>
          <w:w w:val="110"/>
        </w:rPr>
        <w:t> </w:t>
      </w:r>
      <w:r>
        <w:rPr>
          <w:w w:val="110"/>
        </w:rPr>
        <w:t>that</w:t>
      </w:r>
      <w:r>
        <w:rPr>
          <w:spacing w:val="-8"/>
          <w:w w:val="110"/>
        </w:rPr>
        <w:t> </w:t>
      </w:r>
      <w:r>
        <w:rPr>
          <w:w w:val="110"/>
        </w:rPr>
        <w:t>we</w:t>
      </w:r>
      <w:r>
        <w:rPr>
          <w:spacing w:val="-9"/>
          <w:w w:val="110"/>
        </w:rPr>
        <w:t> </w:t>
      </w:r>
      <w:r>
        <w:rPr>
          <w:w w:val="110"/>
        </w:rPr>
        <w:t>have</w:t>
      </w:r>
      <w:r>
        <w:rPr>
          <w:spacing w:val="-7"/>
          <w:w w:val="110"/>
        </w:rPr>
        <w:t> </w:t>
      </w:r>
      <w:r>
        <w:rPr>
          <w:w w:val="110"/>
        </w:rPr>
        <w:t>chosen</w:t>
      </w:r>
      <w:r>
        <w:rPr>
          <w:spacing w:val="-8"/>
          <w:w w:val="110"/>
        </w:rPr>
        <w:t> </w:t>
      </w:r>
      <w:r>
        <w:rPr>
          <w:w w:val="110"/>
        </w:rPr>
        <w:t>a</w:t>
      </w:r>
      <w:r>
        <w:rPr>
          <w:spacing w:val="-8"/>
          <w:w w:val="110"/>
        </w:rPr>
        <w:t> </w:t>
      </w:r>
      <w:r>
        <w:rPr>
          <w:w w:val="110"/>
        </w:rPr>
        <w:t>maximum</w:t>
      </w:r>
      <w:r>
        <w:rPr>
          <w:spacing w:val="-8"/>
          <w:w w:val="110"/>
        </w:rPr>
        <w:t> </w:t>
      </w:r>
      <w:r>
        <w:rPr>
          <w:w w:val="110"/>
        </w:rPr>
        <w:t>length</w:t>
      </w:r>
      <w:r>
        <w:rPr>
          <w:spacing w:val="-8"/>
          <w:w w:val="110"/>
        </w:rPr>
        <w:t> </w:t>
      </w:r>
      <w:r>
        <w:rPr>
          <w:w w:val="110"/>
        </w:rPr>
        <w:t>of</w:t>
      </w:r>
      <w:r>
        <w:rPr>
          <w:spacing w:val="-8"/>
          <w:w w:val="110"/>
        </w:rPr>
        <w:t> </w:t>
      </w:r>
      <w:r>
        <w:rPr>
          <w:w w:val="110"/>
        </w:rPr>
        <w:t>75</w:t>
      </w:r>
      <w:r>
        <w:rPr>
          <w:spacing w:val="-9"/>
          <w:w w:val="110"/>
        </w:rPr>
        <w:t> </w:t>
      </w:r>
      <w:r>
        <w:rPr>
          <w:spacing w:val="-2"/>
          <w:w w:val="110"/>
        </w:rPr>
        <w:t>amino</w:t>
      </w:r>
    </w:p>
    <w:p>
      <w:pPr>
        <w:spacing w:after="0" w:line="273" w:lineRule="auto"/>
        <w:jc w:val="both"/>
        <w:sectPr>
          <w:type w:val="continuous"/>
          <w:pgSz w:w="11910" w:h="15880"/>
          <w:pgMar w:header="668" w:footer="485" w:top="620" w:bottom="280" w:left="640" w:right="620"/>
          <w:cols w:num="2" w:equalWidth="0">
            <w:col w:w="5189" w:space="191"/>
            <w:col w:w="5270"/>
          </w:cols>
        </w:sectPr>
      </w:pPr>
    </w:p>
    <w:p>
      <w:pPr>
        <w:pStyle w:val="BodyText"/>
        <w:spacing w:before="9"/>
        <w:rPr>
          <w:sz w:val="14"/>
        </w:rPr>
      </w:pPr>
    </w:p>
    <w:p>
      <w:pPr>
        <w:spacing w:after="0"/>
        <w:rPr>
          <w:sz w:val="14"/>
        </w:rPr>
        <w:sectPr>
          <w:pgSz w:w="11910" w:h="15880"/>
          <w:pgMar w:header="668" w:footer="485" w:top="860" w:bottom="680" w:left="640" w:right="620"/>
        </w:sectPr>
      </w:pPr>
    </w:p>
    <w:p>
      <w:pPr>
        <w:pStyle w:val="BodyText"/>
        <w:spacing w:before="10"/>
        <w:rPr>
          <w:sz w:val="8"/>
        </w:rPr>
      </w:pPr>
    </w:p>
    <w:p>
      <w:pPr>
        <w:pStyle w:val="BodyText"/>
        <w:ind w:left="1068"/>
        <w:rPr>
          <w:sz w:val="20"/>
        </w:rPr>
      </w:pPr>
      <w:r>
        <w:rPr>
          <w:sz w:val="20"/>
        </w:rPr>
        <w:drawing>
          <wp:inline distT="0" distB="0" distL="0" distR="0">
            <wp:extent cx="1976583" cy="2023872"/>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7" cstate="print"/>
                    <a:stretch>
                      <a:fillRect/>
                    </a:stretch>
                  </pic:blipFill>
                  <pic:spPr>
                    <a:xfrm>
                      <a:off x="0" y="0"/>
                      <a:ext cx="1976583" cy="2023872"/>
                    </a:xfrm>
                    <a:prstGeom prst="rect">
                      <a:avLst/>
                    </a:prstGeom>
                  </pic:spPr>
                </pic:pic>
              </a:graphicData>
            </a:graphic>
          </wp:inline>
        </w:drawing>
      </w:r>
      <w:r>
        <w:rPr>
          <w:sz w:val="20"/>
        </w:rPr>
      </w:r>
    </w:p>
    <w:p>
      <w:pPr>
        <w:pStyle w:val="BodyText"/>
        <w:spacing w:before="54"/>
        <w:rPr>
          <w:sz w:val="14"/>
        </w:rPr>
      </w:pPr>
    </w:p>
    <w:p>
      <w:pPr>
        <w:spacing w:before="1"/>
        <w:ind w:left="463" w:right="0" w:firstLine="0"/>
        <w:jc w:val="left"/>
        <w:rPr>
          <w:sz w:val="14"/>
        </w:rPr>
      </w:pPr>
      <w:bookmarkStart w:name="_bookmark9" w:id="18"/>
      <w:bookmarkEnd w:id="18"/>
      <w:r>
        <w:rPr/>
      </w:r>
      <w:r>
        <w:rPr>
          <w:rFonts w:ascii="Times New Roman"/>
          <w:b/>
          <w:w w:val="115"/>
          <w:sz w:val="14"/>
        </w:rPr>
        <w:t>Fig.</w:t>
      </w:r>
      <w:r>
        <w:rPr>
          <w:rFonts w:ascii="Times New Roman"/>
          <w:b/>
          <w:spacing w:val="-4"/>
          <w:w w:val="115"/>
          <w:sz w:val="14"/>
        </w:rPr>
        <w:t> </w:t>
      </w:r>
      <w:r>
        <w:rPr>
          <w:rFonts w:ascii="Times New Roman"/>
          <w:b/>
          <w:w w:val="115"/>
          <w:sz w:val="14"/>
        </w:rPr>
        <w:t>3.</w:t>
      </w:r>
      <w:r>
        <w:rPr>
          <w:rFonts w:ascii="Times New Roman"/>
          <w:b/>
          <w:spacing w:val="29"/>
          <w:w w:val="115"/>
          <w:sz w:val="14"/>
        </w:rPr>
        <w:t> </w:t>
      </w:r>
      <w:r>
        <w:rPr>
          <w:w w:val="115"/>
          <w:sz w:val="14"/>
        </w:rPr>
        <w:t>The</w:t>
      </w:r>
      <w:r>
        <w:rPr>
          <w:spacing w:val="-4"/>
          <w:w w:val="115"/>
          <w:sz w:val="14"/>
        </w:rPr>
        <w:t> </w:t>
      </w:r>
      <w:r>
        <w:rPr>
          <w:w w:val="115"/>
          <w:sz w:val="14"/>
        </w:rPr>
        <w:t>distribution</w:t>
      </w:r>
      <w:r>
        <w:rPr>
          <w:spacing w:val="-4"/>
          <w:w w:val="115"/>
          <w:sz w:val="14"/>
        </w:rPr>
        <w:t> </w:t>
      </w:r>
      <w:r>
        <w:rPr>
          <w:w w:val="115"/>
          <w:sz w:val="14"/>
        </w:rPr>
        <w:t>of</w:t>
      </w:r>
      <w:r>
        <w:rPr>
          <w:spacing w:val="-4"/>
          <w:w w:val="115"/>
          <w:sz w:val="14"/>
        </w:rPr>
        <w:t> </w:t>
      </w:r>
      <w:r>
        <w:rPr>
          <w:w w:val="115"/>
          <w:sz w:val="14"/>
        </w:rPr>
        <w:t>the</w:t>
      </w:r>
      <w:r>
        <w:rPr>
          <w:spacing w:val="-4"/>
          <w:w w:val="115"/>
          <w:sz w:val="14"/>
        </w:rPr>
        <w:t> </w:t>
      </w:r>
      <w:r>
        <w:rPr>
          <w:w w:val="115"/>
          <w:sz w:val="14"/>
        </w:rPr>
        <w:t>sequence</w:t>
      </w:r>
      <w:r>
        <w:rPr>
          <w:spacing w:val="-3"/>
          <w:w w:val="115"/>
          <w:sz w:val="14"/>
        </w:rPr>
        <w:t> </w:t>
      </w:r>
      <w:r>
        <w:rPr>
          <w:w w:val="115"/>
          <w:sz w:val="14"/>
        </w:rPr>
        <w:t>lengths</w:t>
      </w:r>
      <w:r>
        <w:rPr>
          <w:spacing w:val="-4"/>
          <w:w w:val="115"/>
          <w:sz w:val="14"/>
        </w:rPr>
        <w:t> </w:t>
      </w:r>
      <w:r>
        <w:rPr>
          <w:w w:val="115"/>
          <w:sz w:val="14"/>
        </w:rPr>
        <w:t>in</w:t>
      </w:r>
      <w:r>
        <w:rPr>
          <w:spacing w:val="-4"/>
          <w:w w:val="115"/>
          <w:sz w:val="14"/>
        </w:rPr>
        <w:t> </w:t>
      </w:r>
      <w:r>
        <w:rPr>
          <w:w w:val="115"/>
          <w:sz w:val="14"/>
        </w:rPr>
        <w:t>the</w:t>
      </w:r>
      <w:r>
        <w:rPr>
          <w:spacing w:val="-4"/>
          <w:w w:val="115"/>
          <w:sz w:val="14"/>
        </w:rPr>
        <w:t> </w:t>
      </w:r>
      <w:r>
        <w:rPr>
          <w:w w:val="115"/>
          <w:sz w:val="14"/>
        </w:rPr>
        <w:t>final</w:t>
      </w:r>
      <w:r>
        <w:rPr>
          <w:spacing w:val="-4"/>
          <w:w w:val="115"/>
          <w:sz w:val="14"/>
        </w:rPr>
        <w:t> </w:t>
      </w:r>
      <w:r>
        <w:rPr>
          <w:spacing w:val="-2"/>
          <w:w w:val="115"/>
          <w:sz w:val="14"/>
        </w:rPr>
        <w:t>dataset.</w:t>
      </w:r>
    </w:p>
    <w:p>
      <w:pPr>
        <w:pStyle w:val="BodyText"/>
        <w:spacing w:line="273" w:lineRule="auto" w:before="91"/>
        <w:ind w:left="463" w:right="115"/>
        <w:jc w:val="both"/>
      </w:pPr>
      <w:r>
        <w:rPr/>
        <w:br w:type="column"/>
      </w:r>
      <w:r>
        <w:rPr>
          <w:w w:val="110"/>
        </w:rPr>
        <w:t>field</w:t>
      </w:r>
      <w:r>
        <w:rPr>
          <w:w w:val="110"/>
        </w:rPr>
        <w:t> of</w:t>
      </w:r>
      <w:r>
        <w:rPr>
          <w:w w:val="110"/>
        </w:rPr>
        <w:t> chemoinformatics</w:t>
      </w:r>
      <w:r>
        <w:rPr>
          <w:w w:val="110"/>
        </w:rPr>
        <w:t> </w:t>
      </w:r>
      <w:hyperlink w:history="true" w:anchor="_bookmark21">
        <w:r>
          <w:rPr>
            <w:color w:val="0080AC"/>
            <w:w w:val="110"/>
          </w:rPr>
          <w:t>[2,13,36]</w:t>
        </w:r>
      </w:hyperlink>
      <w:r>
        <w:rPr>
          <w:w w:val="110"/>
        </w:rPr>
        <w:t>.</w:t>
      </w:r>
      <w:r>
        <w:rPr>
          <w:w w:val="110"/>
        </w:rPr>
        <w:t> To</w:t>
      </w:r>
      <w:r>
        <w:rPr>
          <w:w w:val="110"/>
        </w:rPr>
        <w:t> construct</w:t>
      </w:r>
      <w:r>
        <w:rPr>
          <w:w w:val="110"/>
        </w:rPr>
        <w:t> the</w:t>
      </w:r>
      <w:r>
        <w:rPr>
          <w:w w:val="110"/>
        </w:rPr>
        <w:t> optimal</w:t>
      </w:r>
      <w:r>
        <w:rPr>
          <w:w w:val="110"/>
        </w:rPr>
        <w:t> hyper- plane</w:t>
      </w:r>
      <w:r>
        <w:rPr>
          <w:spacing w:val="-3"/>
          <w:w w:val="110"/>
        </w:rPr>
        <w:t> </w:t>
      </w:r>
      <w:r>
        <w:rPr>
          <w:w w:val="110"/>
        </w:rPr>
        <w:t>that</w:t>
      </w:r>
      <w:r>
        <w:rPr>
          <w:spacing w:val="-3"/>
          <w:w w:val="110"/>
        </w:rPr>
        <w:t> </w:t>
      </w:r>
      <w:r>
        <w:rPr>
          <w:w w:val="110"/>
        </w:rPr>
        <w:t>separates</w:t>
      </w:r>
      <w:r>
        <w:rPr>
          <w:spacing w:val="-3"/>
          <w:w w:val="110"/>
        </w:rPr>
        <w:t> </w:t>
      </w:r>
      <w:r>
        <w:rPr>
          <w:w w:val="110"/>
        </w:rPr>
        <w:t>the</w:t>
      </w:r>
      <w:r>
        <w:rPr>
          <w:spacing w:val="-2"/>
          <w:w w:val="110"/>
        </w:rPr>
        <w:t> </w:t>
      </w:r>
      <w:r>
        <w:rPr>
          <w:w w:val="110"/>
        </w:rPr>
        <w:t>two</w:t>
      </w:r>
      <w:r>
        <w:rPr>
          <w:spacing w:val="-3"/>
          <w:w w:val="110"/>
        </w:rPr>
        <w:t> </w:t>
      </w:r>
      <w:r>
        <w:rPr>
          <w:w w:val="110"/>
        </w:rPr>
        <w:t>classes,</w:t>
      </w:r>
      <w:r>
        <w:rPr>
          <w:spacing w:val="-3"/>
          <w:w w:val="110"/>
        </w:rPr>
        <w:t> </w:t>
      </w:r>
      <w:r>
        <w:rPr>
          <w:w w:val="110"/>
        </w:rPr>
        <w:t>the</w:t>
      </w:r>
      <w:r>
        <w:rPr>
          <w:spacing w:val="-2"/>
          <w:w w:val="110"/>
        </w:rPr>
        <w:t> </w:t>
      </w:r>
      <w:r>
        <w:rPr>
          <w:w w:val="110"/>
        </w:rPr>
        <w:t>SVM</w:t>
      </w:r>
      <w:r>
        <w:rPr>
          <w:spacing w:val="-3"/>
          <w:w w:val="110"/>
        </w:rPr>
        <w:t> </w:t>
      </w:r>
      <w:r>
        <w:rPr>
          <w:w w:val="110"/>
        </w:rPr>
        <w:t>model</w:t>
      </w:r>
      <w:r>
        <w:rPr>
          <w:spacing w:val="-3"/>
          <w:w w:val="110"/>
        </w:rPr>
        <w:t> </w:t>
      </w:r>
      <w:r>
        <w:rPr>
          <w:w w:val="110"/>
        </w:rPr>
        <w:t>relies</w:t>
      </w:r>
      <w:r>
        <w:rPr>
          <w:spacing w:val="-3"/>
          <w:w w:val="110"/>
        </w:rPr>
        <w:t> </w:t>
      </w:r>
      <w:r>
        <w:rPr>
          <w:w w:val="110"/>
        </w:rPr>
        <w:t>on</w:t>
      </w:r>
      <w:r>
        <w:rPr>
          <w:spacing w:val="-3"/>
          <w:w w:val="110"/>
        </w:rPr>
        <w:t> </w:t>
      </w:r>
      <w:r>
        <w:rPr>
          <w:w w:val="110"/>
        </w:rPr>
        <w:t>distances between the data instances. Taking this into account, it is important to scale</w:t>
      </w:r>
      <w:r>
        <w:rPr>
          <w:spacing w:val="-1"/>
          <w:w w:val="110"/>
        </w:rPr>
        <w:t> </w:t>
      </w:r>
      <w:r>
        <w:rPr>
          <w:w w:val="110"/>
        </w:rPr>
        <w:t>the</w:t>
      </w:r>
      <w:r>
        <w:rPr>
          <w:spacing w:val="-1"/>
          <w:w w:val="110"/>
        </w:rPr>
        <w:t> </w:t>
      </w:r>
      <w:r>
        <w:rPr>
          <w:w w:val="110"/>
        </w:rPr>
        <w:t>features</w:t>
      </w:r>
      <w:r>
        <w:rPr>
          <w:spacing w:val="-1"/>
          <w:w w:val="110"/>
        </w:rPr>
        <w:t> </w:t>
      </w:r>
      <w:r>
        <w:rPr>
          <w:w w:val="110"/>
        </w:rPr>
        <w:t>down</w:t>
      </w:r>
      <w:r>
        <w:rPr>
          <w:spacing w:val="-1"/>
          <w:w w:val="110"/>
        </w:rPr>
        <w:t> </w:t>
      </w:r>
      <w:r>
        <w:rPr>
          <w:w w:val="110"/>
        </w:rPr>
        <w:t>to</w:t>
      </w:r>
      <w:r>
        <w:rPr>
          <w:spacing w:val="-1"/>
          <w:w w:val="110"/>
        </w:rPr>
        <w:t> </w:t>
      </w:r>
      <w:r>
        <w:rPr>
          <w:w w:val="110"/>
        </w:rPr>
        <w:t>similar</w:t>
      </w:r>
      <w:r>
        <w:rPr>
          <w:spacing w:val="-1"/>
          <w:w w:val="110"/>
        </w:rPr>
        <w:t> </w:t>
      </w:r>
      <w:r>
        <w:rPr>
          <w:w w:val="110"/>
        </w:rPr>
        <w:t>scales.</w:t>
      </w:r>
      <w:r>
        <w:rPr>
          <w:spacing w:val="-1"/>
          <w:w w:val="110"/>
        </w:rPr>
        <w:t> </w:t>
      </w:r>
      <w:r>
        <w:rPr>
          <w:w w:val="110"/>
        </w:rPr>
        <w:t>The</w:t>
      </w:r>
      <w:r>
        <w:rPr>
          <w:spacing w:val="-1"/>
          <w:w w:val="110"/>
        </w:rPr>
        <w:t> </w:t>
      </w:r>
      <w:r>
        <w:rPr>
          <w:w w:val="110"/>
        </w:rPr>
        <w:t>one-hot</w:t>
      </w:r>
      <w:r>
        <w:rPr>
          <w:spacing w:val="-1"/>
          <w:w w:val="110"/>
        </w:rPr>
        <w:t> </w:t>
      </w:r>
      <w:r>
        <w:rPr>
          <w:w w:val="110"/>
        </w:rPr>
        <w:t>encoded</w:t>
      </w:r>
      <w:r>
        <w:rPr>
          <w:spacing w:val="-1"/>
          <w:w w:val="110"/>
        </w:rPr>
        <w:t> </w:t>
      </w:r>
      <w:r>
        <w:rPr>
          <w:w w:val="110"/>
        </w:rPr>
        <w:t>features and the binary encoded features already exist on similar scales because they can assume one of three values: -1, 0, or 1. On the other hand, the physico-chemical</w:t>
      </w:r>
      <w:r>
        <w:rPr>
          <w:spacing w:val="-9"/>
          <w:w w:val="110"/>
        </w:rPr>
        <w:t> </w:t>
      </w:r>
      <w:r>
        <w:rPr>
          <w:w w:val="110"/>
        </w:rPr>
        <w:t>features</w:t>
      </w:r>
      <w:r>
        <w:rPr>
          <w:spacing w:val="-8"/>
          <w:w w:val="110"/>
        </w:rPr>
        <w:t> </w:t>
      </w:r>
      <w:r>
        <w:rPr>
          <w:w w:val="110"/>
        </w:rPr>
        <w:t>have</w:t>
      </w:r>
      <w:r>
        <w:rPr>
          <w:spacing w:val="-8"/>
          <w:w w:val="110"/>
        </w:rPr>
        <w:t> </w:t>
      </w:r>
      <w:r>
        <w:rPr>
          <w:w w:val="110"/>
        </w:rPr>
        <w:t>varying</w:t>
      </w:r>
      <w:r>
        <w:rPr>
          <w:spacing w:val="-9"/>
          <w:w w:val="110"/>
        </w:rPr>
        <w:t> </w:t>
      </w:r>
      <w:r>
        <w:rPr>
          <w:w w:val="110"/>
        </w:rPr>
        <w:t>ranges.</w:t>
      </w:r>
      <w:r>
        <w:rPr>
          <w:spacing w:val="-8"/>
          <w:w w:val="110"/>
        </w:rPr>
        <w:t> </w:t>
      </w:r>
      <w:r>
        <w:rPr>
          <w:w w:val="110"/>
        </w:rPr>
        <w:t>In</w:t>
      </w:r>
      <w:r>
        <w:rPr>
          <w:spacing w:val="-8"/>
          <w:w w:val="110"/>
        </w:rPr>
        <w:t> </w:t>
      </w:r>
      <w:r>
        <w:rPr>
          <w:w w:val="110"/>
        </w:rPr>
        <w:t>the</w:t>
      </w:r>
      <w:r>
        <w:rPr>
          <w:spacing w:val="-7"/>
          <w:w w:val="110"/>
        </w:rPr>
        <w:t> </w:t>
      </w:r>
      <w:r>
        <w:rPr>
          <w:w w:val="110"/>
        </w:rPr>
        <w:t>context</w:t>
      </w:r>
      <w:r>
        <w:rPr>
          <w:spacing w:val="-8"/>
          <w:w w:val="110"/>
        </w:rPr>
        <w:t> </w:t>
      </w:r>
      <w:r>
        <w:rPr>
          <w:w w:val="110"/>
        </w:rPr>
        <w:t>of</w:t>
      </w:r>
      <w:r>
        <w:rPr>
          <w:spacing w:val="-7"/>
          <w:w w:val="110"/>
        </w:rPr>
        <w:t> </w:t>
      </w:r>
      <w:r>
        <w:rPr>
          <w:w w:val="110"/>
        </w:rPr>
        <w:t>this</w:t>
      </w:r>
      <w:r>
        <w:rPr>
          <w:spacing w:val="-9"/>
          <w:w w:val="110"/>
        </w:rPr>
        <w:t> </w:t>
      </w:r>
      <w:r>
        <w:rPr>
          <w:spacing w:val="-5"/>
          <w:w w:val="110"/>
        </w:rPr>
        <w:t>re-</w:t>
      </w:r>
    </w:p>
    <w:p>
      <w:pPr>
        <w:pStyle w:val="BodyText"/>
        <w:spacing w:line="87" w:lineRule="exact"/>
        <w:ind w:left="463"/>
        <w:jc w:val="both"/>
      </w:pPr>
      <w:r>
        <w:rPr>
          <w:w w:val="110"/>
        </w:rPr>
        <w:t>search,</w:t>
      </w:r>
      <w:r>
        <w:rPr>
          <w:spacing w:val="-9"/>
          <w:w w:val="110"/>
        </w:rPr>
        <w:t> </w:t>
      </w:r>
      <w:r>
        <w:rPr>
          <w:w w:val="110"/>
        </w:rPr>
        <w:t>the</w:t>
      </w:r>
      <w:r>
        <w:rPr>
          <w:spacing w:val="-9"/>
          <w:w w:val="110"/>
        </w:rPr>
        <w:t> </w:t>
      </w:r>
      <w:r>
        <w:rPr>
          <w:w w:val="110"/>
        </w:rPr>
        <w:t>second</w:t>
      </w:r>
      <w:r>
        <w:rPr>
          <w:spacing w:val="-9"/>
          <w:w w:val="110"/>
        </w:rPr>
        <w:t> </w:t>
      </w:r>
      <w:r>
        <w:rPr>
          <w:w w:val="110"/>
        </w:rPr>
        <w:t>component</w:t>
      </w:r>
      <w:r>
        <w:rPr>
          <w:spacing w:val="-9"/>
          <w:w w:val="110"/>
        </w:rPr>
        <w:t> </w:t>
      </w:r>
      <w:r>
        <w:rPr>
          <w:w w:val="110"/>
        </w:rPr>
        <w:t>of</w:t>
      </w:r>
      <w:r>
        <w:rPr>
          <w:spacing w:val="-9"/>
          <w:w w:val="110"/>
        </w:rPr>
        <w:t> </w:t>
      </w:r>
      <w:r>
        <w:rPr>
          <w:w w:val="110"/>
        </w:rPr>
        <w:t>the</w:t>
      </w:r>
      <w:r>
        <w:rPr>
          <w:spacing w:val="-8"/>
          <w:w w:val="110"/>
        </w:rPr>
        <w:t> </w:t>
      </w:r>
      <w:r>
        <w:rPr>
          <w:rFonts w:ascii="Times New Roman"/>
          <w:i/>
          <w:w w:val="110"/>
        </w:rPr>
        <w:t>MSWHIM</w:t>
      </w:r>
      <w:r>
        <w:rPr>
          <w:rFonts w:ascii="Times New Roman"/>
          <w:i/>
          <w:spacing w:val="-9"/>
          <w:w w:val="110"/>
        </w:rPr>
        <w:t> </w:t>
      </w:r>
      <w:r>
        <w:rPr>
          <w:w w:val="110"/>
        </w:rPr>
        <w:t>descriptor</w:t>
      </w:r>
      <w:r>
        <w:rPr>
          <w:spacing w:val="-9"/>
          <w:w w:val="110"/>
        </w:rPr>
        <w:t> </w:t>
      </w:r>
      <w:r>
        <w:rPr>
          <w:spacing w:val="-2"/>
          <w:w w:val="110"/>
        </w:rPr>
        <w:t>(</w:t>
      </w:r>
      <w:r>
        <w:rPr>
          <w:rFonts w:ascii="Times New Roman"/>
          <w:i/>
          <w:spacing w:val="-2"/>
          <w:w w:val="110"/>
        </w:rPr>
        <w:t>MSWHIM</w:t>
      </w:r>
      <w:r>
        <w:rPr>
          <w:rFonts w:ascii="STIX Math"/>
          <w:spacing w:val="-2"/>
          <w:w w:val="110"/>
          <w:vertAlign w:val="superscript"/>
        </w:rPr>
        <w:t>(2)</w:t>
      </w:r>
      <w:r>
        <w:rPr>
          <w:spacing w:val="-2"/>
          <w:w w:val="110"/>
          <w:vertAlign w:val="baseline"/>
        </w:rPr>
        <w:t>)</w:t>
      </w:r>
    </w:p>
    <w:p>
      <w:pPr>
        <w:pStyle w:val="BodyText"/>
        <w:spacing w:line="340" w:lineRule="exact"/>
        <w:ind w:left="463"/>
        <w:jc w:val="both"/>
      </w:pPr>
      <w:r>
        <w:rPr>
          <w:w w:val="110"/>
        </w:rPr>
        <w:t>has</w:t>
      </w:r>
      <w:r>
        <w:rPr>
          <w:spacing w:val="-4"/>
          <w:w w:val="110"/>
        </w:rPr>
        <w:t> </w:t>
      </w:r>
      <w:r>
        <w:rPr>
          <w:w w:val="110"/>
        </w:rPr>
        <w:t>a</w:t>
      </w:r>
      <w:r>
        <w:rPr>
          <w:spacing w:val="-3"/>
          <w:w w:val="110"/>
        </w:rPr>
        <w:t> </w:t>
      </w:r>
      <w:r>
        <w:rPr>
          <w:w w:val="110"/>
        </w:rPr>
        <w:t>range</w:t>
      </w:r>
      <w:r>
        <w:rPr>
          <w:spacing w:val="-3"/>
          <w:w w:val="110"/>
        </w:rPr>
        <w:t> </w:t>
      </w:r>
      <w:r>
        <w:rPr>
          <w:w w:val="110"/>
        </w:rPr>
        <w:t>of</w:t>
      </w:r>
      <w:r>
        <w:rPr>
          <w:spacing w:val="-3"/>
          <w:w w:val="110"/>
        </w:rPr>
        <w:t> </w:t>
      </w:r>
      <w:r>
        <w:rPr>
          <w:w w:val="110"/>
        </w:rPr>
        <w:t>[-0.18,</w:t>
      </w:r>
      <w:r>
        <w:rPr>
          <w:spacing w:val="-4"/>
          <w:w w:val="110"/>
        </w:rPr>
        <w:t> </w:t>
      </w:r>
      <w:r>
        <w:rPr>
          <w:w w:val="110"/>
        </w:rPr>
        <w:t>0.78],</w:t>
      </w:r>
      <w:r>
        <w:rPr>
          <w:spacing w:val="-4"/>
          <w:w w:val="110"/>
        </w:rPr>
        <w:t> </w:t>
      </w:r>
      <w:r>
        <w:rPr>
          <w:w w:val="110"/>
        </w:rPr>
        <w:t>while</w:t>
      </w:r>
      <w:r>
        <w:rPr>
          <w:spacing w:val="-3"/>
          <w:w w:val="110"/>
        </w:rPr>
        <w:t> </w:t>
      </w:r>
      <w:r>
        <w:rPr>
          <w:w w:val="110"/>
        </w:rPr>
        <w:t>the</w:t>
      </w:r>
      <w:r>
        <w:rPr>
          <w:spacing w:val="-3"/>
          <w:w w:val="110"/>
        </w:rPr>
        <w:t> </w:t>
      </w:r>
      <w:r>
        <w:rPr>
          <w:w w:val="110"/>
        </w:rPr>
        <w:t>first</w:t>
      </w:r>
      <w:r>
        <w:rPr>
          <w:spacing w:val="-3"/>
          <w:w w:val="110"/>
        </w:rPr>
        <w:t> </w:t>
      </w:r>
      <w:r>
        <w:rPr>
          <w:w w:val="110"/>
        </w:rPr>
        <w:t>component</w:t>
      </w:r>
      <w:r>
        <w:rPr>
          <w:spacing w:val="-3"/>
          <w:w w:val="110"/>
        </w:rPr>
        <w:t> </w:t>
      </w:r>
      <w:r>
        <w:rPr>
          <w:w w:val="110"/>
        </w:rPr>
        <w:t>of</w:t>
      </w:r>
      <w:r>
        <w:rPr>
          <w:spacing w:val="-3"/>
          <w:w w:val="110"/>
        </w:rPr>
        <w:t> </w:t>
      </w:r>
      <w:r>
        <w:rPr>
          <w:rFonts w:ascii="Times New Roman"/>
          <w:i/>
          <w:w w:val="110"/>
        </w:rPr>
        <w:t>T-scales</w:t>
      </w:r>
      <w:r>
        <w:rPr>
          <w:rFonts w:ascii="Times New Roman"/>
          <w:i/>
          <w:spacing w:val="-3"/>
          <w:w w:val="110"/>
        </w:rPr>
        <w:t> </w:t>
      </w:r>
      <w:r>
        <w:rPr>
          <w:spacing w:val="-2"/>
          <w:w w:val="110"/>
        </w:rPr>
        <w:t>(</w:t>
      </w:r>
      <w:r>
        <w:rPr>
          <w:rFonts w:ascii="Times New Roman"/>
          <w:i/>
          <w:spacing w:val="-2"/>
          <w:w w:val="110"/>
        </w:rPr>
        <w:t>T</w:t>
      </w:r>
      <w:r>
        <w:rPr>
          <w:rFonts w:ascii="STIX Math"/>
          <w:spacing w:val="-2"/>
          <w:w w:val="110"/>
          <w:vertAlign w:val="superscript"/>
        </w:rPr>
        <w:t>(1)</w:t>
      </w:r>
      <w:r>
        <w:rPr>
          <w:spacing w:val="-2"/>
          <w:w w:val="110"/>
          <w:vertAlign w:val="baseline"/>
        </w:rPr>
        <w:t>)</w:t>
      </w:r>
    </w:p>
    <w:p>
      <w:pPr>
        <w:pStyle w:val="BodyText"/>
        <w:spacing w:line="172" w:lineRule="exact"/>
        <w:ind w:left="463"/>
        <w:jc w:val="both"/>
      </w:pPr>
      <w:r>
        <w:rPr>
          <w:w w:val="110"/>
        </w:rPr>
        <w:t>exists</w:t>
      </w:r>
      <w:r>
        <w:rPr>
          <w:spacing w:val="21"/>
          <w:w w:val="110"/>
        </w:rPr>
        <w:t> </w:t>
      </w:r>
      <w:r>
        <w:rPr>
          <w:w w:val="110"/>
        </w:rPr>
        <w:t>on</w:t>
      </w:r>
      <w:r>
        <w:rPr>
          <w:spacing w:val="22"/>
          <w:w w:val="110"/>
        </w:rPr>
        <w:t> </w:t>
      </w:r>
      <w:r>
        <w:rPr>
          <w:w w:val="110"/>
        </w:rPr>
        <w:t>a</w:t>
      </w:r>
      <w:r>
        <w:rPr>
          <w:spacing w:val="22"/>
          <w:w w:val="110"/>
        </w:rPr>
        <w:t> </w:t>
      </w:r>
      <w:r>
        <w:rPr>
          <w:w w:val="110"/>
        </w:rPr>
        <w:t>scale</w:t>
      </w:r>
      <w:r>
        <w:rPr>
          <w:spacing w:val="21"/>
          <w:w w:val="110"/>
        </w:rPr>
        <w:t> </w:t>
      </w:r>
      <w:r>
        <w:rPr>
          <w:w w:val="110"/>
        </w:rPr>
        <w:t>of</w:t>
      </w:r>
      <w:r>
        <w:rPr>
          <w:spacing w:val="22"/>
          <w:w w:val="110"/>
        </w:rPr>
        <w:t> </w:t>
      </w:r>
      <w:r>
        <w:rPr>
          <w:w w:val="110"/>
        </w:rPr>
        <w:t>[-8.78,</w:t>
      </w:r>
      <w:r>
        <w:rPr>
          <w:spacing w:val="21"/>
          <w:w w:val="110"/>
        </w:rPr>
        <w:t> </w:t>
      </w:r>
      <w:r>
        <w:rPr>
          <w:w w:val="110"/>
        </w:rPr>
        <w:t>2.98].</w:t>
      </w:r>
      <w:r>
        <w:rPr>
          <w:spacing w:val="21"/>
          <w:w w:val="110"/>
        </w:rPr>
        <w:t> </w:t>
      </w:r>
      <w:r>
        <w:rPr>
          <w:w w:val="110"/>
        </w:rPr>
        <w:t>Taking</w:t>
      </w:r>
      <w:r>
        <w:rPr>
          <w:spacing w:val="20"/>
          <w:w w:val="110"/>
        </w:rPr>
        <w:t> </w:t>
      </w:r>
      <w:r>
        <w:rPr>
          <w:w w:val="110"/>
        </w:rPr>
        <w:t>this</w:t>
      </w:r>
      <w:r>
        <w:rPr>
          <w:spacing w:val="22"/>
          <w:w w:val="110"/>
        </w:rPr>
        <w:t> </w:t>
      </w:r>
      <w:r>
        <w:rPr>
          <w:w w:val="110"/>
        </w:rPr>
        <w:t>into</w:t>
      </w:r>
      <w:r>
        <w:rPr>
          <w:spacing w:val="22"/>
          <w:w w:val="110"/>
        </w:rPr>
        <w:t> </w:t>
      </w:r>
      <w:r>
        <w:rPr>
          <w:w w:val="110"/>
        </w:rPr>
        <w:t>consideration,</w:t>
      </w:r>
      <w:r>
        <w:rPr>
          <w:spacing w:val="21"/>
          <w:w w:val="110"/>
        </w:rPr>
        <w:t> </w:t>
      </w:r>
      <w:r>
        <w:rPr>
          <w:spacing w:val="-5"/>
          <w:w w:val="110"/>
        </w:rPr>
        <w:t>the</w:t>
      </w:r>
    </w:p>
    <w:p>
      <w:pPr>
        <w:spacing w:line="273" w:lineRule="auto" w:before="25"/>
        <w:ind w:left="463" w:right="117" w:firstLine="0"/>
        <w:jc w:val="both"/>
        <w:rPr>
          <w:sz w:val="16"/>
        </w:rPr>
      </w:pPr>
      <w:r>
        <w:rPr>
          <w:rFonts w:ascii="Times New Roman"/>
          <w:i/>
          <w:w w:val="110"/>
          <w:sz w:val="16"/>
        </w:rPr>
        <w:t>physico-chemical</w:t>
      </w:r>
      <w:r>
        <w:rPr>
          <w:rFonts w:ascii="Times New Roman"/>
          <w:i/>
          <w:spacing w:val="-10"/>
          <w:w w:val="110"/>
          <w:sz w:val="16"/>
        </w:rPr>
        <w:t> </w:t>
      </w:r>
      <w:r>
        <w:rPr>
          <w:rFonts w:ascii="Times New Roman"/>
          <w:i/>
          <w:w w:val="110"/>
          <w:sz w:val="16"/>
        </w:rPr>
        <w:t>dataset</w:t>
      </w:r>
      <w:r>
        <w:rPr>
          <w:rFonts w:ascii="Times New Roman"/>
          <w:i/>
          <w:spacing w:val="-10"/>
          <w:w w:val="110"/>
          <w:sz w:val="16"/>
        </w:rPr>
        <w:t> </w:t>
      </w:r>
      <w:r>
        <w:rPr>
          <w:w w:val="110"/>
          <w:sz w:val="16"/>
        </w:rPr>
        <w:t>was</w:t>
      </w:r>
      <w:r>
        <w:rPr>
          <w:spacing w:val="-10"/>
          <w:w w:val="110"/>
          <w:sz w:val="16"/>
        </w:rPr>
        <w:t> </w:t>
      </w:r>
      <w:r>
        <w:rPr>
          <w:w w:val="110"/>
          <w:sz w:val="16"/>
        </w:rPr>
        <w:t>scaled</w:t>
      </w:r>
      <w:r>
        <w:rPr>
          <w:spacing w:val="-10"/>
          <w:w w:val="110"/>
          <w:sz w:val="16"/>
        </w:rPr>
        <w:t> </w:t>
      </w:r>
      <w:r>
        <w:rPr>
          <w:w w:val="110"/>
          <w:sz w:val="16"/>
        </w:rPr>
        <w:t>using</w:t>
      </w:r>
      <w:r>
        <w:rPr>
          <w:spacing w:val="-10"/>
          <w:w w:val="110"/>
          <w:sz w:val="16"/>
        </w:rPr>
        <w:t> </w:t>
      </w:r>
      <w:r>
        <w:rPr>
          <w:w w:val="110"/>
          <w:sz w:val="16"/>
        </w:rPr>
        <w:t>the</w:t>
      </w:r>
      <w:r>
        <w:rPr>
          <w:spacing w:val="-10"/>
          <w:w w:val="110"/>
          <w:sz w:val="16"/>
        </w:rPr>
        <w:t> </w:t>
      </w:r>
      <w:r>
        <w:rPr>
          <w:w w:val="110"/>
          <w:sz w:val="16"/>
        </w:rPr>
        <w:t>feature</w:t>
      </w:r>
      <w:r>
        <w:rPr>
          <w:spacing w:val="-10"/>
          <w:w w:val="110"/>
          <w:sz w:val="16"/>
        </w:rPr>
        <w:t> </w:t>
      </w:r>
      <w:r>
        <w:rPr>
          <w:w w:val="110"/>
          <w:sz w:val="16"/>
        </w:rPr>
        <w:t>scaling</w:t>
      </w:r>
      <w:r>
        <w:rPr>
          <w:spacing w:val="-10"/>
          <w:w w:val="110"/>
          <w:sz w:val="16"/>
        </w:rPr>
        <w:t> </w:t>
      </w:r>
      <w:r>
        <w:rPr>
          <w:w w:val="110"/>
          <w:sz w:val="16"/>
        </w:rPr>
        <w:t>technique </w:t>
      </w:r>
      <w:r>
        <w:rPr>
          <w:sz w:val="16"/>
        </w:rPr>
        <w:t>of standardization, while the </w:t>
      </w:r>
      <w:r>
        <w:rPr>
          <w:rFonts w:ascii="Times New Roman"/>
          <w:i/>
          <w:sz w:val="16"/>
        </w:rPr>
        <w:t>one-hot encoded dataset </w:t>
      </w:r>
      <w:r>
        <w:rPr>
          <w:sz w:val="16"/>
        </w:rPr>
        <w:t>and </w:t>
      </w:r>
      <w:r>
        <w:rPr>
          <w:rFonts w:ascii="Times New Roman"/>
          <w:i/>
          <w:sz w:val="16"/>
        </w:rPr>
        <w:t>binary encoded</w:t>
      </w:r>
      <w:r>
        <w:rPr>
          <w:rFonts w:ascii="Times New Roman"/>
          <w:i/>
          <w:spacing w:val="40"/>
          <w:sz w:val="16"/>
        </w:rPr>
        <w:t> </w:t>
      </w:r>
      <w:r>
        <w:rPr>
          <w:rFonts w:ascii="Times New Roman"/>
          <w:i/>
          <w:sz w:val="16"/>
        </w:rPr>
        <w:t>dataset </w:t>
      </w:r>
      <w:r>
        <w:rPr>
          <w:sz w:val="16"/>
        </w:rPr>
        <w:t>were left unaltered. The </w:t>
      </w:r>
      <w:r>
        <w:rPr>
          <w:rFonts w:ascii="Times New Roman"/>
          <w:i/>
          <w:sz w:val="16"/>
        </w:rPr>
        <w:t>PC_one-hot dataset </w:t>
      </w:r>
      <w:r>
        <w:rPr>
          <w:sz w:val="16"/>
        </w:rPr>
        <w:t>and </w:t>
      </w:r>
      <w:r>
        <w:rPr>
          <w:rFonts w:ascii="Times New Roman"/>
          <w:i/>
          <w:sz w:val="16"/>
        </w:rPr>
        <w:t>PC_binary dataset</w:t>
      </w:r>
      <w:r>
        <w:rPr>
          <w:rFonts w:ascii="Times New Roman"/>
          <w:i/>
          <w:w w:val="110"/>
          <w:sz w:val="16"/>
        </w:rPr>
        <w:t> </w:t>
      </w:r>
      <w:r>
        <w:rPr>
          <w:w w:val="110"/>
          <w:sz w:val="16"/>
        </w:rPr>
        <w:t>were only partially standardized: the physico-chemical features of the combined</w:t>
      </w:r>
      <w:r>
        <w:rPr>
          <w:spacing w:val="-5"/>
          <w:w w:val="110"/>
          <w:sz w:val="16"/>
        </w:rPr>
        <w:t> </w:t>
      </w:r>
      <w:r>
        <w:rPr>
          <w:w w:val="110"/>
          <w:sz w:val="16"/>
        </w:rPr>
        <w:t>datasets</w:t>
      </w:r>
      <w:r>
        <w:rPr>
          <w:spacing w:val="-5"/>
          <w:w w:val="110"/>
          <w:sz w:val="16"/>
        </w:rPr>
        <w:t> </w:t>
      </w:r>
      <w:r>
        <w:rPr>
          <w:w w:val="110"/>
          <w:sz w:val="16"/>
        </w:rPr>
        <w:t>were</w:t>
      </w:r>
      <w:r>
        <w:rPr>
          <w:spacing w:val="-5"/>
          <w:w w:val="110"/>
          <w:sz w:val="16"/>
        </w:rPr>
        <w:t> </w:t>
      </w:r>
      <w:r>
        <w:rPr>
          <w:w w:val="110"/>
          <w:sz w:val="16"/>
        </w:rPr>
        <w:t>included</w:t>
      </w:r>
      <w:r>
        <w:rPr>
          <w:spacing w:val="-5"/>
          <w:w w:val="110"/>
          <w:sz w:val="16"/>
        </w:rPr>
        <w:t> </w:t>
      </w:r>
      <w:r>
        <w:rPr>
          <w:w w:val="110"/>
          <w:sz w:val="16"/>
        </w:rPr>
        <w:t>in</w:t>
      </w:r>
      <w:r>
        <w:rPr>
          <w:spacing w:val="-5"/>
          <w:w w:val="110"/>
          <w:sz w:val="16"/>
        </w:rPr>
        <w:t> </w:t>
      </w:r>
      <w:r>
        <w:rPr>
          <w:w w:val="110"/>
          <w:sz w:val="16"/>
        </w:rPr>
        <w:t>the</w:t>
      </w:r>
      <w:r>
        <w:rPr>
          <w:spacing w:val="-4"/>
          <w:w w:val="110"/>
          <w:sz w:val="16"/>
        </w:rPr>
        <w:t> </w:t>
      </w:r>
      <w:r>
        <w:rPr>
          <w:w w:val="110"/>
          <w:sz w:val="16"/>
        </w:rPr>
        <w:t>standardization</w:t>
      </w:r>
      <w:r>
        <w:rPr>
          <w:spacing w:val="-5"/>
          <w:w w:val="110"/>
          <w:sz w:val="16"/>
        </w:rPr>
        <w:t> </w:t>
      </w:r>
      <w:r>
        <w:rPr>
          <w:w w:val="110"/>
          <w:sz w:val="16"/>
        </w:rPr>
        <w:t>process,</w:t>
      </w:r>
      <w:r>
        <w:rPr>
          <w:spacing w:val="-5"/>
          <w:w w:val="110"/>
          <w:sz w:val="16"/>
        </w:rPr>
        <w:t> </w:t>
      </w:r>
      <w:r>
        <w:rPr>
          <w:w w:val="110"/>
          <w:sz w:val="16"/>
        </w:rPr>
        <w:t>but</w:t>
      </w:r>
      <w:r>
        <w:rPr>
          <w:spacing w:val="-5"/>
          <w:w w:val="110"/>
          <w:sz w:val="16"/>
        </w:rPr>
        <w:t> </w:t>
      </w:r>
      <w:r>
        <w:rPr>
          <w:w w:val="110"/>
          <w:sz w:val="16"/>
        </w:rPr>
        <w:t>the one-hot</w:t>
      </w:r>
      <w:r>
        <w:rPr>
          <w:spacing w:val="-5"/>
          <w:w w:val="110"/>
          <w:sz w:val="16"/>
        </w:rPr>
        <w:t> </w:t>
      </w:r>
      <w:r>
        <w:rPr>
          <w:w w:val="110"/>
          <w:sz w:val="16"/>
        </w:rPr>
        <w:t>encoded</w:t>
      </w:r>
      <w:r>
        <w:rPr>
          <w:spacing w:val="-5"/>
          <w:w w:val="110"/>
          <w:sz w:val="16"/>
        </w:rPr>
        <w:t> </w:t>
      </w:r>
      <w:r>
        <w:rPr>
          <w:w w:val="110"/>
          <w:sz w:val="16"/>
        </w:rPr>
        <w:t>and</w:t>
      </w:r>
      <w:r>
        <w:rPr>
          <w:spacing w:val="-5"/>
          <w:w w:val="110"/>
          <w:sz w:val="16"/>
        </w:rPr>
        <w:t> </w:t>
      </w:r>
      <w:r>
        <w:rPr>
          <w:w w:val="110"/>
          <w:sz w:val="16"/>
        </w:rPr>
        <w:t>the</w:t>
      </w:r>
      <w:r>
        <w:rPr>
          <w:spacing w:val="-5"/>
          <w:w w:val="110"/>
          <w:sz w:val="16"/>
        </w:rPr>
        <w:t> </w:t>
      </w:r>
      <w:r>
        <w:rPr>
          <w:w w:val="110"/>
          <w:sz w:val="16"/>
        </w:rPr>
        <w:t>binary</w:t>
      </w:r>
      <w:r>
        <w:rPr>
          <w:spacing w:val="-5"/>
          <w:w w:val="110"/>
          <w:sz w:val="16"/>
        </w:rPr>
        <w:t> </w:t>
      </w:r>
      <w:r>
        <w:rPr>
          <w:w w:val="110"/>
          <w:sz w:val="16"/>
        </w:rPr>
        <w:t>encoded</w:t>
      </w:r>
      <w:r>
        <w:rPr>
          <w:spacing w:val="-5"/>
          <w:w w:val="110"/>
          <w:sz w:val="16"/>
        </w:rPr>
        <w:t> </w:t>
      </w:r>
      <w:r>
        <w:rPr>
          <w:w w:val="110"/>
          <w:sz w:val="16"/>
        </w:rPr>
        <w:t>features</w:t>
      </w:r>
      <w:r>
        <w:rPr>
          <w:spacing w:val="-5"/>
          <w:w w:val="110"/>
          <w:sz w:val="16"/>
        </w:rPr>
        <w:t> </w:t>
      </w:r>
      <w:r>
        <w:rPr>
          <w:w w:val="110"/>
          <w:sz w:val="16"/>
        </w:rPr>
        <w:t>were</w:t>
      </w:r>
      <w:r>
        <w:rPr>
          <w:spacing w:val="-5"/>
          <w:w w:val="110"/>
          <w:sz w:val="16"/>
        </w:rPr>
        <w:t> </w:t>
      </w:r>
      <w:r>
        <w:rPr>
          <w:w w:val="110"/>
          <w:sz w:val="16"/>
        </w:rPr>
        <w:t>left</w:t>
      </w:r>
      <w:r>
        <w:rPr>
          <w:spacing w:val="-5"/>
          <w:w w:val="110"/>
          <w:sz w:val="16"/>
        </w:rPr>
        <w:t> </w:t>
      </w:r>
      <w:r>
        <w:rPr>
          <w:w w:val="110"/>
          <w:sz w:val="16"/>
        </w:rPr>
        <w:t>in</w:t>
      </w:r>
      <w:r>
        <w:rPr>
          <w:spacing w:val="-5"/>
          <w:w w:val="110"/>
          <w:sz w:val="16"/>
        </w:rPr>
        <w:t> </w:t>
      </w:r>
      <w:r>
        <w:rPr>
          <w:w w:val="110"/>
          <w:sz w:val="16"/>
        </w:rPr>
        <w:t>their</w:t>
      </w:r>
      <w:r>
        <w:rPr>
          <w:spacing w:val="-5"/>
          <w:w w:val="110"/>
          <w:sz w:val="16"/>
        </w:rPr>
        <w:t> </w:t>
      </w:r>
      <w:r>
        <w:rPr>
          <w:w w:val="110"/>
          <w:sz w:val="16"/>
        </w:rPr>
        <w:t>orig- inal</w:t>
      </w:r>
      <w:r>
        <w:rPr>
          <w:spacing w:val="-3"/>
          <w:w w:val="110"/>
          <w:sz w:val="16"/>
        </w:rPr>
        <w:t> </w:t>
      </w:r>
      <w:r>
        <w:rPr>
          <w:w w:val="110"/>
          <w:sz w:val="16"/>
        </w:rPr>
        <w:t>form.</w:t>
      </w:r>
      <w:r>
        <w:rPr>
          <w:spacing w:val="-3"/>
          <w:w w:val="110"/>
          <w:sz w:val="16"/>
        </w:rPr>
        <w:t> </w:t>
      </w:r>
      <w:r>
        <w:rPr>
          <w:w w:val="110"/>
          <w:sz w:val="16"/>
        </w:rPr>
        <w:t>The</w:t>
      </w:r>
      <w:r>
        <w:rPr>
          <w:spacing w:val="-3"/>
          <w:w w:val="110"/>
          <w:sz w:val="16"/>
        </w:rPr>
        <w:t> </w:t>
      </w:r>
      <w:r>
        <w:rPr>
          <w:w w:val="110"/>
          <w:sz w:val="16"/>
        </w:rPr>
        <w:t>z-score</w:t>
      </w:r>
      <w:r>
        <w:rPr>
          <w:spacing w:val="-3"/>
          <w:w w:val="110"/>
          <w:sz w:val="16"/>
        </w:rPr>
        <w:t> </w:t>
      </w:r>
      <w:r>
        <w:rPr>
          <w:w w:val="110"/>
          <w:sz w:val="16"/>
        </w:rPr>
        <w:t>standardization</w:t>
      </w:r>
      <w:r>
        <w:rPr>
          <w:spacing w:val="-4"/>
          <w:w w:val="110"/>
          <w:sz w:val="16"/>
        </w:rPr>
        <w:t> </w:t>
      </w:r>
      <w:r>
        <w:rPr>
          <w:w w:val="110"/>
          <w:sz w:val="16"/>
        </w:rPr>
        <w:t>function</w:t>
      </w:r>
      <w:r>
        <w:rPr>
          <w:spacing w:val="-4"/>
          <w:w w:val="110"/>
          <w:sz w:val="16"/>
        </w:rPr>
        <w:t> </w:t>
      </w:r>
      <w:r>
        <w:rPr>
          <w:w w:val="110"/>
          <w:sz w:val="16"/>
        </w:rPr>
        <w:t>was</w:t>
      </w:r>
      <w:r>
        <w:rPr>
          <w:spacing w:val="-3"/>
          <w:w w:val="110"/>
          <w:sz w:val="16"/>
        </w:rPr>
        <w:t> </w:t>
      </w:r>
      <w:r>
        <w:rPr>
          <w:w w:val="110"/>
          <w:sz w:val="16"/>
        </w:rPr>
        <w:t>implemented</w:t>
      </w:r>
      <w:r>
        <w:rPr>
          <w:spacing w:val="-3"/>
          <w:w w:val="110"/>
          <w:sz w:val="16"/>
        </w:rPr>
        <w:t> </w:t>
      </w:r>
      <w:r>
        <w:rPr>
          <w:w w:val="110"/>
          <w:sz w:val="16"/>
        </w:rPr>
        <w:t>using the expression denoted in </w:t>
      </w:r>
      <w:hyperlink w:history="true" w:anchor="_bookmark10">
        <w:r>
          <w:rPr>
            <w:color w:val="0080AC"/>
            <w:w w:val="110"/>
            <w:sz w:val="16"/>
          </w:rPr>
          <w:t>Eq. (2)</w:t>
        </w:r>
      </w:hyperlink>
      <w:r>
        <w:rPr>
          <w:w w:val="110"/>
          <w:sz w:val="16"/>
        </w:rPr>
        <w:t>.</w:t>
      </w:r>
    </w:p>
    <w:p>
      <w:pPr>
        <w:spacing w:after="0" w:line="273" w:lineRule="auto"/>
        <w:jc w:val="both"/>
        <w:rPr>
          <w:sz w:val="16"/>
        </w:rPr>
        <w:sectPr>
          <w:type w:val="continuous"/>
          <w:pgSz w:w="11910" w:h="15880"/>
          <w:pgMar w:header="668" w:footer="485" w:top="620" w:bottom="280" w:left="640" w:right="620"/>
          <w:cols w:num="2" w:equalWidth="0">
            <w:col w:w="4841" w:space="193"/>
            <w:col w:w="5616"/>
          </w:cols>
        </w:sectPr>
      </w:pPr>
    </w:p>
    <w:p>
      <w:pPr>
        <w:pStyle w:val="BodyText"/>
        <w:spacing w:line="273" w:lineRule="auto" w:before="178"/>
        <w:ind w:left="118" w:right="30"/>
      </w:pPr>
      <w:bookmarkStart w:name="_bookmark10" w:id="19"/>
      <w:bookmarkEnd w:id="19"/>
      <w:r>
        <w:rPr/>
      </w:r>
      <w:r>
        <w:rPr>
          <w:w w:val="110"/>
        </w:rPr>
        <w:t>acids,</w:t>
      </w:r>
      <w:r>
        <w:rPr>
          <w:spacing w:val="-1"/>
          <w:w w:val="110"/>
        </w:rPr>
        <w:t> </w:t>
      </w:r>
      <w:r>
        <w:rPr>
          <w:w w:val="110"/>
        </w:rPr>
        <w:t>the</w:t>
      </w:r>
      <w:r>
        <w:rPr>
          <w:spacing w:val="-1"/>
          <w:w w:val="110"/>
        </w:rPr>
        <w:t> </w:t>
      </w:r>
      <w:r>
        <w:rPr>
          <w:w w:val="110"/>
        </w:rPr>
        <w:t>feature</w:t>
      </w:r>
      <w:r>
        <w:rPr>
          <w:spacing w:val="-1"/>
          <w:w w:val="110"/>
        </w:rPr>
        <w:t> </w:t>
      </w:r>
      <w:r>
        <w:rPr>
          <w:w w:val="110"/>
        </w:rPr>
        <w:t>vector</w:t>
      </w:r>
      <w:r>
        <w:rPr>
          <w:spacing w:val="-1"/>
          <w:w w:val="110"/>
        </w:rPr>
        <w:t> </w:t>
      </w:r>
      <w:r>
        <w:rPr>
          <w:w w:val="110"/>
        </w:rPr>
        <w:t>of</w:t>
      </w:r>
      <w:r>
        <w:rPr>
          <w:spacing w:val="-1"/>
          <w:w w:val="110"/>
        </w:rPr>
        <w:t> </w:t>
      </w:r>
      <w:r>
        <w:rPr>
          <w:w w:val="110"/>
        </w:rPr>
        <w:t>a</w:t>
      </w:r>
      <w:r>
        <w:rPr>
          <w:spacing w:val="-1"/>
          <w:w w:val="110"/>
        </w:rPr>
        <w:t> </w:t>
      </w:r>
      <w:r>
        <w:rPr>
          <w:w w:val="110"/>
        </w:rPr>
        <w:t>one-hot</w:t>
      </w:r>
      <w:r>
        <w:rPr>
          <w:spacing w:val="-2"/>
          <w:w w:val="110"/>
        </w:rPr>
        <w:t> </w:t>
      </w:r>
      <w:r>
        <w:rPr>
          <w:w w:val="110"/>
        </w:rPr>
        <w:t>encoded</w:t>
      </w:r>
      <w:r>
        <w:rPr>
          <w:spacing w:val="-1"/>
          <w:w w:val="110"/>
        </w:rPr>
        <w:t> </w:t>
      </w:r>
      <w:r>
        <w:rPr>
          <w:w w:val="110"/>
        </w:rPr>
        <w:t>peptide</w:t>
      </w:r>
      <w:r>
        <w:rPr>
          <w:spacing w:val="-1"/>
          <w:w w:val="110"/>
        </w:rPr>
        <w:t> </w:t>
      </w:r>
      <w:r>
        <w:rPr>
          <w:w w:val="110"/>
        </w:rPr>
        <w:t>will</w:t>
      </w:r>
      <w:r>
        <w:rPr>
          <w:spacing w:val="-2"/>
          <w:w w:val="110"/>
        </w:rPr>
        <w:t> </w:t>
      </w:r>
      <w:r>
        <w:rPr>
          <w:w w:val="110"/>
        </w:rPr>
        <w:t>always</w:t>
      </w:r>
      <w:r>
        <w:rPr>
          <w:spacing w:val="-2"/>
          <w:w w:val="110"/>
        </w:rPr>
        <w:t> </w:t>
      </w:r>
      <w:r>
        <w:rPr>
          <w:w w:val="110"/>
        </w:rPr>
        <w:t>have a</w:t>
      </w:r>
      <w:r>
        <w:rPr>
          <w:spacing w:val="9"/>
          <w:w w:val="110"/>
        </w:rPr>
        <w:t> </w:t>
      </w:r>
      <w:r>
        <w:rPr>
          <w:w w:val="110"/>
        </w:rPr>
        <w:t>total</w:t>
      </w:r>
      <w:r>
        <w:rPr>
          <w:spacing w:val="8"/>
          <w:w w:val="110"/>
        </w:rPr>
        <w:t> </w:t>
      </w:r>
      <w:r>
        <w:rPr>
          <w:w w:val="110"/>
        </w:rPr>
        <w:t>length</w:t>
      </w:r>
      <w:r>
        <w:rPr>
          <w:spacing w:val="9"/>
          <w:w w:val="110"/>
        </w:rPr>
        <w:t> </w:t>
      </w:r>
      <w:r>
        <w:rPr>
          <w:w w:val="110"/>
        </w:rPr>
        <w:t>of</w:t>
      </w:r>
      <w:r>
        <w:rPr>
          <w:spacing w:val="9"/>
          <w:w w:val="110"/>
        </w:rPr>
        <w:t> </w:t>
      </w:r>
      <w:r>
        <w:rPr>
          <w:w w:val="110"/>
        </w:rPr>
        <w:t>1500,</w:t>
      </w:r>
      <w:r>
        <w:rPr>
          <w:spacing w:val="8"/>
          <w:w w:val="110"/>
        </w:rPr>
        <w:t> </w:t>
      </w:r>
      <w:r>
        <w:rPr>
          <w:w w:val="110"/>
        </w:rPr>
        <w:t>no</w:t>
      </w:r>
      <w:r>
        <w:rPr>
          <w:spacing w:val="10"/>
          <w:w w:val="110"/>
        </w:rPr>
        <w:t> </w:t>
      </w:r>
      <w:r>
        <w:rPr>
          <w:w w:val="110"/>
        </w:rPr>
        <w:t>matter</w:t>
      </w:r>
      <w:r>
        <w:rPr>
          <w:spacing w:val="9"/>
          <w:w w:val="110"/>
        </w:rPr>
        <w:t> </w:t>
      </w:r>
      <w:r>
        <w:rPr>
          <w:w w:val="110"/>
        </w:rPr>
        <w:t>what</w:t>
      </w:r>
      <w:r>
        <w:rPr>
          <w:spacing w:val="9"/>
          <w:w w:val="110"/>
        </w:rPr>
        <w:t> </w:t>
      </w:r>
      <w:r>
        <w:rPr>
          <w:w w:val="110"/>
        </w:rPr>
        <w:t>the</w:t>
      </w:r>
      <w:r>
        <w:rPr>
          <w:spacing w:val="9"/>
          <w:w w:val="110"/>
        </w:rPr>
        <w:t> </w:t>
      </w:r>
      <w:r>
        <w:rPr>
          <w:w w:val="110"/>
        </w:rPr>
        <w:t>actual</w:t>
      </w:r>
      <w:r>
        <w:rPr>
          <w:spacing w:val="9"/>
          <w:w w:val="110"/>
        </w:rPr>
        <w:t> </w:t>
      </w:r>
      <w:r>
        <w:rPr>
          <w:w w:val="110"/>
        </w:rPr>
        <w:t>length</w:t>
      </w:r>
      <w:r>
        <w:rPr>
          <w:spacing w:val="10"/>
          <w:w w:val="110"/>
        </w:rPr>
        <w:t> </w:t>
      </w:r>
      <w:r>
        <w:rPr>
          <w:w w:val="110"/>
        </w:rPr>
        <w:t>of</w:t>
      </w:r>
      <w:r>
        <w:rPr>
          <w:spacing w:val="9"/>
          <w:w w:val="110"/>
        </w:rPr>
        <w:t> </w:t>
      </w:r>
      <w:r>
        <w:rPr>
          <w:w w:val="110"/>
        </w:rPr>
        <w:t>the</w:t>
      </w:r>
      <w:r>
        <w:rPr>
          <w:spacing w:val="9"/>
          <w:w w:val="110"/>
        </w:rPr>
        <w:t> </w:t>
      </w:r>
      <w:r>
        <w:rPr>
          <w:spacing w:val="-2"/>
          <w:w w:val="110"/>
        </w:rPr>
        <w:t>peptide</w:t>
      </w:r>
    </w:p>
    <w:p>
      <w:pPr>
        <w:spacing w:line="490" w:lineRule="exact" w:before="0"/>
        <w:ind w:left="118" w:right="0" w:firstLine="0"/>
        <w:jc w:val="left"/>
        <w:rPr>
          <w:rFonts w:ascii="STIX Math" w:hAnsi="STIX Math" w:eastAsia="STIX Math"/>
          <w:sz w:val="16"/>
        </w:rPr>
      </w:pPr>
      <w:r>
        <w:rPr/>
        <w:br w:type="column"/>
      </w:r>
      <w:r>
        <w:rPr>
          <w:rFonts w:ascii="STIX Math" w:hAnsi="STIX Math" w:eastAsia="STIX Math"/>
          <w:i/>
          <w:position w:val="-7"/>
          <w:sz w:val="16"/>
        </w:rPr>
        <w:t>𝑋</w:t>
      </w:r>
      <w:r>
        <w:rPr>
          <w:rFonts w:ascii="STIX Math" w:hAnsi="STIX Math" w:eastAsia="STIX Math"/>
          <w:position w:val="4"/>
          <w:sz w:val="10"/>
        </w:rPr>
        <w:t>′</w:t>
      </w:r>
      <w:r>
        <w:rPr>
          <w:rFonts w:ascii="STIX Math" w:hAnsi="STIX Math" w:eastAsia="STIX Math"/>
          <w:sz w:val="12"/>
        </w:rPr>
        <w:t>(</w:t>
      </w:r>
      <w:r>
        <w:rPr>
          <w:rFonts w:ascii="STIX Math" w:hAnsi="STIX Math" w:eastAsia="STIX Math"/>
          <w:i/>
          <w:sz w:val="12"/>
        </w:rPr>
        <w:t>𝑖</w:t>
      </w:r>
      <w:r>
        <w:rPr>
          <w:rFonts w:ascii="STIX Math" w:hAnsi="STIX Math" w:eastAsia="STIX Math"/>
          <w:sz w:val="12"/>
        </w:rPr>
        <w:t>)</w:t>
      </w:r>
      <w:r>
        <w:rPr>
          <w:rFonts w:ascii="STIX Math" w:hAnsi="STIX Math" w:eastAsia="STIX Math"/>
          <w:spacing w:val="45"/>
          <w:sz w:val="12"/>
        </w:rPr>
        <w:t> </w:t>
      </w:r>
      <w:r>
        <w:rPr>
          <w:rFonts w:ascii="STIX Math" w:hAnsi="STIX Math" w:eastAsia="STIX Math"/>
          <w:spacing w:val="-10"/>
          <w:position w:val="-7"/>
          <w:sz w:val="16"/>
        </w:rPr>
        <w:t>=</w:t>
      </w:r>
    </w:p>
    <w:p>
      <w:pPr>
        <w:spacing w:line="223" w:lineRule="exact" w:before="0"/>
        <w:ind w:left="28" w:right="0" w:firstLine="0"/>
        <w:jc w:val="center"/>
        <w:rPr>
          <w:rFonts w:ascii="STIX Math" w:hAnsi="STIX Math" w:eastAsia="STIX Math"/>
          <w:sz w:val="12"/>
        </w:rPr>
      </w:pPr>
      <w:r>
        <w:rPr/>
        <w:br w:type="column"/>
      </w:r>
      <w:r>
        <w:rPr>
          <w:rFonts w:ascii="STIX Math" w:hAnsi="STIX Math" w:eastAsia="STIX Math"/>
          <w:i/>
          <w:position w:val="-7"/>
          <w:sz w:val="16"/>
        </w:rPr>
        <w:t>𝑋</w:t>
      </w:r>
      <w:r>
        <w:rPr>
          <w:rFonts w:ascii="STIX Math" w:hAnsi="STIX Math" w:eastAsia="STIX Math"/>
          <w:sz w:val="12"/>
        </w:rPr>
        <w:t>(</w:t>
      </w:r>
      <w:r>
        <w:rPr>
          <w:rFonts w:ascii="STIX Math" w:hAnsi="STIX Math" w:eastAsia="STIX Math"/>
          <w:i/>
          <w:sz w:val="12"/>
        </w:rPr>
        <w:t>𝑖</w:t>
      </w:r>
      <w:r>
        <w:rPr>
          <w:rFonts w:ascii="STIX Math" w:hAnsi="STIX Math" w:eastAsia="STIX Math"/>
          <w:sz w:val="12"/>
        </w:rPr>
        <w:t>)</w:t>
      </w:r>
      <w:r>
        <w:rPr>
          <w:rFonts w:ascii="STIX Math" w:hAnsi="STIX Math" w:eastAsia="STIX Math"/>
          <w:spacing w:val="18"/>
          <w:sz w:val="12"/>
        </w:rPr>
        <w:t> </w:t>
      </w:r>
      <w:r>
        <w:rPr>
          <w:rFonts w:ascii="STIX Math" w:hAnsi="STIX Math" w:eastAsia="STIX Math"/>
          <w:position w:val="-7"/>
          <w:sz w:val="16"/>
        </w:rPr>
        <w:t>−</w:t>
      </w:r>
      <w:r>
        <w:rPr>
          <w:rFonts w:ascii="STIX Math" w:hAnsi="STIX Math" w:eastAsia="STIX Math"/>
          <w:spacing w:val="-2"/>
          <w:position w:val="-7"/>
          <w:sz w:val="16"/>
        </w:rPr>
        <w:t> </w:t>
      </w:r>
      <w:r>
        <w:rPr>
          <w:rFonts w:ascii="STIX Math" w:hAnsi="STIX Math" w:eastAsia="STIX Math"/>
          <w:i/>
          <w:spacing w:val="-4"/>
          <w:position w:val="-7"/>
          <w:sz w:val="16"/>
        </w:rPr>
        <w:t>𝜇</w:t>
      </w:r>
      <w:r>
        <w:rPr>
          <w:rFonts w:ascii="STIX Math" w:hAnsi="STIX Math" w:eastAsia="STIX Math"/>
          <w:spacing w:val="-4"/>
          <w:position w:val="-1"/>
          <w:sz w:val="12"/>
        </w:rPr>
        <w:t>(</w:t>
      </w:r>
      <w:r>
        <w:rPr>
          <w:rFonts w:ascii="STIX Math" w:hAnsi="STIX Math" w:eastAsia="STIX Math"/>
          <w:i/>
          <w:spacing w:val="-4"/>
          <w:position w:val="-1"/>
          <w:sz w:val="12"/>
        </w:rPr>
        <w:t>𝑖</w:t>
      </w:r>
      <w:r>
        <w:rPr>
          <w:rFonts w:ascii="STIX Math" w:hAnsi="STIX Math" w:eastAsia="STIX Math"/>
          <w:spacing w:val="-4"/>
          <w:position w:val="-1"/>
          <w:sz w:val="12"/>
        </w:rPr>
        <w:t>)</w:t>
      </w:r>
    </w:p>
    <w:p>
      <w:pPr>
        <w:spacing w:line="374" w:lineRule="exact" w:before="0"/>
        <w:ind w:left="27" w:right="0" w:firstLine="0"/>
        <w:jc w:val="center"/>
        <w:rPr>
          <w:rFonts w:ascii="STIX Math" w:eastAsia="STIX Math"/>
          <w:sz w:val="12"/>
        </w:rPr>
      </w:pPr>
      <w:r>
        <w:rPr/>
        <mc:AlternateContent>
          <mc:Choice Requires="wps">
            <w:drawing>
              <wp:anchor distT="0" distB="0" distL="0" distR="0" allowOverlap="1" layoutInCell="1" locked="0" behindDoc="1" simplePos="0" relativeHeight="486858240">
                <wp:simplePos x="0" y="0"/>
                <wp:positionH relativeFrom="page">
                  <wp:posOffset>4233481</wp:posOffset>
                </wp:positionH>
                <wp:positionV relativeFrom="paragraph">
                  <wp:posOffset>89744</wp:posOffset>
                </wp:positionV>
                <wp:extent cx="423545" cy="127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423545" cy="1270"/>
                        </a:xfrm>
                        <a:custGeom>
                          <a:avLst/>
                          <a:gdLst/>
                          <a:ahLst/>
                          <a:cxnLst/>
                          <a:rect l="l" t="t" r="r" b="b"/>
                          <a:pathLst>
                            <a:path w="423545" h="0">
                              <a:moveTo>
                                <a:pt x="0" y="0"/>
                              </a:moveTo>
                              <a:lnTo>
                                <a:pt x="423024"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8240" from="333.345001pt,7.066492pt" to="366.654001pt,7.066492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6858752">
                <wp:simplePos x="0" y="0"/>
                <wp:positionH relativeFrom="page">
                  <wp:posOffset>3978021</wp:posOffset>
                </wp:positionH>
                <wp:positionV relativeFrom="paragraph">
                  <wp:posOffset>92053</wp:posOffset>
                </wp:positionV>
                <wp:extent cx="29845" cy="762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313.230011pt;margin-top:7.248334pt;width:2.35pt;height:6pt;mso-position-horizontal-relative:page;mso-position-vertical-relative:paragraph;z-index:-16457728" type="#_x0000_t202" id="docshape1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mc:AlternateContent>
          <mc:Choice Requires="wps">
            <w:drawing>
              <wp:anchor distT="0" distB="0" distL="0" distR="0" allowOverlap="1" layoutInCell="1" locked="0" behindDoc="0" simplePos="0" relativeHeight="15735808">
                <wp:simplePos x="0" y="0"/>
                <wp:positionH relativeFrom="page">
                  <wp:posOffset>4313834</wp:posOffset>
                </wp:positionH>
                <wp:positionV relativeFrom="paragraph">
                  <wp:posOffset>-7501</wp:posOffset>
                </wp:positionV>
                <wp:extent cx="29845" cy="762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339.671997pt;margin-top:-.590666pt;width:2.35pt;height:6pt;mso-position-horizontal-relative:page;mso-position-vertical-relative:paragraph;z-index:15735808" type="#_x0000_t202" id="docshape1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w:rFonts w:ascii="STIX Math" w:eastAsia="STIX Math"/>
          <w:i/>
          <w:spacing w:val="-4"/>
          <w:position w:val="-3"/>
          <w:sz w:val="16"/>
        </w:rPr>
        <w:t>𝜎</w:t>
      </w:r>
      <w:r>
        <w:rPr>
          <w:rFonts w:ascii="STIX Math" w:eastAsia="STIX Math"/>
          <w:spacing w:val="-4"/>
          <w:sz w:val="12"/>
        </w:rPr>
        <w:t>(</w:t>
      </w:r>
      <w:r>
        <w:rPr>
          <w:rFonts w:ascii="STIX Math" w:eastAsia="STIX Math"/>
          <w:i/>
          <w:spacing w:val="-4"/>
          <w:sz w:val="12"/>
        </w:rPr>
        <w:t>𝑖</w:t>
      </w:r>
      <w:r>
        <w:rPr>
          <w:rFonts w:ascii="STIX Math" w:eastAsia="STIX Math"/>
          <w:spacing w:val="-4"/>
          <w:sz w:val="12"/>
        </w:rPr>
        <w:t>)</w:t>
      </w:r>
    </w:p>
    <w:p>
      <w:pPr>
        <w:tabs>
          <w:tab w:pos="3623" w:val="left" w:leader="none"/>
        </w:tabs>
        <w:spacing w:line="488" w:lineRule="exact" w:before="0"/>
        <w:ind w:left="0" w:right="0" w:firstLine="0"/>
        <w:jc w:val="left"/>
        <w:rPr>
          <w:rFonts w:ascii="STIX" w:hAnsi="STIX" w:eastAsia="STIX"/>
          <w:sz w:val="16"/>
        </w:rPr>
      </w:pPr>
      <w:r>
        <w:rPr/>
        <w:br w:type="column"/>
      </w:r>
      <w:r>
        <w:rPr>
          <w:rFonts w:ascii="STIX Math" w:hAnsi="STIX Math" w:eastAsia="STIX Math"/>
          <w:i/>
          <w:sz w:val="16"/>
        </w:rPr>
        <w:t>,</w:t>
      </w:r>
      <w:r>
        <w:rPr>
          <w:rFonts w:ascii="STIX Math" w:hAnsi="STIX Math" w:eastAsia="STIX Math"/>
          <w:i/>
          <w:spacing w:val="-13"/>
          <w:sz w:val="16"/>
        </w:rPr>
        <w:t> </w:t>
      </w:r>
      <w:r>
        <w:rPr>
          <w:rFonts w:ascii="STIX Math" w:hAnsi="STIX Math" w:eastAsia="STIX Math"/>
          <w:sz w:val="16"/>
        </w:rPr>
        <w:t>∀</w:t>
      </w:r>
      <w:r>
        <w:rPr>
          <w:rFonts w:ascii="STIX Math" w:hAnsi="STIX Math" w:eastAsia="STIX Math"/>
          <w:i/>
          <w:sz w:val="16"/>
        </w:rPr>
        <w:t>𝑗</w:t>
      </w:r>
      <w:r>
        <w:rPr>
          <w:rFonts w:ascii="STIX Math" w:hAnsi="STIX Math" w:eastAsia="STIX Math"/>
          <w:i/>
          <w:spacing w:val="9"/>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[1</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z w:val="16"/>
        </w:rPr>
        <w:t>𝑚</w:t>
      </w:r>
      <w:r>
        <w:rPr>
          <w:rFonts w:ascii="STIX Math" w:hAnsi="STIX Math" w:eastAsia="STIX Math"/>
          <w:sz w:val="16"/>
        </w:rPr>
        <w:t>]</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𝑖</w:t>
      </w:r>
      <w:r>
        <w:rPr>
          <w:rFonts w:ascii="STIX Math" w:hAnsi="STIX Math" w:eastAsia="STIX Math"/>
          <w:i/>
          <w:spacing w:val="3"/>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[1</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pacing w:val="-5"/>
          <w:sz w:val="16"/>
        </w:rPr>
        <w:t>66]</w:t>
      </w:r>
      <w:r>
        <w:rPr>
          <w:rFonts w:ascii="STIX Math" w:hAnsi="STIX Math" w:eastAsia="STIX Math"/>
          <w:sz w:val="16"/>
        </w:rPr>
        <w:tab/>
      </w:r>
      <w:r>
        <w:rPr>
          <w:rFonts w:ascii="STIX" w:hAnsi="STIX" w:eastAsia="STIX"/>
          <w:spacing w:val="-5"/>
          <w:sz w:val="16"/>
        </w:rPr>
        <w:t>(2)</w:t>
      </w:r>
    </w:p>
    <w:p>
      <w:pPr>
        <w:spacing w:after="0" w:line="488" w:lineRule="exact"/>
        <w:jc w:val="left"/>
        <w:rPr>
          <w:rFonts w:ascii="STIX" w:hAnsi="STIX" w:eastAsia="STIX"/>
          <w:sz w:val="16"/>
        </w:rPr>
        <w:sectPr>
          <w:type w:val="continuous"/>
          <w:pgSz w:w="11910" w:h="15880"/>
          <w:pgMar w:header="668" w:footer="485" w:top="620" w:bottom="280" w:left="640" w:right="620"/>
          <w:cols w:num="4" w:equalWidth="0">
            <w:col w:w="5187" w:space="193"/>
            <w:col w:w="579" w:space="39"/>
            <w:col w:w="688" w:space="31"/>
            <w:col w:w="3933"/>
          </w:cols>
        </w:sectPr>
      </w:pPr>
    </w:p>
    <w:p>
      <w:pPr>
        <w:pStyle w:val="BodyText"/>
        <w:spacing w:line="273" w:lineRule="auto" w:before="16"/>
        <w:ind w:left="118" w:right="38"/>
        <w:jc w:val="both"/>
      </w:pPr>
      <w:r>
        <w:rPr>
          <w:w w:val="110"/>
        </w:rPr>
        <w:t>is.</w:t>
      </w:r>
      <w:r>
        <w:rPr>
          <w:w w:val="110"/>
        </w:rPr>
        <w:t> Naturally,</w:t>
      </w:r>
      <w:r>
        <w:rPr>
          <w:w w:val="110"/>
        </w:rPr>
        <w:t> most</w:t>
      </w:r>
      <w:r>
        <w:rPr>
          <w:w w:val="110"/>
        </w:rPr>
        <w:t> of</w:t>
      </w:r>
      <w:r>
        <w:rPr>
          <w:w w:val="110"/>
        </w:rPr>
        <w:t> the</w:t>
      </w:r>
      <w:r>
        <w:rPr>
          <w:w w:val="110"/>
        </w:rPr>
        <w:t> peptides</w:t>
      </w:r>
      <w:r>
        <w:rPr>
          <w:w w:val="110"/>
        </w:rPr>
        <w:t> in</w:t>
      </w:r>
      <w:r>
        <w:rPr>
          <w:w w:val="110"/>
        </w:rPr>
        <w:t> the</w:t>
      </w:r>
      <w:r>
        <w:rPr>
          <w:w w:val="110"/>
        </w:rPr>
        <w:t> dataset</w:t>
      </w:r>
      <w:r>
        <w:rPr>
          <w:w w:val="110"/>
        </w:rPr>
        <w:t> are</w:t>
      </w:r>
      <w:r>
        <w:rPr>
          <w:w w:val="110"/>
        </w:rPr>
        <w:t> shorter</w:t>
      </w:r>
      <w:r>
        <w:rPr>
          <w:w w:val="110"/>
        </w:rPr>
        <w:t> than</w:t>
      </w:r>
      <w:r>
        <w:rPr>
          <w:w w:val="110"/>
        </w:rPr>
        <w:t> 75 amino</w:t>
      </w:r>
      <w:r>
        <w:rPr>
          <w:spacing w:val="-8"/>
          <w:w w:val="110"/>
        </w:rPr>
        <w:t> </w:t>
      </w:r>
      <w:r>
        <w:rPr>
          <w:w w:val="110"/>
        </w:rPr>
        <w:t>acids,</w:t>
      </w:r>
      <w:r>
        <w:rPr>
          <w:spacing w:val="-8"/>
          <w:w w:val="110"/>
        </w:rPr>
        <w:t> </w:t>
      </w:r>
      <w:r>
        <w:rPr>
          <w:w w:val="110"/>
        </w:rPr>
        <w:t>as</w:t>
      </w:r>
      <w:r>
        <w:rPr>
          <w:spacing w:val="-8"/>
          <w:w w:val="110"/>
        </w:rPr>
        <w:t> </w:t>
      </w:r>
      <w:r>
        <w:rPr>
          <w:w w:val="110"/>
        </w:rPr>
        <w:t>shown</w:t>
      </w:r>
      <w:r>
        <w:rPr>
          <w:spacing w:val="-8"/>
          <w:w w:val="110"/>
        </w:rPr>
        <w:t> </w:t>
      </w:r>
      <w:r>
        <w:rPr>
          <w:w w:val="110"/>
        </w:rPr>
        <w:t>in</w:t>
      </w:r>
      <w:r>
        <w:rPr>
          <w:spacing w:val="-8"/>
          <w:w w:val="110"/>
        </w:rPr>
        <w:t> </w:t>
      </w:r>
      <w:hyperlink w:history="true" w:anchor="_bookmark9">
        <w:r>
          <w:rPr>
            <w:color w:val="0080AC"/>
            <w:w w:val="110"/>
          </w:rPr>
          <w:t>Fig.</w:t>
        </w:r>
        <w:r>
          <w:rPr>
            <w:color w:val="0080AC"/>
            <w:spacing w:val="-8"/>
            <w:w w:val="110"/>
          </w:rPr>
          <w:t> </w:t>
        </w:r>
        <w:r>
          <w:rPr>
            <w:color w:val="0080AC"/>
            <w:w w:val="110"/>
          </w:rPr>
          <w:t>3</w:t>
        </w:r>
      </w:hyperlink>
      <w:r>
        <w:rPr>
          <w:w w:val="110"/>
        </w:rPr>
        <w:t>.</w:t>
      </w:r>
      <w:r>
        <w:rPr>
          <w:spacing w:val="-8"/>
          <w:w w:val="110"/>
        </w:rPr>
        <w:t> </w:t>
      </w:r>
      <w:r>
        <w:rPr>
          <w:w w:val="110"/>
        </w:rPr>
        <w:t>To</w:t>
      </w:r>
      <w:r>
        <w:rPr>
          <w:spacing w:val="-8"/>
          <w:w w:val="110"/>
        </w:rPr>
        <w:t> </w:t>
      </w:r>
      <w:r>
        <w:rPr>
          <w:w w:val="110"/>
        </w:rPr>
        <w:t>account</w:t>
      </w:r>
      <w:r>
        <w:rPr>
          <w:spacing w:val="-8"/>
          <w:w w:val="110"/>
        </w:rPr>
        <w:t> </w:t>
      </w:r>
      <w:r>
        <w:rPr>
          <w:w w:val="110"/>
        </w:rPr>
        <w:t>for</w:t>
      </w:r>
      <w:r>
        <w:rPr>
          <w:spacing w:val="-8"/>
          <w:w w:val="110"/>
        </w:rPr>
        <w:t> </w:t>
      </w:r>
      <w:r>
        <w:rPr>
          <w:w w:val="110"/>
        </w:rPr>
        <w:t>this,</w:t>
      </w:r>
      <w:r>
        <w:rPr>
          <w:spacing w:val="-8"/>
          <w:w w:val="110"/>
        </w:rPr>
        <w:t> </w:t>
      </w:r>
      <w:r>
        <w:rPr>
          <w:w w:val="110"/>
        </w:rPr>
        <w:t>after</w:t>
      </w:r>
      <w:r>
        <w:rPr>
          <w:spacing w:val="-8"/>
          <w:w w:val="110"/>
        </w:rPr>
        <w:t> </w:t>
      </w:r>
      <w:r>
        <w:rPr>
          <w:w w:val="110"/>
        </w:rPr>
        <w:t>the</w:t>
      </w:r>
      <w:r>
        <w:rPr>
          <w:spacing w:val="-8"/>
          <w:w w:val="110"/>
        </w:rPr>
        <w:t> </w:t>
      </w:r>
      <w:r>
        <w:rPr>
          <w:w w:val="110"/>
        </w:rPr>
        <w:t>bit</w:t>
      </w:r>
      <w:r>
        <w:rPr>
          <w:spacing w:val="-8"/>
          <w:w w:val="110"/>
        </w:rPr>
        <w:t> </w:t>
      </w:r>
      <w:r>
        <w:rPr>
          <w:w w:val="110"/>
        </w:rPr>
        <w:t>vectors of the amino acids have been concatenated, all remaining elements of the feature vector are set to -1. For example, a peptide composed of 40 amino acids will be represented by an 800 bits long feature vector and the</w:t>
      </w:r>
      <w:r>
        <w:rPr>
          <w:spacing w:val="-6"/>
          <w:w w:val="110"/>
        </w:rPr>
        <w:t> </w:t>
      </w:r>
      <w:r>
        <w:rPr>
          <w:w w:val="110"/>
        </w:rPr>
        <w:t>remaining</w:t>
      </w:r>
      <w:r>
        <w:rPr>
          <w:spacing w:val="-7"/>
          <w:w w:val="110"/>
        </w:rPr>
        <w:t> </w:t>
      </w:r>
      <w:r>
        <w:rPr>
          <w:w w:val="110"/>
        </w:rPr>
        <w:t>700</w:t>
      </w:r>
      <w:r>
        <w:rPr>
          <w:spacing w:val="-7"/>
          <w:w w:val="110"/>
        </w:rPr>
        <w:t> </w:t>
      </w:r>
      <w:r>
        <w:rPr>
          <w:w w:val="110"/>
        </w:rPr>
        <w:t>features</w:t>
      </w:r>
      <w:r>
        <w:rPr>
          <w:spacing w:val="-7"/>
          <w:w w:val="110"/>
        </w:rPr>
        <w:t> </w:t>
      </w:r>
      <w:r>
        <w:rPr>
          <w:w w:val="110"/>
        </w:rPr>
        <w:t>set</w:t>
      </w:r>
      <w:r>
        <w:rPr>
          <w:spacing w:val="-7"/>
          <w:w w:val="110"/>
        </w:rPr>
        <w:t> </w:t>
      </w:r>
      <w:r>
        <w:rPr>
          <w:w w:val="110"/>
        </w:rPr>
        <w:t>to</w:t>
      </w:r>
      <w:r>
        <w:rPr>
          <w:spacing w:val="-7"/>
          <w:w w:val="110"/>
        </w:rPr>
        <w:t> </w:t>
      </w:r>
      <w:r>
        <w:rPr>
          <w:w w:val="110"/>
        </w:rPr>
        <w:t>the</w:t>
      </w:r>
      <w:r>
        <w:rPr>
          <w:spacing w:val="-7"/>
          <w:w w:val="110"/>
        </w:rPr>
        <w:t> </w:t>
      </w:r>
      <w:r>
        <w:rPr>
          <w:w w:val="110"/>
        </w:rPr>
        <w:t>defined</w:t>
      </w:r>
      <w:r>
        <w:rPr>
          <w:spacing w:val="-6"/>
          <w:w w:val="110"/>
        </w:rPr>
        <w:t> </w:t>
      </w:r>
      <w:r>
        <w:rPr>
          <w:w w:val="110"/>
        </w:rPr>
        <w:t>value</w:t>
      </w:r>
      <w:r>
        <w:rPr>
          <w:spacing w:val="-7"/>
          <w:w w:val="110"/>
        </w:rPr>
        <w:t> </w:t>
      </w:r>
      <w:r>
        <w:rPr>
          <w:w w:val="110"/>
        </w:rPr>
        <w:t>of</w:t>
      </w:r>
      <w:r>
        <w:rPr>
          <w:spacing w:val="-7"/>
          <w:w w:val="110"/>
        </w:rPr>
        <w:t> </w:t>
      </w:r>
      <w:r>
        <w:rPr>
          <w:w w:val="110"/>
        </w:rPr>
        <w:t>-1.</w:t>
      </w:r>
      <w:r>
        <w:rPr>
          <w:spacing w:val="-7"/>
          <w:w w:val="110"/>
        </w:rPr>
        <w:t> </w:t>
      </w:r>
      <w:r>
        <w:rPr>
          <w:w w:val="110"/>
        </w:rPr>
        <w:t>This</w:t>
      </w:r>
      <w:r>
        <w:rPr>
          <w:spacing w:val="-7"/>
          <w:w w:val="110"/>
        </w:rPr>
        <w:t> </w:t>
      </w:r>
      <w:r>
        <w:rPr>
          <w:w w:val="110"/>
        </w:rPr>
        <w:t>method</w:t>
      </w:r>
      <w:r>
        <w:rPr>
          <w:spacing w:val="-7"/>
          <w:w w:val="110"/>
        </w:rPr>
        <w:t> </w:t>
      </w:r>
      <w:r>
        <w:rPr>
          <w:w w:val="110"/>
        </w:rPr>
        <w:t>is </w:t>
      </w:r>
      <w:r>
        <w:rPr/>
        <w:t>used to construct the </w:t>
      </w:r>
      <w:r>
        <w:rPr>
          <w:rFonts w:ascii="Times New Roman"/>
          <w:i/>
        </w:rPr>
        <w:t>one-hot encoded dataset</w:t>
      </w:r>
      <w:r>
        <w:rPr/>
        <w:t>, which is dedicated solely to</w:t>
      </w:r>
      <w:r>
        <w:rPr>
          <w:spacing w:val="40"/>
          <w:w w:val="110"/>
        </w:rPr>
        <w:t> </w:t>
      </w:r>
      <w:r>
        <w:rPr>
          <w:w w:val="110"/>
        </w:rPr>
        <w:t>the</w:t>
      </w:r>
      <w:r>
        <w:rPr>
          <w:spacing w:val="-11"/>
          <w:w w:val="110"/>
        </w:rPr>
        <w:t> </w:t>
      </w:r>
      <w:r>
        <w:rPr>
          <w:w w:val="110"/>
        </w:rPr>
        <w:t>one-hot</w:t>
      </w:r>
      <w:r>
        <w:rPr>
          <w:spacing w:val="-11"/>
          <w:w w:val="110"/>
        </w:rPr>
        <w:t> </w:t>
      </w:r>
      <w:r>
        <w:rPr>
          <w:w w:val="110"/>
        </w:rPr>
        <w:t>encoding</w:t>
      </w:r>
      <w:r>
        <w:rPr>
          <w:spacing w:val="-11"/>
          <w:w w:val="110"/>
        </w:rPr>
        <w:t> </w:t>
      </w:r>
      <w:r>
        <w:rPr>
          <w:w w:val="110"/>
        </w:rPr>
        <w:t>scheme.</w:t>
      </w:r>
      <w:r>
        <w:rPr>
          <w:spacing w:val="-11"/>
          <w:w w:val="110"/>
        </w:rPr>
        <w:t> </w:t>
      </w:r>
      <w:r>
        <w:rPr>
          <w:w w:val="110"/>
        </w:rPr>
        <w:t>Also,</w:t>
      </w:r>
      <w:r>
        <w:rPr>
          <w:spacing w:val="-11"/>
          <w:w w:val="110"/>
        </w:rPr>
        <w:t> </w:t>
      </w:r>
      <w:r>
        <w:rPr>
          <w:w w:val="110"/>
        </w:rPr>
        <w:t>to</w:t>
      </w:r>
      <w:r>
        <w:rPr>
          <w:spacing w:val="-11"/>
          <w:w w:val="110"/>
        </w:rPr>
        <w:t> </w:t>
      </w:r>
      <w:r>
        <w:rPr>
          <w:w w:val="110"/>
        </w:rPr>
        <w:t>help</w:t>
      </w:r>
      <w:r>
        <w:rPr>
          <w:spacing w:val="-11"/>
          <w:w w:val="110"/>
        </w:rPr>
        <w:t> </w:t>
      </w:r>
      <w:r>
        <w:rPr>
          <w:w w:val="110"/>
        </w:rPr>
        <w:t>mitigate</w:t>
      </w:r>
      <w:r>
        <w:rPr>
          <w:spacing w:val="-11"/>
          <w:w w:val="110"/>
        </w:rPr>
        <w:t> </w:t>
      </w:r>
      <w:r>
        <w:rPr>
          <w:w w:val="110"/>
        </w:rPr>
        <w:t>the</w:t>
      </w:r>
      <w:r>
        <w:rPr>
          <w:spacing w:val="-11"/>
          <w:w w:val="110"/>
        </w:rPr>
        <w:t> </w:t>
      </w:r>
      <w:r>
        <w:rPr>
          <w:w w:val="110"/>
        </w:rPr>
        <w:t>shortcomings</w:t>
      </w:r>
      <w:r>
        <w:rPr>
          <w:spacing w:val="-11"/>
          <w:w w:val="110"/>
        </w:rPr>
        <w:t> </w:t>
      </w:r>
      <w:r>
        <w:rPr>
          <w:w w:val="110"/>
        </w:rPr>
        <w:t>of the</w:t>
      </w:r>
      <w:r>
        <w:rPr>
          <w:spacing w:val="-8"/>
          <w:w w:val="110"/>
        </w:rPr>
        <w:t> </w:t>
      </w:r>
      <w:r>
        <w:rPr>
          <w:w w:val="110"/>
        </w:rPr>
        <w:t>physico-chemical</w:t>
      </w:r>
      <w:r>
        <w:rPr>
          <w:spacing w:val="-8"/>
          <w:w w:val="110"/>
        </w:rPr>
        <w:t> </w:t>
      </w:r>
      <w:r>
        <w:rPr>
          <w:w w:val="110"/>
        </w:rPr>
        <w:t>approach,</w:t>
      </w:r>
      <w:r>
        <w:rPr>
          <w:spacing w:val="-8"/>
          <w:w w:val="110"/>
        </w:rPr>
        <w:t> </w:t>
      </w:r>
      <w:r>
        <w:rPr>
          <w:w w:val="110"/>
        </w:rPr>
        <w:t>this</w:t>
      </w:r>
      <w:r>
        <w:rPr>
          <w:spacing w:val="-8"/>
          <w:w w:val="110"/>
        </w:rPr>
        <w:t> </w:t>
      </w:r>
      <w:r>
        <w:rPr>
          <w:w w:val="110"/>
        </w:rPr>
        <w:t>method</w:t>
      </w:r>
      <w:r>
        <w:rPr>
          <w:spacing w:val="-8"/>
          <w:w w:val="110"/>
        </w:rPr>
        <w:t> </w:t>
      </w:r>
      <w:r>
        <w:rPr>
          <w:w w:val="110"/>
        </w:rPr>
        <w:t>is</w:t>
      </w:r>
      <w:r>
        <w:rPr>
          <w:spacing w:val="-8"/>
          <w:w w:val="110"/>
        </w:rPr>
        <w:t> </w:t>
      </w:r>
      <w:r>
        <w:rPr>
          <w:w w:val="110"/>
        </w:rPr>
        <w:t>also</w:t>
      </w:r>
      <w:r>
        <w:rPr>
          <w:spacing w:val="-8"/>
          <w:w w:val="110"/>
        </w:rPr>
        <w:t> </w:t>
      </w:r>
      <w:r>
        <w:rPr>
          <w:w w:val="110"/>
        </w:rPr>
        <w:t>used</w:t>
      </w:r>
      <w:r>
        <w:rPr>
          <w:spacing w:val="-8"/>
          <w:w w:val="110"/>
        </w:rPr>
        <w:t> </w:t>
      </w:r>
      <w:r>
        <w:rPr>
          <w:w w:val="110"/>
        </w:rPr>
        <w:t>in</w:t>
      </w:r>
      <w:r>
        <w:rPr>
          <w:spacing w:val="-8"/>
          <w:w w:val="110"/>
        </w:rPr>
        <w:t> </w:t>
      </w:r>
      <w:r>
        <w:rPr>
          <w:w w:val="110"/>
        </w:rPr>
        <w:t>combination with the physico-chemical feature generation method to construct the </w:t>
      </w:r>
      <w:bookmarkStart w:name="3.2.3 Binary encoding" w:id="20"/>
      <w:bookmarkEnd w:id="20"/>
      <w:r>
        <w:rPr>
          <w:spacing w:val="-1"/>
          <w:w w:val="114"/>
        </w:rPr>
      </w:r>
      <w:r>
        <w:rPr>
          <w:rFonts w:ascii="Times New Roman"/>
          <w:i/>
          <w:w w:val="110"/>
        </w:rPr>
        <w:t>PC_one-hot dataset</w:t>
      </w:r>
      <w:r>
        <w:rPr>
          <w:w w:val="110"/>
        </w:rPr>
        <w:t>.</w:t>
      </w:r>
    </w:p>
    <w:p>
      <w:pPr>
        <w:pStyle w:val="BodyText"/>
        <w:spacing w:before="29"/>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r>
        <w:rPr>
          <w:rFonts w:ascii="Times New Roman"/>
          <w:i/>
          <w:sz w:val="16"/>
        </w:rPr>
        <w:t>Binary</w:t>
      </w:r>
      <w:r>
        <w:rPr>
          <w:rFonts w:ascii="Times New Roman"/>
          <w:i/>
          <w:spacing w:val="10"/>
          <w:sz w:val="16"/>
        </w:rPr>
        <w:t> </w:t>
      </w:r>
      <w:r>
        <w:rPr>
          <w:rFonts w:ascii="Times New Roman"/>
          <w:i/>
          <w:spacing w:val="-2"/>
          <w:sz w:val="16"/>
        </w:rPr>
        <w:t>encoding</w:t>
      </w:r>
    </w:p>
    <w:p>
      <w:pPr>
        <w:pStyle w:val="BodyText"/>
        <w:spacing w:line="273" w:lineRule="auto" w:before="25"/>
        <w:ind w:left="118" w:right="38" w:firstLine="239"/>
        <w:jc w:val="both"/>
      </w:pPr>
      <w:r>
        <w:rPr>
          <w:w w:val="110"/>
        </w:rPr>
        <w:t>Similarly to</w:t>
      </w:r>
      <w:r>
        <w:rPr>
          <w:w w:val="110"/>
        </w:rPr>
        <w:t> one-hot encoding,</w:t>
      </w:r>
      <w:r>
        <w:rPr>
          <w:w w:val="110"/>
        </w:rPr>
        <w:t> the</w:t>
      </w:r>
      <w:r>
        <w:rPr>
          <w:w w:val="110"/>
        </w:rPr>
        <w:t> binary encoding</w:t>
      </w:r>
      <w:r>
        <w:rPr>
          <w:w w:val="110"/>
        </w:rPr>
        <w:t> turns</w:t>
      </w:r>
      <w:r>
        <w:rPr>
          <w:w w:val="110"/>
        </w:rPr>
        <w:t> categori- cal</w:t>
      </w:r>
      <w:r>
        <w:rPr>
          <w:w w:val="110"/>
        </w:rPr>
        <w:t> values</w:t>
      </w:r>
      <w:r>
        <w:rPr>
          <w:w w:val="110"/>
        </w:rPr>
        <w:t> into</w:t>
      </w:r>
      <w:r>
        <w:rPr>
          <w:w w:val="110"/>
        </w:rPr>
        <w:t> vectors</w:t>
      </w:r>
      <w:r>
        <w:rPr>
          <w:w w:val="110"/>
        </w:rPr>
        <w:t> of</w:t>
      </w:r>
      <w:r>
        <w:rPr>
          <w:w w:val="110"/>
        </w:rPr>
        <w:t> bits,</w:t>
      </w:r>
      <w:r>
        <w:rPr>
          <w:w w:val="110"/>
        </w:rPr>
        <w:t> which</w:t>
      </w:r>
      <w:r>
        <w:rPr>
          <w:w w:val="110"/>
        </w:rPr>
        <w:t> correspond</w:t>
      </w:r>
      <w:r>
        <w:rPr>
          <w:w w:val="110"/>
        </w:rPr>
        <w:t> to</w:t>
      </w:r>
      <w:r>
        <w:rPr>
          <w:w w:val="110"/>
        </w:rPr>
        <w:t> the</w:t>
      </w:r>
      <w:r>
        <w:rPr>
          <w:w w:val="110"/>
        </w:rPr>
        <w:t> assigned</w:t>
      </w:r>
      <w:r>
        <w:rPr>
          <w:w w:val="110"/>
        </w:rPr>
        <w:t> rank number</w:t>
      </w:r>
      <w:r>
        <w:rPr>
          <w:w w:val="110"/>
        </w:rPr>
        <w:t> of</w:t>
      </w:r>
      <w:r>
        <w:rPr>
          <w:w w:val="110"/>
        </w:rPr>
        <w:t> each</w:t>
      </w:r>
      <w:r>
        <w:rPr>
          <w:w w:val="110"/>
        </w:rPr>
        <w:t> category.</w:t>
      </w:r>
      <w:r>
        <w:rPr>
          <w:w w:val="110"/>
        </w:rPr>
        <w:t> In</w:t>
      </w:r>
      <w:r>
        <w:rPr>
          <w:w w:val="110"/>
        </w:rPr>
        <w:t> the</w:t>
      </w:r>
      <w:r>
        <w:rPr>
          <w:w w:val="110"/>
        </w:rPr>
        <w:t> context</w:t>
      </w:r>
      <w:r>
        <w:rPr>
          <w:w w:val="110"/>
        </w:rPr>
        <w:t> of</w:t>
      </w:r>
      <w:r>
        <w:rPr>
          <w:w w:val="110"/>
        </w:rPr>
        <w:t> this</w:t>
      </w:r>
      <w:r>
        <w:rPr>
          <w:w w:val="110"/>
        </w:rPr>
        <w:t> paper,</w:t>
      </w:r>
      <w:r>
        <w:rPr>
          <w:w w:val="110"/>
        </w:rPr>
        <w:t> these</w:t>
      </w:r>
      <w:r>
        <w:rPr>
          <w:w w:val="110"/>
        </w:rPr>
        <w:t> numbers </w:t>
      </w:r>
      <w:bookmarkStart w:name="3.4 Evaluation" w:id="21"/>
      <w:bookmarkEnd w:id="21"/>
      <w:r>
        <w:rPr>
          <w:w w:val="110"/>
        </w:rPr>
        <w:t>rang</w:t>
      </w:r>
      <w:r>
        <w:rPr>
          <w:w w:val="110"/>
        </w:rPr>
        <w:t>e from 1 to 20, and are assigned using the alphabetical criterion of the single letter code of natural amino acids, as presented in </w:t>
      </w:r>
      <w:hyperlink w:history="true" w:anchor="_bookmark7">
        <w:r>
          <w:rPr>
            <w:color w:val="0080AC"/>
            <w:w w:val="110"/>
          </w:rPr>
          <w:t>Table 2</w:t>
        </w:r>
      </w:hyperlink>
      <w:r>
        <w:rPr>
          <w:w w:val="110"/>
        </w:rPr>
        <w:t>. Using</w:t>
      </w:r>
      <w:r>
        <w:rPr>
          <w:spacing w:val="-3"/>
          <w:w w:val="110"/>
        </w:rPr>
        <w:t> </w:t>
      </w:r>
      <w:r>
        <w:rPr>
          <w:w w:val="110"/>
        </w:rPr>
        <w:t>the</w:t>
      </w:r>
      <w:r>
        <w:rPr>
          <w:spacing w:val="-3"/>
          <w:w w:val="110"/>
        </w:rPr>
        <w:t> </w:t>
      </w:r>
      <w:r>
        <w:rPr>
          <w:w w:val="110"/>
        </w:rPr>
        <w:t>binary</w:t>
      </w:r>
      <w:r>
        <w:rPr>
          <w:spacing w:val="-3"/>
          <w:w w:val="110"/>
        </w:rPr>
        <w:t> </w:t>
      </w:r>
      <w:r>
        <w:rPr>
          <w:w w:val="110"/>
        </w:rPr>
        <w:t>encoding</w:t>
      </w:r>
      <w:r>
        <w:rPr>
          <w:spacing w:val="-3"/>
          <w:w w:val="110"/>
        </w:rPr>
        <w:t> </w:t>
      </w:r>
      <w:r>
        <w:rPr>
          <w:w w:val="110"/>
        </w:rPr>
        <w:t>scheme,</w:t>
      </w:r>
      <w:r>
        <w:rPr>
          <w:spacing w:val="-3"/>
          <w:w w:val="110"/>
        </w:rPr>
        <w:t> </w:t>
      </w:r>
      <w:r>
        <w:rPr>
          <w:w w:val="110"/>
        </w:rPr>
        <w:t>each</w:t>
      </w:r>
      <w:r>
        <w:rPr>
          <w:spacing w:val="-3"/>
          <w:w w:val="110"/>
        </w:rPr>
        <w:t> </w:t>
      </w:r>
      <w:r>
        <w:rPr>
          <w:w w:val="110"/>
        </w:rPr>
        <w:t>amino</w:t>
      </w:r>
      <w:r>
        <w:rPr>
          <w:spacing w:val="-3"/>
          <w:w w:val="110"/>
        </w:rPr>
        <w:t> </w:t>
      </w:r>
      <w:r>
        <w:rPr>
          <w:w w:val="110"/>
        </w:rPr>
        <w:t>acid</w:t>
      </w:r>
      <w:r>
        <w:rPr>
          <w:spacing w:val="-3"/>
          <w:w w:val="110"/>
        </w:rPr>
        <w:t> </w:t>
      </w:r>
      <w:r>
        <w:rPr>
          <w:w w:val="110"/>
        </w:rPr>
        <w:t>can</w:t>
      </w:r>
      <w:r>
        <w:rPr>
          <w:spacing w:val="-3"/>
          <w:w w:val="110"/>
        </w:rPr>
        <w:t> </w:t>
      </w:r>
      <w:r>
        <w:rPr>
          <w:w w:val="110"/>
        </w:rPr>
        <w:t>be</w:t>
      </w:r>
      <w:r>
        <w:rPr>
          <w:spacing w:val="-3"/>
          <w:w w:val="110"/>
        </w:rPr>
        <w:t> </w:t>
      </w:r>
      <w:r>
        <w:rPr>
          <w:w w:val="110"/>
        </w:rPr>
        <w:t>represented using</w:t>
      </w:r>
      <w:r>
        <w:rPr>
          <w:spacing w:val="-7"/>
          <w:w w:val="110"/>
        </w:rPr>
        <w:t> </w:t>
      </w:r>
      <w:r>
        <w:rPr>
          <w:w w:val="110"/>
        </w:rPr>
        <w:t>exactly</w:t>
      </w:r>
      <w:r>
        <w:rPr>
          <w:spacing w:val="-7"/>
          <w:w w:val="110"/>
        </w:rPr>
        <w:t> </w:t>
      </w:r>
      <w:r>
        <w:rPr>
          <w:w w:val="110"/>
        </w:rPr>
        <w:t>5</w:t>
      </w:r>
      <w:r>
        <w:rPr>
          <w:spacing w:val="-7"/>
          <w:w w:val="110"/>
        </w:rPr>
        <w:t> </w:t>
      </w:r>
      <w:r>
        <w:rPr>
          <w:w w:val="110"/>
        </w:rPr>
        <w:t>bits.</w:t>
      </w:r>
      <w:r>
        <w:rPr>
          <w:spacing w:val="-7"/>
          <w:w w:val="110"/>
        </w:rPr>
        <w:t> </w:t>
      </w:r>
      <w:r>
        <w:rPr>
          <w:w w:val="110"/>
        </w:rPr>
        <w:t>The</w:t>
      </w:r>
      <w:r>
        <w:rPr>
          <w:spacing w:val="-7"/>
          <w:w w:val="110"/>
        </w:rPr>
        <w:t> </w:t>
      </w:r>
      <w:r>
        <w:rPr>
          <w:w w:val="110"/>
        </w:rPr>
        <w:t>binary</w:t>
      </w:r>
      <w:r>
        <w:rPr>
          <w:spacing w:val="-7"/>
          <w:w w:val="110"/>
        </w:rPr>
        <w:t> </w:t>
      </w:r>
      <w:r>
        <w:rPr>
          <w:w w:val="110"/>
        </w:rPr>
        <w:t>encoding</w:t>
      </w:r>
      <w:r>
        <w:rPr>
          <w:spacing w:val="-7"/>
          <w:w w:val="110"/>
        </w:rPr>
        <w:t> </w:t>
      </w:r>
      <w:r>
        <w:rPr>
          <w:w w:val="110"/>
        </w:rPr>
        <w:t>method</w:t>
      </w:r>
      <w:r>
        <w:rPr>
          <w:spacing w:val="-7"/>
          <w:w w:val="110"/>
        </w:rPr>
        <w:t> </w:t>
      </w:r>
      <w:r>
        <w:rPr>
          <w:w w:val="110"/>
        </w:rPr>
        <w:t>approach</w:t>
      </w:r>
      <w:r>
        <w:rPr>
          <w:spacing w:val="-7"/>
          <w:w w:val="110"/>
        </w:rPr>
        <w:t> </w:t>
      </w:r>
      <w:r>
        <w:rPr>
          <w:w w:val="110"/>
        </w:rPr>
        <w:t>differs</w:t>
      </w:r>
      <w:r>
        <w:rPr>
          <w:spacing w:val="-7"/>
          <w:w w:val="110"/>
        </w:rPr>
        <w:t> </w:t>
      </w:r>
      <w:r>
        <w:rPr>
          <w:w w:val="110"/>
        </w:rPr>
        <w:t>from the</w:t>
      </w:r>
      <w:r>
        <w:rPr>
          <w:w w:val="110"/>
        </w:rPr>
        <w:t> one-hot</w:t>
      </w:r>
      <w:r>
        <w:rPr>
          <w:w w:val="110"/>
        </w:rPr>
        <w:t> encoding</w:t>
      </w:r>
      <w:r>
        <w:rPr>
          <w:w w:val="110"/>
        </w:rPr>
        <w:t> method</w:t>
      </w:r>
      <w:r>
        <w:rPr>
          <w:w w:val="110"/>
        </w:rPr>
        <w:t> in</w:t>
      </w:r>
      <w:r>
        <w:rPr>
          <w:w w:val="110"/>
        </w:rPr>
        <w:t> that</w:t>
      </w:r>
      <w:r>
        <w:rPr>
          <w:w w:val="110"/>
        </w:rPr>
        <w:t> it</w:t>
      </w:r>
      <w:r>
        <w:rPr>
          <w:w w:val="110"/>
        </w:rPr>
        <w:t> uses</w:t>
      </w:r>
      <w:r>
        <w:rPr>
          <w:w w:val="110"/>
        </w:rPr>
        <w:t> a</w:t>
      </w:r>
      <w:r>
        <w:rPr>
          <w:w w:val="110"/>
        </w:rPr>
        <w:t> feature</w:t>
      </w:r>
      <w:r>
        <w:rPr>
          <w:w w:val="110"/>
        </w:rPr>
        <w:t> space</w:t>
      </w:r>
      <w:r>
        <w:rPr>
          <w:w w:val="110"/>
        </w:rPr>
        <w:t> that</w:t>
      </w:r>
      <w:r>
        <w:rPr>
          <w:w w:val="110"/>
        </w:rPr>
        <w:t> is</w:t>
      </w:r>
      <w:r>
        <w:rPr>
          <w:w w:val="110"/>
        </w:rPr>
        <w:t> 4 times</w:t>
      </w:r>
      <w:r>
        <w:rPr>
          <w:w w:val="110"/>
        </w:rPr>
        <w:t> smaller.</w:t>
      </w:r>
      <w:r>
        <w:rPr>
          <w:w w:val="110"/>
        </w:rPr>
        <w:t> Considering</w:t>
      </w:r>
      <w:r>
        <w:rPr>
          <w:w w:val="110"/>
        </w:rPr>
        <w:t> the</w:t>
      </w:r>
      <w:r>
        <w:rPr>
          <w:w w:val="110"/>
        </w:rPr>
        <w:t> sequence</w:t>
      </w:r>
      <w:r>
        <w:rPr>
          <w:w w:val="110"/>
        </w:rPr>
        <w:t> limit</w:t>
      </w:r>
      <w:r>
        <w:rPr>
          <w:w w:val="110"/>
        </w:rPr>
        <w:t> of</w:t>
      </w:r>
      <w:r>
        <w:rPr>
          <w:w w:val="110"/>
        </w:rPr>
        <w:t> 75</w:t>
      </w:r>
      <w:r>
        <w:rPr>
          <w:w w:val="110"/>
        </w:rPr>
        <w:t> amino</w:t>
      </w:r>
      <w:r>
        <w:rPr>
          <w:w w:val="110"/>
        </w:rPr>
        <w:t> acids,</w:t>
      </w:r>
      <w:r>
        <w:rPr>
          <w:w w:val="110"/>
        </w:rPr>
        <w:t> the feature vector will have a length of 375 features. Just like with one-hot encoding,</w:t>
      </w:r>
      <w:r>
        <w:rPr>
          <w:w w:val="110"/>
        </w:rPr>
        <w:t> the</w:t>
      </w:r>
      <w:r>
        <w:rPr>
          <w:w w:val="110"/>
        </w:rPr>
        <w:t> bit</w:t>
      </w:r>
      <w:r>
        <w:rPr>
          <w:w w:val="110"/>
        </w:rPr>
        <w:t> vectors</w:t>
      </w:r>
      <w:r>
        <w:rPr>
          <w:w w:val="110"/>
        </w:rPr>
        <w:t> of</w:t>
      </w:r>
      <w:r>
        <w:rPr>
          <w:w w:val="110"/>
        </w:rPr>
        <w:t> all</w:t>
      </w:r>
      <w:r>
        <w:rPr>
          <w:w w:val="110"/>
        </w:rPr>
        <w:t> amino</w:t>
      </w:r>
      <w:r>
        <w:rPr>
          <w:w w:val="110"/>
        </w:rPr>
        <w:t> acids</w:t>
      </w:r>
      <w:r>
        <w:rPr>
          <w:w w:val="110"/>
        </w:rPr>
        <w:t> are</w:t>
      </w:r>
      <w:r>
        <w:rPr>
          <w:w w:val="110"/>
        </w:rPr>
        <w:t> concatenated</w:t>
      </w:r>
      <w:r>
        <w:rPr>
          <w:w w:val="110"/>
        </w:rPr>
        <w:t> to</w:t>
      </w:r>
      <w:r>
        <w:rPr>
          <w:w w:val="110"/>
        </w:rPr>
        <w:t> form the feature vector, with any remaining features being padded with the value of -1. Should binary encoding be used on a peptide consisting of 40</w:t>
      </w:r>
      <w:r>
        <w:rPr>
          <w:spacing w:val="-1"/>
          <w:w w:val="110"/>
        </w:rPr>
        <w:t> </w:t>
      </w:r>
      <w:r>
        <w:rPr>
          <w:w w:val="110"/>
        </w:rPr>
        <w:t>amino</w:t>
      </w:r>
      <w:r>
        <w:rPr>
          <w:spacing w:val="-1"/>
          <w:w w:val="110"/>
        </w:rPr>
        <w:t> </w:t>
      </w:r>
      <w:r>
        <w:rPr>
          <w:w w:val="110"/>
        </w:rPr>
        <w:t>acids,</w:t>
      </w:r>
      <w:r>
        <w:rPr>
          <w:spacing w:val="-1"/>
          <w:w w:val="110"/>
        </w:rPr>
        <w:t> </w:t>
      </w:r>
      <w:r>
        <w:rPr>
          <w:w w:val="110"/>
        </w:rPr>
        <w:t>the</w:t>
      </w:r>
      <w:r>
        <w:rPr>
          <w:spacing w:val="-1"/>
          <w:w w:val="110"/>
        </w:rPr>
        <w:t> </w:t>
      </w:r>
      <w:r>
        <w:rPr>
          <w:w w:val="110"/>
        </w:rPr>
        <w:t>first</w:t>
      </w:r>
      <w:r>
        <w:rPr>
          <w:spacing w:val="-1"/>
          <w:w w:val="110"/>
        </w:rPr>
        <w:t> </w:t>
      </w:r>
      <w:r>
        <w:rPr>
          <w:w w:val="110"/>
        </w:rPr>
        <w:t>200</w:t>
      </w:r>
      <w:r>
        <w:rPr>
          <w:spacing w:val="-1"/>
          <w:w w:val="110"/>
        </w:rPr>
        <w:t> </w:t>
      </w:r>
      <w:r>
        <w:rPr>
          <w:w w:val="110"/>
        </w:rPr>
        <w:t>elements</w:t>
      </w:r>
      <w:r>
        <w:rPr>
          <w:spacing w:val="-1"/>
          <w:w w:val="110"/>
        </w:rPr>
        <w:t> </w:t>
      </w:r>
      <w:r>
        <w:rPr>
          <w:w w:val="110"/>
        </w:rPr>
        <w:t>of</w:t>
      </w:r>
      <w:r>
        <w:rPr>
          <w:spacing w:val="-1"/>
          <w:w w:val="110"/>
        </w:rPr>
        <w:t> </w:t>
      </w:r>
      <w:r>
        <w:rPr>
          <w:w w:val="110"/>
        </w:rPr>
        <w:t>the</w:t>
      </w:r>
      <w:r>
        <w:rPr>
          <w:spacing w:val="-1"/>
          <w:w w:val="110"/>
        </w:rPr>
        <w:t> </w:t>
      </w:r>
      <w:r>
        <w:rPr>
          <w:w w:val="110"/>
        </w:rPr>
        <w:t>feature</w:t>
      </w:r>
      <w:r>
        <w:rPr>
          <w:spacing w:val="-1"/>
          <w:w w:val="110"/>
        </w:rPr>
        <w:t> </w:t>
      </w:r>
      <w:r>
        <w:rPr>
          <w:w w:val="110"/>
        </w:rPr>
        <w:t>vector</w:t>
      </w:r>
      <w:r>
        <w:rPr>
          <w:spacing w:val="-1"/>
          <w:w w:val="110"/>
        </w:rPr>
        <w:t> </w:t>
      </w:r>
      <w:r>
        <w:rPr>
          <w:w w:val="110"/>
        </w:rPr>
        <w:t>would</w:t>
      </w:r>
      <w:r>
        <w:rPr>
          <w:spacing w:val="-1"/>
          <w:w w:val="110"/>
        </w:rPr>
        <w:t> </w:t>
      </w:r>
      <w:r>
        <w:rPr>
          <w:w w:val="110"/>
        </w:rPr>
        <w:t>have a</w:t>
      </w:r>
      <w:r>
        <w:rPr>
          <w:spacing w:val="-1"/>
          <w:w w:val="110"/>
        </w:rPr>
        <w:t> </w:t>
      </w:r>
      <w:r>
        <w:rPr>
          <w:w w:val="110"/>
        </w:rPr>
        <w:t>value</w:t>
      </w:r>
      <w:r>
        <w:rPr>
          <w:spacing w:val="-1"/>
          <w:w w:val="110"/>
        </w:rPr>
        <w:t> </w:t>
      </w:r>
      <w:r>
        <w:rPr>
          <w:w w:val="110"/>
        </w:rPr>
        <w:t>of</w:t>
      </w:r>
      <w:r>
        <w:rPr>
          <w:spacing w:val="-1"/>
          <w:w w:val="110"/>
        </w:rPr>
        <w:t> </w:t>
      </w:r>
      <w:r>
        <w:rPr>
          <w:w w:val="110"/>
        </w:rPr>
        <w:t>either</w:t>
      </w:r>
      <w:r>
        <w:rPr>
          <w:spacing w:val="-1"/>
          <w:w w:val="110"/>
        </w:rPr>
        <w:t> </w:t>
      </w:r>
      <w:r>
        <w:rPr>
          <w:w w:val="110"/>
        </w:rPr>
        <w:t>0</w:t>
      </w:r>
      <w:r>
        <w:rPr>
          <w:spacing w:val="-1"/>
          <w:w w:val="110"/>
        </w:rPr>
        <w:t> </w:t>
      </w:r>
      <w:r>
        <w:rPr>
          <w:w w:val="110"/>
        </w:rPr>
        <w:t>or</w:t>
      </w:r>
      <w:r>
        <w:rPr>
          <w:spacing w:val="-1"/>
          <w:w w:val="110"/>
        </w:rPr>
        <w:t> </w:t>
      </w:r>
      <w:r>
        <w:rPr>
          <w:w w:val="110"/>
        </w:rPr>
        <w:t>1,</w:t>
      </w:r>
      <w:r>
        <w:rPr>
          <w:spacing w:val="-1"/>
          <w:w w:val="110"/>
        </w:rPr>
        <w:t> </w:t>
      </w:r>
      <w:r>
        <w:rPr>
          <w:w w:val="110"/>
        </w:rPr>
        <w:t>while</w:t>
      </w:r>
      <w:r>
        <w:rPr>
          <w:spacing w:val="-1"/>
          <w:w w:val="110"/>
        </w:rPr>
        <w:t> </w:t>
      </w:r>
      <w:r>
        <w:rPr>
          <w:w w:val="110"/>
        </w:rPr>
        <w:t>the</w:t>
      </w:r>
      <w:r>
        <w:rPr>
          <w:spacing w:val="-1"/>
          <w:w w:val="110"/>
        </w:rPr>
        <w:t> </w:t>
      </w:r>
      <w:r>
        <w:rPr>
          <w:w w:val="110"/>
        </w:rPr>
        <w:t>remaining</w:t>
      </w:r>
      <w:r>
        <w:rPr>
          <w:spacing w:val="-1"/>
          <w:w w:val="110"/>
        </w:rPr>
        <w:t> </w:t>
      </w:r>
      <w:r>
        <w:rPr>
          <w:w w:val="110"/>
        </w:rPr>
        <w:t>175</w:t>
      </w:r>
      <w:r>
        <w:rPr>
          <w:spacing w:val="-1"/>
          <w:w w:val="110"/>
        </w:rPr>
        <w:t> </w:t>
      </w:r>
      <w:r>
        <w:rPr>
          <w:w w:val="110"/>
        </w:rPr>
        <w:t>elements</w:t>
      </w:r>
      <w:r>
        <w:rPr>
          <w:spacing w:val="-1"/>
          <w:w w:val="110"/>
        </w:rPr>
        <w:t> </w:t>
      </w:r>
      <w:r>
        <w:rPr>
          <w:w w:val="110"/>
        </w:rPr>
        <w:t>would</w:t>
      </w:r>
      <w:r>
        <w:rPr>
          <w:spacing w:val="-1"/>
          <w:w w:val="110"/>
        </w:rPr>
        <w:t> </w:t>
      </w:r>
      <w:r>
        <w:rPr>
          <w:w w:val="110"/>
        </w:rPr>
        <w:t>be</w:t>
      </w:r>
      <w:r>
        <w:rPr>
          <w:spacing w:val="-1"/>
          <w:w w:val="110"/>
        </w:rPr>
        <w:t> </w:t>
      </w:r>
      <w:r>
        <w:rPr>
          <w:w w:val="110"/>
        </w:rPr>
        <w:t>set to -1.</w:t>
      </w:r>
    </w:p>
    <w:p>
      <w:pPr>
        <w:spacing w:line="273" w:lineRule="auto" w:before="0"/>
        <w:ind w:left="118" w:right="40" w:firstLine="239"/>
        <w:jc w:val="both"/>
        <w:rPr>
          <w:sz w:val="16"/>
        </w:rPr>
      </w:pPr>
      <w:r>
        <w:rPr>
          <w:w w:val="110"/>
          <w:sz w:val="16"/>
        </w:rPr>
        <w:t>Along</w:t>
      </w:r>
      <w:r>
        <w:rPr>
          <w:w w:val="110"/>
          <w:sz w:val="16"/>
        </w:rPr>
        <w:t> with</w:t>
      </w:r>
      <w:r>
        <w:rPr>
          <w:w w:val="110"/>
          <w:sz w:val="16"/>
        </w:rPr>
        <w:t> the</w:t>
      </w:r>
      <w:r>
        <w:rPr>
          <w:w w:val="110"/>
          <w:sz w:val="16"/>
        </w:rPr>
        <w:t> construction</w:t>
      </w:r>
      <w:r>
        <w:rPr>
          <w:w w:val="110"/>
          <w:sz w:val="16"/>
        </w:rPr>
        <w:t> of</w:t>
      </w:r>
      <w:r>
        <w:rPr>
          <w:w w:val="110"/>
          <w:sz w:val="16"/>
        </w:rPr>
        <w:t> the</w:t>
      </w:r>
      <w:r>
        <w:rPr>
          <w:w w:val="110"/>
          <w:sz w:val="16"/>
        </w:rPr>
        <w:t> </w:t>
      </w:r>
      <w:r>
        <w:rPr>
          <w:rFonts w:ascii="Times New Roman"/>
          <w:i/>
          <w:w w:val="110"/>
          <w:sz w:val="16"/>
        </w:rPr>
        <w:t>binary</w:t>
      </w:r>
      <w:r>
        <w:rPr>
          <w:rFonts w:ascii="Times New Roman"/>
          <w:i/>
          <w:w w:val="110"/>
          <w:sz w:val="16"/>
        </w:rPr>
        <w:t> encoded</w:t>
      </w:r>
      <w:r>
        <w:rPr>
          <w:rFonts w:ascii="Times New Roman"/>
          <w:i/>
          <w:w w:val="110"/>
          <w:sz w:val="16"/>
        </w:rPr>
        <w:t> dataset</w:t>
      </w:r>
      <w:r>
        <w:rPr>
          <w:w w:val="110"/>
          <w:sz w:val="16"/>
        </w:rPr>
        <w:t>,</w:t>
      </w:r>
      <w:r>
        <w:rPr>
          <w:w w:val="110"/>
          <w:sz w:val="16"/>
        </w:rPr>
        <w:t> this</w:t>
      </w:r>
      <w:r>
        <w:rPr>
          <w:w w:val="110"/>
          <w:sz w:val="16"/>
        </w:rPr>
        <w:t> en- coding</w:t>
      </w:r>
      <w:r>
        <w:rPr>
          <w:w w:val="110"/>
          <w:sz w:val="16"/>
        </w:rPr>
        <w:t> scheme</w:t>
      </w:r>
      <w:r>
        <w:rPr>
          <w:w w:val="110"/>
          <w:sz w:val="16"/>
        </w:rPr>
        <w:t> is</w:t>
      </w:r>
      <w:r>
        <w:rPr>
          <w:w w:val="110"/>
          <w:sz w:val="16"/>
        </w:rPr>
        <w:t> also</w:t>
      </w:r>
      <w:r>
        <w:rPr>
          <w:w w:val="110"/>
          <w:sz w:val="16"/>
        </w:rPr>
        <w:t> used</w:t>
      </w:r>
      <w:r>
        <w:rPr>
          <w:w w:val="110"/>
          <w:sz w:val="16"/>
        </w:rPr>
        <w:t> to</w:t>
      </w:r>
      <w:r>
        <w:rPr>
          <w:w w:val="110"/>
          <w:sz w:val="16"/>
        </w:rPr>
        <w:t> create</w:t>
      </w:r>
      <w:r>
        <w:rPr>
          <w:w w:val="110"/>
          <w:sz w:val="16"/>
        </w:rPr>
        <w:t> another</w:t>
      </w:r>
      <w:r>
        <w:rPr>
          <w:w w:val="110"/>
          <w:sz w:val="16"/>
        </w:rPr>
        <w:t> dataset</w:t>
      </w:r>
      <w:r>
        <w:rPr>
          <w:w w:val="110"/>
          <w:sz w:val="16"/>
        </w:rPr>
        <w:t> with</w:t>
      </w:r>
      <w:r>
        <w:rPr>
          <w:w w:val="110"/>
          <w:sz w:val="16"/>
        </w:rPr>
        <w:t> combined </w:t>
      </w:r>
      <w:bookmarkStart w:name="3.3 Prediction model" w:id="22"/>
      <w:bookmarkEnd w:id="22"/>
      <w:r>
        <w:rPr>
          <w:w w:val="110"/>
          <w:sz w:val="16"/>
        </w:rPr>
        <w:t>encodings</w:t>
      </w:r>
      <w:r>
        <w:rPr>
          <w:w w:val="110"/>
          <w:sz w:val="16"/>
        </w:rPr>
        <w:t> named the </w:t>
      </w:r>
      <w:r>
        <w:rPr>
          <w:rFonts w:ascii="Times New Roman"/>
          <w:i/>
          <w:w w:val="110"/>
          <w:sz w:val="16"/>
        </w:rPr>
        <w:t>PC_binary dataset</w:t>
      </w:r>
      <w:r>
        <w:rPr>
          <w:w w:val="110"/>
          <w:sz w:val="16"/>
        </w:rPr>
        <w:t>.</w:t>
      </w:r>
    </w:p>
    <w:p>
      <w:pPr>
        <w:pStyle w:val="BodyText"/>
        <w:spacing w:before="25"/>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Prediction</w:t>
      </w:r>
      <w:r>
        <w:rPr>
          <w:rFonts w:ascii="Times New Roman"/>
          <w:i/>
          <w:spacing w:val="-1"/>
          <w:sz w:val="16"/>
        </w:rPr>
        <w:t> </w:t>
      </w:r>
      <w:r>
        <w:rPr>
          <w:rFonts w:ascii="Times New Roman"/>
          <w:i/>
          <w:spacing w:val="-2"/>
          <w:sz w:val="16"/>
        </w:rPr>
        <w:t>model</w:t>
      </w:r>
    </w:p>
    <w:p>
      <w:pPr>
        <w:pStyle w:val="BodyText"/>
        <w:spacing w:before="51"/>
        <w:rPr>
          <w:rFonts w:ascii="Times New Roman"/>
          <w:i/>
        </w:rPr>
      </w:pPr>
    </w:p>
    <w:p>
      <w:pPr>
        <w:pStyle w:val="BodyText"/>
        <w:spacing w:line="273" w:lineRule="auto"/>
        <w:ind w:left="118" w:right="38" w:firstLine="239"/>
        <w:jc w:val="both"/>
      </w:pPr>
      <w:r>
        <w:rPr>
          <w:w w:val="110"/>
        </w:rPr>
        <w:t>The prediction model that was used in this research</w:t>
      </w:r>
      <w:r>
        <w:rPr>
          <w:w w:val="110"/>
        </w:rPr>
        <w:t> is the </w:t>
      </w:r>
      <w:r>
        <w:rPr>
          <w:rFonts w:ascii="Times New Roman"/>
          <w:i/>
          <w:w w:val="110"/>
        </w:rPr>
        <w:t>Support</w:t>
      </w:r>
      <w:r>
        <w:rPr>
          <w:rFonts w:ascii="Times New Roman"/>
          <w:i/>
          <w:w w:val="110"/>
        </w:rPr>
        <w:t> </w:t>
      </w:r>
      <w:r>
        <w:rPr>
          <w:rFonts w:ascii="Times New Roman"/>
          <w:i/>
        </w:rPr>
        <w:t>Vector</w:t>
      </w:r>
      <w:r>
        <w:rPr>
          <w:rFonts w:ascii="Times New Roman"/>
          <w:i/>
          <w:spacing w:val="26"/>
        </w:rPr>
        <w:t> </w:t>
      </w:r>
      <w:r>
        <w:rPr>
          <w:rFonts w:ascii="Times New Roman"/>
          <w:i/>
        </w:rPr>
        <w:t>Machine</w:t>
      </w:r>
      <w:r>
        <w:rPr>
          <w:rFonts w:ascii="Times New Roman"/>
          <w:i/>
          <w:spacing w:val="26"/>
        </w:rPr>
        <w:t> </w:t>
      </w:r>
      <w:r>
        <w:rPr/>
        <w:t>(SVM)</w:t>
      </w:r>
      <w:r>
        <w:rPr>
          <w:spacing w:val="25"/>
        </w:rPr>
        <w:t> </w:t>
      </w:r>
      <w:r>
        <w:rPr/>
        <w:t>with</w:t>
      </w:r>
      <w:r>
        <w:rPr>
          <w:spacing w:val="26"/>
        </w:rPr>
        <w:t> </w:t>
      </w:r>
      <w:r>
        <w:rPr/>
        <w:t>the</w:t>
      </w:r>
      <w:r>
        <w:rPr>
          <w:spacing w:val="26"/>
        </w:rPr>
        <w:t> </w:t>
      </w:r>
      <w:r>
        <w:rPr/>
        <w:t>RBF</w:t>
      </w:r>
      <w:r>
        <w:rPr>
          <w:spacing w:val="25"/>
        </w:rPr>
        <w:t> </w:t>
      </w:r>
      <w:r>
        <w:rPr/>
        <w:t>kernel.</w:t>
      </w:r>
      <w:r>
        <w:rPr>
          <w:spacing w:val="26"/>
        </w:rPr>
        <w:t> </w:t>
      </w:r>
      <w:r>
        <w:rPr/>
        <w:t>The</w:t>
      </w:r>
      <w:r>
        <w:rPr>
          <w:spacing w:val="26"/>
        </w:rPr>
        <w:t> </w:t>
      </w:r>
      <w:r>
        <w:rPr/>
        <w:t>SVM</w:t>
      </w:r>
      <w:r>
        <w:rPr>
          <w:spacing w:val="25"/>
        </w:rPr>
        <w:t> </w:t>
      </w:r>
      <w:r>
        <w:rPr/>
        <w:t>models</w:t>
      </w:r>
      <w:r>
        <w:rPr>
          <w:spacing w:val="26"/>
        </w:rPr>
        <w:t> </w:t>
      </w:r>
      <w:r>
        <w:rPr/>
        <w:t>are</w:t>
      </w:r>
      <w:r>
        <w:rPr>
          <w:spacing w:val="25"/>
        </w:rPr>
        <w:t> </w:t>
      </w:r>
      <w:r>
        <w:rPr/>
        <w:t>capa-</w:t>
      </w:r>
      <w:r>
        <w:rPr>
          <w:w w:val="110"/>
        </w:rPr>
        <w:t> ble of solving binary classification tasks, and do so by fitting a hyper- plane</w:t>
      </w:r>
      <w:r>
        <w:rPr>
          <w:w w:val="110"/>
        </w:rPr>
        <w:t> that</w:t>
      </w:r>
      <w:r>
        <w:rPr>
          <w:w w:val="110"/>
        </w:rPr>
        <w:t> separates</w:t>
      </w:r>
      <w:r>
        <w:rPr>
          <w:w w:val="110"/>
        </w:rPr>
        <w:t> the</w:t>
      </w:r>
      <w:r>
        <w:rPr>
          <w:w w:val="110"/>
        </w:rPr>
        <w:t> two</w:t>
      </w:r>
      <w:r>
        <w:rPr>
          <w:w w:val="110"/>
        </w:rPr>
        <w:t> classes.</w:t>
      </w:r>
      <w:r>
        <w:rPr>
          <w:w w:val="110"/>
        </w:rPr>
        <w:t> The</w:t>
      </w:r>
      <w:r>
        <w:rPr>
          <w:w w:val="110"/>
        </w:rPr>
        <w:t> main</w:t>
      </w:r>
      <w:r>
        <w:rPr>
          <w:w w:val="110"/>
        </w:rPr>
        <w:t> advantage</w:t>
      </w:r>
      <w:r>
        <w:rPr>
          <w:w w:val="110"/>
        </w:rPr>
        <w:t> of</w:t>
      </w:r>
      <w:r>
        <w:rPr>
          <w:w w:val="110"/>
        </w:rPr>
        <w:t> the</w:t>
      </w:r>
      <w:r>
        <w:rPr>
          <w:w w:val="110"/>
        </w:rPr>
        <w:t> SVM model</w:t>
      </w:r>
      <w:r>
        <w:rPr>
          <w:spacing w:val="26"/>
          <w:w w:val="110"/>
        </w:rPr>
        <w:t> </w:t>
      </w:r>
      <w:r>
        <w:rPr>
          <w:w w:val="110"/>
        </w:rPr>
        <w:t>is</w:t>
      </w:r>
      <w:r>
        <w:rPr>
          <w:spacing w:val="26"/>
          <w:w w:val="110"/>
        </w:rPr>
        <w:t> </w:t>
      </w:r>
      <w:r>
        <w:rPr>
          <w:w w:val="110"/>
        </w:rPr>
        <w:t>that</w:t>
      </w:r>
      <w:r>
        <w:rPr>
          <w:spacing w:val="26"/>
          <w:w w:val="110"/>
        </w:rPr>
        <w:t> </w:t>
      </w:r>
      <w:r>
        <w:rPr>
          <w:w w:val="110"/>
        </w:rPr>
        <w:t>it</w:t>
      </w:r>
      <w:r>
        <w:rPr>
          <w:spacing w:val="26"/>
          <w:w w:val="110"/>
        </w:rPr>
        <w:t> </w:t>
      </w:r>
      <w:r>
        <w:rPr>
          <w:w w:val="110"/>
        </w:rPr>
        <w:t>implicitly</w:t>
      </w:r>
      <w:r>
        <w:rPr>
          <w:spacing w:val="25"/>
          <w:w w:val="110"/>
        </w:rPr>
        <w:t> </w:t>
      </w:r>
      <w:r>
        <w:rPr>
          <w:w w:val="110"/>
        </w:rPr>
        <w:t>maps</w:t>
      </w:r>
      <w:r>
        <w:rPr>
          <w:spacing w:val="26"/>
          <w:w w:val="110"/>
        </w:rPr>
        <w:t> </w:t>
      </w:r>
      <w:r>
        <w:rPr>
          <w:w w:val="110"/>
        </w:rPr>
        <w:t>the</w:t>
      </w:r>
      <w:r>
        <w:rPr>
          <w:spacing w:val="26"/>
          <w:w w:val="110"/>
        </w:rPr>
        <w:t> </w:t>
      </w:r>
      <w:r>
        <w:rPr>
          <w:w w:val="110"/>
        </w:rPr>
        <w:t>data</w:t>
      </w:r>
      <w:r>
        <w:rPr>
          <w:spacing w:val="26"/>
          <w:w w:val="110"/>
        </w:rPr>
        <w:t> </w:t>
      </w:r>
      <w:r>
        <w:rPr>
          <w:w w:val="110"/>
        </w:rPr>
        <w:t>into</w:t>
      </w:r>
      <w:r>
        <w:rPr>
          <w:spacing w:val="25"/>
          <w:w w:val="110"/>
        </w:rPr>
        <w:t> </w:t>
      </w:r>
      <w:r>
        <w:rPr>
          <w:w w:val="110"/>
        </w:rPr>
        <w:t>higher</w:t>
      </w:r>
      <w:r>
        <w:rPr>
          <w:spacing w:val="26"/>
          <w:w w:val="110"/>
        </w:rPr>
        <w:t> </w:t>
      </w:r>
      <w:r>
        <w:rPr>
          <w:w w:val="110"/>
        </w:rPr>
        <w:t>dimensions</w:t>
      </w:r>
      <w:r>
        <w:rPr>
          <w:spacing w:val="25"/>
          <w:w w:val="110"/>
        </w:rPr>
        <w:t> </w:t>
      </w:r>
      <w:r>
        <w:rPr>
          <w:w w:val="110"/>
        </w:rPr>
        <w:t>us- ing the kernel trick, which enables the separation of classes in higher dimensions when the separation cannot be done in lower dimensions. The motivation for the use of SVM lies in the fact that it has been used numerous</w:t>
      </w:r>
      <w:r>
        <w:rPr>
          <w:spacing w:val="-6"/>
          <w:w w:val="110"/>
        </w:rPr>
        <w:t> </w:t>
      </w:r>
      <w:r>
        <w:rPr>
          <w:w w:val="110"/>
        </w:rPr>
        <w:t>times</w:t>
      </w:r>
      <w:r>
        <w:rPr>
          <w:spacing w:val="-6"/>
          <w:w w:val="110"/>
        </w:rPr>
        <w:t> </w:t>
      </w:r>
      <w:r>
        <w:rPr>
          <w:w w:val="110"/>
        </w:rPr>
        <w:t>for</w:t>
      </w:r>
      <w:r>
        <w:rPr>
          <w:spacing w:val="-6"/>
          <w:w w:val="110"/>
        </w:rPr>
        <w:t> </w:t>
      </w:r>
      <w:r>
        <w:rPr>
          <w:w w:val="110"/>
        </w:rPr>
        <w:t>AMP</w:t>
      </w:r>
      <w:r>
        <w:rPr>
          <w:spacing w:val="-6"/>
          <w:w w:val="110"/>
        </w:rPr>
        <w:t> </w:t>
      </w:r>
      <w:r>
        <w:rPr>
          <w:w w:val="110"/>
        </w:rPr>
        <w:t>prediction</w:t>
      </w:r>
      <w:r>
        <w:rPr>
          <w:spacing w:val="-6"/>
          <w:w w:val="110"/>
        </w:rPr>
        <w:t> </w:t>
      </w:r>
      <w:r>
        <w:rPr>
          <w:w w:val="110"/>
        </w:rPr>
        <w:t>purposes</w:t>
      </w:r>
      <w:r>
        <w:rPr>
          <w:spacing w:val="-6"/>
          <w:w w:val="110"/>
        </w:rPr>
        <w:t> </w:t>
      </w:r>
      <w:hyperlink w:history="true" w:anchor="_bookmark33">
        <w:r>
          <w:rPr>
            <w:color w:val="0080AC"/>
            <w:w w:val="110"/>
          </w:rPr>
          <w:t>[16,21]</w:t>
        </w:r>
      </w:hyperlink>
      <w:r>
        <w:rPr>
          <w:w w:val="110"/>
        </w:rPr>
        <w:t>,</w:t>
      </w:r>
      <w:r>
        <w:rPr>
          <w:spacing w:val="-7"/>
          <w:w w:val="110"/>
        </w:rPr>
        <w:t> </w:t>
      </w:r>
      <w:r>
        <w:rPr>
          <w:w w:val="110"/>
        </w:rPr>
        <w:t>and</w:t>
      </w:r>
      <w:r>
        <w:rPr>
          <w:spacing w:val="-6"/>
          <w:w w:val="110"/>
        </w:rPr>
        <w:t> </w:t>
      </w:r>
      <w:r>
        <w:rPr>
          <w:w w:val="110"/>
        </w:rPr>
        <w:t>is</w:t>
      </w:r>
      <w:r>
        <w:rPr>
          <w:spacing w:val="-6"/>
          <w:w w:val="110"/>
        </w:rPr>
        <w:t> </w:t>
      </w:r>
      <w:r>
        <w:rPr>
          <w:w w:val="110"/>
        </w:rPr>
        <w:t>widely</w:t>
      </w:r>
      <w:r>
        <w:rPr>
          <w:spacing w:val="-6"/>
          <w:w w:val="110"/>
        </w:rPr>
        <w:t> </w:t>
      </w:r>
      <w:r>
        <w:rPr>
          <w:w w:val="110"/>
        </w:rPr>
        <w:t>re- garded</w:t>
      </w:r>
      <w:r>
        <w:rPr>
          <w:spacing w:val="19"/>
          <w:w w:val="110"/>
        </w:rPr>
        <w:t> </w:t>
      </w:r>
      <w:r>
        <w:rPr>
          <w:w w:val="110"/>
        </w:rPr>
        <w:t>as</w:t>
      </w:r>
      <w:r>
        <w:rPr>
          <w:spacing w:val="20"/>
          <w:w w:val="110"/>
        </w:rPr>
        <w:t> </w:t>
      </w:r>
      <w:r>
        <w:rPr>
          <w:w w:val="110"/>
        </w:rPr>
        <w:t>an</w:t>
      </w:r>
      <w:r>
        <w:rPr>
          <w:spacing w:val="19"/>
          <w:w w:val="110"/>
        </w:rPr>
        <w:t> </w:t>
      </w:r>
      <w:r>
        <w:rPr>
          <w:w w:val="110"/>
        </w:rPr>
        <w:t>advanced</w:t>
      </w:r>
      <w:r>
        <w:rPr>
          <w:spacing w:val="20"/>
          <w:w w:val="110"/>
        </w:rPr>
        <w:t> </w:t>
      </w:r>
      <w:r>
        <w:rPr>
          <w:w w:val="110"/>
        </w:rPr>
        <w:t>and</w:t>
      </w:r>
      <w:r>
        <w:rPr>
          <w:spacing w:val="19"/>
          <w:w w:val="110"/>
        </w:rPr>
        <w:t> </w:t>
      </w:r>
      <w:r>
        <w:rPr>
          <w:w w:val="110"/>
        </w:rPr>
        <w:t>well-performing</w:t>
      </w:r>
      <w:r>
        <w:rPr>
          <w:spacing w:val="20"/>
          <w:w w:val="110"/>
        </w:rPr>
        <w:t> </w:t>
      </w:r>
      <w:r>
        <w:rPr>
          <w:w w:val="110"/>
        </w:rPr>
        <w:t>model,</w:t>
      </w:r>
      <w:r>
        <w:rPr>
          <w:spacing w:val="19"/>
          <w:w w:val="110"/>
        </w:rPr>
        <w:t> </w:t>
      </w:r>
      <w:r>
        <w:rPr>
          <w:w w:val="110"/>
        </w:rPr>
        <w:t>even</w:t>
      </w:r>
      <w:r>
        <w:rPr>
          <w:spacing w:val="20"/>
          <w:w w:val="110"/>
        </w:rPr>
        <w:t> </w:t>
      </w:r>
      <w:r>
        <w:rPr>
          <w:w w:val="110"/>
        </w:rPr>
        <w:t>outside</w:t>
      </w:r>
      <w:r>
        <w:rPr>
          <w:spacing w:val="19"/>
          <w:w w:val="110"/>
        </w:rPr>
        <w:t> </w:t>
      </w:r>
      <w:r>
        <w:rPr>
          <w:spacing w:val="-5"/>
          <w:w w:val="110"/>
        </w:rPr>
        <w:t>the</w:t>
      </w:r>
    </w:p>
    <w:p>
      <w:pPr>
        <w:pStyle w:val="BodyText"/>
        <w:spacing w:line="271" w:lineRule="exact"/>
        <w:ind w:left="357"/>
        <w:rPr>
          <w:rFonts w:ascii="STIX Math" w:hAnsi="STIX Math" w:eastAsia="STIX Math"/>
          <w:sz w:val="12"/>
        </w:rPr>
      </w:pPr>
      <w:r>
        <w:rPr/>
        <w:br w:type="column"/>
      </w:r>
      <w:r>
        <w:rPr>
          <w:w w:val="110"/>
        </w:rPr>
        <w:t>The</w:t>
      </w:r>
      <w:r>
        <w:rPr>
          <w:spacing w:val="15"/>
          <w:w w:val="110"/>
        </w:rPr>
        <w:t> </w:t>
      </w:r>
      <w:r>
        <w:rPr>
          <w:rFonts w:ascii="STIX Math" w:hAnsi="STIX Math" w:eastAsia="STIX Math"/>
          <w:i/>
          <w:w w:val="110"/>
        </w:rPr>
        <w:t>𝑋</w:t>
      </w:r>
      <w:r>
        <w:rPr>
          <w:rFonts w:ascii="STIX Math" w:hAnsi="STIX Math" w:eastAsia="STIX Math"/>
          <w:w w:val="110"/>
          <w:vertAlign w:val="superscript"/>
        </w:rPr>
        <w:t>(</w:t>
      </w:r>
      <w:r>
        <w:rPr>
          <w:rFonts w:ascii="STIX Math" w:hAnsi="STIX Math" w:eastAsia="STIX Math"/>
          <w:i/>
          <w:w w:val="110"/>
          <w:vertAlign w:val="superscript"/>
        </w:rPr>
        <w:t>𝑖</w:t>
      </w:r>
      <w:r>
        <w:rPr>
          <w:rFonts w:ascii="STIX Math" w:hAnsi="STIX Math" w:eastAsia="STIX Math"/>
          <w:w w:val="110"/>
          <w:vertAlign w:val="superscript"/>
        </w:rPr>
        <w:t>)</w:t>
      </w:r>
      <w:r>
        <w:rPr>
          <w:rFonts w:ascii="STIX Math" w:hAnsi="STIX Math" w:eastAsia="STIX Math"/>
          <w:spacing w:val="25"/>
          <w:w w:val="110"/>
          <w:vertAlign w:val="baseline"/>
        </w:rPr>
        <w:t> </w:t>
      </w:r>
      <w:r>
        <w:rPr>
          <w:w w:val="110"/>
          <w:vertAlign w:val="baseline"/>
        </w:rPr>
        <w:t>represents</w:t>
      </w:r>
      <w:r>
        <w:rPr>
          <w:spacing w:val="15"/>
          <w:w w:val="110"/>
          <w:vertAlign w:val="baseline"/>
        </w:rPr>
        <w:t> </w:t>
      </w:r>
      <w:r>
        <w:rPr>
          <w:w w:val="110"/>
          <w:vertAlign w:val="baseline"/>
        </w:rPr>
        <w:t>the</w:t>
      </w:r>
      <w:r>
        <w:rPr>
          <w:spacing w:val="15"/>
          <w:w w:val="110"/>
          <w:vertAlign w:val="baseline"/>
        </w:rPr>
        <w:t> </w:t>
      </w:r>
      <w:r>
        <w:rPr>
          <w:rFonts w:ascii="Times New Roman" w:hAnsi="Times New Roman" w:eastAsia="Times New Roman"/>
          <w:i/>
          <w:w w:val="110"/>
          <w:vertAlign w:val="baseline"/>
        </w:rPr>
        <w:t>i</w:t>
      </w:r>
      <w:r>
        <w:rPr>
          <w:w w:val="110"/>
          <w:vertAlign w:val="baseline"/>
        </w:rPr>
        <w:t>th</w:t>
      </w:r>
      <w:r>
        <w:rPr>
          <w:spacing w:val="14"/>
          <w:w w:val="110"/>
          <w:vertAlign w:val="baseline"/>
        </w:rPr>
        <w:t> </w:t>
      </w:r>
      <w:r>
        <w:rPr>
          <w:w w:val="110"/>
          <w:vertAlign w:val="baseline"/>
        </w:rPr>
        <w:t>raw,</w:t>
      </w:r>
      <w:r>
        <w:rPr>
          <w:spacing w:val="15"/>
          <w:w w:val="110"/>
          <w:vertAlign w:val="baseline"/>
        </w:rPr>
        <w:t> </w:t>
      </w:r>
      <w:r>
        <w:rPr>
          <w:w w:val="110"/>
          <w:vertAlign w:val="baseline"/>
        </w:rPr>
        <w:t>unstandardized</w:t>
      </w:r>
      <w:r>
        <w:rPr>
          <w:spacing w:val="14"/>
          <w:w w:val="110"/>
          <w:vertAlign w:val="baseline"/>
        </w:rPr>
        <w:t> </w:t>
      </w:r>
      <w:r>
        <w:rPr>
          <w:w w:val="110"/>
          <w:vertAlign w:val="baseline"/>
        </w:rPr>
        <w:t>feature,</w:t>
      </w:r>
      <w:r>
        <w:rPr>
          <w:spacing w:val="15"/>
          <w:w w:val="110"/>
          <w:vertAlign w:val="baseline"/>
        </w:rPr>
        <w:t> </w:t>
      </w:r>
      <w:r>
        <w:rPr>
          <w:w w:val="110"/>
          <w:vertAlign w:val="baseline"/>
        </w:rPr>
        <w:t>while</w:t>
      </w:r>
      <w:r>
        <w:rPr>
          <w:spacing w:val="15"/>
          <w:w w:val="110"/>
          <w:vertAlign w:val="baseline"/>
        </w:rPr>
        <w:t> </w:t>
      </w:r>
      <w:r>
        <w:rPr>
          <w:rFonts w:ascii="STIX Math" w:hAnsi="STIX Math" w:eastAsia="STIX Math"/>
          <w:i/>
          <w:spacing w:val="-4"/>
          <w:w w:val="110"/>
          <w:vertAlign w:val="baseline"/>
        </w:rPr>
        <w:t>𝑋</w:t>
      </w:r>
      <w:r>
        <w:rPr>
          <w:rFonts w:ascii="STIX Math" w:hAnsi="STIX Math" w:eastAsia="STIX Math"/>
          <w:spacing w:val="-4"/>
          <w:w w:val="110"/>
          <w:position w:val="10"/>
          <w:sz w:val="10"/>
          <w:vertAlign w:val="baseline"/>
        </w:rPr>
        <w:t>′</w:t>
      </w:r>
      <w:r>
        <w:rPr>
          <w:rFonts w:ascii="STIX Math" w:hAnsi="STIX Math" w:eastAsia="STIX Math"/>
          <w:spacing w:val="-4"/>
          <w:w w:val="110"/>
          <w:position w:val="6"/>
          <w:sz w:val="12"/>
          <w:vertAlign w:val="baseline"/>
        </w:rPr>
        <w:t>(</w:t>
      </w:r>
      <w:r>
        <w:rPr>
          <w:rFonts w:ascii="STIX Math" w:hAnsi="STIX Math" w:eastAsia="STIX Math"/>
          <w:i/>
          <w:spacing w:val="-4"/>
          <w:w w:val="110"/>
          <w:position w:val="6"/>
          <w:sz w:val="12"/>
          <w:vertAlign w:val="baseline"/>
        </w:rPr>
        <w:t>𝑖</w:t>
      </w:r>
      <w:r>
        <w:rPr>
          <w:rFonts w:ascii="STIX Math" w:hAnsi="STIX Math" w:eastAsia="STIX Math"/>
          <w:spacing w:val="-4"/>
          <w:w w:val="110"/>
          <w:position w:val="6"/>
          <w:sz w:val="12"/>
          <w:vertAlign w:val="baseline"/>
        </w:rPr>
        <w:t>)</w:t>
      </w:r>
    </w:p>
    <w:p>
      <w:pPr>
        <w:pStyle w:val="BodyText"/>
        <w:spacing w:line="172" w:lineRule="exact"/>
        <w:ind w:left="118"/>
        <w:jc w:val="both"/>
      </w:pPr>
      <w:r>
        <w:rPr>
          <w:w w:val="110"/>
        </w:rPr>
        <w:t>denotes</w:t>
      </w:r>
      <w:r>
        <w:rPr>
          <w:spacing w:val="27"/>
          <w:w w:val="110"/>
        </w:rPr>
        <w:t> </w:t>
      </w:r>
      <w:r>
        <w:rPr>
          <w:w w:val="110"/>
        </w:rPr>
        <w:t>the</w:t>
      </w:r>
      <w:r>
        <w:rPr>
          <w:spacing w:val="28"/>
          <w:w w:val="110"/>
        </w:rPr>
        <w:t> </w:t>
      </w:r>
      <w:r>
        <w:rPr>
          <w:w w:val="110"/>
        </w:rPr>
        <w:t>new,</w:t>
      </w:r>
      <w:r>
        <w:rPr>
          <w:spacing w:val="28"/>
          <w:w w:val="110"/>
        </w:rPr>
        <w:t> </w:t>
      </w:r>
      <w:r>
        <w:rPr>
          <w:w w:val="110"/>
        </w:rPr>
        <w:t>standardized</w:t>
      </w:r>
      <w:r>
        <w:rPr>
          <w:spacing w:val="27"/>
          <w:w w:val="110"/>
        </w:rPr>
        <w:t> </w:t>
      </w:r>
      <w:r>
        <w:rPr>
          <w:w w:val="110"/>
        </w:rPr>
        <w:t>version</w:t>
      </w:r>
      <w:r>
        <w:rPr>
          <w:spacing w:val="28"/>
          <w:w w:val="110"/>
        </w:rPr>
        <w:t> </w:t>
      </w:r>
      <w:r>
        <w:rPr>
          <w:w w:val="110"/>
        </w:rPr>
        <w:t>of</w:t>
      </w:r>
      <w:r>
        <w:rPr>
          <w:spacing w:val="28"/>
          <w:w w:val="110"/>
        </w:rPr>
        <w:t> </w:t>
      </w:r>
      <w:r>
        <w:rPr>
          <w:w w:val="110"/>
        </w:rPr>
        <w:t>the</w:t>
      </w:r>
      <w:r>
        <w:rPr>
          <w:spacing w:val="27"/>
          <w:w w:val="110"/>
        </w:rPr>
        <w:t> </w:t>
      </w:r>
      <w:r>
        <w:rPr>
          <w:w w:val="110"/>
        </w:rPr>
        <w:t>feature.</w:t>
      </w:r>
      <w:r>
        <w:rPr>
          <w:spacing w:val="28"/>
          <w:w w:val="110"/>
        </w:rPr>
        <w:t> </w:t>
      </w:r>
      <w:r>
        <w:rPr>
          <w:w w:val="110"/>
        </w:rPr>
        <w:t>As</w:t>
      </w:r>
      <w:r>
        <w:rPr>
          <w:spacing w:val="28"/>
          <w:w w:val="110"/>
        </w:rPr>
        <w:t> </w:t>
      </w:r>
      <w:r>
        <w:rPr>
          <w:w w:val="110"/>
        </w:rPr>
        <w:t>denoted</w:t>
      </w:r>
      <w:r>
        <w:rPr>
          <w:spacing w:val="28"/>
          <w:w w:val="110"/>
        </w:rPr>
        <w:t> </w:t>
      </w:r>
      <w:r>
        <w:rPr>
          <w:spacing w:val="-5"/>
          <w:w w:val="110"/>
        </w:rPr>
        <w:t>in</w:t>
      </w:r>
    </w:p>
    <w:p>
      <w:pPr>
        <w:pStyle w:val="BodyText"/>
        <w:spacing w:line="112" w:lineRule="auto" w:before="104"/>
        <w:ind w:left="118" w:right="115"/>
        <w:jc w:val="both"/>
      </w:pPr>
      <w:r>
        <w:rPr>
          <w:w w:val="115"/>
        </w:rPr>
        <w:t>is why </w:t>
      </w:r>
      <w:r>
        <w:rPr>
          <w:rFonts w:ascii="STIX Math" w:eastAsia="STIX Math"/>
          <w:i/>
          <w:w w:val="115"/>
        </w:rPr>
        <w:t>𝑖 </w:t>
      </w:r>
      <w:r>
        <w:rPr>
          <w:w w:val="115"/>
        </w:rPr>
        <w:t>spans in the range from 1 to 66. The </w:t>
      </w:r>
      <w:r>
        <w:rPr>
          <w:rFonts w:ascii="STIX Math" w:eastAsia="STIX Math"/>
          <w:i/>
          <w:w w:val="115"/>
        </w:rPr>
        <w:t>𝜇</w:t>
      </w:r>
      <w:r>
        <w:rPr>
          <w:rFonts w:ascii="STIX Math" w:eastAsia="STIX Math"/>
          <w:w w:val="115"/>
          <w:vertAlign w:val="superscript"/>
        </w:rPr>
        <w:t>(</w:t>
      </w:r>
      <w:r>
        <w:rPr>
          <w:rFonts w:ascii="STIX Math" w:eastAsia="STIX Math"/>
          <w:i/>
          <w:w w:val="115"/>
          <w:vertAlign w:val="superscript"/>
        </w:rPr>
        <w:t>𝑖</w:t>
      </w:r>
      <w:r>
        <w:rPr>
          <w:rFonts w:ascii="STIX Math" w:eastAsia="STIX Math"/>
          <w:w w:val="115"/>
          <w:vertAlign w:val="superscript"/>
        </w:rPr>
        <w:t>)</w:t>
      </w:r>
      <w:r>
        <w:rPr>
          <w:rFonts w:ascii="STIX Math" w:eastAsia="STIX Math"/>
          <w:w w:val="115"/>
          <w:vertAlign w:val="baseline"/>
        </w:rPr>
        <w:t> </w:t>
      </w:r>
      <w:r>
        <w:rPr>
          <w:w w:val="115"/>
          <w:vertAlign w:val="baseline"/>
        </w:rPr>
        <w:t>and </w:t>
      </w:r>
      <w:r>
        <w:rPr>
          <w:rFonts w:ascii="STIX Math" w:eastAsia="STIX Math"/>
          <w:i/>
          <w:w w:val="115"/>
          <w:vertAlign w:val="baseline"/>
        </w:rPr>
        <w:t>𝜎</w:t>
      </w:r>
      <w:r>
        <w:rPr>
          <w:rFonts w:ascii="STIX Math" w:eastAsia="STIX Math"/>
          <w:w w:val="115"/>
          <w:vertAlign w:val="superscript"/>
        </w:rPr>
        <w:t>(</w:t>
      </w:r>
      <w:r>
        <w:rPr>
          <w:rFonts w:ascii="STIX Math" w:eastAsia="STIX Math"/>
          <w:i/>
          <w:w w:val="115"/>
          <w:vertAlign w:val="superscript"/>
        </w:rPr>
        <w:t>𝑖</w:t>
      </w:r>
      <w:r>
        <w:rPr>
          <w:rFonts w:ascii="STIX Math" w:eastAsia="STIX Math"/>
          <w:w w:val="115"/>
          <w:vertAlign w:val="superscript"/>
        </w:rPr>
        <w:t>)</w:t>
      </w:r>
      <w:r>
        <w:rPr>
          <w:rFonts w:ascii="STIX Math" w:eastAsia="STIX Math"/>
          <w:w w:val="115"/>
          <w:vertAlign w:val="baseline"/>
        </w:rPr>
        <w:t> </w:t>
      </w:r>
      <w:r>
        <w:rPr>
          <w:w w:val="115"/>
          <w:vertAlign w:val="baseline"/>
        </w:rPr>
        <w:t>are the mean </w:t>
      </w:r>
      <w:hyperlink w:history="true" w:anchor="_bookmark5">
        <w:r>
          <w:rPr>
            <w:color w:val="0080AC"/>
            <w:w w:val="110"/>
            <w:vertAlign w:val="baseline"/>
          </w:rPr>
          <w:t>Table</w:t>
        </w:r>
        <w:r>
          <w:rPr>
            <w:color w:val="0080AC"/>
            <w:spacing w:val="-1"/>
            <w:w w:val="110"/>
            <w:vertAlign w:val="baseline"/>
          </w:rPr>
          <w:t> </w:t>
        </w:r>
        <w:r>
          <w:rPr>
            <w:color w:val="0080AC"/>
            <w:w w:val="110"/>
            <w:vertAlign w:val="baseline"/>
          </w:rPr>
          <w:t>1</w:t>
        </w:r>
      </w:hyperlink>
      <w:r>
        <w:rPr>
          <w:w w:val="110"/>
          <w:vertAlign w:val="baseline"/>
        </w:rPr>
        <w:t>,</w:t>
      </w:r>
      <w:r>
        <w:rPr>
          <w:spacing w:val="-1"/>
          <w:w w:val="110"/>
          <w:vertAlign w:val="baseline"/>
        </w:rPr>
        <w:t> </w:t>
      </w:r>
      <w:r>
        <w:rPr>
          <w:w w:val="110"/>
          <w:vertAlign w:val="baseline"/>
        </w:rPr>
        <w:t>the total</w:t>
      </w:r>
      <w:r>
        <w:rPr>
          <w:spacing w:val="-1"/>
          <w:w w:val="110"/>
          <w:vertAlign w:val="baseline"/>
        </w:rPr>
        <w:t> </w:t>
      </w:r>
      <w:r>
        <w:rPr>
          <w:w w:val="110"/>
          <w:vertAlign w:val="baseline"/>
        </w:rPr>
        <w:t>number of</w:t>
      </w:r>
      <w:r>
        <w:rPr>
          <w:spacing w:val="-1"/>
          <w:w w:val="110"/>
          <w:vertAlign w:val="baseline"/>
        </w:rPr>
        <w:t> </w:t>
      </w:r>
      <w:r>
        <w:rPr>
          <w:w w:val="110"/>
          <w:vertAlign w:val="baseline"/>
        </w:rPr>
        <w:t>the physico-chemical</w:t>
      </w:r>
      <w:r>
        <w:rPr>
          <w:spacing w:val="-1"/>
          <w:w w:val="110"/>
          <w:vertAlign w:val="baseline"/>
        </w:rPr>
        <w:t> </w:t>
      </w:r>
      <w:r>
        <w:rPr>
          <w:w w:val="110"/>
          <w:vertAlign w:val="baseline"/>
        </w:rPr>
        <w:t>features is</w:t>
      </w:r>
      <w:r>
        <w:rPr>
          <w:spacing w:val="-1"/>
          <w:w w:val="110"/>
          <w:vertAlign w:val="baseline"/>
        </w:rPr>
        <w:t> </w:t>
      </w:r>
      <w:r>
        <w:rPr>
          <w:w w:val="110"/>
          <w:vertAlign w:val="baseline"/>
        </w:rPr>
        <w:t>66, </w:t>
      </w:r>
      <w:r>
        <w:rPr>
          <w:spacing w:val="-2"/>
          <w:w w:val="110"/>
          <w:vertAlign w:val="baseline"/>
        </w:rPr>
        <w:t>which</w:t>
      </w:r>
    </w:p>
    <w:p>
      <w:pPr>
        <w:pStyle w:val="BodyText"/>
        <w:spacing w:line="273" w:lineRule="auto" w:before="21"/>
        <w:ind w:left="118" w:right="115"/>
        <w:jc w:val="both"/>
      </w:pPr>
      <w:r>
        <w:rPr>
          <w:w w:val="110"/>
        </w:rPr>
        <w:t>and standard deviation of the </w:t>
      </w:r>
      <w:r>
        <w:rPr>
          <w:rFonts w:ascii="Times New Roman"/>
          <w:i/>
          <w:w w:val="110"/>
        </w:rPr>
        <w:t>i</w:t>
      </w:r>
      <w:r>
        <w:rPr>
          <w:w w:val="110"/>
        </w:rPr>
        <w:t>th feature, respectively. This calculation will</w:t>
      </w:r>
      <w:r>
        <w:rPr>
          <w:w w:val="110"/>
        </w:rPr>
        <w:t> standardize</w:t>
      </w:r>
      <w:r>
        <w:rPr>
          <w:w w:val="110"/>
        </w:rPr>
        <w:t> each</w:t>
      </w:r>
      <w:r>
        <w:rPr>
          <w:w w:val="110"/>
        </w:rPr>
        <w:t> of</w:t>
      </w:r>
      <w:r>
        <w:rPr>
          <w:w w:val="110"/>
        </w:rPr>
        <w:t> the</w:t>
      </w:r>
      <w:r>
        <w:rPr>
          <w:w w:val="110"/>
        </w:rPr>
        <w:t> features</w:t>
      </w:r>
      <w:r>
        <w:rPr>
          <w:w w:val="110"/>
        </w:rPr>
        <w:t> to</w:t>
      </w:r>
      <w:r>
        <w:rPr>
          <w:w w:val="110"/>
        </w:rPr>
        <w:t> have</w:t>
      </w:r>
      <w:r>
        <w:rPr>
          <w:w w:val="110"/>
        </w:rPr>
        <w:t> a</w:t>
      </w:r>
      <w:r>
        <w:rPr>
          <w:w w:val="110"/>
        </w:rPr>
        <w:t> mean</w:t>
      </w:r>
      <w:r>
        <w:rPr>
          <w:w w:val="110"/>
        </w:rPr>
        <w:t> of</w:t>
      </w:r>
      <w:r>
        <w:rPr>
          <w:w w:val="110"/>
        </w:rPr>
        <w:t> 0</w:t>
      </w:r>
      <w:r>
        <w:rPr>
          <w:w w:val="110"/>
        </w:rPr>
        <w:t> and</w:t>
      </w:r>
      <w:r>
        <w:rPr>
          <w:w w:val="110"/>
        </w:rPr>
        <w:t> a</w:t>
      </w:r>
      <w:r>
        <w:rPr>
          <w:w w:val="110"/>
        </w:rPr>
        <w:t> unit variance, enabling SVM to perform better </w:t>
      </w:r>
      <w:hyperlink w:history="true" w:anchor="_bookmark22">
        <w:r>
          <w:rPr>
            <w:color w:val="0080AC"/>
            <w:w w:val="110"/>
          </w:rPr>
          <w:t>[1]</w:t>
        </w:r>
      </w:hyperlink>
      <w:r>
        <w:rPr>
          <w:w w:val="110"/>
        </w:rPr>
        <w:t>.</w:t>
      </w:r>
    </w:p>
    <w:p>
      <w:pPr>
        <w:pStyle w:val="BodyText"/>
        <w:spacing w:line="273" w:lineRule="auto"/>
        <w:ind w:left="118" w:right="116" w:firstLine="239"/>
        <w:jc w:val="both"/>
      </w:pPr>
      <w:r>
        <w:rPr>
          <w:w w:val="110"/>
        </w:rPr>
        <w:t>The</w:t>
      </w:r>
      <w:r>
        <w:rPr>
          <w:w w:val="110"/>
        </w:rPr>
        <w:t> SVM</w:t>
      </w:r>
      <w:r>
        <w:rPr>
          <w:w w:val="110"/>
        </w:rPr>
        <w:t> classification</w:t>
      </w:r>
      <w:r>
        <w:rPr>
          <w:w w:val="110"/>
        </w:rPr>
        <w:t> models</w:t>
      </w:r>
      <w:r>
        <w:rPr>
          <w:w w:val="110"/>
        </w:rPr>
        <w:t> were</w:t>
      </w:r>
      <w:r>
        <w:rPr>
          <w:w w:val="110"/>
        </w:rPr>
        <w:t> implemented</w:t>
      </w:r>
      <w:r>
        <w:rPr>
          <w:w w:val="110"/>
        </w:rPr>
        <w:t> using</w:t>
      </w:r>
      <w:r>
        <w:rPr>
          <w:w w:val="110"/>
        </w:rPr>
        <w:t> the</w:t>
      </w:r>
      <w:r>
        <w:rPr>
          <w:w w:val="110"/>
        </w:rPr>
        <w:t> </w:t>
      </w:r>
      <w:r>
        <w:rPr>
          <w:rFonts w:ascii="Times New Roman"/>
          <w:i/>
          <w:w w:val="110"/>
        </w:rPr>
        <w:t>scikit-</w:t>
      </w:r>
      <w:r>
        <w:rPr>
          <w:rFonts w:ascii="Times New Roman"/>
          <w:i/>
          <w:w w:val="110"/>
        </w:rPr>
        <w:t> learn</w:t>
      </w:r>
      <w:r>
        <w:rPr>
          <w:rFonts w:ascii="Times New Roman"/>
          <w:i/>
          <w:spacing w:val="-2"/>
          <w:w w:val="110"/>
        </w:rPr>
        <w:t> </w:t>
      </w:r>
      <w:r>
        <w:rPr>
          <w:w w:val="110"/>
        </w:rPr>
        <w:t>Python</w:t>
      </w:r>
      <w:r>
        <w:rPr>
          <w:spacing w:val="-2"/>
          <w:w w:val="110"/>
        </w:rPr>
        <w:t> </w:t>
      </w:r>
      <w:r>
        <w:rPr>
          <w:w w:val="110"/>
        </w:rPr>
        <w:t>library</w:t>
      </w:r>
      <w:r>
        <w:rPr>
          <w:spacing w:val="-2"/>
          <w:w w:val="110"/>
        </w:rPr>
        <w:t> </w:t>
      </w:r>
      <w:hyperlink w:history="true" w:anchor="_bookmark48">
        <w:r>
          <w:rPr>
            <w:color w:val="0080AC"/>
            <w:w w:val="110"/>
          </w:rPr>
          <w:t>[28]</w:t>
        </w:r>
      </w:hyperlink>
      <w:r>
        <w:rPr>
          <w:w w:val="110"/>
        </w:rPr>
        <w:t>.</w:t>
      </w:r>
      <w:r>
        <w:rPr>
          <w:spacing w:val="-2"/>
          <w:w w:val="110"/>
        </w:rPr>
        <w:t> </w:t>
      </w:r>
      <w:r>
        <w:rPr>
          <w:w w:val="110"/>
        </w:rPr>
        <w:t>The</w:t>
      </w:r>
      <w:r>
        <w:rPr>
          <w:spacing w:val="-2"/>
          <w:w w:val="110"/>
        </w:rPr>
        <w:t> </w:t>
      </w:r>
      <w:r>
        <w:rPr>
          <w:w w:val="110"/>
        </w:rPr>
        <w:t>hyperparameters</w:t>
      </w:r>
      <w:r>
        <w:rPr>
          <w:spacing w:val="-2"/>
          <w:w w:val="110"/>
        </w:rPr>
        <w:t> </w:t>
      </w:r>
      <w:r>
        <w:rPr>
          <w:w w:val="110"/>
        </w:rPr>
        <w:t>of</w:t>
      </w:r>
      <w:r>
        <w:rPr>
          <w:spacing w:val="-2"/>
          <w:w w:val="110"/>
        </w:rPr>
        <w:t> </w:t>
      </w:r>
      <w:r>
        <w:rPr>
          <w:w w:val="110"/>
        </w:rPr>
        <w:t>the</w:t>
      </w:r>
      <w:r>
        <w:rPr>
          <w:spacing w:val="-2"/>
          <w:w w:val="110"/>
        </w:rPr>
        <w:t> </w:t>
      </w:r>
      <w:r>
        <w:rPr>
          <w:w w:val="110"/>
        </w:rPr>
        <w:t>models</w:t>
      </w:r>
      <w:r>
        <w:rPr>
          <w:spacing w:val="-2"/>
          <w:w w:val="110"/>
        </w:rPr>
        <w:t> </w:t>
      </w:r>
      <w:r>
        <w:rPr>
          <w:w w:val="110"/>
        </w:rPr>
        <w:t>were</w:t>
      </w:r>
      <w:r>
        <w:rPr>
          <w:spacing w:val="-2"/>
          <w:w w:val="110"/>
        </w:rPr>
        <w:t> </w:t>
      </w:r>
      <w:r>
        <w:rPr>
          <w:w w:val="110"/>
        </w:rPr>
        <w:t>op- timized</w:t>
      </w:r>
      <w:r>
        <w:rPr>
          <w:spacing w:val="-4"/>
          <w:w w:val="110"/>
        </w:rPr>
        <w:t> </w:t>
      </w:r>
      <w:r>
        <w:rPr>
          <w:w w:val="110"/>
        </w:rPr>
        <w:t>using</w:t>
      </w:r>
      <w:r>
        <w:rPr>
          <w:spacing w:val="-4"/>
          <w:w w:val="110"/>
        </w:rPr>
        <w:t> </w:t>
      </w:r>
      <w:r>
        <w:rPr>
          <w:w w:val="110"/>
        </w:rPr>
        <w:t>grid</w:t>
      </w:r>
      <w:r>
        <w:rPr>
          <w:spacing w:val="-4"/>
          <w:w w:val="110"/>
        </w:rPr>
        <w:t> </w:t>
      </w:r>
      <w:r>
        <w:rPr>
          <w:w w:val="110"/>
        </w:rPr>
        <w:t>search</w:t>
      </w:r>
      <w:r>
        <w:rPr>
          <w:spacing w:val="-3"/>
          <w:w w:val="110"/>
        </w:rPr>
        <w:t> </w:t>
      </w:r>
      <w:r>
        <w:rPr>
          <w:w w:val="110"/>
        </w:rPr>
        <w:t>during</w:t>
      </w:r>
      <w:r>
        <w:rPr>
          <w:spacing w:val="-4"/>
          <w:w w:val="110"/>
        </w:rPr>
        <w:t> </w:t>
      </w:r>
      <w:r>
        <w:rPr>
          <w:w w:val="110"/>
        </w:rPr>
        <w:t>the</w:t>
      </w:r>
      <w:r>
        <w:rPr>
          <w:spacing w:val="-3"/>
          <w:w w:val="110"/>
        </w:rPr>
        <w:t> </w:t>
      </w:r>
      <w:r>
        <w:rPr>
          <w:w w:val="110"/>
        </w:rPr>
        <w:t>nested</w:t>
      </w:r>
      <w:r>
        <w:rPr>
          <w:spacing w:val="-4"/>
          <w:w w:val="110"/>
        </w:rPr>
        <w:t> </w:t>
      </w:r>
      <w:r>
        <w:rPr>
          <w:w w:val="110"/>
        </w:rPr>
        <w:t>cross-validation</w:t>
      </w:r>
      <w:r>
        <w:rPr>
          <w:spacing w:val="-4"/>
          <w:w w:val="110"/>
        </w:rPr>
        <w:t> </w:t>
      </w:r>
      <w:r>
        <w:rPr>
          <w:w w:val="110"/>
        </w:rPr>
        <w:t>evaluation, which</w:t>
      </w:r>
      <w:r>
        <w:rPr>
          <w:w w:val="110"/>
        </w:rPr>
        <w:t> is</w:t>
      </w:r>
      <w:r>
        <w:rPr>
          <w:w w:val="110"/>
        </w:rPr>
        <w:t> why</w:t>
      </w:r>
      <w:r>
        <w:rPr>
          <w:w w:val="110"/>
        </w:rPr>
        <w:t> a</w:t>
      </w:r>
      <w:r>
        <w:rPr>
          <w:w w:val="110"/>
        </w:rPr>
        <w:t> range</w:t>
      </w:r>
      <w:r>
        <w:rPr>
          <w:w w:val="110"/>
        </w:rPr>
        <w:t> of</w:t>
      </w:r>
      <w:r>
        <w:rPr>
          <w:w w:val="110"/>
        </w:rPr>
        <w:t> optimal</w:t>
      </w:r>
      <w:r>
        <w:rPr>
          <w:w w:val="110"/>
        </w:rPr>
        <w:t> values</w:t>
      </w:r>
      <w:r>
        <w:rPr>
          <w:w w:val="110"/>
        </w:rPr>
        <w:t> may</w:t>
      </w:r>
      <w:r>
        <w:rPr>
          <w:w w:val="110"/>
        </w:rPr>
        <w:t> be</w:t>
      </w:r>
      <w:r>
        <w:rPr>
          <w:w w:val="110"/>
        </w:rPr>
        <w:t> identified,</w:t>
      </w:r>
      <w:r>
        <w:rPr>
          <w:w w:val="110"/>
        </w:rPr>
        <w:t> as</w:t>
      </w:r>
      <w:r>
        <w:rPr>
          <w:w w:val="110"/>
        </w:rPr>
        <w:t> for</w:t>
      </w:r>
      <w:r>
        <w:rPr>
          <w:w w:val="110"/>
        </w:rPr>
        <w:t> the amount</w:t>
      </w:r>
      <w:r>
        <w:rPr>
          <w:spacing w:val="-5"/>
          <w:w w:val="110"/>
        </w:rPr>
        <w:t> </w:t>
      </w:r>
      <w:r>
        <w:rPr>
          <w:w w:val="110"/>
        </w:rPr>
        <w:t>of</w:t>
      </w:r>
      <w:r>
        <w:rPr>
          <w:spacing w:val="-5"/>
          <w:w w:val="110"/>
        </w:rPr>
        <w:t> </w:t>
      </w:r>
      <w:r>
        <w:rPr>
          <w:w w:val="110"/>
        </w:rPr>
        <w:t>regularization</w:t>
      </w:r>
      <w:r>
        <w:rPr>
          <w:spacing w:val="-4"/>
          <w:w w:val="110"/>
        </w:rPr>
        <w:t> </w:t>
      </w:r>
      <w:r>
        <w:rPr>
          <w:w w:val="110"/>
        </w:rPr>
        <w:t>(hyperparameter</w:t>
      </w:r>
      <w:r>
        <w:rPr>
          <w:spacing w:val="-4"/>
          <w:w w:val="110"/>
        </w:rPr>
        <w:t> </w:t>
      </w:r>
      <w:r>
        <w:rPr>
          <w:rFonts w:ascii="Times New Roman"/>
          <w:i/>
          <w:w w:val="110"/>
        </w:rPr>
        <w:t>C</w:t>
      </w:r>
      <w:r>
        <w:rPr>
          <w:w w:val="110"/>
        </w:rPr>
        <w:t>).</w:t>
      </w:r>
      <w:r>
        <w:rPr>
          <w:spacing w:val="-4"/>
          <w:w w:val="110"/>
        </w:rPr>
        <w:t> </w:t>
      </w:r>
      <w:r>
        <w:rPr>
          <w:w w:val="110"/>
        </w:rPr>
        <w:t>The</w:t>
      </w:r>
      <w:r>
        <w:rPr>
          <w:spacing w:val="-4"/>
          <w:w w:val="110"/>
        </w:rPr>
        <w:t> </w:t>
      </w:r>
      <w:r>
        <w:rPr>
          <w:w w:val="110"/>
        </w:rPr>
        <w:t>search</w:t>
      </w:r>
      <w:r>
        <w:rPr>
          <w:spacing w:val="-4"/>
          <w:w w:val="110"/>
        </w:rPr>
        <w:t> </w:t>
      </w:r>
      <w:r>
        <w:rPr>
          <w:w w:val="110"/>
        </w:rPr>
        <w:t>has</w:t>
      </w:r>
      <w:r>
        <w:rPr>
          <w:spacing w:val="-3"/>
          <w:w w:val="110"/>
        </w:rPr>
        <w:t> </w:t>
      </w:r>
      <w:r>
        <w:rPr>
          <w:w w:val="110"/>
        </w:rPr>
        <w:t>been</w:t>
      </w:r>
      <w:r>
        <w:rPr>
          <w:spacing w:val="-4"/>
          <w:w w:val="110"/>
        </w:rPr>
        <w:t> con-</w:t>
      </w:r>
    </w:p>
    <w:p>
      <w:pPr>
        <w:pStyle w:val="BodyText"/>
        <w:spacing w:line="88" w:lineRule="exact"/>
        <w:ind w:left="118"/>
        <w:jc w:val="both"/>
        <w:rPr>
          <w:rFonts w:ascii="STIX Math" w:hAnsi="STIX Math" w:eastAsia="STIX Math"/>
        </w:rPr>
      </w:pPr>
      <w:r>
        <w:rPr>
          <w:w w:val="110"/>
        </w:rPr>
        <w:t>ducted</w:t>
      </w:r>
      <w:r>
        <w:rPr>
          <w:spacing w:val="2"/>
          <w:w w:val="110"/>
        </w:rPr>
        <w:t> </w:t>
      </w:r>
      <w:r>
        <w:rPr>
          <w:w w:val="110"/>
        </w:rPr>
        <w:t>on</w:t>
      </w:r>
      <w:r>
        <w:rPr>
          <w:spacing w:val="2"/>
          <w:w w:val="110"/>
        </w:rPr>
        <w:t> </w:t>
      </w:r>
      <w:r>
        <w:rPr>
          <w:w w:val="110"/>
        </w:rPr>
        <w:t>hyperparameters</w:t>
      </w:r>
      <w:r>
        <w:rPr>
          <w:spacing w:val="3"/>
          <w:w w:val="110"/>
        </w:rPr>
        <w:t> </w:t>
      </w:r>
      <w:r>
        <w:rPr>
          <w:rFonts w:ascii="Times New Roman" w:hAnsi="Times New Roman" w:eastAsia="Times New Roman"/>
          <w:i/>
          <w:w w:val="110"/>
        </w:rPr>
        <w:t>C</w:t>
      </w:r>
      <w:r>
        <w:rPr>
          <w:rFonts w:ascii="Times New Roman" w:hAnsi="Times New Roman" w:eastAsia="Times New Roman"/>
          <w:i/>
          <w:spacing w:val="2"/>
          <w:w w:val="110"/>
        </w:rPr>
        <w:t> </w:t>
      </w:r>
      <w:r>
        <w:rPr>
          <w:rFonts w:ascii="STIX Math" w:hAnsi="STIX Math" w:eastAsia="STIX Math"/>
          <w:w w:val="110"/>
        </w:rPr>
        <w:t>∈</w:t>
      </w:r>
      <w:r>
        <w:rPr>
          <w:rFonts w:ascii="STIX Math" w:hAnsi="STIX Math" w:eastAsia="STIX Math"/>
          <w:spacing w:val="2"/>
          <w:w w:val="110"/>
        </w:rPr>
        <w:t> </w:t>
      </w:r>
      <w:r>
        <w:rPr>
          <w:w w:val="110"/>
        </w:rPr>
        <w:t>[0.1,</w:t>
      </w:r>
      <w:r>
        <w:rPr>
          <w:spacing w:val="3"/>
          <w:w w:val="110"/>
        </w:rPr>
        <w:t> </w:t>
      </w:r>
      <w:r>
        <w:rPr>
          <w:w w:val="110"/>
        </w:rPr>
        <w:t>30],</w:t>
      </w:r>
      <w:r>
        <w:rPr>
          <w:spacing w:val="2"/>
          <w:w w:val="110"/>
        </w:rPr>
        <w:t> </w:t>
      </w:r>
      <w:r>
        <w:rPr>
          <w:rFonts w:ascii="Times New Roman" w:hAnsi="Times New Roman" w:eastAsia="Times New Roman"/>
          <w:i/>
          <w:w w:val="110"/>
        </w:rPr>
        <w:t>kernel</w:t>
      </w:r>
      <w:r>
        <w:rPr>
          <w:rFonts w:ascii="Times New Roman" w:hAnsi="Times New Roman" w:eastAsia="Times New Roman"/>
          <w:i/>
          <w:spacing w:val="3"/>
          <w:w w:val="110"/>
        </w:rPr>
        <w:t> </w:t>
      </w:r>
      <w:r>
        <w:rPr>
          <w:rFonts w:ascii="STIX Math" w:hAnsi="STIX Math" w:eastAsia="STIX Math"/>
          <w:w w:val="110"/>
        </w:rPr>
        <w:t>∈</w:t>
      </w:r>
      <w:r>
        <w:rPr>
          <w:rFonts w:ascii="STIX Math" w:hAnsi="STIX Math" w:eastAsia="STIX Math"/>
          <w:spacing w:val="3"/>
          <w:w w:val="110"/>
        </w:rPr>
        <w:t> </w:t>
      </w:r>
      <w:r>
        <w:rPr>
          <w:w w:val="110"/>
        </w:rPr>
        <w:t>{rbf,</w:t>
      </w:r>
      <w:r>
        <w:rPr>
          <w:spacing w:val="2"/>
          <w:w w:val="110"/>
        </w:rPr>
        <w:t> </w:t>
      </w:r>
      <w:r>
        <w:rPr>
          <w:w w:val="110"/>
        </w:rPr>
        <w:t>sigmoid},</w:t>
      </w:r>
      <w:r>
        <w:rPr>
          <w:spacing w:val="2"/>
          <w:w w:val="110"/>
        </w:rPr>
        <w:t> </w:t>
      </w:r>
      <w:r>
        <w:rPr>
          <w:rFonts w:ascii="STIX Math" w:hAnsi="STIX Math" w:eastAsia="STIX Math"/>
          <w:i/>
          <w:w w:val="110"/>
        </w:rPr>
        <w:t>𝛾</w:t>
      </w:r>
      <w:r>
        <w:rPr>
          <w:rFonts w:ascii="STIX Math" w:hAnsi="STIX Math" w:eastAsia="STIX Math"/>
          <w:i/>
          <w:spacing w:val="6"/>
          <w:w w:val="110"/>
        </w:rPr>
        <w:t> </w:t>
      </w:r>
      <w:r>
        <w:rPr>
          <w:rFonts w:ascii="STIX Math" w:hAnsi="STIX Math" w:eastAsia="STIX Math"/>
          <w:spacing w:val="-10"/>
          <w:w w:val="110"/>
        </w:rPr>
        <w:t>∈</w:t>
      </w:r>
    </w:p>
    <w:p>
      <w:pPr>
        <w:spacing w:line="340" w:lineRule="exact" w:before="0"/>
        <w:ind w:left="118" w:right="0" w:firstLine="0"/>
        <w:jc w:val="both"/>
        <w:rPr>
          <w:sz w:val="16"/>
        </w:rPr>
      </w:pPr>
      <w:r>
        <w:rPr>
          <w:sz w:val="16"/>
        </w:rPr>
        <w:t>{auto,</w:t>
      </w:r>
      <w:r>
        <w:rPr>
          <w:spacing w:val="10"/>
          <w:sz w:val="16"/>
        </w:rPr>
        <w:t> </w:t>
      </w:r>
      <w:r>
        <w:rPr>
          <w:sz w:val="16"/>
        </w:rPr>
        <w:t>scale},</w:t>
      </w:r>
      <w:r>
        <w:rPr>
          <w:spacing w:val="10"/>
          <w:sz w:val="16"/>
        </w:rPr>
        <w:t> </w:t>
      </w:r>
      <w:r>
        <w:rPr>
          <w:rFonts w:ascii="Times New Roman" w:hAnsi="Times New Roman"/>
          <w:i/>
          <w:sz w:val="16"/>
        </w:rPr>
        <w:t>shrinking</w:t>
      </w:r>
      <w:r>
        <w:rPr>
          <w:rFonts w:ascii="Times New Roman" w:hAnsi="Times New Roman"/>
          <w:i/>
          <w:spacing w:val="11"/>
          <w:sz w:val="16"/>
        </w:rPr>
        <w:t> </w:t>
      </w:r>
      <w:r>
        <w:rPr>
          <w:rFonts w:ascii="STIX Math" w:hAnsi="STIX Math"/>
          <w:sz w:val="16"/>
        </w:rPr>
        <w:t>∈</w:t>
      </w:r>
      <w:r>
        <w:rPr>
          <w:rFonts w:ascii="STIX Math" w:hAnsi="STIX Math"/>
          <w:spacing w:val="10"/>
          <w:sz w:val="16"/>
        </w:rPr>
        <w:t> </w:t>
      </w:r>
      <w:r>
        <w:rPr>
          <w:sz w:val="16"/>
        </w:rPr>
        <w:t>{True,</w:t>
      </w:r>
      <w:r>
        <w:rPr>
          <w:spacing w:val="10"/>
          <w:sz w:val="16"/>
        </w:rPr>
        <w:t> </w:t>
      </w:r>
      <w:r>
        <w:rPr>
          <w:sz w:val="16"/>
        </w:rPr>
        <w:t>False},</w:t>
      </w:r>
      <w:r>
        <w:rPr>
          <w:spacing w:val="11"/>
          <w:sz w:val="16"/>
        </w:rPr>
        <w:t> </w:t>
      </w:r>
      <w:r>
        <w:rPr>
          <w:sz w:val="16"/>
        </w:rPr>
        <w:t>and</w:t>
      </w:r>
      <w:r>
        <w:rPr>
          <w:spacing w:val="10"/>
          <w:sz w:val="16"/>
        </w:rPr>
        <w:t> </w:t>
      </w:r>
      <w:r>
        <w:rPr>
          <w:rFonts w:ascii="Times New Roman" w:hAnsi="Times New Roman"/>
          <w:i/>
          <w:sz w:val="16"/>
        </w:rPr>
        <w:t>probability</w:t>
      </w:r>
      <w:r>
        <w:rPr>
          <w:rFonts w:ascii="Times New Roman" w:hAnsi="Times New Roman"/>
          <w:i/>
          <w:spacing w:val="11"/>
          <w:sz w:val="16"/>
        </w:rPr>
        <w:t> </w:t>
      </w:r>
      <w:r>
        <w:rPr>
          <w:rFonts w:ascii="STIX Math" w:hAnsi="STIX Math"/>
          <w:sz w:val="16"/>
        </w:rPr>
        <w:t>∈</w:t>
      </w:r>
      <w:r>
        <w:rPr>
          <w:rFonts w:ascii="STIX Math" w:hAnsi="STIX Math"/>
          <w:spacing w:val="10"/>
          <w:sz w:val="16"/>
        </w:rPr>
        <w:t> </w:t>
      </w:r>
      <w:r>
        <w:rPr>
          <w:sz w:val="16"/>
        </w:rPr>
        <w:t>{True,</w:t>
      </w:r>
      <w:r>
        <w:rPr>
          <w:spacing w:val="10"/>
          <w:sz w:val="16"/>
        </w:rPr>
        <w:t> </w:t>
      </w:r>
      <w:r>
        <w:rPr>
          <w:sz w:val="16"/>
        </w:rPr>
        <w:t>False}</w:t>
      </w:r>
      <w:r>
        <w:rPr>
          <w:spacing w:val="11"/>
          <w:sz w:val="16"/>
        </w:rPr>
        <w:t> </w:t>
      </w:r>
      <w:r>
        <w:rPr>
          <w:spacing w:val="-5"/>
          <w:sz w:val="16"/>
        </w:rPr>
        <w:t>to</w:t>
      </w:r>
    </w:p>
    <w:p>
      <w:pPr>
        <w:pStyle w:val="BodyText"/>
        <w:spacing w:line="172" w:lineRule="exact"/>
        <w:ind w:left="118"/>
        <w:jc w:val="both"/>
      </w:pPr>
      <w:r>
        <w:rPr>
          <w:w w:val="110"/>
        </w:rPr>
        <w:t>find</w:t>
      </w:r>
      <w:r>
        <w:rPr>
          <w:spacing w:val="-8"/>
          <w:w w:val="110"/>
        </w:rPr>
        <w:t> </w:t>
      </w:r>
      <w:r>
        <w:rPr>
          <w:w w:val="110"/>
        </w:rPr>
        <w:t>the</w:t>
      </w:r>
      <w:r>
        <w:rPr>
          <w:spacing w:val="-7"/>
          <w:w w:val="110"/>
        </w:rPr>
        <w:t> </w:t>
      </w:r>
      <w:r>
        <w:rPr>
          <w:w w:val="110"/>
        </w:rPr>
        <w:t>best</w:t>
      </w:r>
      <w:r>
        <w:rPr>
          <w:spacing w:val="-8"/>
          <w:w w:val="110"/>
        </w:rPr>
        <w:t> </w:t>
      </w:r>
      <w:r>
        <w:rPr>
          <w:w w:val="110"/>
        </w:rPr>
        <w:t>performing</w:t>
      </w:r>
      <w:r>
        <w:rPr>
          <w:spacing w:val="-8"/>
          <w:w w:val="110"/>
        </w:rPr>
        <w:t> </w:t>
      </w:r>
      <w:r>
        <w:rPr>
          <w:w w:val="110"/>
        </w:rPr>
        <w:t>combination</w:t>
      </w:r>
      <w:r>
        <w:rPr>
          <w:spacing w:val="-8"/>
          <w:w w:val="110"/>
        </w:rPr>
        <w:t> </w:t>
      </w:r>
      <w:r>
        <w:rPr>
          <w:w w:val="110"/>
        </w:rPr>
        <w:t>for</w:t>
      </w:r>
      <w:r>
        <w:rPr>
          <w:spacing w:val="-7"/>
          <w:w w:val="110"/>
        </w:rPr>
        <w:t> </w:t>
      </w:r>
      <w:r>
        <w:rPr>
          <w:w w:val="110"/>
        </w:rPr>
        <w:t>each</w:t>
      </w:r>
      <w:r>
        <w:rPr>
          <w:spacing w:val="-8"/>
          <w:w w:val="110"/>
        </w:rPr>
        <w:t> </w:t>
      </w:r>
      <w:r>
        <w:rPr>
          <w:w w:val="110"/>
        </w:rPr>
        <w:t>model</w:t>
      </w:r>
      <w:r>
        <w:rPr>
          <w:spacing w:val="-7"/>
          <w:w w:val="110"/>
        </w:rPr>
        <w:t> </w:t>
      </w:r>
      <w:r>
        <w:rPr>
          <w:w w:val="110"/>
        </w:rPr>
        <w:t>of</w:t>
      </w:r>
      <w:r>
        <w:rPr>
          <w:spacing w:val="-7"/>
          <w:w w:val="110"/>
        </w:rPr>
        <w:t> </w:t>
      </w:r>
      <w:r>
        <w:rPr>
          <w:w w:val="110"/>
        </w:rPr>
        <w:t>single</w:t>
      </w:r>
      <w:r>
        <w:rPr>
          <w:spacing w:val="-8"/>
          <w:w w:val="110"/>
        </w:rPr>
        <w:t> </w:t>
      </w:r>
      <w:r>
        <w:rPr>
          <w:w w:val="110"/>
        </w:rPr>
        <w:t>and</w:t>
      </w:r>
      <w:r>
        <w:rPr>
          <w:spacing w:val="-7"/>
          <w:w w:val="110"/>
        </w:rPr>
        <w:t> </w:t>
      </w:r>
      <w:r>
        <w:rPr>
          <w:spacing w:val="-4"/>
          <w:w w:val="110"/>
        </w:rPr>
        <w:t>com-</w:t>
      </w:r>
    </w:p>
    <w:p>
      <w:pPr>
        <w:pStyle w:val="BodyText"/>
        <w:spacing w:line="273" w:lineRule="auto" w:before="23"/>
        <w:ind w:left="118" w:right="118"/>
        <w:jc w:val="both"/>
      </w:pPr>
      <w:r>
        <w:rPr>
          <w:w w:val="110"/>
        </w:rPr>
        <w:t>bined encodings. The hyperparameters that were identified as optimal for each encoding method are shown in </w:t>
      </w:r>
      <w:hyperlink w:history="true" w:anchor="_bookmark11">
        <w:r>
          <w:rPr>
            <w:color w:val="0080AC"/>
            <w:w w:val="110"/>
          </w:rPr>
          <w:t>Table 3</w:t>
        </w:r>
      </w:hyperlink>
      <w:r>
        <w:rPr>
          <w:w w:val="110"/>
        </w:rPr>
        <w:t>.</w:t>
      </w:r>
    </w:p>
    <w:p>
      <w:pPr>
        <w:pStyle w:val="BodyText"/>
        <w:spacing w:before="10"/>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pacing w:val="-2"/>
          <w:sz w:val="16"/>
        </w:rPr>
        <w:t>Evaluation</w:t>
      </w:r>
    </w:p>
    <w:p>
      <w:pPr>
        <w:pStyle w:val="BodyText"/>
        <w:spacing w:before="50"/>
        <w:rPr>
          <w:rFonts w:ascii="Times New Roman"/>
          <w:i/>
        </w:rPr>
      </w:pPr>
    </w:p>
    <w:p>
      <w:pPr>
        <w:pStyle w:val="BodyText"/>
        <w:spacing w:line="273" w:lineRule="auto"/>
        <w:ind w:left="118" w:right="117" w:firstLine="239"/>
        <w:jc w:val="both"/>
      </w:pPr>
      <w:r>
        <w:rPr>
          <w:w w:val="110"/>
        </w:rPr>
        <w:t>This section introduces all of the metrics that were used to evaluate the</w:t>
      </w:r>
      <w:r>
        <w:rPr>
          <w:w w:val="110"/>
        </w:rPr>
        <w:t> performance</w:t>
      </w:r>
      <w:r>
        <w:rPr>
          <w:w w:val="110"/>
        </w:rPr>
        <w:t> of</w:t>
      </w:r>
      <w:r>
        <w:rPr>
          <w:w w:val="110"/>
        </w:rPr>
        <w:t> the</w:t>
      </w:r>
      <w:r>
        <w:rPr>
          <w:w w:val="110"/>
        </w:rPr>
        <w:t> binary</w:t>
      </w:r>
      <w:r>
        <w:rPr>
          <w:w w:val="110"/>
        </w:rPr>
        <w:t> classification</w:t>
      </w:r>
      <w:r>
        <w:rPr>
          <w:w w:val="110"/>
        </w:rPr>
        <w:t> models.</w:t>
      </w:r>
      <w:r>
        <w:rPr>
          <w:w w:val="110"/>
        </w:rPr>
        <w:t> We</w:t>
      </w:r>
      <w:r>
        <w:rPr>
          <w:w w:val="110"/>
        </w:rPr>
        <w:t> provide</w:t>
      </w:r>
      <w:r>
        <w:rPr>
          <w:w w:val="110"/>
        </w:rPr>
        <w:t> each metric’s</w:t>
      </w:r>
      <w:r>
        <w:rPr>
          <w:spacing w:val="-8"/>
          <w:w w:val="110"/>
        </w:rPr>
        <w:t> </w:t>
      </w:r>
      <w:r>
        <w:rPr>
          <w:w w:val="110"/>
        </w:rPr>
        <w:t>description,</w:t>
      </w:r>
      <w:r>
        <w:rPr>
          <w:spacing w:val="-8"/>
          <w:w w:val="110"/>
        </w:rPr>
        <w:t> </w:t>
      </w:r>
      <w:r>
        <w:rPr>
          <w:w w:val="110"/>
        </w:rPr>
        <w:t>as</w:t>
      </w:r>
      <w:r>
        <w:rPr>
          <w:spacing w:val="-8"/>
          <w:w w:val="110"/>
        </w:rPr>
        <w:t> </w:t>
      </w:r>
      <w:r>
        <w:rPr>
          <w:w w:val="110"/>
        </w:rPr>
        <w:t>well</w:t>
      </w:r>
      <w:r>
        <w:rPr>
          <w:spacing w:val="-8"/>
          <w:w w:val="110"/>
        </w:rPr>
        <w:t> </w:t>
      </w:r>
      <w:r>
        <w:rPr>
          <w:w w:val="110"/>
        </w:rPr>
        <w:t>as</w:t>
      </w:r>
      <w:r>
        <w:rPr>
          <w:spacing w:val="-8"/>
          <w:w w:val="110"/>
        </w:rPr>
        <w:t> </w:t>
      </w:r>
      <w:r>
        <w:rPr>
          <w:w w:val="110"/>
        </w:rPr>
        <w:t>the</w:t>
      </w:r>
      <w:r>
        <w:rPr>
          <w:spacing w:val="-8"/>
          <w:w w:val="110"/>
        </w:rPr>
        <w:t> </w:t>
      </w:r>
      <w:r>
        <w:rPr>
          <w:w w:val="110"/>
        </w:rPr>
        <w:t>calculation</w:t>
      </w:r>
      <w:r>
        <w:rPr>
          <w:spacing w:val="-9"/>
          <w:w w:val="110"/>
        </w:rPr>
        <w:t> </w:t>
      </w:r>
      <w:r>
        <w:rPr>
          <w:w w:val="110"/>
        </w:rPr>
        <w:t>which</w:t>
      </w:r>
      <w:r>
        <w:rPr>
          <w:spacing w:val="-8"/>
          <w:w w:val="110"/>
        </w:rPr>
        <w:t> </w:t>
      </w:r>
      <w:r>
        <w:rPr>
          <w:w w:val="110"/>
        </w:rPr>
        <w:t>defines</w:t>
      </w:r>
      <w:r>
        <w:rPr>
          <w:spacing w:val="-8"/>
          <w:w w:val="110"/>
        </w:rPr>
        <w:t> </w:t>
      </w:r>
      <w:r>
        <w:rPr>
          <w:w w:val="110"/>
        </w:rPr>
        <w:t>the</w:t>
      </w:r>
      <w:r>
        <w:rPr>
          <w:spacing w:val="-8"/>
          <w:w w:val="110"/>
        </w:rPr>
        <w:t> </w:t>
      </w:r>
      <w:r>
        <w:rPr>
          <w:w w:val="110"/>
        </w:rPr>
        <w:t>metric. We</w:t>
      </w:r>
      <w:r>
        <w:rPr>
          <w:w w:val="110"/>
        </w:rPr>
        <w:t> will</w:t>
      </w:r>
      <w:r>
        <w:rPr>
          <w:w w:val="110"/>
        </w:rPr>
        <w:t> be</w:t>
      </w:r>
      <w:r>
        <w:rPr>
          <w:w w:val="110"/>
        </w:rPr>
        <w:t> using</w:t>
      </w:r>
      <w:r>
        <w:rPr>
          <w:w w:val="110"/>
        </w:rPr>
        <w:t> the</w:t>
      </w:r>
      <w:r>
        <w:rPr>
          <w:w w:val="110"/>
        </w:rPr>
        <w:t> commonly</w:t>
      </w:r>
      <w:r>
        <w:rPr>
          <w:w w:val="110"/>
        </w:rPr>
        <w:t> used</w:t>
      </w:r>
      <w:r>
        <w:rPr>
          <w:w w:val="110"/>
        </w:rPr>
        <w:t> abbreviations</w:t>
      </w:r>
      <w:r>
        <w:rPr>
          <w:w w:val="110"/>
        </w:rPr>
        <w:t> for</w:t>
      </w:r>
      <w:r>
        <w:rPr>
          <w:w w:val="110"/>
        </w:rPr>
        <w:t> the</w:t>
      </w:r>
      <w:r>
        <w:rPr>
          <w:w w:val="110"/>
        </w:rPr>
        <w:t> confusion matrix</w:t>
      </w:r>
      <w:r>
        <w:rPr>
          <w:w w:val="110"/>
        </w:rPr>
        <w:t> elements:</w:t>
      </w:r>
      <w:r>
        <w:rPr>
          <w:w w:val="110"/>
        </w:rPr>
        <w:t> true</w:t>
      </w:r>
      <w:r>
        <w:rPr>
          <w:w w:val="110"/>
        </w:rPr>
        <w:t> positive</w:t>
      </w:r>
      <w:r>
        <w:rPr>
          <w:w w:val="110"/>
        </w:rPr>
        <w:t> (TP),</w:t>
      </w:r>
      <w:r>
        <w:rPr>
          <w:w w:val="110"/>
        </w:rPr>
        <w:t> true</w:t>
      </w:r>
      <w:r>
        <w:rPr>
          <w:w w:val="110"/>
        </w:rPr>
        <w:t> negative</w:t>
      </w:r>
      <w:r>
        <w:rPr>
          <w:w w:val="110"/>
        </w:rPr>
        <w:t> (TN),</w:t>
      </w:r>
      <w:r>
        <w:rPr>
          <w:w w:val="110"/>
        </w:rPr>
        <w:t> false</w:t>
      </w:r>
      <w:r>
        <w:rPr>
          <w:w w:val="110"/>
        </w:rPr>
        <w:t> positive (FP), and false negative (FN).</w:t>
      </w:r>
    </w:p>
    <w:p>
      <w:pPr>
        <w:pStyle w:val="BodyText"/>
        <w:spacing w:line="273" w:lineRule="auto"/>
        <w:ind w:left="118" w:right="115" w:firstLine="239"/>
        <w:jc w:val="both"/>
      </w:pPr>
      <w:r>
        <w:rPr>
          <w:spacing w:val="-2"/>
          <w:w w:val="110"/>
        </w:rPr>
        <w:t>As</w:t>
      </w:r>
      <w:r>
        <w:rPr>
          <w:spacing w:val="-7"/>
          <w:w w:val="110"/>
        </w:rPr>
        <w:t> </w:t>
      </w:r>
      <w:r>
        <w:rPr>
          <w:spacing w:val="-2"/>
          <w:w w:val="110"/>
        </w:rPr>
        <w:t>presented</w:t>
      </w:r>
      <w:r>
        <w:rPr>
          <w:spacing w:val="-7"/>
          <w:w w:val="110"/>
        </w:rPr>
        <w:t> </w:t>
      </w:r>
      <w:r>
        <w:rPr>
          <w:spacing w:val="-2"/>
          <w:w w:val="110"/>
        </w:rPr>
        <w:t>in</w:t>
      </w:r>
      <w:r>
        <w:rPr>
          <w:spacing w:val="-7"/>
          <w:w w:val="110"/>
        </w:rPr>
        <w:t> </w:t>
      </w:r>
      <w:hyperlink w:history="true" w:anchor="_bookmark12">
        <w:r>
          <w:rPr>
            <w:color w:val="0080AC"/>
            <w:spacing w:val="-2"/>
            <w:w w:val="110"/>
          </w:rPr>
          <w:t>Table</w:t>
        </w:r>
        <w:r>
          <w:rPr>
            <w:color w:val="0080AC"/>
            <w:spacing w:val="-7"/>
            <w:w w:val="110"/>
          </w:rPr>
          <w:t> </w:t>
        </w:r>
        <w:r>
          <w:rPr>
            <w:color w:val="0080AC"/>
            <w:spacing w:val="-2"/>
            <w:w w:val="110"/>
          </w:rPr>
          <w:t>4</w:t>
        </w:r>
      </w:hyperlink>
      <w:r>
        <w:rPr>
          <w:spacing w:val="-2"/>
          <w:w w:val="110"/>
        </w:rPr>
        <w:t>,</w:t>
      </w:r>
      <w:r>
        <w:rPr>
          <w:spacing w:val="-7"/>
          <w:w w:val="110"/>
        </w:rPr>
        <w:t> </w:t>
      </w:r>
      <w:r>
        <w:rPr>
          <w:spacing w:val="-2"/>
          <w:w w:val="110"/>
        </w:rPr>
        <w:t>we</w:t>
      </w:r>
      <w:r>
        <w:rPr>
          <w:spacing w:val="-7"/>
          <w:w w:val="110"/>
        </w:rPr>
        <w:t> </w:t>
      </w:r>
      <w:r>
        <w:rPr>
          <w:spacing w:val="-2"/>
          <w:w w:val="110"/>
        </w:rPr>
        <w:t>have</w:t>
      </w:r>
      <w:r>
        <w:rPr>
          <w:spacing w:val="-7"/>
          <w:w w:val="110"/>
        </w:rPr>
        <w:t> </w:t>
      </w:r>
      <w:r>
        <w:rPr>
          <w:spacing w:val="-2"/>
          <w:w w:val="110"/>
        </w:rPr>
        <w:t>utilized</w:t>
      </w:r>
      <w:r>
        <w:rPr>
          <w:spacing w:val="-7"/>
          <w:w w:val="110"/>
        </w:rPr>
        <w:t> </w:t>
      </w:r>
      <w:r>
        <w:rPr>
          <w:spacing w:val="-2"/>
          <w:w w:val="110"/>
        </w:rPr>
        <w:t>some</w:t>
      </w:r>
      <w:r>
        <w:rPr>
          <w:spacing w:val="-7"/>
          <w:w w:val="110"/>
        </w:rPr>
        <w:t> </w:t>
      </w:r>
      <w:r>
        <w:rPr>
          <w:spacing w:val="-2"/>
          <w:w w:val="110"/>
        </w:rPr>
        <w:t>of</w:t>
      </w:r>
      <w:r>
        <w:rPr>
          <w:spacing w:val="-7"/>
          <w:w w:val="110"/>
        </w:rPr>
        <w:t> </w:t>
      </w:r>
      <w:r>
        <w:rPr>
          <w:spacing w:val="-2"/>
          <w:w w:val="110"/>
        </w:rPr>
        <w:t>the</w:t>
      </w:r>
      <w:r>
        <w:rPr>
          <w:spacing w:val="-7"/>
          <w:w w:val="110"/>
        </w:rPr>
        <w:t> </w:t>
      </w:r>
      <w:r>
        <w:rPr>
          <w:spacing w:val="-2"/>
          <w:w w:val="110"/>
        </w:rPr>
        <w:t>commonly</w:t>
      </w:r>
      <w:r>
        <w:rPr>
          <w:spacing w:val="-7"/>
          <w:w w:val="110"/>
        </w:rPr>
        <w:t> </w:t>
      </w:r>
      <w:r>
        <w:rPr>
          <w:spacing w:val="-2"/>
          <w:w w:val="110"/>
        </w:rPr>
        <w:t>used </w:t>
      </w:r>
      <w:r>
        <w:rPr>
          <w:w w:val="110"/>
        </w:rPr>
        <w:t>metrics</w:t>
      </w:r>
      <w:r>
        <w:rPr>
          <w:spacing w:val="-5"/>
          <w:w w:val="110"/>
        </w:rPr>
        <w:t> </w:t>
      </w:r>
      <w:r>
        <w:rPr>
          <w:w w:val="110"/>
        </w:rPr>
        <w:t>like</w:t>
      </w:r>
      <w:r>
        <w:rPr>
          <w:spacing w:val="-5"/>
          <w:w w:val="110"/>
        </w:rPr>
        <w:t> </w:t>
      </w:r>
      <w:r>
        <w:rPr>
          <w:w w:val="110"/>
        </w:rPr>
        <w:t>accuracy,</w:t>
      </w:r>
      <w:r>
        <w:rPr>
          <w:spacing w:val="-5"/>
          <w:w w:val="110"/>
        </w:rPr>
        <w:t> </w:t>
      </w:r>
      <w:r>
        <w:rPr>
          <w:w w:val="110"/>
        </w:rPr>
        <w:t>precision,</w:t>
      </w:r>
      <w:r>
        <w:rPr>
          <w:spacing w:val="-5"/>
          <w:w w:val="110"/>
        </w:rPr>
        <w:t> </w:t>
      </w:r>
      <w:r>
        <w:rPr>
          <w:w w:val="110"/>
        </w:rPr>
        <w:t>and</w:t>
      </w:r>
      <w:r>
        <w:rPr>
          <w:spacing w:val="-5"/>
          <w:w w:val="110"/>
        </w:rPr>
        <w:t> </w:t>
      </w:r>
      <w:r>
        <w:rPr>
          <w:w w:val="110"/>
        </w:rPr>
        <w:t>recall.</w:t>
      </w:r>
      <w:r>
        <w:rPr>
          <w:spacing w:val="-5"/>
          <w:w w:val="110"/>
        </w:rPr>
        <w:t> </w:t>
      </w:r>
      <w:r>
        <w:rPr>
          <w:w w:val="110"/>
        </w:rPr>
        <w:t>We</w:t>
      </w:r>
      <w:r>
        <w:rPr>
          <w:spacing w:val="-5"/>
          <w:w w:val="110"/>
        </w:rPr>
        <w:t> </w:t>
      </w:r>
      <w:r>
        <w:rPr>
          <w:w w:val="110"/>
        </w:rPr>
        <w:t>have</w:t>
      </w:r>
      <w:r>
        <w:rPr>
          <w:spacing w:val="-4"/>
          <w:w w:val="110"/>
        </w:rPr>
        <w:t> </w:t>
      </w:r>
      <w:r>
        <w:rPr>
          <w:w w:val="110"/>
        </w:rPr>
        <w:t>also</w:t>
      </w:r>
      <w:r>
        <w:rPr>
          <w:spacing w:val="-5"/>
          <w:w w:val="110"/>
        </w:rPr>
        <w:t> </w:t>
      </w:r>
      <w:r>
        <w:rPr>
          <w:w w:val="110"/>
        </w:rPr>
        <w:t>employed</w:t>
      </w:r>
      <w:r>
        <w:rPr>
          <w:spacing w:val="-5"/>
          <w:w w:val="110"/>
        </w:rPr>
        <w:t> </w:t>
      </w:r>
      <w:r>
        <w:rPr>
          <w:w w:val="110"/>
        </w:rPr>
        <w:t>the F</w:t>
      </w:r>
      <w:r>
        <w:rPr>
          <w:w w:val="110"/>
          <w:vertAlign w:val="subscript"/>
        </w:rPr>
        <w:t>1</w:t>
      </w:r>
      <w:r>
        <w:rPr>
          <w:w w:val="110"/>
          <w:vertAlign w:val="baseline"/>
        </w:rPr>
        <w:t> score, a metric that mitigates the precision/recall trade-off </w:t>
      </w:r>
      <w:hyperlink w:history="true" w:anchor="_bookmark23">
        <w:r>
          <w:rPr>
            <w:color w:val="0080AC"/>
            <w:w w:val="110"/>
            <w:vertAlign w:val="baseline"/>
          </w:rPr>
          <w:t>[5]</w:t>
        </w:r>
      </w:hyperlink>
      <w:r>
        <w:rPr>
          <w:w w:val="110"/>
          <w:vertAlign w:val="baseline"/>
        </w:rPr>
        <w:t>, in- dicating</w:t>
      </w:r>
      <w:r>
        <w:rPr>
          <w:w w:val="110"/>
          <w:vertAlign w:val="baseline"/>
        </w:rPr>
        <w:t> that</w:t>
      </w:r>
      <w:r>
        <w:rPr>
          <w:w w:val="110"/>
          <w:vertAlign w:val="baseline"/>
        </w:rPr>
        <w:t> high</w:t>
      </w:r>
      <w:r>
        <w:rPr>
          <w:w w:val="110"/>
          <w:vertAlign w:val="baseline"/>
        </w:rPr>
        <w:t> values</w:t>
      </w:r>
      <w:r>
        <w:rPr>
          <w:w w:val="110"/>
          <w:vertAlign w:val="baseline"/>
        </w:rPr>
        <w:t> for</w:t>
      </w:r>
      <w:r>
        <w:rPr>
          <w:w w:val="110"/>
          <w:vertAlign w:val="baseline"/>
        </w:rPr>
        <w:t> both</w:t>
      </w:r>
      <w:r>
        <w:rPr>
          <w:w w:val="110"/>
          <w:vertAlign w:val="baseline"/>
        </w:rPr>
        <w:t> metrics</w:t>
      </w:r>
      <w:r>
        <w:rPr>
          <w:w w:val="110"/>
          <w:vertAlign w:val="baseline"/>
        </w:rPr>
        <w:t> are</w:t>
      </w:r>
      <w:r>
        <w:rPr>
          <w:w w:val="110"/>
          <w:vertAlign w:val="baseline"/>
        </w:rPr>
        <w:t> needed</w:t>
      </w:r>
      <w:r>
        <w:rPr>
          <w:w w:val="110"/>
          <w:vertAlign w:val="baseline"/>
        </w:rPr>
        <w:t> to</w:t>
      </w:r>
      <w:r>
        <w:rPr>
          <w:w w:val="110"/>
          <w:vertAlign w:val="baseline"/>
        </w:rPr>
        <w:t> prove</w:t>
      </w:r>
      <w:r>
        <w:rPr>
          <w:w w:val="110"/>
          <w:vertAlign w:val="baseline"/>
        </w:rPr>
        <w:t> that</w:t>
      </w:r>
      <w:r>
        <w:rPr>
          <w:w w:val="110"/>
          <w:vertAlign w:val="baseline"/>
        </w:rPr>
        <w:t> a model is truly performing well. These metrics can be intuitively inter- preted, and can provide a reasonably good insight into general model performance. However, a more comprehensive metric is needed to ob- jectively</w:t>
      </w:r>
      <w:r>
        <w:rPr>
          <w:spacing w:val="-8"/>
          <w:w w:val="110"/>
          <w:vertAlign w:val="baseline"/>
        </w:rPr>
        <w:t> </w:t>
      </w:r>
      <w:r>
        <w:rPr>
          <w:w w:val="110"/>
          <w:vertAlign w:val="baseline"/>
        </w:rPr>
        <w:t>evaluate</w:t>
      </w:r>
      <w:r>
        <w:rPr>
          <w:spacing w:val="-7"/>
          <w:w w:val="110"/>
          <w:vertAlign w:val="baseline"/>
        </w:rPr>
        <w:t> </w:t>
      </w:r>
      <w:r>
        <w:rPr>
          <w:w w:val="110"/>
          <w:vertAlign w:val="baseline"/>
        </w:rPr>
        <w:t>a</w:t>
      </w:r>
      <w:r>
        <w:rPr>
          <w:spacing w:val="-7"/>
          <w:w w:val="110"/>
          <w:vertAlign w:val="baseline"/>
        </w:rPr>
        <w:t> </w:t>
      </w:r>
      <w:r>
        <w:rPr>
          <w:w w:val="110"/>
          <w:vertAlign w:val="baseline"/>
        </w:rPr>
        <w:t>model’s</w:t>
      </w:r>
      <w:r>
        <w:rPr>
          <w:spacing w:val="-7"/>
          <w:w w:val="110"/>
          <w:vertAlign w:val="baseline"/>
        </w:rPr>
        <w:t> </w:t>
      </w:r>
      <w:r>
        <w:rPr>
          <w:w w:val="110"/>
          <w:vertAlign w:val="baseline"/>
        </w:rPr>
        <w:t>performance</w:t>
      </w:r>
      <w:r>
        <w:rPr>
          <w:spacing w:val="-7"/>
          <w:w w:val="110"/>
          <w:vertAlign w:val="baseline"/>
        </w:rPr>
        <w:t> </w:t>
      </w:r>
      <w:hyperlink w:history="true" w:anchor="_bookmark25">
        <w:r>
          <w:rPr>
            <w:color w:val="0080AC"/>
            <w:w w:val="110"/>
            <w:vertAlign w:val="baseline"/>
          </w:rPr>
          <w:t>[8]</w:t>
        </w:r>
      </w:hyperlink>
      <w:r>
        <w:rPr>
          <w:w w:val="110"/>
          <w:vertAlign w:val="baseline"/>
        </w:rPr>
        <w:t>.</w:t>
      </w:r>
      <w:r>
        <w:rPr>
          <w:spacing w:val="-7"/>
          <w:w w:val="110"/>
          <w:vertAlign w:val="baseline"/>
        </w:rPr>
        <w:t> </w:t>
      </w:r>
      <w:r>
        <w:rPr>
          <w:w w:val="110"/>
          <w:vertAlign w:val="baseline"/>
        </w:rPr>
        <w:t>To</w:t>
      </w:r>
      <w:r>
        <w:rPr>
          <w:spacing w:val="-7"/>
          <w:w w:val="110"/>
          <w:vertAlign w:val="baseline"/>
        </w:rPr>
        <w:t> </w:t>
      </w:r>
      <w:r>
        <w:rPr>
          <w:w w:val="110"/>
          <w:vertAlign w:val="baseline"/>
        </w:rPr>
        <w:t>this</w:t>
      </w:r>
      <w:r>
        <w:rPr>
          <w:spacing w:val="-7"/>
          <w:w w:val="110"/>
          <w:vertAlign w:val="baseline"/>
        </w:rPr>
        <w:t> </w:t>
      </w:r>
      <w:r>
        <w:rPr>
          <w:w w:val="110"/>
          <w:vertAlign w:val="baseline"/>
        </w:rPr>
        <w:t>end,</w:t>
      </w:r>
      <w:r>
        <w:rPr>
          <w:spacing w:val="-7"/>
          <w:w w:val="110"/>
          <w:vertAlign w:val="baseline"/>
        </w:rPr>
        <w:t> </w:t>
      </w:r>
      <w:r>
        <w:rPr>
          <w:w w:val="110"/>
          <w:vertAlign w:val="baseline"/>
        </w:rPr>
        <w:t>we</w:t>
      </w:r>
      <w:r>
        <w:rPr>
          <w:spacing w:val="-7"/>
          <w:w w:val="110"/>
          <w:vertAlign w:val="baseline"/>
        </w:rPr>
        <w:t> </w:t>
      </w:r>
      <w:r>
        <w:rPr>
          <w:w w:val="110"/>
          <w:vertAlign w:val="baseline"/>
        </w:rPr>
        <w:t>have</w:t>
      </w:r>
      <w:r>
        <w:rPr>
          <w:spacing w:val="-7"/>
          <w:w w:val="110"/>
          <w:vertAlign w:val="baseline"/>
        </w:rPr>
        <w:t> </w:t>
      </w:r>
      <w:r>
        <w:rPr>
          <w:w w:val="110"/>
          <w:vertAlign w:val="baseline"/>
        </w:rPr>
        <w:t>used </w:t>
      </w:r>
      <w:r>
        <w:rPr>
          <w:vertAlign w:val="baseline"/>
        </w:rPr>
        <w:t>the</w:t>
      </w:r>
      <w:r>
        <w:rPr>
          <w:spacing w:val="21"/>
          <w:vertAlign w:val="baseline"/>
        </w:rPr>
        <w:t> </w:t>
      </w:r>
      <w:r>
        <w:rPr>
          <w:vertAlign w:val="baseline"/>
        </w:rPr>
        <w:t>Matthews</w:t>
      </w:r>
      <w:r>
        <w:rPr>
          <w:spacing w:val="21"/>
          <w:vertAlign w:val="baseline"/>
        </w:rPr>
        <w:t> </w:t>
      </w:r>
      <w:r>
        <w:rPr>
          <w:vertAlign w:val="baseline"/>
        </w:rPr>
        <w:t>Correlation</w:t>
      </w:r>
      <w:r>
        <w:rPr>
          <w:spacing w:val="21"/>
          <w:vertAlign w:val="baseline"/>
        </w:rPr>
        <w:t> </w:t>
      </w:r>
      <w:r>
        <w:rPr>
          <w:vertAlign w:val="baseline"/>
        </w:rPr>
        <w:t>Coeﬃcient</w:t>
      </w:r>
      <w:r>
        <w:rPr>
          <w:spacing w:val="21"/>
          <w:vertAlign w:val="baseline"/>
        </w:rPr>
        <w:t> </w:t>
      </w:r>
      <w:r>
        <w:rPr>
          <w:vertAlign w:val="baseline"/>
        </w:rPr>
        <w:t>(MCC),</w:t>
      </w:r>
      <w:r>
        <w:rPr>
          <w:spacing w:val="21"/>
          <w:vertAlign w:val="baseline"/>
        </w:rPr>
        <w:t> </w:t>
      </w:r>
      <w:r>
        <w:rPr>
          <w:vertAlign w:val="baseline"/>
        </w:rPr>
        <w:t>which</w:t>
      </w:r>
      <w:r>
        <w:rPr>
          <w:spacing w:val="21"/>
          <w:vertAlign w:val="baseline"/>
        </w:rPr>
        <w:t> </w:t>
      </w:r>
      <w:r>
        <w:rPr>
          <w:vertAlign w:val="baseline"/>
        </w:rPr>
        <w:t>is</w:t>
      </w:r>
      <w:r>
        <w:rPr>
          <w:spacing w:val="21"/>
          <w:vertAlign w:val="baseline"/>
        </w:rPr>
        <w:t> </w:t>
      </w:r>
      <w:r>
        <w:rPr>
          <w:vertAlign w:val="baseline"/>
        </w:rPr>
        <w:t>an</w:t>
      </w:r>
      <w:r>
        <w:rPr>
          <w:spacing w:val="21"/>
          <w:vertAlign w:val="baseline"/>
        </w:rPr>
        <w:t> </w:t>
      </w:r>
      <w:r>
        <w:rPr>
          <w:vertAlign w:val="baseline"/>
        </w:rPr>
        <w:t>often</w:t>
      </w:r>
      <w:r>
        <w:rPr>
          <w:spacing w:val="21"/>
          <w:vertAlign w:val="baseline"/>
        </w:rPr>
        <w:t> </w:t>
      </w:r>
      <w:r>
        <w:rPr>
          <w:vertAlign w:val="baseline"/>
        </w:rPr>
        <w:t>used</w:t>
      </w:r>
      <w:r>
        <w:rPr>
          <w:spacing w:val="21"/>
          <w:vertAlign w:val="baseline"/>
        </w:rPr>
        <w:t> </w:t>
      </w:r>
      <w:r>
        <w:rPr>
          <w:vertAlign w:val="baseline"/>
        </w:rPr>
        <w:t>met-</w:t>
      </w:r>
      <w:r>
        <w:rPr>
          <w:w w:val="110"/>
          <w:vertAlign w:val="baseline"/>
        </w:rPr>
        <w:t> ric</w:t>
      </w:r>
      <w:r>
        <w:rPr>
          <w:spacing w:val="-11"/>
          <w:w w:val="110"/>
          <w:vertAlign w:val="baseline"/>
        </w:rPr>
        <w:t> </w:t>
      </w:r>
      <w:r>
        <w:rPr>
          <w:w w:val="110"/>
          <w:vertAlign w:val="baseline"/>
        </w:rPr>
        <w:t>for</w:t>
      </w:r>
      <w:r>
        <w:rPr>
          <w:spacing w:val="-11"/>
          <w:w w:val="110"/>
          <w:vertAlign w:val="baseline"/>
        </w:rPr>
        <w:t> </w:t>
      </w:r>
      <w:r>
        <w:rPr>
          <w:w w:val="110"/>
          <w:vertAlign w:val="baseline"/>
        </w:rPr>
        <w:t>measuring</w:t>
      </w:r>
      <w:r>
        <w:rPr>
          <w:spacing w:val="-11"/>
          <w:w w:val="110"/>
          <w:vertAlign w:val="baseline"/>
        </w:rPr>
        <w:t> </w:t>
      </w:r>
      <w:r>
        <w:rPr>
          <w:w w:val="110"/>
          <w:vertAlign w:val="baseline"/>
        </w:rPr>
        <w:t>the</w:t>
      </w:r>
      <w:r>
        <w:rPr>
          <w:spacing w:val="-11"/>
          <w:w w:val="110"/>
          <w:vertAlign w:val="baseline"/>
        </w:rPr>
        <w:t> </w:t>
      </w:r>
      <w:r>
        <w:rPr>
          <w:w w:val="110"/>
          <w:vertAlign w:val="baseline"/>
        </w:rPr>
        <w:t>performance</w:t>
      </w:r>
      <w:r>
        <w:rPr>
          <w:spacing w:val="-11"/>
          <w:w w:val="110"/>
          <w:vertAlign w:val="baseline"/>
        </w:rPr>
        <w:t> </w:t>
      </w:r>
      <w:r>
        <w:rPr>
          <w:w w:val="110"/>
          <w:vertAlign w:val="baseline"/>
        </w:rPr>
        <w:t>of</w:t>
      </w:r>
      <w:r>
        <w:rPr>
          <w:spacing w:val="-11"/>
          <w:w w:val="110"/>
          <w:vertAlign w:val="baseline"/>
        </w:rPr>
        <w:t> </w:t>
      </w:r>
      <w:r>
        <w:rPr>
          <w:w w:val="110"/>
          <w:vertAlign w:val="baseline"/>
        </w:rPr>
        <w:t>binary</w:t>
      </w:r>
      <w:r>
        <w:rPr>
          <w:spacing w:val="-11"/>
          <w:w w:val="110"/>
          <w:vertAlign w:val="baseline"/>
        </w:rPr>
        <w:t> </w:t>
      </w:r>
      <w:r>
        <w:rPr>
          <w:w w:val="110"/>
          <w:vertAlign w:val="baseline"/>
        </w:rPr>
        <w:t>classifiers.</w:t>
      </w:r>
      <w:r>
        <w:rPr>
          <w:spacing w:val="-11"/>
          <w:w w:val="110"/>
          <w:vertAlign w:val="baseline"/>
        </w:rPr>
        <w:t> </w:t>
      </w:r>
      <w:r>
        <w:rPr>
          <w:w w:val="110"/>
          <w:vertAlign w:val="baseline"/>
        </w:rPr>
        <w:t>The</w:t>
      </w:r>
      <w:r>
        <w:rPr>
          <w:spacing w:val="-11"/>
          <w:w w:val="110"/>
          <w:vertAlign w:val="baseline"/>
        </w:rPr>
        <w:t> </w:t>
      </w:r>
      <w:r>
        <w:rPr>
          <w:w w:val="110"/>
          <w:vertAlign w:val="baseline"/>
        </w:rPr>
        <w:t>MCC</w:t>
      </w:r>
      <w:r>
        <w:rPr>
          <w:spacing w:val="-11"/>
          <w:w w:val="110"/>
          <w:vertAlign w:val="baseline"/>
        </w:rPr>
        <w:t> </w:t>
      </w:r>
      <w:r>
        <w:rPr>
          <w:w w:val="110"/>
          <w:vertAlign w:val="baseline"/>
        </w:rPr>
        <w:t>calcu- lation in </w:t>
      </w:r>
      <w:hyperlink w:history="true" w:anchor="_bookmark12">
        <w:r>
          <w:rPr>
            <w:color w:val="0080AC"/>
            <w:w w:val="110"/>
            <w:vertAlign w:val="baseline"/>
          </w:rPr>
          <w:t>Table 4</w:t>
        </w:r>
      </w:hyperlink>
      <w:r>
        <w:rPr>
          <w:color w:val="0080AC"/>
          <w:w w:val="110"/>
          <w:vertAlign w:val="baseline"/>
        </w:rPr>
        <w:t> </w:t>
      </w:r>
      <w:r>
        <w:rPr>
          <w:w w:val="110"/>
          <w:vertAlign w:val="baseline"/>
        </w:rPr>
        <w:t>gives a number in the range of [-1, 1]. In a machine learning</w:t>
      </w:r>
      <w:r>
        <w:rPr>
          <w:w w:val="110"/>
          <w:vertAlign w:val="baseline"/>
        </w:rPr>
        <w:t> context,</w:t>
      </w:r>
      <w:r>
        <w:rPr>
          <w:w w:val="110"/>
          <w:vertAlign w:val="baseline"/>
        </w:rPr>
        <w:t> a</w:t>
      </w:r>
      <w:r>
        <w:rPr>
          <w:w w:val="110"/>
          <w:vertAlign w:val="baseline"/>
        </w:rPr>
        <w:t> value</w:t>
      </w:r>
      <w:r>
        <w:rPr>
          <w:w w:val="110"/>
          <w:vertAlign w:val="baseline"/>
        </w:rPr>
        <w:t> of</w:t>
      </w:r>
      <w:r>
        <w:rPr>
          <w:w w:val="110"/>
          <w:vertAlign w:val="baseline"/>
        </w:rPr>
        <w:t> -1</w:t>
      </w:r>
      <w:r>
        <w:rPr>
          <w:w w:val="110"/>
          <w:vertAlign w:val="baseline"/>
        </w:rPr>
        <w:t> represents</w:t>
      </w:r>
      <w:r>
        <w:rPr>
          <w:w w:val="110"/>
          <w:vertAlign w:val="baseline"/>
        </w:rPr>
        <w:t> extremely</w:t>
      </w:r>
      <w:r>
        <w:rPr>
          <w:w w:val="110"/>
          <w:vertAlign w:val="baseline"/>
        </w:rPr>
        <w:t> poor</w:t>
      </w:r>
      <w:r>
        <w:rPr>
          <w:w w:val="110"/>
          <w:vertAlign w:val="baseline"/>
        </w:rPr>
        <w:t> model</w:t>
      </w:r>
      <w:r>
        <w:rPr>
          <w:w w:val="110"/>
          <w:vertAlign w:val="baseline"/>
        </w:rPr>
        <w:t> per- formance,</w:t>
      </w:r>
      <w:r>
        <w:rPr>
          <w:w w:val="110"/>
          <w:vertAlign w:val="baseline"/>
        </w:rPr>
        <w:t> while</w:t>
      </w:r>
      <w:r>
        <w:rPr>
          <w:w w:val="110"/>
          <w:vertAlign w:val="baseline"/>
        </w:rPr>
        <w:t> 1</w:t>
      </w:r>
      <w:r>
        <w:rPr>
          <w:w w:val="110"/>
          <w:vertAlign w:val="baseline"/>
        </w:rPr>
        <w:t> signifies</w:t>
      </w:r>
      <w:r>
        <w:rPr>
          <w:w w:val="110"/>
          <w:vertAlign w:val="baseline"/>
        </w:rPr>
        <w:t> that</w:t>
      </w:r>
      <w:r>
        <w:rPr>
          <w:w w:val="110"/>
          <w:vertAlign w:val="baseline"/>
        </w:rPr>
        <w:t> the</w:t>
      </w:r>
      <w:r>
        <w:rPr>
          <w:w w:val="110"/>
          <w:vertAlign w:val="baseline"/>
        </w:rPr>
        <w:t> model</w:t>
      </w:r>
      <w:r>
        <w:rPr>
          <w:w w:val="110"/>
          <w:vertAlign w:val="baseline"/>
        </w:rPr>
        <w:t> performs</w:t>
      </w:r>
      <w:r>
        <w:rPr>
          <w:w w:val="110"/>
          <w:vertAlign w:val="baseline"/>
        </w:rPr>
        <w:t> perfectly.</w:t>
      </w:r>
      <w:r>
        <w:rPr>
          <w:w w:val="110"/>
          <w:vertAlign w:val="baseline"/>
        </w:rPr>
        <w:t> Due</w:t>
      </w:r>
      <w:r>
        <w:rPr>
          <w:w w:val="110"/>
          <w:vertAlign w:val="baseline"/>
        </w:rPr>
        <w:t> to their</w:t>
      </w:r>
      <w:r>
        <w:rPr>
          <w:w w:val="110"/>
          <w:vertAlign w:val="baseline"/>
        </w:rPr>
        <w:t> mathematical</w:t>
      </w:r>
      <w:r>
        <w:rPr>
          <w:w w:val="110"/>
          <w:vertAlign w:val="baseline"/>
        </w:rPr>
        <w:t> nature,</w:t>
      </w:r>
      <w:r>
        <w:rPr>
          <w:w w:val="110"/>
          <w:vertAlign w:val="baseline"/>
        </w:rPr>
        <w:t> other</w:t>
      </w:r>
      <w:r>
        <w:rPr>
          <w:w w:val="110"/>
          <w:vertAlign w:val="baseline"/>
        </w:rPr>
        <w:t> metrics</w:t>
      </w:r>
      <w:r>
        <w:rPr>
          <w:w w:val="110"/>
          <w:vertAlign w:val="baseline"/>
        </w:rPr>
        <w:t> run</w:t>
      </w:r>
      <w:r>
        <w:rPr>
          <w:w w:val="110"/>
          <w:vertAlign w:val="baseline"/>
        </w:rPr>
        <w:t> the</w:t>
      </w:r>
      <w:r>
        <w:rPr>
          <w:w w:val="110"/>
          <w:vertAlign w:val="baseline"/>
        </w:rPr>
        <w:t> risk</w:t>
      </w:r>
      <w:r>
        <w:rPr>
          <w:w w:val="110"/>
          <w:vertAlign w:val="baseline"/>
        </w:rPr>
        <w:t> of</w:t>
      </w:r>
      <w:r>
        <w:rPr>
          <w:w w:val="110"/>
          <w:vertAlign w:val="baseline"/>
        </w:rPr>
        <w:t> giving</w:t>
      </w:r>
      <w:r>
        <w:rPr>
          <w:w w:val="110"/>
          <w:vertAlign w:val="baseline"/>
        </w:rPr>
        <w:t> exces- sively optimistic classification results. MCC tends to avoid this type of exaggeration</w:t>
      </w:r>
      <w:r>
        <w:rPr>
          <w:spacing w:val="-5"/>
          <w:w w:val="110"/>
          <w:vertAlign w:val="baseline"/>
        </w:rPr>
        <w:t> </w:t>
      </w:r>
      <w:hyperlink w:history="true" w:anchor="_bookmark25">
        <w:r>
          <w:rPr>
            <w:color w:val="0080AC"/>
            <w:w w:val="110"/>
            <w:vertAlign w:val="baseline"/>
          </w:rPr>
          <w:t>[8]</w:t>
        </w:r>
      </w:hyperlink>
      <w:r>
        <w:rPr>
          <w:w w:val="110"/>
          <w:vertAlign w:val="baseline"/>
        </w:rPr>
        <w:t>,</w:t>
      </w:r>
      <w:r>
        <w:rPr>
          <w:spacing w:val="-4"/>
          <w:w w:val="110"/>
          <w:vertAlign w:val="baseline"/>
        </w:rPr>
        <w:t> </w:t>
      </w:r>
      <w:r>
        <w:rPr>
          <w:w w:val="110"/>
          <w:vertAlign w:val="baseline"/>
        </w:rPr>
        <w:t>which</w:t>
      </w:r>
      <w:r>
        <w:rPr>
          <w:spacing w:val="-4"/>
          <w:w w:val="110"/>
          <w:vertAlign w:val="baseline"/>
        </w:rPr>
        <w:t> </w:t>
      </w:r>
      <w:r>
        <w:rPr>
          <w:w w:val="110"/>
          <w:vertAlign w:val="baseline"/>
        </w:rPr>
        <w:t>is</w:t>
      </w:r>
      <w:r>
        <w:rPr>
          <w:spacing w:val="-4"/>
          <w:w w:val="110"/>
          <w:vertAlign w:val="baseline"/>
        </w:rPr>
        <w:t> </w:t>
      </w:r>
      <w:r>
        <w:rPr>
          <w:w w:val="110"/>
          <w:vertAlign w:val="baseline"/>
        </w:rPr>
        <w:t>why</w:t>
      </w:r>
      <w:r>
        <w:rPr>
          <w:spacing w:val="-4"/>
          <w:w w:val="110"/>
          <w:vertAlign w:val="baseline"/>
        </w:rPr>
        <w:t> </w:t>
      </w:r>
      <w:r>
        <w:rPr>
          <w:w w:val="110"/>
          <w:vertAlign w:val="baseline"/>
        </w:rPr>
        <w:t>it</w:t>
      </w:r>
      <w:r>
        <w:rPr>
          <w:spacing w:val="-4"/>
          <w:w w:val="110"/>
          <w:vertAlign w:val="baseline"/>
        </w:rPr>
        <w:t> </w:t>
      </w:r>
      <w:r>
        <w:rPr>
          <w:w w:val="110"/>
          <w:vertAlign w:val="baseline"/>
        </w:rPr>
        <w:t>was</w:t>
      </w:r>
      <w:r>
        <w:rPr>
          <w:spacing w:val="-4"/>
          <w:w w:val="110"/>
          <w:vertAlign w:val="baseline"/>
        </w:rPr>
        <w:t> </w:t>
      </w:r>
      <w:r>
        <w:rPr>
          <w:w w:val="110"/>
          <w:vertAlign w:val="baseline"/>
        </w:rPr>
        <w:t>included</w:t>
      </w:r>
      <w:r>
        <w:rPr>
          <w:spacing w:val="-4"/>
          <w:w w:val="110"/>
          <w:vertAlign w:val="baseline"/>
        </w:rPr>
        <w:t> </w:t>
      </w:r>
      <w:r>
        <w:rPr>
          <w:w w:val="110"/>
          <w:vertAlign w:val="baseline"/>
        </w:rPr>
        <w:t>as</w:t>
      </w:r>
      <w:r>
        <w:rPr>
          <w:spacing w:val="-4"/>
          <w:w w:val="110"/>
          <w:vertAlign w:val="baseline"/>
        </w:rPr>
        <w:t> </w:t>
      </w:r>
      <w:r>
        <w:rPr>
          <w:w w:val="110"/>
          <w:vertAlign w:val="baseline"/>
        </w:rPr>
        <w:t>an</w:t>
      </w:r>
      <w:r>
        <w:rPr>
          <w:spacing w:val="-4"/>
          <w:w w:val="110"/>
          <w:vertAlign w:val="baseline"/>
        </w:rPr>
        <w:t> </w:t>
      </w:r>
      <w:r>
        <w:rPr>
          <w:w w:val="110"/>
          <w:vertAlign w:val="baseline"/>
        </w:rPr>
        <w:t>indicator</w:t>
      </w:r>
      <w:r>
        <w:rPr>
          <w:spacing w:val="-4"/>
          <w:w w:val="110"/>
          <w:vertAlign w:val="baseline"/>
        </w:rPr>
        <w:t> </w:t>
      </w:r>
      <w:r>
        <w:rPr>
          <w:w w:val="110"/>
          <w:vertAlign w:val="baseline"/>
        </w:rPr>
        <w:t>of</w:t>
      </w:r>
      <w:r>
        <w:rPr>
          <w:spacing w:val="-4"/>
          <w:w w:val="110"/>
          <w:vertAlign w:val="baseline"/>
        </w:rPr>
        <w:t> </w:t>
      </w:r>
      <w:r>
        <w:rPr>
          <w:w w:val="110"/>
          <w:vertAlign w:val="baseline"/>
        </w:rPr>
        <w:t>model performance in this research. Finally, since recent research reflects on the need for lowering the amount of false positives produced by AMP prediction</w:t>
      </w:r>
      <w:r>
        <w:rPr>
          <w:spacing w:val="18"/>
          <w:w w:val="110"/>
          <w:vertAlign w:val="baseline"/>
        </w:rPr>
        <w:t> </w:t>
      </w:r>
      <w:r>
        <w:rPr>
          <w:w w:val="110"/>
          <w:vertAlign w:val="baseline"/>
        </w:rPr>
        <w:t>models</w:t>
      </w:r>
      <w:r>
        <w:rPr>
          <w:spacing w:val="19"/>
          <w:w w:val="110"/>
          <w:vertAlign w:val="baseline"/>
        </w:rPr>
        <w:t> </w:t>
      </w:r>
      <w:hyperlink w:history="true" w:anchor="_bookmark35">
        <w:r>
          <w:rPr>
            <w:color w:val="0080AC"/>
            <w:w w:val="110"/>
            <w:vertAlign w:val="baseline"/>
          </w:rPr>
          <w:t>[18,21]</w:t>
        </w:r>
      </w:hyperlink>
      <w:r>
        <w:rPr>
          <w:w w:val="110"/>
          <w:vertAlign w:val="baseline"/>
        </w:rPr>
        <w:t>,</w:t>
      </w:r>
      <w:r>
        <w:rPr>
          <w:spacing w:val="18"/>
          <w:w w:val="110"/>
          <w:vertAlign w:val="baseline"/>
        </w:rPr>
        <w:t> </w:t>
      </w:r>
      <w:r>
        <w:rPr>
          <w:w w:val="110"/>
          <w:vertAlign w:val="baseline"/>
        </w:rPr>
        <w:t>we</w:t>
      </w:r>
      <w:r>
        <w:rPr>
          <w:spacing w:val="19"/>
          <w:w w:val="110"/>
          <w:vertAlign w:val="baseline"/>
        </w:rPr>
        <w:t> </w:t>
      </w:r>
      <w:r>
        <w:rPr>
          <w:w w:val="110"/>
          <w:vertAlign w:val="baseline"/>
        </w:rPr>
        <w:t>have</w:t>
      </w:r>
      <w:r>
        <w:rPr>
          <w:spacing w:val="19"/>
          <w:w w:val="110"/>
          <w:vertAlign w:val="baseline"/>
        </w:rPr>
        <w:t> </w:t>
      </w:r>
      <w:r>
        <w:rPr>
          <w:w w:val="110"/>
          <w:vertAlign w:val="baseline"/>
        </w:rPr>
        <w:t>also</w:t>
      </w:r>
      <w:r>
        <w:rPr>
          <w:spacing w:val="18"/>
          <w:w w:val="110"/>
          <w:vertAlign w:val="baseline"/>
        </w:rPr>
        <w:t> </w:t>
      </w:r>
      <w:r>
        <w:rPr>
          <w:w w:val="110"/>
          <w:vertAlign w:val="baseline"/>
        </w:rPr>
        <w:t>included</w:t>
      </w:r>
      <w:r>
        <w:rPr>
          <w:spacing w:val="19"/>
          <w:w w:val="110"/>
          <w:vertAlign w:val="baseline"/>
        </w:rPr>
        <w:t> </w:t>
      </w:r>
      <w:r>
        <w:rPr>
          <w:w w:val="110"/>
          <w:vertAlign w:val="baseline"/>
        </w:rPr>
        <w:t>the</w:t>
      </w:r>
      <w:r>
        <w:rPr>
          <w:spacing w:val="18"/>
          <w:w w:val="110"/>
          <w:vertAlign w:val="baseline"/>
        </w:rPr>
        <w:t> </w:t>
      </w:r>
      <w:r>
        <w:rPr>
          <w:w w:val="110"/>
          <w:vertAlign w:val="baseline"/>
        </w:rPr>
        <w:t>fall-out</w:t>
      </w:r>
      <w:r>
        <w:rPr>
          <w:spacing w:val="19"/>
          <w:w w:val="110"/>
          <w:vertAlign w:val="baseline"/>
        </w:rPr>
        <w:t> </w:t>
      </w:r>
      <w:r>
        <w:rPr>
          <w:spacing w:val="-2"/>
          <w:w w:val="110"/>
          <w:vertAlign w:val="baseline"/>
        </w:rPr>
        <w:t>metric,</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91"/>
        <w:rPr>
          <w:sz w:val="14"/>
        </w:rPr>
      </w:pPr>
    </w:p>
    <w:p>
      <w:pPr>
        <w:spacing w:before="0"/>
        <w:ind w:left="2288" w:right="0" w:firstLine="0"/>
        <w:jc w:val="left"/>
        <w:rPr>
          <w:rFonts w:ascii="Times New Roman"/>
          <w:b/>
          <w:sz w:val="14"/>
        </w:rPr>
      </w:pPr>
      <w:bookmarkStart w:name="_bookmark11" w:id="23"/>
      <w:bookmarkEnd w:id="23"/>
      <w:r>
        <w:rPr/>
      </w:r>
      <w:r>
        <w:rPr>
          <w:rFonts w:ascii="Times New Roman"/>
          <w:b/>
          <w:w w:val="110"/>
          <w:sz w:val="14"/>
        </w:rPr>
        <w:t>Table </w:t>
      </w:r>
      <w:r>
        <w:rPr>
          <w:rFonts w:ascii="Times New Roman"/>
          <w:b/>
          <w:spacing w:val="-10"/>
          <w:w w:val="110"/>
          <w:sz w:val="14"/>
        </w:rPr>
        <w:t>3</w:t>
      </w:r>
    </w:p>
    <w:p>
      <w:pPr>
        <w:spacing w:before="31"/>
        <w:ind w:left="2288" w:right="0" w:firstLine="0"/>
        <w:jc w:val="left"/>
        <w:rPr>
          <w:sz w:val="14"/>
        </w:rPr>
      </w:pPr>
      <w:r>
        <w:rPr>
          <w:w w:val="110"/>
          <w:sz w:val="14"/>
        </w:rPr>
        <w:t>Grid</w:t>
      </w:r>
      <w:r>
        <w:rPr>
          <w:spacing w:val="14"/>
          <w:w w:val="110"/>
          <w:sz w:val="14"/>
        </w:rPr>
        <w:t> </w:t>
      </w:r>
      <w:r>
        <w:rPr>
          <w:w w:val="110"/>
          <w:sz w:val="14"/>
        </w:rPr>
        <w:t>search</w:t>
      </w:r>
      <w:r>
        <w:rPr>
          <w:spacing w:val="15"/>
          <w:w w:val="110"/>
          <w:sz w:val="14"/>
        </w:rPr>
        <w:t> </w:t>
      </w:r>
      <w:r>
        <w:rPr>
          <w:w w:val="110"/>
          <w:sz w:val="14"/>
        </w:rPr>
        <w:t>results</w:t>
      </w:r>
      <w:r>
        <w:rPr>
          <w:spacing w:val="15"/>
          <w:w w:val="110"/>
          <w:sz w:val="14"/>
        </w:rPr>
        <w:t> </w:t>
      </w:r>
      <w:r>
        <w:rPr>
          <w:w w:val="110"/>
          <w:sz w:val="14"/>
        </w:rPr>
        <w:t>for</w:t>
      </w:r>
      <w:r>
        <w:rPr>
          <w:spacing w:val="14"/>
          <w:w w:val="110"/>
          <w:sz w:val="14"/>
        </w:rPr>
        <w:t> </w:t>
      </w:r>
      <w:r>
        <w:rPr>
          <w:w w:val="110"/>
          <w:sz w:val="14"/>
        </w:rPr>
        <w:t>hyperparameter</w:t>
      </w:r>
      <w:r>
        <w:rPr>
          <w:spacing w:val="15"/>
          <w:w w:val="110"/>
          <w:sz w:val="14"/>
        </w:rPr>
        <w:t> </w:t>
      </w:r>
      <w:r>
        <w:rPr>
          <w:spacing w:val="-2"/>
          <w:w w:val="110"/>
          <w:sz w:val="14"/>
        </w:rPr>
        <w:t>optimization.</w:t>
      </w:r>
    </w:p>
    <w:p>
      <w:pPr>
        <w:pStyle w:val="BodyText"/>
        <w:spacing w:before="3" w:after="1"/>
        <w:rPr>
          <w:sz w:val="8"/>
        </w:rPr>
      </w:pPr>
    </w:p>
    <w:tbl>
      <w:tblPr>
        <w:tblW w:w="0" w:type="auto"/>
        <w:jc w:val="left"/>
        <w:tblInd w:w="22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2"/>
        <w:gridCol w:w="726"/>
        <w:gridCol w:w="1226"/>
        <w:gridCol w:w="1159"/>
        <w:gridCol w:w="866"/>
        <w:gridCol w:w="799"/>
      </w:tblGrid>
      <w:tr>
        <w:trPr>
          <w:trHeight w:val="264" w:hRule="atLeast"/>
        </w:trPr>
        <w:tc>
          <w:tcPr>
            <w:tcW w:w="1282" w:type="dxa"/>
            <w:tcBorders>
              <w:top w:val="single" w:sz="4" w:space="0" w:color="000000"/>
            </w:tcBorders>
          </w:tcPr>
          <w:p>
            <w:pPr>
              <w:pStyle w:val="TableParagraph"/>
              <w:spacing w:line="240" w:lineRule="auto" w:before="0"/>
              <w:ind w:left="0"/>
              <w:rPr>
                <w:rFonts w:ascii="Times New Roman"/>
                <w:sz w:val="14"/>
              </w:rPr>
            </w:pPr>
          </w:p>
        </w:tc>
        <w:tc>
          <w:tcPr>
            <w:tcW w:w="726" w:type="dxa"/>
            <w:tcBorders>
              <w:top w:val="single" w:sz="4" w:space="0" w:color="000000"/>
              <w:bottom w:val="single" w:sz="4" w:space="0" w:color="000000"/>
            </w:tcBorders>
          </w:tcPr>
          <w:p>
            <w:pPr>
              <w:pStyle w:val="TableParagraph"/>
              <w:spacing w:line="240" w:lineRule="auto" w:before="0"/>
              <w:ind w:left="0"/>
              <w:rPr>
                <w:rFonts w:ascii="Times New Roman"/>
                <w:sz w:val="14"/>
              </w:rPr>
            </w:pPr>
          </w:p>
        </w:tc>
        <w:tc>
          <w:tcPr>
            <w:tcW w:w="1226" w:type="dxa"/>
            <w:tcBorders>
              <w:top w:val="single" w:sz="4" w:space="0" w:color="000000"/>
              <w:bottom w:val="single" w:sz="4" w:space="0" w:color="000000"/>
            </w:tcBorders>
          </w:tcPr>
          <w:p>
            <w:pPr>
              <w:pStyle w:val="TableParagraph"/>
              <w:spacing w:line="240" w:lineRule="auto" w:before="0"/>
              <w:ind w:left="0"/>
              <w:rPr>
                <w:rFonts w:ascii="Times New Roman"/>
                <w:sz w:val="14"/>
              </w:rPr>
            </w:pPr>
          </w:p>
        </w:tc>
        <w:tc>
          <w:tcPr>
            <w:tcW w:w="1159" w:type="dxa"/>
            <w:tcBorders>
              <w:top w:val="single" w:sz="4" w:space="0" w:color="000000"/>
              <w:bottom w:val="single" w:sz="4" w:space="0" w:color="000000"/>
            </w:tcBorders>
          </w:tcPr>
          <w:p>
            <w:pPr>
              <w:pStyle w:val="TableParagraph"/>
              <w:spacing w:line="240" w:lineRule="auto" w:before="59"/>
              <w:ind w:left="200"/>
              <w:rPr>
                <w:sz w:val="12"/>
              </w:rPr>
            </w:pPr>
            <w:r>
              <w:rPr>
                <w:spacing w:val="-2"/>
                <w:w w:val="110"/>
                <w:sz w:val="12"/>
              </w:rPr>
              <w:t>Model</w:t>
            </w:r>
          </w:p>
        </w:tc>
        <w:tc>
          <w:tcPr>
            <w:tcW w:w="866" w:type="dxa"/>
            <w:tcBorders>
              <w:top w:val="single" w:sz="4" w:space="0" w:color="000000"/>
              <w:bottom w:val="single" w:sz="4" w:space="0" w:color="000000"/>
            </w:tcBorders>
          </w:tcPr>
          <w:p>
            <w:pPr>
              <w:pStyle w:val="TableParagraph"/>
              <w:spacing w:line="240" w:lineRule="auto" w:before="0"/>
              <w:ind w:left="0"/>
              <w:rPr>
                <w:rFonts w:ascii="Times New Roman"/>
                <w:sz w:val="14"/>
              </w:rPr>
            </w:pPr>
          </w:p>
        </w:tc>
        <w:tc>
          <w:tcPr>
            <w:tcW w:w="799" w:type="dxa"/>
            <w:tcBorders>
              <w:top w:val="single" w:sz="4" w:space="0" w:color="000000"/>
              <w:bottom w:val="single" w:sz="4" w:space="0" w:color="000000"/>
            </w:tcBorders>
          </w:tcPr>
          <w:p>
            <w:pPr>
              <w:pStyle w:val="TableParagraph"/>
              <w:spacing w:line="240" w:lineRule="auto" w:before="0"/>
              <w:ind w:left="0"/>
              <w:rPr>
                <w:rFonts w:ascii="Times New Roman"/>
                <w:sz w:val="14"/>
              </w:rPr>
            </w:pPr>
          </w:p>
        </w:tc>
      </w:tr>
      <w:tr>
        <w:trPr>
          <w:trHeight w:val="255" w:hRule="atLeast"/>
        </w:trPr>
        <w:tc>
          <w:tcPr>
            <w:tcW w:w="1282" w:type="dxa"/>
            <w:tcBorders>
              <w:bottom w:val="single" w:sz="4" w:space="0" w:color="000000"/>
            </w:tcBorders>
          </w:tcPr>
          <w:p>
            <w:pPr>
              <w:pStyle w:val="TableParagraph"/>
              <w:spacing w:line="240" w:lineRule="auto" w:before="50"/>
              <w:rPr>
                <w:sz w:val="12"/>
              </w:rPr>
            </w:pPr>
            <w:r>
              <w:rPr>
                <w:spacing w:val="-2"/>
                <w:w w:val="120"/>
                <w:sz w:val="12"/>
              </w:rPr>
              <w:t>Hyperparameter</w:t>
            </w:r>
          </w:p>
        </w:tc>
        <w:tc>
          <w:tcPr>
            <w:tcW w:w="726" w:type="dxa"/>
            <w:tcBorders>
              <w:top w:val="single" w:sz="4" w:space="0" w:color="000000"/>
              <w:bottom w:val="single" w:sz="4" w:space="0" w:color="000000"/>
            </w:tcBorders>
          </w:tcPr>
          <w:p>
            <w:pPr>
              <w:pStyle w:val="TableParagraph"/>
              <w:spacing w:line="240" w:lineRule="auto" w:before="50"/>
              <w:ind w:left="0"/>
              <w:rPr>
                <w:sz w:val="12"/>
              </w:rPr>
            </w:pPr>
            <w:r>
              <w:rPr>
                <w:w w:val="115"/>
                <w:sz w:val="12"/>
              </w:rPr>
              <w:t>phys-</w:t>
            </w:r>
            <w:r>
              <w:rPr>
                <w:spacing w:val="-4"/>
                <w:w w:val="115"/>
                <w:sz w:val="12"/>
              </w:rPr>
              <w:t>chem</w:t>
            </w:r>
          </w:p>
        </w:tc>
        <w:tc>
          <w:tcPr>
            <w:tcW w:w="1226" w:type="dxa"/>
            <w:tcBorders>
              <w:top w:val="single" w:sz="4" w:space="0" w:color="000000"/>
              <w:bottom w:val="single" w:sz="4" w:space="0" w:color="000000"/>
            </w:tcBorders>
          </w:tcPr>
          <w:p>
            <w:pPr>
              <w:pStyle w:val="TableParagraph"/>
              <w:spacing w:line="240" w:lineRule="auto" w:before="50"/>
              <w:ind w:left="120"/>
              <w:rPr>
                <w:sz w:val="12"/>
              </w:rPr>
            </w:pPr>
            <w:r>
              <w:rPr>
                <w:w w:val="110"/>
                <w:sz w:val="12"/>
              </w:rPr>
              <w:t>one-</w:t>
            </w:r>
            <w:r>
              <w:rPr>
                <w:spacing w:val="-2"/>
                <w:w w:val="115"/>
                <w:sz w:val="12"/>
              </w:rPr>
              <w:t>hot_encoding</w:t>
            </w:r>
          </w:p>
        </w:tc>
        <w:tc>
          <w:tcPr>
            <w:tcW w:w="1159" w:type="dxa"/>
            <w:tcBorders>
              <w:top w:val="single" w:sz="4" w:space="0" w:color="000000"/>
              <w:bottom w:val="single" w:sz="4" w:space="0" w:color="000000"/>
            </w:tcBorders>
          </w:tcPr>
          <w:p>
            <w:pPr>
              <w:pStyle w:val="TableParagraph"/>
              <w:spacing w:line="240" w:lineRule="auto" w:before="50"/>
              <w:ind w:left="120"/>
              <w:rPr>
                <w:sz w:val="12"/>
              </w:rPr>
            </w:pPr>
            <w:r>
              <w:rPr>
                <w:spacing w:val="-2"/>
                <w:w w:val="115"/>
                <w:sz w:val="12"/>
              </w:rPr>
              <w:t>binary_encoding</w:t>
            </w:r>
          </w:p>
        </w:tc>
        <w:tc>
          <w:tcPr>
            <w:tcW w:w="866" w:type="dxa"/>
            <w:tcBorders>
              <w:top w:val="single" w:sz="4" w:space="0" w:color="000000"/>
              <w:bottom w:val="single" w:sz="4" w:space="0" w:color="000000"/>
            </w:tcBorders>
          </w:tcPr>
          <w:p>
            <w:pPr>
              <w:pStyle w:val="TableParagraph"/>
              <w:spacing w:line="240" w:lineRule="auto" w:before="50"/>
              <w:ind w:left="120"/>
              <w:rPr>
                <w:sz w:val="12"/>
              </w:rPr>
            </w:pPr>
            <w:r>
              <w:rPr>
                <w:w w:val="105"/>
                <w:sz w:val="12"/>
              </w:rPr>
              <w:t>PC_one-</w:t>
            </w:r>
            <w:r>
              <w:rPr>
                <w:spacing w:val="-5"/>
                <w:w w:val="110"/>
                <w:sz w:val="12"/>
              </w:rPr>
              <w:t>hot</w:t>
            </w:r>
          </w:p>
        </w:tc>
        <w:tc>
          <w:tcPr>
            <w:tcW w:w="799" w:type="dxa"/>
            <w:tcBorders>
              <w:top w:val="single" w:sz="4" w:space="0" w:color="000000"/>
              <w:bottom w:val="single" w:sz="4" w:space="0" w:color="000000"/>
            </w:tcBorders>
          </w:tcPr>
          <w:p>
            <w:pPr>
              <w:pStyle w:val="TableParagraph"/>
              <w:spacing w:line="240" w:lineRule="auto" w:before="50"/>
              <w:ind w:left="121"/>
              <w:rPr>
                <w:sz w:val="12"/>
              </w:rPr>
            </w:pPr>
            <w:r>
              <w:rPr>
                <w:spacing w:val="-2"/>
                <w:w w:val="110"/>
                <w:sz w:val="12"/>
              </w:rPr>
              <w:t>PC_binary</w:t>
            </w:r>
          </w:p>
        </w:tc>
      </w:tr>
      <w:tr>
        <w:trPr>
          <w:trHeight w:val="216" w:hRule="atLeast"/>
        </w:trPr>
        <w:tc>
          <w:tcPr>
            <w:tcW w:w="1282" w:type="dxa"/>
            <w:tcBorders>
              <w:top w:val="single" w:sz="4" w:space="0" w:color="000000"/>
            </w:tcBorders>
          </w:tcPr>
          <w:p>
            <w:pPr>
              <w:pStyle w:val="TableParagraph"/>
              <w:spacing w:before="60"/>
              <w:rPr>
                <w:rFonts w:ascii="Times New Roman"/>
                <w:i/>
                <w:sz w:val="12"/>
              </w:rPr>
            </w:pPr>
            <w:r>
              <w:rPr>
                <w:rFonts w:ascii="Times New Roman"/>
                <w:i/>
                <w:spacing w:val="-10"/>
                <w:sz w:val="12"/>
              </w:rPr>
              <w:t>C</w:t>
            </w:r>
          </w:p>
        </w:tc>
        <w:tc>
          <w:tcPr>
            <w:tcW w:w="726" w:type="dxa"/>
            <w:tcBorders>
              <w:top w:val="single" w:sz="4" w:space="0" w:color="000000"/>
            </w:tcBorders>
          </w:tcPr>
          <w:p>
            <w:pPr>
              <w:pStyle w:val="TableParagraph"/>
              <w:spacing w:before="60"/>
              <w:ind w:left="0"/>
              <w:rPr>
                <w:sz w:val="12"/>
              </w:rPr>
            </w:pPr>
            <w:r>
              <w:rPr>
                <w:spacing w:val="-2"/>
                <w:w w:val="115"/>
                <w:sz w:val="12"/>
              </w:rPr>
              <w:t>10–27</w:t>
            </w:r>
          </w:p>
        </w:tc>
        <w:tc>
          <w:tcPr>
            <w:tcW w:w="1226" w:type="dxa"/>
            <w:tcBorders>
              <w:top w:val="single" w:sz="4" w:space="0" w:color="000000"/>
            </w:tcBorders>
          </w:tcPr>
          <w:p>
            <w:pPr>
              <w:pStyle w:val="TableParagraph"/>
              <w:spacing w:before="60"/>
              <w:ind w:left="120"/>
              <w:rPr>
                <w:sz w:val="12"/>
              </w:rPr>
            </w:pPr>
            <w:r>
              <w:rPr>
                <w:spacing w:val="-2"/>
                <w:w w:val="115"/>
                <w:sz w:val="12"/>
              </w:rPr>
              <w:t>10–24</w:t>
            </w:r>
          </w:p>
        </w:tc>
        <w:tc>
          <w:tcPr>
            <w:tcW w:w="1159" w:type="dxa"/>
            <w:tcBorders>
              <w:top w:val="single" w:sz="4" w:space="0" w:color="000000"/>
            </w:tcBorders>
          </w:tcPr>
          <w:p>
            <w:pPr>
              <w:pStyle w:val="TableParagraph"/>
              <w:spacing w:before="60"/>
              <w:ind w:left="120"/>
              <w:rPr>
                <w:sz w:val="12"/>
              </w:rPr>
            </w:pPr>
            <w:r>
              <w:rPr>
                <w:spacing w:val="-2"/>
                <w:w w:val="115"/>
                <w:sz w:val="12"/>
              </w:rPr>
              <w:t>12–27</w:t>
            </w:r>
          </w:p>
        </w:tc>
        <w:tc>
          <w:tcPr>
            <w:tcW w:w="866" w:type="dxa"/>
            <w:tcBorders>
              <w:top w:val="single" w:sz="4" w:space="0" w:color="000000"/>
            </w:tcBorders>
          </w:tcPr>
          <w:p>
            <w:pPr>
              <w:pStyle w:val="TableParagraph"/>
              <w:spacing w:before="60"/>
              <w:ind w:left="120"/>
              <w:rPr>
                <w:sz w:val="12"/>
              </w:rPr>
            </w:pPr>
            <w:r>
              <w:rPr>
                <w:spacing w:val="-2"/>
                <w:w w:val="115"/>
                <w:sz w:val="12"/>
              </w:rPr>
              <w:t>10–18</w:t>
            </w:r>
          </w:p>
        </w:tc>
        <w:tc>
          <w:tcPr>
            <w:tcW w:w="799" w:type="dxa"/>
            <w:tcBorders>
              <w:top w:val="single" w:sz="4" w:space="0" w:color="000000"/>
            </w:tcBorders>
          </w:tcPr>
          <w:p>
            <w:pPr>
              <w:pStyle w:val="TableParagraph"/>
              <w:spacing w:before="60"/>
              <w:ind w:left="121"/>
              <w:rPr>
                <w:sz w:val="12"/>
              </w:rPr>
            </w:pPr>
            <w:r>
              <w:rPr>
                <w:spacing w:val="-4"/>
                <w:w w:val="115"/>
                <w:sz w:val="12"/>
              </w:rPr>
              <w:t>6–15</w:t>
            </w:r>
          </w:p>
        </w:tc>
      </w:tr>
      <w:tr>
        <w:trPr>
          <w:trHeight w:val="171" w:hRule="atLeast"/>
        </w:trPr>
        <w:tc>
          <w:tcPr>
            <w:tcW w:w="1282" w:type="dxa"/>
          </w:tcPr>
          <w:p>
            <w:pPr>
              <w:pStyle w:val="TableParagraph"/>
              <w:rPr>
                <w:rFonts w:ascii="Times New Roman"/>
                <w:i/>
                <w:sz w:val="12"/>
              </w:rPr>
            </w:pPr>
            <w:r>
              <w:rPr>
                <w:rFonts w:ascii="Times New Roman"/>
                <w:i/>
                <w:spacing w:val="-2"/>
                <w:w w:val="110"/>
                <w:sz w:val="12"/>
              </w:rPr>
              <w:t>kernel</w:t>
            </w:r>
          </w:p>
        </w:tc>
        <w:tc>
          <w:tcPr>
            <w:tcW w:w="726" w:type="dxa"/>
          </w:tcPr>
          <w:p>
            <w:pPr>
              <w:pStyle w:val="TableParagraph"/>
              <w:ind w:left="0"/>
              <w:rPr>
                <w:sz w:val="12"/>
              </w:rPr>
            </w:pPr>
            <w:r>
              <w:rPr>
                <w:spacing w:val="-5"/>
                <w:w w:val="115"/>
                <w:sz w:val="12"/>
              </w:rPr>
              <w:t>rbf</w:t>
            </w:r>
          </w:p>
        </w:tc>
        <w:tc>
          <w:tcPr>
            <w:tcW w:w="1226" w:type="dxa"/>
          </w:tcPr>
          <w:p>
            <w:pPr>
              <w:pStyle w:val="TableParagraph"/>
              <w:ind w:left="120"/>
              <w:rPr>
                <w:sz w:val="12"/>
              </w:rPr>
            </w:pPr>
            <w:r>
              <w:rPr>
                <w:spacing w:val="-5"/>
                <w:w w:val="115"/>
                <w:sz w:val="12"/>
              </w:rPr>
              <w:t>rbf</w:t>
            </w:r>
          </w:p>
        </w:tc>
        <w:tc>
          <w:tcPr>
            <w:tcW w:w="1159" w:type="dxa"/>
          </w:tcPr>
          <w:p>
            <w:pPr>
              <w:pStyle w:val="TableParagraph"/>
              <w:ind w:left="120"/>
              <w:rPr>
                <w:sz w:val="12"/>
              </w:rPr>
            </w:pPr>
            <w:r>
              <w:rPr>
                <w:spacing w:val="-5"/>
                <w:w w:val="115"/>
                <w:sz w:val="12"/>
              </w:rPr>
              <w:t>rbf</w:t>
            </w:r>
          </w:p>
        </w:tc>
        <w:tc>
          <w:tcPr>
            <w:tcW w:w="866" w:type="dxa"/>
          </w:tcPr>
          <w:p>
            <w:pPr>
              <w:pStyle w:val="TableParagraph"/>
              <w:ind w:left="120"/>
              <w:rPr>
                <w:sz w:val="12"/>
              </w:rPr>
            </w:pPr>
            <w:r>
              <w:rPr>
                <w:spacing w:val="-5"/>
                <w:w w:val="115"/>
                <w:sz w:val="12"/>
              </w:rPr>
              <w:t>rbf</w:t>
            </w:r>
          </w:p>
        </w:tc>
        <w:tc>
          <w:tcPr>
            <w:tcW w:w="799" w:type="dxa"/>
          </w:tcPr>
          <w:p>
            <w:pPr>
              <w:pStyle w:val="TableParagraph"/>
              <w:ind w:left="121"/>
              <w:rPr>
                <w:sz w:val="12"/>
              </w:rPr>
            </w:pPr>
            <w:r>
              <w:rPr>
                <w:spacing w:val="-5"/>
                <w:w w:val="115"/>
                <w:sz w:val="12"/>
              </w:rPr>
              <w:t>rbf</w:t>
            </w:r>
          </w:p>
        </w:tc>
      </w:tr>
      <w:tr>
        <w:trPr>
          <w:trHeight w:val="171" w:hRule="atLeast"/>
        </w:trPr>
        <w:tc>
          <w:tcPr>
            <w:tcW w:w="1282" w:type="dxa"/>
          </w:tcPr>
          <w:p>
            <w:pPr>
              <w:pStyle w:val="TableParagraph"/>
              <w:spacing w:line="151" w:lineRule="exact" w:before="0"/>
              <w:rPr>
                <w:rFonts w:ascii="STIX Math" w:eastAsia="STIX Math"/>
                <w:i/>
                <w:sz w:val="12"/>
              </w:rPr>
            </w:pPr>
            <w:r>
              <w:rPr>
                <w:rFonts w:ascii="STIX Math" w:eastAsia="STIX Math"/>
                <w:i/>
                <w:spacing w:val="-10"/>
                <w:w w:val="105"/>
                <w:sz w:val="12"/>
              </w:rPr>
              <w:t>𝛾</w:t>
            </w:r>
          </w:p>
        </w:tc>
        <w:tc>
          <w:tcPr>
            <w:tcW w:w="726" w:type="dxa"/>
          </w:tcPr>
          <w:p>
            <w:pPr>
              <w:pStyle w:val="TableParagraph"/>
              <w:ind w:left="0"/>
              <w:rPr>
                <w:sz w:val="12"/>
              </w:rPr>
            </w:pPr>
            <w:r>
              <w:rPr>
                <w:spacing w:val="-2"/>
                <w:w w:val="115"/>
                <w:sz w:val="12"/>
              </w:rPr>
              <w:t>scale</w:t>
            </w:r>
          </w:p>
        </w:tc>
        <w:tc>
          <w:tcPr>
            <w:tcW w:w="1226" w:type="dxa"/>
          </w:tcPr>
          <w:p>
            <w:pPr>
              <w:pStyle w:val="TableParagraph"/>
              <w:ind w:left="120"/>
              <w:rPr>
                <w:sz w:val="12"/>
              </w:rPr>
            </w:pPr>
            <w:r>
              <w:rPr>
                <w:spacing w:val="-2"/>
                <w:w w:val="115"/>
                <w:sz w:val="12"/>
              </w:rPr>
              <w:t>scale</w:t>
            </w:r>
          </w:p>
        </w:tc>
        <w:tc>
          <w:tcPr>
            <w:tcW w:w="1159" w:type="dxa"/>
          </w:tcPr>
          <w:p>
            <w:pPr>
              <w:pStyle w:val="TableParagraph"/>
              <w:ind w:left="120"/>
              <w:rPr>
                <w:sz w:val="12"/>
              </w:rPr>
            </w:pPr>
            <w:r>
              <w:rPr>
                <w:spacing w:val="-2"/>
                <w:w w:val="115"/>
                <w:sz w:val="12"/>
              </w:rPr>
              <w:t>scale</w:t>
            </w:r>
          </w:p>
        </w:tc>
        <w:tc>
          <w:tcPr>
            <w:tcW w:w="866" w:type="dxa"/>
          </w:tcPr>
          <w:p>
            <w:pPr>
              <w:pStyle w:val="TableParagraph"/>
              <w:ind w:left="120"/>
              <w:rPr>
                <w:sz w:val="12"/>
              </w:rPr>
            </w:pPr>
            <w:r>
              <w:rPr>
                <w:spacing w:val="-2"/>
                <w:w w:val="115"/>
                <w:sz w:val="12"/>
              </w:rPr>
              <w:t>scale</w:t>
            </w:r>
          </w:p>
        </w:tc>
        <w:tc>
          <w:tcPr>
            <w:tcW w:w="799" w:type="dxa"/>
          </w:tcPr>
          <w:p>
            <w:pPr>
              <w:pStyle w:val="TableParagraph"/>
              <w:ind w:left="121"/>
              <w:rPr>
                <w:sz w:val="12"/>
              </w:rPr>
            </w:pPr>
            <w:r>
              <w:rPr>
                <w:spacing w:val="-2"/>
                <w:w w:val="115"/>
                <w:sz w:val="12"/>
              </w:rPr>
              <w:t>scale</w:t>
            </w:r>
          </w:p>
        </w:tc>
      </w:tr>
      <w:tr>
        <w:trPr>
          <w:trHeight w:val="171" w:hRule="atLeast"/>
        </w:trPr>
        <w:tc>
          <w:tcPr>
            <w:tcW w:w="1282" w:type="dxa"/>
          </w:tcPr>
          <w:p>
            <w:pPr>
              <w:pStyle w:val="TableParagraph"/>
              <w:rPr>
                <w:rFonts w:ascii="Times New Roman"/>
                <w:i/>
                <w:sz w:val="12"/>
              </w:rPr>
            </w:pPr>
            <w:r>
              <w:rPr>
                <w:rFonts w:ascii="Times New Roman"/>
                <w:i/>
                <w:spacing w:val="-2"/>
                <w:w w:val="105"/>
                <w:sz w:val="12"/>
              </w:rPr>
              <w:t>shrinking</w:t>
            </w:r>
          </w:p>
        </w:tc>
        <w:tc>
          <w:tcPr>
            <w:tcW w:w="726" w:type="dxa"/>
          </w:tcPr>
          <w:p>
            <w:pPr>
              <w:pStyle w:val="TableParagraph"/>
              <w:ind w:left="0"/>
              <w:rPr>
                <w:sz w:val="12"/>
              </w:rPr>
            </w:pPr>
            <w:r>
              <w:rPr>
                <w:spacing w:val="-4"/>
                <w:w w:val="115"/>
                <w:sz w:val="12"/>
              </w:rPr>
              <w:t>True</w:t>
            </w:r>
          </w:p>
        </w:tc>
        <w:tc>
          <w:tcPr>
            <w:tcW w:w="1226" w:type="dxa"/>
          </w:tcPr>
          <w:p>
            <w:pPr>
              <w:pStyle w:val="TableParagraph"/>
              <w:ind w:left="120"/>
              <w:rPr>
                <w:sz w:val="12"/>
              </w:rPr>
            </w:pPr>
            <w:r>
              <w:rPr>
                <w:spacing w:val="-4"/>
                <w:w w:val="115"/>
                <w:sz w:val="12"/>
              </w:rPr>
              <w:t>True</w:t>
            </w:r>
          </w:p>
        </w:tc>
        <w:tc>
          <w:tcPr>
            <w:tcW w:w="1159" w:type="dxa"/>
          </w:tcPr>
          <w:p>
            <w:pPr>
              <w:pStyle w:val="TableParagraph"/>
              <w:ind w:left="120"/>
              <w:rPr>
                <w:sz w:val="12"/>
              </w:rPr>
            </w:pPr>
            <w:r>
              <w:rPr>
                <w:spacing w:val="-4"/>
                <w:w w:val="115"/>
                <w:sz w:val="12"/>
              </w:rPr>
              <w:t>True</w:t>
            </w:r>
          </w:p>
        </w:tc>
        <w:tc>
          <w:tcPr>
            <w:tcW w:w="866" w:type="dxa"/>
          </w:tcPr>
          <w:p>
            <w:pPr>
              <w:pStyle w:val="TableParagraph"/>
              <w:ind w:left="120"/>
              <w:rPr>
                <w:sz w:val="12"/>
              </w:rPr>
            </w:pPr>
            <w:r>
              <w:rPr>
                <w:spacing w:val="-4"/>
                <w:w w:val="115"/>
                <w:sz w:val="12"/>
              </w:rPr>
              <w:t>True</w:t>
            </w:r>
          </w:p>
        </w:tc>
        <w:tc>
          <w:tcPr>
            <w:tcW w:w="799" w:type="dxa"/>
          </w:tcPr>
          <w:p>
            <w:pPr>
              <w:pStyle w:val="TableParagraph"/>
              <w:ind w:left="121"/>
              <w:rPr>
                <w:sz w:val="12"/>
              </w:rPr>
            </w:pPr>
            <w:r>
              <w:rPr>
                <w:spacing w:val="-4"/>
                <w:w w:val="115"/>
                <w:sz w:val="12"/>
              </w:rPr>
              <w:t>True</w:t>
            </w:r>
          </w:p>
        </w:tc>
      </w:tr>
      <w:tr>
        <w:trPr>
          <w:trHeight w:val="228" w:hRule="atLeast"/>
        </w:trPr>
        <w:tc>
          <w:tcPr>
            <w:tcW w:w="1282" w:type="dxa"/>
            <w:tcBorders>
              <w:bottom w:val="single" w:sz="4" w:space="0" w:color="000000"/>
            </w:tcBorders>
          </w:tcPr>
          <w:p>
            <w:pPr>
              <w:pStyle w:val="TableParagraph"/>
              <w:spacing w:line="240" w:lineRule="auto"/>
              <w:rPr>
                <w:rFonts w:ascii="Times New Roman"/>
                <w:i/>
                <w:sz w:val="12"/>
              </w:rPr>
            </w:pPr>
            <w:r>
              <w:rPr>
                <w:rFonts w:ascii="Times New Roman"/>
                <w:i/>
                <w:spacing w:val="-2"/>
                <w:w w:val="105"/>
                <w:sz w:val="12"/>
              </w:rPr>
              <w:t>probability</w:t>
            </w:r>
          </w:p>
        </w:tc>
        <w:tc>
          <w:tcPr>
            <w:tcW w:w="726" w:type="dxa"/>
            <w:tcBorders>
              <w:bottom w:val="single" w:sz="4" w:space="0" w:color="000000"/>
            </w:tcBorders>
          </w:tcPr>
          <w:p>
            <w:pPr>
              <w:pStyle w:val="TableParagraph"/>
              <w:spacing w:line="240" w:lineRule="auto"/>
              <w:ind w:left="0"/>
              <w:rPr>
                <w:sz w:val="12"/>
              </w:rPr>
            </w:pPr>
            <w:r>
              <w:rPr>
                <w:spacing w:val="-4"/>
                <w:w w:val="115"/>
                <w:sz w:val="12"/>
              </w:rPr>
              <w:t>True</w:t>
            </w:r>
          </w:p>
        </w:tc>
        <w:tc>
          <w:tcPr>
            <w:tcW w:w="1226" w:type="dxa"/>
            <w:tcBorders>
              <w:bottom w:val="single" w:sz="4" w:space="0" w:color="000000"/>
            </w:tcBorders>
          </w:tcPr>
          <w:p>
            <w:pPr>
              <w:pStyle w:val="TableParagraph"/>
              <w:spacing w:line="240" w:lineRule="auto"/>
              <w:ind w:left="120"/>
              <w:rPr>
                <w:sz w:val="12"/>
              </w:rPr>
            </w:pPr>
            <w:r>
              <w:rPr>
                <w:spacing w:val="-4"/>
                <w:w w:val="115"/>
                <w:sz w:val="12"/>
              </w:rPr>
              <w:t>True</w:t>
            </w:r>
          </w:p>
        </w:tc>
        <w:tc>
          <w:tcPr>
            <w:tcW w:w="1159" w:type="dxa"/>
            <w:tcBorders>
              <w:bottom w:val="single" w:sz="4" w:space="0" w:color="000000"/>
            </w:tcBorders>
          </w:tcPr>
          <w:p>
            <w:pPr>
              <w:pStyle w:val="TableParagraph"/>
              <w:spacing w:line="240" w:lineRule="auto"/>
              <w:ind w:left="120"/>
              <w:rPr>
                <w:sz w:val="12"/>
              </w:rPr>
            </w:pPr>
            <w:r>
              <w:rPr>
                <w:spacing w:val="-4"/>
                <w:w w:val="115"/>
                <w:sz w:val="12"/>
              </w:rPr>
              <w:t>True</w:t>
            </w:r>
          </w:p>
        </w:tc>
        <w:tc>
          <w:tcPr>
            <w:tcW w:w="866" w:type="dxa"/>
            <w:tcBorders>
              <w:bottom w:val="single" w:sz="4" w:space="0" w:color="000000"/>
            </w:tcBorders>
          </w:tcPr>
          <w:p>
            <w:pPr>
              <w:pStyle w:val="TableParagraph"/>
              <w:spacing w:line="240" w:lineRule="auto"/>
              <w:ind w:left="120"/>
              <w:rPr>
                <w:sz w:val="12"/>
              </w:rPr>
            </w:pPr>
            <w:r>
              <w:rPr>
                <w:spacing w:val="-4"/>
                <w:w w:val="115"/>
                <w:sz w:val="12"/>
              </w:rPr>
              <w:t>True</w:t>
            </w:r>
          </w:p>
        </w:tc>
        <w:tc>
          <w:tcPr>
            <w:tcW w:w="799" w:type="dxa"/>
            <w:tcBorders>
              <w:bottom w:val="single" w:sz="4" w:space="0" w:color="000000"/>
            </w:tcBorders>
          </w:tcPr>
          <w:p>
            <w:pPr>
              <w:pStyle w:val="TableParagraph"/>
              <w:spacing w:line="240" w:lineRule="auto"/>
              <w:ind w:left="121"/>
              <w:rPr>
                <w:sz w:val="12"/>
              </w:rPr>
            </w:pPr>
            <w:r>
              <w:rPr>
                <w:spacing w:val="-4"/>
                <w:w w:val="115"/>
                <w:sz w:val="12"/>
              </w:rPr>
              <w:t>True</w:t>
            </w:r>
          </w:p>
        </w:tc>
      </w:tr>
    </w:tbl>
    <w:p>
      <w:pPr>
        <w:pStyle w:val="BodyText"/>
        <w:spacing w:before="77"/>
        <w:rPr>
          <w:sz w:val="14"/>
        </w:rPr>
      </w:pPr>
    </w:p>
    <w:p>
      <w:pPr>
        <w:spacing w:before="0"/>
        <w:ind w:left="637" w:right="0" w:firstLine="0"/>
        <w:jc w:val="left"/>
        <w:rPr>
          <w:rFonts w:ascii="Times New Roman"/>
          <w:b/>
          <w:sz w:val="14"/>
        </w:rPr>
      </w:pPr>
      <w:bookmarkStart w:name="_bookmark12" w:id="24"/>
      <w:bookmarkEnd w:id="24"/>
      <w:r>
        <w:rPr/>
      </w:r>
      <w:r>
        <w:rPr>
          <w:rFonts w:ascii="Times New Roman"/>
          <w:b/>
          <w:w w:val="110"/>
          <w:sz w:val="14"/>
        </w:rPr>
        <w:t>Table </w:t>
      </w:r>
      <w:r>
        <w:rPr>
          <w:rFonts w:ascii="Times New Roman"/>
          <w:b/>
          <w:spacing w:val="-10"/>
          <w:w w:val="110"/>
          <w:sz w:val="14"/>
        </w:rPr>
        <w:t>4</w:t>
      </w:r>
    </w:p>
    <w:p>
      <w:pPr>
        <w:spacing w:before="30"/>
        <w:ind w:left="637" w:right="0" w:firstLine="0"/>
        <w:jc w:val="left"/>
        <w:rPr>
          <w:sz w:val="14"/>
        </w:rPr>
      </w:pPr>
      <w:r>
        <w:rPr>
          <w:w w:val="110"/>
          <w:sz w:val="14"/>
        </w:rPr>
        <w:t>Evaluation</w:t>
      </w:r>
      <w:r>
        <w:rPr>
          <w:spacing w:val="10"/>
          <w:w w:val="110"/>
          <w:sz w:val="14"/>
        </w:rPr>
        <w:t> </w:t>
      </w:r>
      <w:r>
        <w:rPr>
          <w:w w:val="110"/>
          <w:sz w:val="14"/>
        </w:rPr>
        <w:t>metrics</w:t>
      </w:r>
      <w:r>
        <w:rPr>
          <w:spacing w:val="11"/>
          <w:w w:val="110"/>
          <w:sz w:val="14"/>
        </w:rPr>
        <w:t> </w:t>
      </w:r>
      <w:r>
        <w:rPr>
          <w:w w:val="110"/>
          <w:sz w:val="14"/>
        </w:rPr>
        <w:t>used</w:t>
      </w:r>
      <w:r>
        <w:rPr>
          <w:spacing w:val="10"/>
          <w:w w:val="110"/>
          <w:sz w:val="14"/>
        </w:rPr>
        <w:t> </w:t>
      </w:r>
      <w:r>
        <w:rPr>
          <w:w w:val="110"/>
          <w:sz w:val="14"/>
        </w:rPr>
        <w:t>for</w:t>
      </w:r>
      <w:r>
        <w:rPr>
          <w:spacing w:val="11"/>
          <w:w w:val="110"/>
          <w:sz w:val="14"/>
        </w:rPr>
        <w:t> </w:t>
      </w:r>
      <w:r>
        <w:rPr>
          <w:w w:val="110"/>
          <w:sz w:val="14"/>
        </w:rPr>
        <w:t>estimating</w:t>
      </w:r>
      <w:r>
        <w:rPr>
          <w:spacing w:val="10"/>
          <w:w w:val="110"/>
          <w:sz w:val="14"/>
        </w:rPr>
        <w:t> </w:t>
      </w:r>
      <w:r>
        <w:rPr>
          <w:w w:val="110"/>
          <w:sz w:val="14"/>
        </w:rPr>
        <w:t>the</w:t>
      </w:r>
      <w:r>
        <w:rPr>
          <w:spacing w:val="11"/>
          <w:w w:val="110"/>
          <w:sz w:val="14"/>
        </w:rPr>
        <w:t> </w:t>
      </w:r>
      <w:r>
        <w:rPr>
          <w:w w:val="110"/>
          <w:sz w:val="14"/>
        </w:rPr>
        <w:t>models’</w:t>
      </w:r>
      <w:r>
        <w:rPr>
          <w:spacing w:val="10"/>
          <w:w w:val="110"/>
          <w:sz w:val="14"/>
        </w:rPr>
        <w:t> </w:t>
      </w:r>
      <w:r>
        <w:rPr>
          <w:w w:val="110"/>
          <w:sz w:val="14"/>
        </w:rPr>
        <w:t>predictive</w:t>
      </w:r>
      <w:r>
        <w:rPr>
          <w:spacing w:val="11"/>
          <w:w w:val="110"/>
          <w:sz w:val="14"/>
        </w:rPr>
        <w:t> </w:t>
      </w:r>
      <w:r>
        <w:rPr>
          <w:spacing w:val="-2"/>
          <w:w w:val="110"/>
          <w:sz w:val="14"/>
        </w:rPr>
        <w:t>power.</w:t>
      </w:r>
    </w:p>
    <w:p>
      <w:pPr>
        <w:pStyle w:val="BodyText"/>
        <w:spacing w:before="4"/>
        <w:rPr>
          <w:sz w:val="8"/>
        </w:rPr>
      </w:pPr>
    </w:p>
    <w:tbl>
      <w:tblPr>
        <w:tblW w:w="0" w:type="auto"/>
        <w:jc w:val="left"/>
        <w:tblInd w:w="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5"/>
        <w:gridCol w:w="4513"/>
        <w:gridCol w:w="3265"/>
      </w:tblGrid>
      <w:tr>
        <w:trPr>
          <w:trHeight w:val="265" w:hRule="atLeast"/>
        </w:trPr>
        <w:tc>
          <w:tcPr>
            <w:tcW w:w="1585" w:type="dxa"/>
            <w:tcBorders>
              <w:top w:val="single" w:sz="4" w:space="0" w:color="000000"/>
              <w:bottom w:val="single" w:sz="4" w:space="0" w:color="000000"/>
            </w:tcBorders>
          </w:tcPr>
          <w:p>
            <w:pPr>
              <w:pStyle w:val="TableParagraph"/>
              <w:spacing w:line="240" w:lineRule="auto" w:before="59"/>
              <w:rPr>
                <w:sz w:val="12"/>
              </w:rPr>
            </w:pPr>
            <w:r>
              <w:rPr>
                <w:spacing w:val="-2"/>
                <w:w w:val="115"/>
                <w:sz w:val="12"/>
              </w:rPr>
              <w:t>Metric</w:t>
            </w:r>
          </w:p>
        </w:tc>
        <w:tc>
          <w:tcPr>
            <w:tcW w:w="4513" w:type="dxa"/>
            <w:tcBorders>
              <w:top w:val="single" w:sz="4" w:space="0" w:color="000000"/>
              <w:bottom w:val="single" w:sz="4" w:space="0" w:color="000000"/>
            </w:tcBorders>
          </w:tcPr>
          <w:p>
            <w:pPr>
              <w:pStyle w:val="TableParagraph"/>
              <w:spacing w:line="240" w:lineRule="auto" w:before="59"/>
              <w:ind w:left="208"/>
              <w:rPr>
                <w:sz w:val="12"/>
              </w:rPr>
            </w:pPr>
            <w:r>
              <w:rPr>
                <w:spacing w:val="-2"/>
                <w:w w:val="115"/>
                <w:sz w:val="12"/>
              </w:rPr>
              <w:t>Description</w:t>
            </w:r>
          </w:p>
        </w:tc>
        <w:tc>
          <w:tcPr>
            <w:tcW w:w="3265" w:type="dxa"/>
            <w:tcBorders>
              <w:top w:val="single" w:sz="4" w:space="0" w:color="000000"/>
              <w:bottom w:val="single" w:sz="4" w:space="0" w:color="000000"/>
            </w:tcBorders>
          </w:tcPr>
          <w:p>
            <w:pPr>
              <w:pStyle w:val="TableParagraph"/>
              <w:spacing w:line="240" w:lineRule="auto" w:before="59"/>
              <w:ind w:left="275"/>
              <w:rPr>
                <w:sz w:val="12"/>
              </w:rPr>
            </w:pPr>
            <w:r>
              <w:rPr>
                <w:w w:val="115"/>
                <w:sz w:val="12"/>
              </w:rPr>
              <w:t>Calculation</w:t>
            </w:r>
            <w:r>
              <w:rPr>
                <w:spacing w:val="-7"/>
                <w:w w:val="115"/>
                <w:sz w:val="12"/>
              </w:rPr>
              <w:t> </w:t>
            </w:r>
            <w:r>
              <w:rPr>
                <w:spacing w:val="-2"/>
                <w:w w:val="115"/>
                <w:sz w:val="12"/>
              </w:rPr>
              <w:t>expression</w:t>
            </w:r>
          </w:p>
        </w:tc>
      </w:tr>
      <w:tr>
        <w:trPr>
          <w:trHeight w:val="301" w:hRule="atLeast"/>
        </w:trPr>
        <w:tc>
          <w:tcPr>
            <w:tcW w:w="1585" w:type="dxa"/>
            <w:tcBorders>
              <w:top w:val="single" w:sz="4" w:space="0" w:color="000000"/>
            </w:tcBorders>
          </w:tcPr>
          <w:p>
            <w:pPr>
              <w:pStyle w:val="TableParagraph"/>
              <w:spacing w:line="240" w:lineRule="auto" w:before="61"/>
              <w:rPr>
                <w:sz w:val="12"/>
              </w:rPr>
            </w:pPr>
            <w:r>
              <w:rPr>
                <w:spacing w:val="-2"/>
                <w:w w:val="110"/>
                <w:sz w:val="12"/>
              </w:rPr>
              <w:t>Accuracy</w:t>
            </w:r>
          </w:p>
        </w:tc>
        <w:tc>
          <w:tcPr>
            <w:tcW w:w="4513" w:type="dxa"/>
            <w:tcBorders>
              <w:top w:val="single" w:sz="4" w:space="0" w:color="000000"/>
            </w:tcBorders>
          </w:tcPr>
          <w:p>
            <w:pPr>
              <w:pStyle w:val="TableParagraph"/>
              <w:spacing w:line="240" w:lineRule="auto" w:before="61"/>
              <w:ind w:left="208"/>
              <w:rPr>
                <w:sz w:val="12"/>
              </w:rPr>
            </w:pPr>
            <w:r>
              <w:rPr>
                <w:w w:val="115"/>
                <w:sz w:val="12"/>
              </w:rPr>
              <w:t>Proportion</w:t>
            </w:r>
            <w:r>
              <w:rPr>
                <w:spacing w:val="6"/>
                <w:w w:val="115"/>
                <w:sz w:val="12"/>
              </w:rPr>
              <w:t> </w:t>
            </w:r>
            <w:r>
              <w:rPr>
                <w:w w:val="115"/>
                <w:sz w:val="12"/>
              </w:rPr>
              <w:t>of</w:t>
            </w:r>
            <w:r>
              <w:rPr>
                <w:spacing w:val="6"/>
                <w:w w:val="115"/>
                <w:sz w:val="12"/>
              </w:rPr>
              <w:t> </w:t>
            </w:r>
            <w:r>
              <w:rPr>
                <w:w w:val="115"/>
                <w:sz w:val="12"/>
              </w:rPr>
              <w:t>correctly</w:t>
            </w:r>
            <w:r>
              <w:rPr>
                <w:spacing w:val="5"/>
                <w:w w:val="115"/>
                <w:sz w:val="12"/>
              </w:rPr>
              <w:t> </w:t>
            </w:r>
            <w:r>
              <w:rPr>
                <w:w w:val="115"/>
                <w:sz w:val="12"/>
              </w:rPr>
              <w:t>classified</w:t>
            </w:r>
            <w:r>
              <w:rPr>
                <w:spacing w:val="6"/>
                <w:w w:val="115"/>
                <w:sz w:val="12"/>
              </w:rPr>
              <w:t> </w:t>
            </w:r>
            <w:r>
              <w:rPr>
                <w:w w:val="115"/>
                <w:sz w:val="12"/>
              </w:rPr>
              <w:t>instances,</w:t>
            </w:r>
            <w:r>
              <w:rPr>
                <w:spacing w:val="5"/>
                <w:w w:val="115"/>
                <w:sz w:val="12"/>
              </w:rPr>
              <w:t> </w:t>
            </w:r>
            <w:r>
              <w:rPr>
                <w:w w:val="115"/>
                <w:sz w:val="12"/>
              </w:rPr>
              <w:t>out</w:t>
            </w:r>
            <w:r>
              <w:rPr>
                <w:spacing w:val="6"/>
                <w:w w:val="115"/>
                <w:sz w:val="12"/>
              </w:rPr>
              <w:t> </w:t>
            </w:r>
            <w:r>
              <w:rPr>
                <w:w w:val="115"/>
                <w:sz w:val="12"/>
              </w:rPr>
              <w:t>of</w:t>
            </w:r>
            <w:r>
              <w:rPr>
                <w:spacing w:val="5"/>
                <w:w w:val="115"/>
                <w:sz w:val="12"/>
              </w:rPr>
              <w:t> </w:t>
            </w:r>
            <w:r>
              <w:rPr>
                <w:w w:val="115"/>
                <w:sz w:val="12"/>
              </w:rPr>
              <w:t>all</w:t>
            </w:r>
            <w:r>
              <w:rPr>
                <w:spacing w:val="6"/>
                <w:w w:val="115"/>
                <w:sz w:val="12"/>
              </w:rPr>
              <w:t> </w:t>
            </w:r>
            <w:r>
              <w:rPr>
                <w:w w:val="115"/>
                <w:sz w:val="12"/>
              </w:rPr>
              <w:t>testing</w:t>
            </w:r>
            <w:r>
              <w:rPr>
                <w:spacing w:val="5"/>
                <w:w w:val="115"/>
                <w:sz w:val="12"/>
              </w:rPr>
              <w:t> </w:t>
            </w:r>
            <w:r>
              <w:rPr>
                <w:spacing w:val="-2"/>
                <w:w w:val="115"/>
                <w:sz w:val="12"/>
              </w:rPr>
              <w:t>instances.</w:t>
            </w:r>
          </w:p>
        </w:tc>
        <w:tc>
          <w:tcPr>
            <w:tcW w:w="3265" w:type="dxa"/>
            <w:tcBorders>
              <w:top w:val="single" w:sz="4" w:space="0" w:color="000000"/>
            </w:tcBorders>
          </w:tcPr>
          <w:p>
            <w:pPr>
              <w:pStyle w:val="TableParagraph"/>
              <w:spacing w:line="105" w:lineRule="auto" w:before="10"/>
              <w:ind w:left="262" w:right="1986"/>
              <w:rPr>
                <w:rFonts w:ascii="Times New Roman"/>
                <w:i/>
                <w:sz w:val="9"/>
              </w:rPr>
            </w:pPr>
            <w:r>
              <w:rPr>
                <w:rFonts w:ascii="Times New Roman"/>
                <w:i/>
                <w:spacing w:val="105"/>
                <w:sz w:val="9"/>
                <w:u w:val="single"/>
              </w:rPr>
              <w:t> </w:t>
            </w:r>
            <w:r>
              <w:rPr>
                <w:rFonts w:ascii="Times New Roman"/>
                <w:i/>
                <w:spacing w:val="29"/>
                <w:sz w:val="9"/>
                <w:u w:val="none"/>
              </w:rPr>
              <w:t> </w:t>
            </w:r>
            <w:r>
              <w:rPr>
                <w:rFonts w:ascii="Times New Roman"/>
                <w:i/>
                <w:sz w:val="9"/>
                <w:u w:val="single"/>
              </w:rPr>
              <w:t>TP</w:t>
            </w:r>
            <w:r>
              <w:rPr>
                <w:rFonts w:ascii="STIX Math"/>
                <w:sz w:val="9"/>
                <w:u w:val="single"/>
              </w:rPr>
              <w:t>+</w:t>
            </w:r>
            <w:r>
              <w:rPr>
                <w:rFonts w:ascii="Times New Roman"/>
                <w:i/>
                <w:sz w:val="9"/>
                <w:u w:val="single"/>
              </w:rPr>
              <w:t>TN </w:t>
            </w:r>
            <w:r>
              <w:rPr>
                <w:rFonts w:ascii="Times New Roman"/>
                <w:i/>
                <w:spacing w:val="40"/>
                <w:sz w:val="9"/>
                <w:u w:val="none"/>
              </w:rPr>
              <w:t> </w:t>
            </w:r>
            <w:r>
              <w:rPr>
                <w:rFonts w:ascii="Times New Roman"/>
                <w:i/>
                <w:spacing w:val="-4"/>
                <w:sz w:val="9"/>
                <w:u w:val="none"/>
              </w:rPr>
              <w:t>TP</w:t>
            </w:r>
            <w:r>
              <w:rPr>
                <w:rFonts w:ascii="STIX Math"/>
                <w:spacing w:val="-4"/>
                <w:sz w:val="9"/>
                <w:u w:val="none"/>
              </w:rPr>
              <w:t>+</w:t>
            </w:r>
            <w:r>
              <w:rPr>
                <w:rFonts w:ascii="Times New Roman"/>
                <w:i/>
                <w:spacing w:val="-4"/>
                <w:sz w:val="9"/>
                <w:u w:val="none"/>
              </w:rPr>
              <w:t>TN</w:t>
            </w:r>
            <w:r>
              <w:rPr>
                <w:rFonts w:ascii="STIX Math"/>
                <w:spacing w:val="-4"/>
                <w:sz w:val="9"/>
                <w:u w:val="none"/>
              </w:rPr>
              <w:t>+</w:t>
            </w:r>
            <w:r>
              <w:rPr>
                <w:rFonts w:ascii="Times New Roman"/>
                <w:i/>
                <w:spacing w:val="-4"/>
                <w:sz w:val="9"/>
                <w:u w:val="none"/>
              </w:rPr>
              <w:t>FP</w:t>
            </w:r>
            <w:r>
              <w:rPr>
                <w:rFonts w:ascii="STIX Math"/>
                <w:spacing w:val="-4"/>
                <w:sz w:val="9"/>
                <w:u w:val="none"/>
              </w:rPr>
              <w:t>+</w:t>
            </w:r>
            <w:r>
              <w:rPr>
                <w:rFonts w:ascii="Times New Roman"/>
                <w:i/>
                <w:spacing w:val="-4"/>
                <w:sz w:val="9"/>
                <w:u w:val="none"/>
              </w:rPr>
              <w:t>FN</w:t>
            </w:r>
          </w:p>
        </w:tc>
      </w:tr>
      <w:tr>
        <w:trPr>
          <w:trHeight w:val="379" w:hRule="atLeast"/>
        </w:trPr>
        <w:tc>
          <w:tcPr>
            <w:tcW w:w="1585" w:type="dxa"/>
          </w:tcPr>
          <w:p>
            <w:pPr>
              <w:pStyle w:val="TableParagraph"/>
              <w:spacing w:line="240" w:lineRule="auto" w:before="65"/>
              <w:rPr>
                <w:sz w:val="12"/>
              </w:rPr>
            </w:pPr>
            <w:r>
              <w:rPr>
                <w:spacing w:val="-2"/>
                <w:w w:val="115"/>
                <w:sz w:val="12"/>
              </w:rPr>
              <w:t>Precision</w:t>
            </w:r>
          </w:p>
        </w:tc>
        <w:tc>
          <w:tcPr>
            <w:tcW w:w="4513" w:type="dxa"/>
          </w:tcPr>
          <w:p>
            <w:pPr>
              <w:pStyle w:val="TableParagraph"/>
              <w:spacing w:line="170" w:lineRule="atLeast" w:before="19"/>
              <w:ind w:left="208"/>
              <w:rPr>
                <w:sz w:val="12"/>
              </w:rPr>
            </w:pPr>
            <w:r>
              <w:rPr>
                <w:w w:val="115"/>
                <w:sz w:val="12"/>
              </w:rPr>
              <w:t>Proportion of instances correctly identified as positive, out of all testing</w:t>
            </w:r>
            <w:r>
              <w:rPr>
                <w:spacing w:val="40"/>
                <w:w w:val="115"/>
                <w:sz w:val="12"/>
              </w:rPr>
              <w:t> </w:t>
            </w:r>
            <w:r>
              <w:rPr>
                <w:w w:val="115"/>
                <w:sz w:val="12"/>
              </w:rPr>
              <w:t>instances that the model has classified as positive.</w:t>
            </w:r>
          </w:p>
        </w:tc>
        <w:tc>
          <w:tcPr>
            <w:tcW w:w="3265" w:type="dxa"/>
          </w:tcPr>
          <w:p>
            <w:pPr>
              <w:pStyle w:val="TableParagraph"/>
              <w:spacing w:line="117" w:lineRule="auto" w:before="74"/>
              <w:ind w:left="299" w:right="2702"/>
              <w:rPr>
                <w:rFonts w:ascii="Times New Roman"/>
                <w:i/>
                <w:sz w:val="9"/>
              </w:rPr>
            </w:pPr>
            <w:r>
              <w:rPr>
                <w:rFonts w:ascii="Times New Roman"/>
                <w:i/>
                <w:spacing w:val="-2"/>
                <w:w w:val="70"/>
                <w:sz w:val="9"/>
              </w:rPr>
              <w:t>TP</w:t>
            </w:r>
            <w:r>
              <w:rPr>
                <w:rFonts w:ascii="STIX Math"/>
                <w:spacing w:val="-2"/>
                <w:w w:val="70"/>
                <w:sz w:val="9"/>
              </w:rPr>
              <w:t>+</w:t>
            </w:r>
            <w:r>
              <w:rPr>
                <w:rFonts w:ascii="Times New Roman"/>
                <w:i/>
                <w:spacing w:val="-2"/>
                <w:w w:val="70"/>
                <w:sz w:val="9"/>
              </w:rPr>
              <w:t>FP</w:t>
            </w:r>
            <w:r>
              <w:rPr>
                <w:rFonts w:ascii="Times New Roman"/>
                <w:i/>
                <w:spacing w:val="22"/>
                <w:w w:val="70"/>
                <w:sz w:val="9"/>
              </w:rPr>
              <w:t> </w:t>
            </w:r>
            <w:r>
              <w:rPr>
                <w:rFonts w:ascii="Times New Roman"/>
                <w:i/>
                <w:spacing w:val="12"/>
                <w:w w:val="70"/>
                <w:sz w:val="9"/>
                <w:u w:val="single"/>
              </w:rPr>
              <w:t> </w:t>
            </w:r>
            <w:r>
              <w:rPr>
                <w:rFonts w:ascii="Times New Roman"/>
                <w:i/>
                <w:spacing w:val="40"/>
                <w:sz w:val="9"/>
                <w:u w:val="none"/>
              </w:rPr>
              <w:t> </w:t>
            </w:r>
            <w:r>
              <w:rPr>
                <w:rFonts w:ascii="Times New Roman"/>
                <w:i/>
                <w:spacing w:val="-6"/>
                <w:sz w:val="9"/>
                <w:u w:val="single"/>
              </w:rPr>
              <w:t>TP</w:t>
            </w:r>
            <w:r>
              <w:rPr>
                <w:rFonts w:ascii="Times New Roman"/>
                <w:i/>
                <w:spacing w:val="80"/>
                <w:sz w:val="9"/>
                <w:u w:val="single"/>
              </w:rPr>
              <w:t> </w:t>
            </w:r>
          </w:p>
        </w:tc>
      </w:tr>
      <w:tr>
        <w:trPr>
          <w:trHeight w:val="347" w:hRule="atLeast"/>
        </w:trPr>
        <w:tc>
          <w:tcPr>
            <w:tcW w:w="1585" w:type="dxa"/>
          </w:tcPr>
          <w:p>
            <w:pPr>
              <w:pStyle w:val="TableParagraph"/>
              <w:spacing w:line="240" w:lineRule="auto" w:before="29"/>
              <w:rPr>
                <w:sz w:val="12"/>
              </w:rPr>
            </w:pPr>
            <w:r>
              <w:rPr>
                <w:spacing w:val="-2"/>
                <w:w w:val="110"/>
                <w:sz w:val="12"/>
              </w:rPr>
              <w:t>Recall</w:t>
            </w:r>
          </w:p>
        </w:tc>
        <w:tc>
          <w:tcPr>
            <w:tcW w:w="4513" w:type="dxa"/>
          </w:tcPr>
          <w:p>
            <w:pPr>
              <w:pStyle w:val="TableParagraph"/>
              <w:spacing w:line="172" w:lineRule="exact" w:before="0"/>
              <w:ind w:left="208"/>
              <w:rPr>
                <w:sz w:val="12"/>
              </w:rPr>
            </w:pPr>
            <w:r>
              <w:rPr>
                <w:w w:val="115"/>
                <w:sz w:val="12"/>
              </w:rPr>
              <w:t>Proportion of instances correctly identified as positive, out of all testing</w:t>
            </w:r>
            <w:r>
              <w:rPr>
                <w:spacing w:val="40"/>
                <w:w w:val="115"/>
                <w:sz w:val="12"/>
              </w:rPr>
              <w:t> </w:t>
            </w:r>
            <w:r>
              <w:rPr>
                <w:w w:val="115"/>
                <w:sz w:val="12"/>
              </w:rPr>
              <w:t>instances that are labeled as positive.</w:t>
            </w:r>
          </w:p>
        </w:tc>
        <w:tc>
          <w:tcPr>
            <w:tcW w:w="3265" w:type="dxa"/>
          </w:tcPr>
          <w:p>
            <w:pPr>
              <w:pStyle w:val="TableParagraph"/>
              <w:spacing w:line="117" w:lineRule="auto" w:before="39"/>
              <w:ind w:left="299" w:right="2702"/>
              <w:rPr>
                <w:rFonts w:ascii="Times New Roman"/>
                <w:i/>
                <w:sz w:val="9"/>
              </w:rPr>
            </w:pPr>
            <w:r>
              <w:rPr>
                <w:rFonts w:ascii="Times New Roman"/>
                <w:i/>
                <w:spacing w:val="-2"/>
                <w:w w:val="70"/>
                <w:sz w:val="9"/>
              </w:rPr>
              <w:t>TP</w:t>
            </w:r>
            <w:r>
              <w:rPr>
                <w:rFonts w:ascii="STIX Math"/>
                <w:spacing w:val="-2"/>
                <w:w w:val="70"/>
                <w:sz w:val="9"/>
              </w:rPr>
              <w:t>+</w:t>
            </w:r>
            <w:r>
              <w:rPr>
                <w:rFonts w:ascii="Times New Roman"/>
                <w:i/>
                <w:spacing w:val="-2"/>
                <w:w w:val="70"/>
                <w:sz w:val="9"/>
              </w:rPr>
              <w:t>FN</w:t>
            </w:r>
            <w:r>
              <w:rPr>
                <w:rFonts w:ascii="Times New Roman"/>
                <w:i/>
                <w:spacing w:val="25"/>
                <w:w w:val="70"/>
                <w:sz w:val="9"/>
              </w:rPr>
              <w:t> </w:t>
            </w:r>
            <w:r>
              <w:rPr>
                <w:rFonts w:ascii="Times New Roman"/>
                <w:i/>
                <w:spacing w:val="16"/>
                <w:w w:val="70"/>
                <w:sz w:val="9"/>
                <w:u w:val="single"/>
              </w:rPr>
              <w:t> </w:t>
            </w:r>
            <w:r>
              <w:rPr>
                <w:rFonts w:ascii="Times New Roman"/>
                <w:i/>
                <w:spacing w:val="40"/>
                <w:sz w:val="9"/>
                <w:u w:val="none"/>
              </w:rPr>
              <w:t> </w:t>
            </w:r>
            <w:r>
              <w:rPr>
                <w:rFonts w:ascii="Times New Roman"/>
                <w:i/>
                <w:spacing w:val="-6"/>
                <w:sz w:val="9"/>
                <w:u w:val="single"/>
              </w:rPr>
              <w:t>TP</w:t>
            </w:r>
            <w:r>
              <w:rPr>
                <w:rFonts w:ascii="Times New Roman"/>
                <w:i/>
                <w:spacing w:val="40"/>
                <w:sz w:val="9"/>
                <w:u w:val="single"/>
              </w:rPr>
              <w:t> </w:t>
            </w:r>
          </w:p>
        </w:tc>
      </w:tr>
      <w:tr>
        <w:trPr>
          <w:trHeight w:val="267" w:hRule="atLeast"/>
        </w:trPr>
        <w:tc>
          <w:tcPr>
            <w:tcW w:w="1585" w:type="dxa"/>
          </w:tcPr>
          <w:p>
            <w:pPr>
              <w:pStyle w:val="TableParagraph"/>
              <w:spacing w:line="240" w:lineRule="auto" w:before="32"/>
              <w:rPr>
                <w:sz w:val="12"/>
              </w:rPr>
            </w:pPr>
            <w:r>
              <w:rPr>
                <w:w w:val="120"/>
                <w:sz w:val="12"/>
              </w:rPr>
              <w:t>F</w:t>
            </w:r>
            <w:r>
              <w:rPr>
                <w:w w:val="120"/>
                <w:sz w:val="12"/>
                <w:vertAlign w:val="subscript"/>
              </w:rPr>
              <w:t>1</w:t>
            </w:r>
            <w:r>
              <w:rPr>
                <w:spacing w:val="7"/>
                <w:w w:val="120"/>
                <w:sz w:val="12"/>
                <w:vertAlign w:val="baseline"/>
              </w:rPr>
              <w:t> </w:t>
            </w:r>
            <w:r>
              <w:rPr>
                <w:spacing w:val="-2"/>
                <w:w w:val="120"/>
                <w:sz w:val="12"/>
                <w:vertAlign w:val="baseline"/>
              </w:rPr>
              <w:t>score</w:t>
            </w:r>
          </w:p>
        </w:tc>
        <w:tc>
          <w:tcPr>
            <w:tcW w:w="4513" w:type="dxa"/>
          </w:tcPr>
          <w:p>
            <w:pPr>
              <w:pStyle w:val="TableParagraph"/>
              <w:spacing w:line="240" w:lineRule="auto" w:before="32"/>
              <w:ind w:left="208"/>
              <w:rPr>
                <w:sz w:val="12"/>
              </w:rPr>
            </w:pPr>
            <w:r>
              <w:rPr>
                <w:w w:val="115"/>
                <w:sz w:val="12"/>
              </w:rPr>
              <w:t>The</w:t>
            </w:r>
            <w:r>
              <w:rPr>
                <w:spacing w:val="7"/>
                <w:w w:val="115"/>
                <w:sz w:val="12"/>
              </w:rPr>
              <w:t> </w:t>
            </w:r>
            <w:r>
              <w:rPr>
                <w:w w:val="115"/>
                <w:sz w:val="12"/>
              </w:rPr>
              <w:t>harmonic</w:t>
            </w:r>
            <w:r>
              <w:rPr>
                <w:spacing w:val="5"/>
                <w:w w:val="115"/>
                <w:sz w:val="12"/>
              </w:rPr>
              <w:t> </w:t>
            </w:r>
            <w:r>
              <w:rPr>
                <w:w w:val="115"/>
                <w:sz w:val="12"/>
              </w:rPr>
              <w:t>mean</w:t>
            </w:r>
            <w:r>
              <w:rPr>
                <w:spacing w:val="7"/>
                <w:w w:val="115"/>
                <w:sz w:val="12"/>
              </w:rPr>
              <w:t> </w:t>
            </w:r>
            <w:r>
              <w:rPr>
                <w:w w:val="115"/>
                <w:sz w:val="12"/>
              </w:rPr>
              <w:t>of</w:t>
            </w:r>
            <w:r>
              <w:rPr>
                <w:spacing w:val="6"/>
                <w:w w:val="115"/>
                <w:sz w:val="12"/>
              </w:rPr>
              <w:t> </w:t>
            </w:r>
            <w:r>
              <w:rPr>
                <w:w w:val="115"/>
                <w:sz w:val="12"/>
              </w:rPr>
              <w:t>precision</w:t>
            </w:r>
            <w:r>
              <w:rPr>
                <w:spacing w:val="6"/>
                <w:w w:val="115"/>
                <w:sz w:val="12"/>
              </w:rPr>
              <w:t> </w:t>
            </w:r>
            <w:r>
              <w:rPr>
                <w:w w:val="115"/>
                <w:sz w:val="12"/>
              </w:rPr>
              <w:t>and</w:t>
            </w:r>
            <w:r>
              <w:rPr>
                <w:spacing w:val="7"/>
                <w:w w:val="115"/>
                <w:sz w:val="12"/>
              </w:rPr>
              <w:t> </w:t>
            </w:r>
            <w:r>
              <w:rPr>
                <w:spacing w:val="-2"/>
                <w:w w:val="115"/>
                <w:sz w:val="12"/>
              </w:rPr>
              <w:t>recall.</w:t>
            </w:r>
          </w:p>
        </w:tc>
        <w:tc>
          <w:tcPr>
            <w:tcW w:w="3265" w:type="dxa"/>
          </w:tcPr>
          <w:p>
            <w:pPr>
              <w:pStyle w:val="TableParagraph"/>
              <w:spacing w:line="84" w:lineRule="auto" w:before="0"/>
              <w:ind w:left="419" w:right="1986" w:hanging="182"/>
              <w:rPr>
                <w:rFonts w:ascii="Times New Roman" w:hAnsi="Times New Roman"/>
                <w:i/>
                <w:sz w:val="9"/>
              </w:rPr>
            </w:pPr>
            <w:r>
              <w:rPr>
                <w:rFonts w:ascii="STIX Math" w:hAnsi="STIX Math"/>
                <w:position w:val="-5"/>
                <w:sz w:val="12"/>
              </w:rPr>
              <w:t>2 </w:t>
            </w:r>
            <w:r>
              <w:rPr>
                <w:rFonts w:ascii="FreeSans" w:hAnsi="FreeSans"/>
                <w:position w:val="-5"/>
                <w:sz w:val="12"/>
              </w:rPr>
              <w:t>⋅ </w:t>
            </w:r>
            <w:r>
              <w:rPr>
                <w:rFonts w:ascii="Times New Roman" w:hAnsi="Times New Roman"/>
                <w:i/>
                <w:spacing w:val="-23"/>
                <w:sz w:val="9"/>
                <w:u w:val="single"/>
              </w:rPr>
              <w:t> </w:t>
            </w:r>
            <w:r>
              <w:rPr>
                <w:rFonts w:ascii="Times New Roman" w:hAnsi="Times New Roman"/>
                <w:i/>
                <w:sz w:val="9"/>
                <w:u w:val="single"/>
              </w:rPr>
              <w:t>Precision</w:t>
            </w:r>
            <w:r>
              <w:rPr>
                <w:rFonts w:ascii="FreeSans" w:hAnsi="FreeSans"/>
                <w:sz w:val="9"/>
                <w:u w:val="single"/>
              </w:rPr>
              <w:t>⋅</w:t>
            </w:r>
            <w:r>
              <w:rPr>
                <w:rFonts w:ascii="Times New Roman" w:hAnsi="Times New Roman"/>
                <w:i/>
                <w:sz w:val="9"/>
                <w:u w:val="single"/>
              </w:rPr>
              <w:t>Recall</w:t>
            </w:r>
            <w:r>
              <w:rPr>
                <w:rFonts w:ascii="Times New Roman" w:hAnsi="Times New Roman"/>
                <w:i/>
                <w:spacing w:val="40"/>
                <w:sz w:val="9"/>
                <w:u w:val="none"/>
              </w:rPr>
              <w:t> </w:t>
            </w:r>
            <w:r>
              <w:rPr>
                <w:rFonts w:ascii="Times New Roman" w:hAnsi="Times New Roman"/>
                <w:i/>
                <w:spacing w:val="-2"/>
                <w:sz w:val="9"/>
                <w:u w:val="none"/>
              </w:rPr>
              <w:t>Precision</w:t>
            </w:r>
            <w:r>
              <w:rPr>
                <w:rFonts w:ascii="STIX Math" w:hAnsi="STIX Math"/>
                <w:spacing w:val="-2"/>
                <w:sz w:val="9"/>
                <w:u w:val="none"/>
              </w:rPr>
              <w:t>+</w:t>
            </w:r>
            <w:r>
              <w:rPr>
                <w:rFonts w:ascii="Times New Roman" w:hAnsi="Times New Roman"/>
                <w:i/>
                <w:spacing w:val="-2"/>
                <w:sz w:val="9"/>
                <w:u w:val="none"/>
              </w:rPr>
              <w:t>Recall</w:t>
            </w:r>
          </w:p>
        </w:tc>
      </w:tr>
      <w:tr>
        <w:trPr>
          <w:trHeight w:val="385" w:hRule="atLeast"/>
        </w:trPr>
        <w:tc>
          <w:tcPr>
            <w:tcW w:w="1585" w:type="dxa"/>
          </w:tcPr>
          <w:p>
            <w:pPr>
              <w:pStyle w:val="TableParagraph"/>
              <w:spacing w:line="170" w:lineRule="atLeast" w:before="25"/>
              <w:ind w:right="202" w:hanging="1"/>
              <w:rPr>
                <w:sz w:val="12"/>
              </w:rPr>
            </w:pPr>
            <w:r>
              <w:rPr>
                <w:w w:val="115"/>
                <w:sz w:val="12"/>
              </w:rPr>
              <w:t>Matthew’s</w:t>
            </w:r>
            <w:r>
              <w:rPr>
                <w:spacing w:val="-9"/>
                <w:w w:val="115"/>
                <w:sz w:val="12"/>
              </w:rPr>
              <w:t> </w:t>
            </w:r>
            <w:r>
              <w:rPr>
                <w:w w:val="115"/>
                <w:sz w:val="12"/>
              </w:rPr>
              <w:t>Correlation</w:t>
            </w:r>
            <w:r>
              <w:rPr>
                <w:spacing w:val="40"/>
                <w:w w:val="115"/>
                <w:sz w:val="12"/>
              </w:rPr>
              <w:t> </w:t>
            </w:r>
            <w:r>
              <w:rPr>
                <w:spacing w:val="-2"/>
                <w:w w:val="115"/>
                <w:sz w:val="12"/>
              </w:rPr>
              <w:t>Coeﬃcient</w:t>
            </w:r>
          </w:p>
        </w:tc>
        <w:tc>
          <w:tcPr>
            <w:tcW w:w="4513" w:type="dxa"/>
          </w:tcPr>
          <w:p>
            <w:pPr>
              <w:pStyle w:val="TableParagraph"/>
              <w:spacing w:line="170" w:lineRule="atLeast" w:before="25"/>
              <w:ind w:left="208"/>
              <w:rPr>
                <w:sz w:val="12"/>
              </w:rPr>
            </w:pPr>
            <w:r>
              <w:rPr>
                <w:w w:val="120"/>
                <w:sz w:val="12"/>
              </w:rPr>
              <w:t>Measures</w:t>
            </w:r>
            <w:r>
              <w:rPr>
                <w:spacing w:val="-9"/>
                <w:w w:val="120"/>
                <w:sz w:val="12"/>
              </w:rPr>
              <w:t> </w:t>
            </w:r>
            <w:r>
              <w:rPr>
                <w:w w:val="120"/>
                <w:sz w:val="12"/>
              </w:rPr>
              <w:t>the</w:t>
            </w:r>
            <w:r>
              <w:rPr>
                <w:spacing w:val="-9"/>
                <w:w w:val="120"/>
                <w:sz w:val="12"/>
              </w:rPr>
              <w:t> </w:t>
            </w:r>
            <w:r>
              <w:rPr>
                <w:w w:val="120"/>
                <w:sz w:val="12"/>
              </w:rPr>
              <w:t>correlation</w:t>
            </w:r>
            <w:r>
              <w:rPr>
                <w:spacing w:val="-9"/>
                <w:w w:val="120"/>
                <w:sz w:val="12"/>
              </w:rPr>
              <w:t> </w:t>
            </w:r>
            <w:r>
              <w:rPr>
                <w:w w:val="120"/>
                <w:sz w:val="12"/>
              </w:rPr>
              <w:t>between</w:t>
            </w:r>
            <w:r>
              <w:rPr>
                <w:spacing w:val="-8"/>
                <w:w w:val="120"/>
                <w:sz w:val="12"/>
              </w:rPr>
              <w:t> </w:t>
            </w:r>
            <w:r>
              <w:rPr>
                <w:w w:val="120"/>
                <w:sz w:val="12"/>
              </w:rPr>
              <w:t>the</w:t>
            </w:r>
            <w:r>
              <w:rPr>
                <w:spacing w:val="-9"/>
                <w:w w:val="120"/>
                <w:sz w:val="12"/>
              </w:rPr>
              <w:t> </w:t>
            </w:r>
            <w:r>
              <w:rPr>
                <w:w w:val="120"/>
                <w:sz w:val="12"/>
              </w:rPr>
              <w:t>observed</w:t>
            </w:r>
            <w:r>
              <w:rPr>
                <w:spacing w:val="-9"/>
                <w:w w:val="120"/>
                <w:sz w:val="12"/>
              </w:rPr>
              <w:t> </w:t>
            </w:r>
            <w:r>
              <w:rPr>
                <w:w w:val="120"/>
                <w:sz w:val="12"/>
              </w:rPr>
              <w:t>labels</w:t>
            </w:r>
            <w:r>
              <w:rPr>
                <w:spacing w:val="-8"/>
                <w:w w:val="120"/>
                <w:sz w:val="12"/>
              </w:rPr>
              <w:t> </w:t>
            </w:r>
            <w:r>
              <w:rPr>
                <w:w w:val="120"/>
                <w:sz w:val="12"/>
              </w:rPr>
              <w:t>and</w:t>
            </w:r>
            <w:r>
              <w:rPr>
                <w:spacing w:val="-9"/>
                <w:w w:val="120"/>
                <w:sz w:val="12"/>
              </w:rPr>
              <w:t> </w:t>
            </w:r>
            <w:r>
              <w:rPr>
                <w:w w:val="120"/>
                <w:sz w:val="12"/>
              </w:rPr>
              <w:t>the</w:t>
            </w:r>
            <w:r>
              <w:rPr>
                <w:spacing w:val="-9"/>
                <w:w w:val="120"/>
                <w:sz w:val="12"/>
              </w:rPr>
              <w:t> </w:t>
            </w:r>
            <w:r>
              <w:rPr>
                <w:w w:val="120"/>
                <w:sz w:val="12"/>
              </w:rPr>
              <w:t>predicted</w:t>
            </w:r>
            <w:r>
              <w:rPr>
                <w:spacing w:val="40"/>
                <w:w w:val="120"/>
                <w:sz w:val="12"/>
              </w:rPr>
              <w:t> </w:t>
            </w:r>
            <w:r>
              <w:rPr>
                <w:spacing w:val="-2"/>
                <w:w w:val="120"/>
                <w:sz w:val="12"/>
              </w:rPr>
              <w:t>outcomes.</w:t>
            </w:r>
          </w:p>
        </w:tc>
        <w:tc>
          <w:tcPr>
            <w:tcW w:w="3265" w:type="dxa"/>
          </w:tcPr>
          <w:p>
            <w:pPr>
              <w:pStyle w:val="TableParagraph"/>
              <w:tabs>
                <w:tab w:pos="741" w:val="left" w:leader="none"/>
                <w:tab w:pos="1790" w:val="left" w:leader="none"/>
              </w:tabs>
              <w:spacing w:line="96" w:lineRule="exact" w:before="0"/>
              <w:ind w:left="299"/>
              <w:rPr>
                <w:rFonts w:ascii="Times New Roman" w:hAnsi="Times New Roman"/>
                <w:i/>
                <w:sz w:val="9"/>
              </w:rPr>
            </w:pPr>
            <w:r>
              <w:rPr>
                <w:rFonts w:ascii="Times New Roman" w:hAnsi="Times New Roman"/>
                <w:i/>
                <w:sz w:val="9"/>
                <w:u w:val="single"/>
              </w:rPr>
              <w:tab/>
            </w:r>
            <w:r>
              <w:rPr>
                <w:rFonts w:ascii="Times New Roman" w:hAnsi="Times New Roman"/>
                <w:i/>
                <w:sz w:val="9"/>
                <w:u w:val="none"/>
              </w:rPr>
              <w:t> </w:t>
            </w:r>
            <w:r>
              <w:rPr>
                <w:rFonts w:ascii="Times New Roman" w:hAnsi="Times New Roman"/>
                <w:i/>
                <w:sz w:val="9"/>
                <w:u w:val="single"/>
              </w:rPr>
              <w:t>TP</w:t>
            </w:r>
            <w:r>
              <w:rPr>
                <w:rFonts w:ascii="FreeSans" w:hAnsi="FreeSans"/>
                <w:sz w:val="9"/>
                <w:u w:val="single"/>
              </w:rPr>
              <w:t>⋅</w:t>
            </w:r>
            <w:r>
              <w:rPr>
                <w:rFonts w:ascii="Times New Roman" w:hAnsi="Times New Roman"/>
                <w:i/>
                <w:sz w:val="9"/>
                <w:u w:val="single"/>
              </w:rPr>
              <w:t>TN</w:t>
            </w:r>
            <w:r>
              <w:rPr>
                <w:rFonts w:ascii="STIX Math" w:hAnsi="STIX Math"/>
                <w:sz w:val="9"/>
                <w:u w:val="single"/>
              </w:rPr>
              <w:t>−</w:t>
            </w:r>
            <w:r>
              <w:rPr>
                <w:rFonts w:ascii="Times New Roman" w:hAnsi="Times New Roman"/>
                <w:i/>
                <w:sz w:val="9"/>
                <w:u w:val="single"/>
              </w:rPr>
              <w:t>FP</w:t>
            </w:r>
            <w:r>
              <w:rPr>
                <w:rFonts w:ascii="FreeSans" w:hAnsi="FreeSans"/>
                <w:sz w:val="9"/>
                <w:u w:val="single"/>
              </w:rPr>
              <w:t>⋅</w:t>
            </w:r>
            <w:r>
              <w:rPr>
                <w:rFonts w:ascii="Times New Roman" w:hAnsi="Times New Roman"/>
                <w:i/>
                <w:sz w:val="9"/>
                <w:u w:val="single"/>
              </w:rPr>
              <w:t>FN</w:t>
              <w:tab/>
            </w:r>
          </w:p>
          <w:p>
            <w:pPr>
              <w:pStyle w:val="TableParagraph"/>
              <w:spacing w:line="205" w:lineRule="exact" w:before="0"/>
              <w:ind w:left="299"/>
              <w:rPr>
                <w:rFonts w:ascii="STIX Math" w:hAnsi="STIX Math"/>
                <w:sz w:val="9"/>
              </w:rPr>
            </w:pPr>
            <w:r>
              <w:rPr/>
              <mc:AlternateContent>
                <mc:Choice Requires="wps">
                  <w:drawing>
                    <wp:anchor distT="0" distB="0" distL="0" distR="0" allowOverlap="1" layoutInCell="1" locked="0" behindDoc="1" simplePos="0" relativeHeight="486859776">
                      <wp:simplePos x="0" y="0"/>
                      <wp:positionH relativeFrom="column">
                        <wp:posOffset>242983</wp:posOffset>
                      </wp:positionH>
                      <wp:positionV relativeFrom="paragraph">
                        <wp:posOffset>46628</wp:posOffset>
                      </wp:positionV>
                      <wp:extent cx="894080" cy="3810"/>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894080" cy="3810"/>
                                <a:chExt cx="894080" cy="3810"/>
                              </a:xfrm>
                            </wpg:grpSpPr>
                            <wps:wsp>
                              <wps:cNvPr id="27" name="Graphic 27"/>
                              <wps:cNvSpPr/>
                              <wps:spPr>
                                <a:xfrm>
                                  <a:off x="0" y="1885"/>
                                  <a:ext cx="894080" cy="1270"/>
                                </a:xfrm>
                                <a:custGeom>
                                  <a:avLst/>
                                  <a:gdLst/>
                                  <a:ahLst/>
                                  <a:cxnLst/>
                                  <a:rect l="l" t="t" r="r" b="b"/>
                                  <a:pathLst>
                                    <a:path w="894080" h="0">
                                      <a:moveTo>
                                        <a:pt x="0" y="0"/>
                                      </a:moveTo>
                                      <a:lnTo>
                                        <a:pt x="893940" y="0"/>
                                      </a:lnTo>
                                    </a:path>
                                  </a:pathLst>
                                </a:custGeom>
                                <a:ln w="377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132545pt;margin-top:3.671512pt;width:70.4pt;height:.3pt;mso-position-horizontal-relative:column;mso-position-vertical-relative:paragraph;z-index:-16456704" id="docshapegroup15" coordorigin="383,73" coordsize="1408,6">
                      <v:line style="position:absolute" from="383,76" to="1790,76" stroked="true" strokeweight=".297pt" strokecolor="#000000">
                        <v:stroke dashstyle="solid"/>
                      </v:line>
                      <w10:wrap type="none"/>
                    </v:group>
                  </w:pict>
                </mc:Fallback>
              </mc:AlternateContent>
            </w:r>
            <w:r>
              <w:rPr>
                <w:rFonts w:ascii="Klaudia" w:hAnsi="Klaudia"/>
                <w:spacing w:val="-2"/>
                <w:position w:val="8"/>
                <w:sz w:val="9"/>
              </w:rPr>
              <w:t>√</w:t>
            </w:r>
            <w:r>
              <w:rPr>
                <w:rFonts w:ascii="STIX Math" w:hAnsi="STIX Math"/>
                <w:spacing w:val="-2"/>
                <w:sz w:val="9"/>
              </w:rPr>
              <w:t>(</w:t>
            </w:r>
            <w:r>
              <w:rPr>
                <w:rFonts w:ascii="Times New Roman" w:hAnsi="Times New Roman"/>
                <w:i/>
                <w:spacing w:val="-2"/>
                <w:sz w:val="9"/>
              </w:rPr>
              <w:t>TP</w:t>
            </w:r>
            <w:r>
              <w:rPr>
                <w:rFonts w:ascii="STIX Math" w:hAnsi="STIX Math"/>
                <w:spacing w:val="-2"/>
                <w:sz w:val="9"/>
              </w:rPr>
              <w:t>+</w:t>
            </w:r>
            <w:r>
              <w:rPr>
                <w:rFonts w:ascii="Times New Roman" w:hAnsi="Times New Roman"/>
                <w:i/>
                <w:spacing w:val="-2"/>
                <w:sz w:val="9"/>
              </w:rPr>
              <w:t>FP</w:t>
            </w:r>
            <w:r>
              <w:rPr>
                <w:rFonts w:ascii="STIX Math" w:hAnsi="STIX Math"/>
                <w:spacing w:val="-2"/>
                <w:sz w:val="9"/>
              </w:rPr>
              <w:t>)</w:t>
            </w:r>
            <w:r>
              <w:rPr>
                <w:rFonts w:ascii="FreeSans" w:hAnsi="FreeSans"/>
                <w:spacing w:val="-2"/>
                <w:sz w:val="9"/>
              </w:rPr>
              <w:t>⋅</w:t>
            </w:r>
            <w:r>
              <w:rPr>
                <w:rFonts w:ascii="STIX Math" w:hAnsi="STIX Math"/>
                <w:spacing w:val="-2"/>
                <w:sz w:val="9"/>
              </w:rPr>
              <w:t>(</w:t>
            </w:r>
            <w:r>
              <w:rPr>
                <w:rFonts w:ascii="Times New Roman" w:hAnsi="Times New Roman"/>
                <w:i/>
                <w:spacing w:val="-2"/>
                <w:sz w:val="9"/>
              </w:rPr>
              <w:t>TP</w:t>
            </w:r>
            <w:r>
              <w:rPr>
                <w:rFonts w:ascii="STIX Math" w:hAnsi="STIX Math"/>
                <w:spacing w:val="-2"/>
                <w:sz w:val="9"/>
              </w:rPr>
              <w:t>+</w:t>
            </w:r>
            <w:r>
              <w:rPr>
                <w:rFonts w:ascii="Times New Roman" w:hAnsi="Times New Roman"/>
                <w:i/>
                <w:spacing w:val="-2"/>
                <w:sz w:val="9"/>
              </w:rPr>
              <w:t>FN</w:t>
            </w:r>
            <w:r>
              <w:rPr>
                <w:rFonts w:ascii="STIX Math" w:hAnsi="STIX Math"/>
                <w:spacing w:val="-2"/>
                <w:sz w:val="9"/>
              </w:rPr>
              <w:t>)</w:t>
            </w:r>
            <w:r>
              <w:rPr>
                <w:rFonts w:ascii="FreeSans" w:hAnsi="FreeSans"/>
                <w:spacing w:val="-2"/>
                <w:sz w:val="9"/>
              </w:rPr>
              <w:t>⋅</w:t>
            </w:r>
            <w:r>
              <w:rPr>
                <w:rFonts w:ascii="STIX Math" w:hAnsi="STIX Math"/>
                <w:spacing w:val="-2"/>
                <w:sz w:val="9"/>
              </w:rPr>
              <w:t>(</w:t>
            </w:r>
            <w:r>
              <w:rPr>
                <w:rFonts w:ascii="Times New Roman" w:hAnsi="Times New Roman"/>
                <w:i/>
                <w:spacing w:val="-2"/>
                <w:sz w:val="9"/>
              </w:rPr>
              <w:t>TN</w:t>
            </w:r>
            <w:r>
              <w:rPr>
                <w:rFonts w:ascii="STIX Math" w:hAnsi="STIX Math"/>
                <w:spacing w:val="-2"/>
                <w:sz w:val="9"/>
              </w:rPr>
              <w:t>+</w:t>
            </w:r>
            <w:r>
              <w:rPr>
                <w:rFonts w:ascii="Times New Roman" w:hAnsi="Times New Roman"/>
                <w:i/>
                <w:spacing w:val="-2"/>
                <w:sz w:val="9"/>
              </w:rPr>
              <w:t>FP</w:t>
            </w:r>
            <w:r>
              <w:rPr>
                <w:rFonts w:ascii="STIX Math" w:hAnsi="STIX Math"/>
                <w:spacing w:val="-2"/>
                <w:sz w:val="9"/>
              </w:rPr>
              <w:t>)</w:t>
            </w:r>
            <w:r>
              <w:rPr>
                <w:rFonts w:ascii="FreeSans" w:hAnsi="FreeSans"/>
                <w:spacing w:val="-2"/>
                <w:sz w:val="9"/>
              </w:rPr>
              <w:t>⋅</w:t>
            </w:r>
            <w:r>
              <w:rPr>
                <w:rFonts w:ascii="STIX Math" w:hAnsi="STIX Math"/>
                <w:spacing w:val="-2"/>
                <w:sz w:val="9"/>
              </w:rPr>
              <w:t>(</w:t>
            </w:r>
            <w:r>
              <w:rPr>
                <w:rFonts w:ascii="Times New Roman" w:hAnsi="Times New Roman"/>
                <w:i/>
                <w:spacing w:val="-2"/>
                <w:sz w:val="9"/>
              </w:rPr>
              <w:t>TN</w:t>
            </w:r>
            <w:r>
              <w:rPr>
                <w:rFonts w:ascii="STIX Math" w:hAnsi="STIX Math"/>
                <w:spacing w:val="-2"/>
                <w:sz w:val="9"/>
              </w:rPr>
              <w:t>+</w:t>
            </w:r>
            <w:r>
              <w:rPr>
                <w:rFonts w:ascii="Times New Roman" w:hAnsi="Times New Roman"/>
                <w:i/>
                <w:spacing w:val="-2"/>
                <w:sz w:val="9"/>
              </w:rPr>
              <w:t>FN</w:t>
            </w:r>
            <w:r>
              <w:rPr>
                <w:rFonts w:ascii="STIX Math" w:hAnsi="STIX Math"/>
                <w:spacing w:val="-2"/>
                <w:sz w:val="9"/>
              </w:rPr>
              <w:t>)</w:t>
            </w:r>
          </w:p>
        </w:tc>
      </w:tr>
      <w:tr>
        <w:trPr>
          <w:trHeight w:val="354" w:hRule="atLeast"/>
        </w:trPr>
        <w:tc>
          <w:tcPr>
            <w:tcW w:w="1585" w:type="dxa"/>
            <w:tcBorders>
              <w:bottom w:val="single" w:sz="4" w:space="0" w:color="000000"/>
            </w:tcBorders>
          </w:tcPr>
          <w:p>
            <w:pPr>
              <w:pStyle w:val="TableParagraph"/>
              <w:spacing w:line="240" w:lineRule="auto" w:before="29"/>
              <w:rPr>
                <w:sz w:val="12"/>
              </w:rPr>
            </w:pPr>
            <w:r>
              <w:rPr>
                <w:w w:val="110"/>
                <w:sz w:val="12"/>
              </w:rPr>
              <w:t>Fall-</w:t>
            </w:r>
            <w:r>
              <w:rPr>
                <w:spacing w:val="-5"/>
                <w:w w:val="115"/>
                <w:sz w:val="12"/>
              </w:rPr>
              <w:t>out</w:t>
            </w:r>
          </w:p>
        </w:tc>
        <w:tc>
          <w:tcPr>
            <w:tcW w:w="4513" w:type="dxa"/>
            <w:tcBorders>
              <w:bottom w:val="single" w:sz="4" w:space="0" w:color="000000"/>
            </w:tcBorders>
          </w:tcPr>
          <w:p>
            <w:pPr>
              <w:pStyle w:val="TableParagraph"/>
              <w:spacing w:line="172" w:lineRule="exact" w:before="0"/>
              <w:ind w:left="208"/>
              <w:rPr>
                <w:sz w:val="12"/>
              </w:rPr>
            </w:pPr>
            <w:r>
              <w:rPr>
                <w:w w:val="115"/>
                <w:sz w:val="12"/>
              </w:rPr>
              <w:t>Proportion of instances falsely identified as positive, out of all testing</w:t>
            </w:r>
            <w:r>
              <w:rPr>
                <w:spacing w:val="40"/>
                <w:w w:val="115"/>
                <w:sz w:val="12"/>
              </w:rPr>
              <w:t> </w:t>
            </w:r>
            <w:r>
              <w:rPr>
                <w:w w:val="115"/>
                <w:sz w:val="12"/>
              </w:rPr>
              <w:t>instances that are labeled as negative.</w:t>
            </w:r>
          </w:p>
        </w:tc>
        <w:tc>
          <w:tcPr>
            <w:tcW w:w="3265" w:type="dxa"/>
            <w:tcBorders>
              <w:bottom w:val="single" w:sz="4" w:space="0" w:color="000000"/>
            </w:tcBorders>
          </w:tcPr>
          <w:p>
            <w:pPr>
              <w:pStyle w:val="TableParagraph"/>
              <w:spacing w:line="117" w:lineRule="auto" w:before="39"/>
              <w:ind w:left="299" w:right="2702"/>
              <w:rPr>
                <w:rFonts w:ascii="Times New Roman"/>
                <w:i/>
                <w:sz w:val="9"/>
              </w:rPr>
            </w:pPr>
            <w:r>
              <w:rPr>
                <w:rFonts w:ascii="Times New Roman"/>
                <w:i/>
                <w:spacing w:val="-4"/>
                <w:w w:val="70"/>
                <w:sz w:val="9"/>
              </w:rPr>
              <w:t>FP</w:t>
            </w:r>
            <w:r>
              <w:rPr>
                <w:rFonts w:ascii="STIX Math"/>
                <w:spacing w:val="-4"/>
                <w:w w:val="70"/>
                <w:sz w:val="9"/>
              </w:rPr>
              <w:t>+</w:t>
            </w:r>
            <w:r>
              <w:rPr>
                <w:rFonts w:ascii="Times New Roman"/>
                <w:i/>
                <w:spacing w:val="-4"/>
                <w:w w:val="70"/>
                <w:sz w:val="9"/>
              </w:rPr>
              <w:t>TN</w:t>
            </w:r>
            <w:r>
              <w:rPr>
                <w:rFonts w:ascii="Times New Roman"/>
                <w:i/>
                <w:spacing w:val="30"/>
                <w:w w:val="70"/>
                <w:sz w:val="9"/>
              </w:rPr>
              <w:t> </w:t>
            </w:r>
            <w:r>
              <w:rPr>
                <w:rFonts w:ascii="Times New Roman"/>
                <w:i/>
                <w:spacing w:val="18"/>
                <w:w w:val="70"/>
                <w:sz w:val="9"/>
                <w:u w:val="single"/>
              </w:rPr>
              <w:t> </w:t>
            </w:r>
            <w:r>
              <w:rPr>
                <w:rFonts w:ascii="Times New Roman"/>
                <w:i/>
                <w:spacing w:val="18"/>
                <w:sz w:val="9"/>
                <w:u w:val="none"/>
              </w:rPr>
              <w:t> </w:t>
            </w:r>
            <w:r>
              <w:rPr>
                <w:rFonts w:ascii="Times New Roman"/>
                <w:i/>
                <w:spacing w:val="-6"/>
                <w:sz w:val="9"/>
                <w:u w:val="single"/>
              </w:rPr>
              <w:t>FP</w:t>
            </w:r>
            <w:r>
              <w:rPr>
                <w:rFonts w:ascii="Times New Roman"/>
                <w:i/>
                <w:spacing w:val="40"/>
                <w:sz w:val="9"/>
                <w:u w:val="single"/>
              </w:rPr>
              <w:t> </w:t>
            </w:r>
          </w:p>
        </w:tc>
      </w:tr>
    </w:tbl>
    <w:p>
      <w:pPr>
        <w:pStyle w:val="BodyText"/>
        <w:spacing w:before="85"/>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38"/>
        <w:jc w:val="both"/>
      </w:pPr>
      <w:r>
        <w:rPr>
          <w:w w:val="110"/>
        </w:rPr>
        <w:t>also</w:t>
      </w:r>
      <w:r>
        <w:rPr>
          <w:w w:val="110"/>
        </w:rPr>
        <w:t> known</w:t>
      </w:r>
      <w:r>
        <w:rPr>
          <w:w w:val="110"/>
        </w:rPr>
        <w:t> as</w:t>
      </w:r>
      <w:r>
        <w:rPr>
          <w:w w:val="110"/>
        </w:rPr>
        <w:t> the</w:t>
      </w:r>
      <w:r>
        <w:rPr>
          <w:w w:val="110"/>
        </w:rPr>
        <w:t> false</w:t>
      </w:r>
      <w:r>
        <w:rPr>
          <w:w w:val="110"/>
        </w:rPr>
        <w:t> positive</w:t>
      </w:r>
      <w:r>
        <w:rPr>
          <w:w w:val="110"/>
        </w:rPr>
        <w:t> rate</w:t>
      </w:r>
      <w:r>
        <w:rPr>
          <w:w w:val="110"/>
        </w:rPr>
        <w:t> (FPR).</w:t>
      </w:r>
      <w:r>
        <w:rPr>
          <w:w w:val="110"/>
        </w:rPr>
        <w:t> Unlike</w:t>
      </w:r>
      <w:r>
        <w:rPr>
          <w:w w:val="110"/>
        </w:rPr>
        <w:t> the</w:t>
      </w:r>
      <w:r>
        <w:rPr>
          <w:w w:val="110"/>
        </w:rPr>
        <w:t> other</w:t>
      </w:r>
      <w:r>
        <w:rPr>
          <w:w w:val="110"/>
        </w:rPr>
        <w:t> metrics used in this research, lower values of the FPR are indicative of a better model</w:t>
      </w:r>
      <w:r>
        <w:rPr>
          <w:w w:val="110"/>
        </w:rPr>
        <w:t> performance.</w:t>
      </w:r>
      <w:r>
        <w:rPr>
          <w:w w:val="110"/>
        </w:rPr>
        <w:t> In</w:t>
      </w:r>
      <w:r>
        <w:rPr>
          <w:w w:val="110"/>
        </w:rPr>
        <w:t> the</w:t>
      </w:r>
      <w:r>
        <w:rPr>
          <w:w w:val="110"/>
        </w:rPr>
        <w:t> context</w:t>
      </w:r>
      <w:r>
        <w:rPr>
          <w:w w:val="110"/>
        </w:rPr>
        <w:t> of</w:t>
      </w:r>
      <w:r>
        <w:rPr>
          <w:w w:val="110"/>
        </w:rPr>
        <w:t> this</w:t>
      </w:r>
      <w:r>
        <w:rPr>
          <w:w w:val="110"/>
        </w:rPr>
        <w:t> research,</w:t>
      </w:r>
      <w:r>
        <w:rPr>
          <w:w w:val="110"/>
        </w:rPr>
        <w:t> a</w:t>
      </w:r>
      <w:r>
        <w:rPr>
          <w:w w:val="110"/>
        </w:rPr>
        <w:t> low</w:t>
      </w:r>
      <w:r>
        <w:rPr>
          <w:w w:val="110"/>
        </w:rPr>
        <w:t> FPR</w:t>
      </w:r>
      <w:r>
        <w:rPr>
          <w:w w:val="110"/>
        </w:rPr>
        <w:t> means that a model produces less </w:t>
      </w:r>
      <w:r>
        <w:rPr>
          <w:rFonts w:ascii="Times New Roman"/>
          <w:i/>
          <w:w w:val="110"/>
        </w:rPr>
        <w:t>in vitro </w:t>
      </w:r>
      <w:r>
        <w:rPr>
          <w:w w:val="110"/>
        </w:rPr>
        <w:t>testing candidates which do not ac- tually have antimicrobial properties.</w:t>
      </w:r>
    </w:p>
    <w:p>
      <w:pPr>
        <w:pStyle w:val="BodyText"/>
        <w:spacing w:line="273" w:lineRule="auto"/>
        <w:ind w:left="118" w:right="39" w:firstLine="239"/>
        <w:jc w:val="both"/>
      </w:pPr>
      <w:r>
        <w:rPr>
          <w:spacing w:val="-2"/>
          <w:w w:val="110"/>
        </w:rPr>
        <w:t>The assessment of differences in prediction probabilities between an- </w:t>
      </w:r>
      <w:r>
        <w:rPr>
          <w:w w:val="110"/>
        </w:rPr>
        <w:t>alyzed</w:t>
      </w:r>
      <w:r>
        <w:rPr>
          <w:w w:val="110"/>
        </w:rPr>
        <w:t> models</w:t>
      </w:r>
      <w:r>
        <w:rPr>
          <w:w w:val="110"/>
        </w:rPr>
        <w:t> was</w:t>
      </w:r>
      <w:r>
        <w:rPr>
          <w:w w:val="110"/>
        </w:rPr>
        <w:t> achieved</w:t>
      </w:r>
      <w:r>
        <w:rPr>
          <w:w w:val="110"/>
        </w:rPr>
        <w:t> by</w:t>
      </w:r>
      <w:r>
        <w:rPr>
          <w:w w:val="110"/>
        </w:rPr>
        <w:t> the</w:t>
      </w:r>
      <w:r>
        <w:rPr>
          <w:w w:val="110"/>
        </w:rPr>
        <w:t> non-parametric</w:t>
      </w:r>
      <w:r>
        <w:rPr>
          <w:w w:val="110"/>
        </w:rPr>
        <w:t> Spearman’s</w:t>
      </w:r>
      <w:r>
        <w:rPr>
          <w:w w:val="110"/>
        </w:rPr>
        <w:t> rank- order</w:t>
      </w:r>
      <w:r>
        <w:rPr>
          <w:spacing w:val="-6"/>
          <w:w w:val="110"/>
        </w:rPr>
        <w:t> </w:t>
      </w:r>
      <w:r>
        <w:rPr>
          <w:w w:val="110"/>
        </w:rPr>
        <w:t>correlation,</w:t>
      </w:r>
      <w:r>
        <w:rPr>
          <w:spacing w:val="-7"/>
          <w:w w:val="110"/>
        </w:rPr>
        <w:t> </w:t>
      </w:r>
      <w:r>
        <w:rPr>
          <w:w w:val="110"/>
        </w:rPr>
        <w:t>which</w:t>
      </w:r>
      <w:r>
        <w:rPr>
          <w:spacing w:val="-6"/>
          <w:w w:val="110"/>
        </w:rPr>
        <w:t> </w:t>
      </w:r>
      <w:r>
        <w:rPr>
          <w:w w:val="110"/>
        </w:rPr>
        <w:t>measures</w:t>
      </w:r>
      <w:r>
        <w:rPr>
          <w:spacing w:val="-6"/>
          <w:w w:val="110"/>
        </w:rPr>
        <w:t> </w:t>
      </w:r>
      <w:r>
        <w:rPr>
          <w:w w:val="110"/>
        </w:rPr>
        <w:t>the</w:t>
      </w:r>
      <w:r>
        <w:rPr>
          <w:spacing w:val="-6"/>
          <w:w w:val="110"/>
        </w:rPr>
        <w:t> </w:t>
      </w:r>
      <w:r>
        <w:rPr>
          <w:w w:val="110"/>
        </w:rPr>
        <w:t>strength</w:t>
      </w:r>
      <w:r>
        <w:rPr>
          <w:spacing w:val="-6"/>
          <w:w w:val="110"/>
        </w:rPr>
        <w:t> </w:t>
      </w:r>
      <w:r>
        <w:rPr>
          <w:w w:val="110"/>
        </w:rPr>
        <w:t>and</w:t>
      </w:r>
      <w:r>
        <w:rPr>
          <w:spacing w:val="-6"/>
          <w:w w:val="110"/>
        </w:rPr>
        <w:t> </w:t>
      </w:r>
      <w:r>
        <w:rPr>
          <w:w w:val="110"/>
        </w:rPr>
        <w:t>direction</w:t>
      </w:r>
      <w:r>
        <w:rPr>
          <w:spacing w:val="-6"/>
          <w:w w:val="110"/>
        </w:rPr>
        <w:t> </w:t>
      </w:r>
      <w:r>
        <w:rPr>
          <w:w w:val="110"/>
        </w:rPr>
        <w:t>of</w:t>
      </w:r>
      <w:r>
        <w:rPr>
          <w:spacing w:val="-6"/>
          <w:w w:val="110"/>
        </w:rPr>
        <w:t> </w:t>
      </w:r>
      <w:r>
        <w:rPr>
          <w:w w:val="110"/>
        </w:rPr>
        <w:t>a</w:t>
      </w:r>
      <w:r>
        <w:rPr>
          <w:spacing w:val="-6"/>
          <w:w w:val="110"/>
        </w:rPr>
        <w:t> </w:t>
      </w:r>
      <w:r>
        <w:rPr>
          <w:w w:val="110"/>
        </w:rPr>
        <w:t>mono- tonic</w:t>
      </w:r>
      <w:r>
        <w:rPr>
          <w:spacing w:val="-1"/>
          <w:w w:val="110"/>
        </w:rPr>
        <w:t> </w:t>
      </w:r>
      <w:r>
        <w:rPr>
          <w:w w:val="110"/>
        </w:rPr>
        <w:t>relationship between</w:t>
      </w:r>
      <w:r>
        <w:rPr>
          <w:spacing w:val="-1"/>
          <w:w w:val="110"/>
        </w:rPr>
        <w:t> </w:t>
      </w:r>
      <w:r>
        <w:rPr>
          <w:w w:val="110"/>
        </w:rPr>
        <w:t>paired data</w:t>
      </w:r>
      <w:r>
        <w:rPr>
          <w:spacing w:val="-1"/>
          <w:w w:val="110"/>
        </w:rPr>
        <w:t> </w:t>
      </w:r>
      <w:hyperlink w:history="true" w:anchor="_bookmark34">
        <w:r>
          <w:rPr>
            <w:color w:val="0080AC"/>
            <w:w w:val="110"/>
          </w:rPr>
          <w:t>[17]</w:t>
        </w:r>
      </w:hyperlink>
      <w:r>
        <w:rPr>
          <w:w w:val="110"/>
        </w:rPr>
        <w:t>. The yielded</w:t>
      </w:r>
      <w:r>
        <w:rPr>
          <w:spacing w:val="1"/>
          <w:w w:val="110"/>
        </w:rPr>
        <w:t> </w:t>
      </w:r>
      <w:r>
        <w:rPr>
          <w:w w:val="110"/>
        </w:rPr>
        <w:t>correlation</w:t>
      </w:r>
      <w:r>
        <w:rPr>
          <w:spacing w:val="-1"/>
          <w:w w:val="110"/>
        </w:rPr>
        <w:t> </w:t>
      </w:r>
      <w:r>
        <w:rPr>
          <w:spacing w:val="-5"/>
          <w:w w:val="110"/>
        </w:rPr>
        <w:t>co-</w:t>
      </w:r>
    </w:p>
    <w:p>
      <w:pPr>
        <w:pStyle w:val="BodyText"/>
        <w:spacing w:line="229" w:lineRule="exact"/>
        <w:ind w:left="118"/>
        <w:jc w:val="both"/>
      </w:pPr>
      <w:r>
        <w:rPr>
          <w:w w:val="110"/>
        </w:rPr>
        <w:t>eﬃcient</w:t>
      </w:r>
      <w:r>
        <w:rPr>
          <w:spacing w:val="2"/>
          <w:w w:val="110"/>
        </w:rPr>
        <w:t> </w:t>
      </w:r>
      <w:r>
        <w:rPr>
          <w:rFonts w:ascii="STIX Math" w:hAnsi="STIX Math" w:eastAsia="STIX Math"/>
          <w:i/>
          <w:w w:val="110"/>
        </w:rPr>
        <w:t>𝑟</w:t>
      </w:r>
      <w:r>
        <w:rPr>
          <w:rFonts w:ascii="STIX Math" w:hAnsi="STIX Math" w:eastAsia="STIX Math"/>
          <w:i/>
          <w:w w:val="110"/>
          <w:position w:val="-3"/>
          <w:sz w:val="12"/>
        </w:rPr>
        <w:t>𝑠</w:t>
      </w:r>
      <w:r>
        <w:rPr>
          <w:rFonts w:ascii="STIX Math" w:hAnsi="STIX Math" w:eastAsia="STIX Math"/>
          <w:i/>
          <w:spacing w:val="24"/>
          <w:w w:val="110"/>
          <w:position w:val="-3"/>
          <w:sz w:val="12"/>
        </w:rPr>
        <w:t> </w:t>
      </w:r>
      <w:r>
        <w:rPr>
          <w:w w:val="110"/>
        </w:rPr>
        <w:t>takes</w:t>
      </w:r>
      <w:r>
        <w:rPr>
          <w:spacing w:val="3"/>
          <w:w w:val="110"/>
        </w:rPr>
        <w:t> </w:t>
      </w:r>
      <w:r>
        <w:rPr>
          <w:w w:val="110"/>
        </w:rPr>
        <w:t>on</w:t>
      </w:r>
      <w:r>
        <w:rPr>
          <w:spacing w:val="2"/>
          <w:w w:val="110"/>
        </w:rPr>
        <w:t> </w:t>
      </w:r>
      <w:r>
        <w:rPr>
          <w:w w:val="110"/>
        </w:rPr>
        <w:t>a</w:t>
      </w:r>
      <w:r>
        <w:rPr>
          <w:spacing w:val="3"/>
          <w:w w:val="110"/>
        </w:rPr>
        <w:t> </w:t>
      </w:r>
      <w:r>
        <w:rPr>
          <w:w w:val="110"/>
        </w:rPr>
        <w:t>value</w:t>
      </w:r>
      <w:r>
        <w:rPr>
          <w:spacing w:val="2"/>
          <w:w w:val="110"/>
        </w:rPr>
        <w:t> </w:t>
      </w:r>
      <w:r>
        <w:rPr>
          <w:w w:val="110"/>
        </w:rPr>
        <w:t>within</w:t>
      </w:r>
      <w:r>
        <w:rPr>
          <w:spacing w:val="3"/>
          <w:w w:val="110"/>
        </w:rPr>
        <w:t> </w:t>
      </w:r>
      <w:r>
        <w:rPr>
          <w:w w:val="110"/>
        </w:rPr>
        <w:t>the</w:t>
      </w:r>
      <w:r>
        <w:rPr>
          <w:spacing w:val="3"/>
          <w:w w:val="110"/>
        </w:rPr>
        <w:t> </w:t>
      </w:r>
      <w:r>
        <w:rPr>
          <w:w w:val="110"/>
        </w:rPr>
        <w:t>range</w:t>
      </w:r>
      <w:r>
        <w:rPr>
          <w:spacing w:val="2"/>
          <w:w w:val="110"/>
        </w:rPr>
        <w:t> </w:t>
      </w:r>
      <w:r>
        <w:rPr>
          <w:w w:val="110"/>
        </w:rPr>
        <w:t>[-1,</w:t>
      </w:r>
      <w:r>
        <w:rPr>
          <w:spacing w:val="3"/>
          <w:w w:val="110"/>
        </w:rPr>
        <w:t> </w:t>
      </w:r>
      <w:r>
        <w:rPr>
          <w:w w:val="110"/>
        </w:rPr>
        <w:t>1],</w:t>
      </w:r>
      <w:r>
        <w:rPr>
          <w:spacing w:val="2"/>
          <w:w w:val="110"/>
        </w:rPr>
        <w:t> </w:t>
      </w:r>
      <w:r>
        <w:rPr>
          <w:w w:val="110"/>
        </w:rPr>
        <w:t>with</w:t>
      </w:r>
      <w:r>
        <w:rPr>
          <w:spacing w:val="3"/>
          <w:w w:val="110"/>
        </w:rPr>
        <w:t> </w:t>
      </w:r>
      <w:r>
        <w:rPr>
          <w:w w:val="110"/>
        </w:rPr>
        <w:t>the</w:t>
      </w:r>
      <w:r>
        <w:rPr>
          <w:spacing w:val="2"/>
          <w:w w:val="110"/>
        </w:rPr>
        <w:t> </w:t>
      </w:r>
      <w:r>
        <w:rPr>
          <w:spacing w:val="-2"/>
          <w:w w:val="110"/>
        </w:rPr>
        <w:t>following</w:t>
      </w:r>
    </w:p>
    <w:p>
      <w:pPr>
        <w:pStyle w:val="BodyText"/>
        <w:spacing w:line="109" w:lineRule="exact"/>
        <w:ind w:left="118"/>
        <w:jc w:val="both"/>
      </w:pPr>
      <w:r>
        <w:rPr>
          <w:w w:val="110"/>
        </w:rPr>
        <w:t>interpretation</w:t>
      </w:r>
      <w:r>
        <w:rPr>
          <w:spacing w:val="6"/>
          <w:w w:val="110"/>
        </w:rPr>
        <w:t> </w:t>
      </w:r>
      <w:r>
        <w:rPr>
          <w:w w:val="110"/>
        </w:rPr>
        <w:t>of</w:t>
      </w:r>
      <w:r>
        <w:rPr>
          <w:spacing w:val="7"/>
          <w:w w:val="110"/>
        </w:rPr>
        <w:t> </w:t>
      </w:r>
      <w:r>
        <w:rPr>
          <w:w w:val="110"/>
        </w:rPr>
        <w:t>its</w:t>
      </w:r>
      <w:r>
        <w:rPr>
          <w:spacing w:val="7"/>
          <w:w w:val="110"/>
        </w:rPr>
        <w:t> </w:t>
      </w:r>
      <w:r>
        <w:rPr>
          <w:w w:val="110"/>
        </w:rPr>
        <w:t>absolute</w:t>
      </w:r>
      <w:r>
        <w:rPr>
          <w:spacing w:val="7"/>
          <w:w w:val="110"/>
        </w:rPr>
        <w:t> </w:t>
      </w:r>
      <w:r>
        <w:rPr>
          <w:spacing w:val="-2"/>
          <w:w w:val="110"/>
        </w:rPr>
        <w:t>value:</w:t>
      </w:r>
    </w:p>
    <w:p>
      <w:pPr>
        <w:pStyle w:val="ListParagraph"/>
        <w:numPr>
          <w:ilvl w:val="0"/>
          <w:numId w:val="2"/>
        </w:numPr>
        <w:tabs>
          <w:tab w:pos="365" w:val="left" w:leader="none"/>
        </w:tabs>
        <w:spacing w:line="308" w:lineRule="exact" w:before="0" w:after="0"/>
        <w:ind w:left="365" w:right="0" w:hanging="134"/>
        <w:jc w:val="left"/>
        <w:rPr>
          <w:sz w:val="16"/>
        </w:rPr>
      </w:pPr>
      <w:r>
        <w:rPr>
          <w:rFonts w:ascii="STIX Math" w:hAnsi="STIX Math" w:eastAsia="STIX Math"/>
          <w:w w:val="110"/>
          <w:sz w:val="16"/>
        </w:rPr>
        <w:t>0</w:t>
      </w:r>
      <w:r>
        <w:rPr>
          <w:rFonts w:ascii="STIX Math" w:hAnsi="STIX Math" w:eastAsia="STIX Math"/>
          <w:i/>
          <w:w w:val="110"/>
          <w:sz w:val="16"/>
        </w:rPr>
        <w:t>.</w:t>
      </w:r>
      <w:r>
        <w:rPr>
          <w:rFonts w:ascii="STIX Math" w:hAnsi="STIX Math" w:eastAsia="STIX Math"/>
          <w:w w:val="110"/>
          <w:sz w:val="16"/>
        </w:rPr>
        <w:t>0</w:t>
      </w:r>
      <w:r>
        <w:rPr>
          <w:rFonts w:ascii="STIX Math" w:hAnsi="STIX Math" w:eastAsia="STIX Math"/>
          <w:spacing w:val="-11"/>
          <w:w w:val="110"/>
          <w:sz w:val="16"/>
        </w:rPr>
        <w:t> </w:t>
      </w:r>
      <w:r>
        <w:rPr>
          <w:rFonts w:ascii="Arial" w:hAnsi="Arial" w:eastAsia="Arial"/>
          <w:w w:val="110"/>
          <w:sz w:val="16"/>
        </w:rPr>
        <w:t>≤</w:t>
      </w:r>
      <w:r>
        <w:rPr>
          <w:rFonts w:ascii="Arial" w:hAnsi="Arial" w:eastAsia="Arial"/>
          <w:spacing w:val="-13"/>
          <w:w w:val="110"/>
          <w:sz w:val="16"/>
        </w:rPr>
        <w:t> </w:t>
      </w:r>
      <w:r>
        <w:rPr>
          <w:rFonts w:ascii="Klaudia" w:hAnsi="Klaudia" w:eastAsia="Klaudia"/>
          <w:w w:val="110"/>
          <w:sz w:val="16"/>
        </w:rPr>
        <w:t>|</w:t>
      </w:r>
      <w:r>
        <w:rPr>
          <w:rFonts w:ascii="STIX Math" w:hAnsi="STIX Math" w:eastAsia="STIX Math"/>
          <w:i/>
          <w:w w:val="110"/>
          <w:sz w:val="16"/>
        </w:rPr>
        <w:t>𝑟</w:t>
      </w:r>
      <w:r>
        <w:rPr>
          <w:rFonts w:ascii="STIX Math" w:hAnsi="STIX Math" w:eastAsia="STIX Math"/>
          <w:i/>
          <w:w w:val="110"/>
          <w:position w:val="-3"/>
          <w:sz w:val="12"/>
        </w:rPr>
        <w:t>𝑠</w:t>
      </w:r>
      <w:r>
        <w:rPr>
          <w:rFonts w:ascii="Klaudia" w:hAnsi="Klaudia" w:eastAsia="Klaudia"/>
          <w:w w:val="110"/>
          <w:sz w:val="16"/>
        </w:rPr>
        <w:t>|</w:t>
      </w:r>
      <w:r>
        <w:rPr>
          <w:rFonts w:ascii="Klaudia" w:hAnsi="Klaudia" w:eastAsia="Klaudia"/>
          <w:spacing w:val="-25"/>
          <w:w w:val="110"/>
          <w:sz w:val="16"/>
        </w:rPr>
        <w:t> </w:t>
      </w:r>
      <w:r>
        <w:rPr>
          <w:rFonts w:ascii="STIX Math" w:hAnsi="STIX Math" w:eastAsia="STIX Math"/>
          <w:i/>
          <w:w w:val="110"/>
          <w:sz w:val="16"/>
        </w:rPr>
        <w:t>&lt;</w:t>
      </w:r>
      <w:r>
        <w:rPr>
          <w:rFonts w:ascii="STIX Math" w:hAnsi="STIX Math" w:eastAsia="STIX Math"/>
          <w:i/>
          <w:spacing w:val="-11"/>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w w:val="110"/>
          <w:sz w:val="16"/>
        </w:rPr>
        <w:t>2</w:t>
      </w:r>
      <w:r>
        <w:rPr>
          <w:rFonts w:ascii="STIX Math" w:hAnsi="STIX Math" w:eastAsia="STIX Math"/>
          <w:spacing w:val="-11"/>
          <w:w w:val="110"/>
          <w:sz w:val="16"/>
        </w:rPr>
        <w:t> </w:t>
      </w:r>
      <w:r>
        <w:rPr>
          <w:w w:val="110"/>
          <w:sz w:val="16"/>
        </w:rPr>
        <w:t>-</w:t>
      </w:r>
      <w:r>
        <w:rPr>
          <w:spacing w:val="-11"/>
          <w:w w:val="110"/>
          <w:sz w:val="16"/>
        </w:rPr>
        <w:t> </w:t>
      </w:r>
      <w:r>
        <w:rPr>
          <w:w w:val="110"/>
          <w:sz w:val="16"/>
        </w:rPr>
        <w:t>very</w:t>
      </w:r>
      <w:r>
        <w:rPr>
          <w:spacing w:val="-7"/>
          <w:w w:val="110"/>
          <w:sz w:val="16"/>
        </w:rPr>
        <w:t> </w:t>
      </w:r>
      <w:r>
        <w:rPr>
          <w:w w:val="110"/>
          <w:sz w:val="16"/>
        </w:rPr>
        <w:t>low</w:t>
      </w:r>
      <w:r>
        <w:rPr>
          <w:spacing w:val="-7"/>
          <w:w w:val="110"/>
          <w:sz w:val="16"/>
        </w:rPr>
        <w:t> </w:t>
      </w:r>
      <w:r>
        <w:rPr>
          <w:spacing w:val="-2"/>
          <w:w w:val="110"/>
          <w:sz w:val="16"/>
        </w:rPr>
        <w:t>correlation,</w:t>
      </w:r>
    </w:p>
    <w:p>
      <w:pPr>
        <w:pStyle w:val="ListParagraph"/>
        <w:numPr>
          <w:ilvl w:val="0"/>
          <w:numId w:val="2"/>
        </w:numPr>
        <w:tabs>
          <w:tab w:pos="365" w:val="left" w:leader="none"/>
        </w:tabs>
        <w:spacing w:line="209" w:lineRule="exact" w:before="0" w:after="0"/>
        <w:ind w:left="365" w:right="0" w:hanging="134"/>
        <w:jc w:val="left"/>
        <w:rPr>
          <w:sz w:val="16"/>
        </w:rPr>
      </w:pPr>
      <w:r>
        <w:rPr>
          <w:rFonts w:ascii="STIX Math" w:hAnsi="STIX Math" w:eastAsia="STIX Math"/>
          <w:sz w:val="16"/>
        </w:rPr>
        <w:t>0</w:t>
      </w:r>
      <w:r>
        <w:rPr>
          <w:rFonts w:ascii="STIX Math" w:hAnsi="STIX Math" w:eastAsia="STIX Math"/>
          <w:i/>
          <w:sz w:val="16"/>
        </w:rPr>
        <w:t>.</w:t>
      </w:r>
      <w:r>
        <w:rPr>
          <w:rFonts w:ascii="STIX Math" w:hAnsi="STIX Math" w:eastAsia="STIX Math"/>
          <w:sz w:val="16"/>
        </w:rPr>
        <w:t>2</w:t>
      </w:r>
      <w:r>
        <w:rPr>
          <w:rFonts w:ascii="STIX Math" w:hAnsi="STIX Math" w:eastAsia="STIX Math"/>
          <w:spacing w:val="9"/>
          <w:sz w:val="16"/>
        </w:rPr>
        <w:t> </w:t>
      </w:r>
      <w:r>
        <w:rPr>
          <w:rFonts w:ascii="Arial" w:hAnsi="Arial" w:eastAsia="Arial"/>
          <w:sz w:val="16"/>
        </w:rPr>
        <w:t>≤</w:t>
      </w:r>
      <w:r>
        <w:rPr>
          <w:rFonts w:ascii="Arial" w:hAnsi="Arial" w:eastAsia="Arial"/>
          <w:spacing w:val="5"/>
          <w:sz w:val="16"/>
        </w:rPr>
        <w:t> </w:t>
      </w:r>
      <w:r>
        <w:rPr>
          <w:rFonts w:ascii="Klaudia" w:hAnsi="Klaudia" w:eastAsia="Klaudia"/>
          <w:sz w:val="16"/>
        </w:rPr>
        <w:t>|</w:t>
      </w:r>
      <w:r>
        <w:rPr>
          <w:rFonts w:ascii="STIX Math" w:hAnsi="STIX Math" w:eastAsia="STIX Math"/>
          <w:i/>
          <w:sz w:val="16"/>
        </w:rPr>
        <w:t>𝑟</w:t>
      </w:r>
      <w:r>
        <w:rPr>
          <w:rFonts w:ascii="STIX Math" w:hAnsi="STIX Math" w:eastAsia="STIX Math"/>
          <w:i/>
          <w:position w:val="-3"/>
          <w:sz w:val="12"/>
        </w:rPr>
        <w:t>𝑠</w:t>
      </w:r>
      <w:r>
        <w:rPr>
          <w:rFonts w:ascii="Klaudia" w:hAnsi="Klaudia" w:eastAsia="Klaudia"/>
          <w:sz w:val="16"/>
        </w:rPr>
        <w:t>|</w:t>
      </w:r>
      <w:r>
        <w:rPr>
          <w:rFonts w:ascii="Klaudia" w:hAnsi="Klaudia" w:eastAsia="Klaudia"/>
          <w:spacing w:val="-14"/>
          <w:sz w:val="16"/>
        </w:rPr>
        <w:t> </w:t>
      </w:r>
      <w:r>
        <w:rPr>
          <w:rFonts w:ascii="STIX Math" w:hAnsi="STIX Math" w:eastAsia="STIX Math"/>
          <w:i/>
          <w:sz w:val="16"/>
        </w:rPr>
        <w:t>&lt;</w:t>
      </w:r>
      <w:r>
        <w:rPr>
          <w:rFonts w:ascii="STIX Math" w:hAnsi="STIX Math" w:eastAsia="STIX Math"/>
          <w:i/>
          <w:spacing w:val="9"/>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sz w:val="16"/>
        </w:rPr>
        <w:t>4</w:t>
      </w:r>
      <w:r>
        <w:rPr>
          <w:rFonts w:ascii="STIX Math" w:hAnsi="STIX Math" w:eastAsia="STIX Math"/>
          <w:spacing w:val="13"/>
          <w:sz w:val="16"/>
        </w:rPr>
        <w:t> </w:t>
      </w:r>
      <w:r>
        <w:rPr>
          <w:sz w:val="16"/>
        </w:rPr>
        <w:t>-</w:t>
      </w:r>
      <w:r>
        <w:rPr>
          <w:spacing w:val="12"/>
          <w:sz w:val="16"/>
        </w:rPr>
        <w:t> </w:t>
      </w:r>
      <w:r>
        <w:rPr>
          <w:sz w:val="16"/>
        </w:rPr>
        <w:t>low</w:t>
      </w:r>
      <w:r>
        <w:rPr>
          <w:spacing w:val="13"/>
          <w:sz w:val="16"/>
        </w:rPr>
        <w:t> </w:t>
      </w:r>
      <w:r>
        <w:rPr>
          <w:spacing w:val="-2"/>
          <w:sz w:val="16"/>
        </w:rPr>
        <w:t>correlation,</w:t>
      </w:r>
    </w:p>
    <w:p>
      <w:pPr>
        <w:pStyle w:val="ListParagraph"/>
        <w:numPr>
          <w:ilvl w:val="0"/>
          <w:numId w:val="2"/>
        </w:numPr>
        <w:tabs>
          <w:tab w:pos="365" w:val="left" w:leader="none"/>
        </w:tabs>
        <w:spacing w:line="209" w:lineRule="exact" w:before="0" w:after="0"/>
        <w:ind w:left="365" w:right="0" w:hanging="134"/>
        <w:jc w:val="left"/>
        <w:rPr>
          <w:sz w:val="16"/>
        </w:rPr>
      </w:pPr>
      <w:r>
        <w:rPr>
          <w:rFonts w:ascii="STIX Math" w:hAnsi="STIX Math" w:eastAsia="STIX Math"/>
          <w:w w:val="110"/>
          <w:sz w:val="16"/>
        </w:rPr>
        <w:t>0</w:t>
      </w:r>
      <w:r>
        <w:rPr>
          <w:rFonts w:ascii="STIX Math" w:hAnsi="STIX Math" w:eastAsia="STIX Math"/>
          <w:i/>
          <w:w w:val="110"/>
          <w:sz w:val="16"/>
        </w:rPr>
        <w:t>.</w:t>
      </w:r>
      <w:r>
        <w:rPr>
          <w:rFonts w:ascii="STIX Math" w:hAnsi="STIX Math" w:eastAsia="STIX Math"/>
          <w:w w:val="110"/>
          <w:sz w:val="16"/>
        </w:rPr>
        <w:t>4</w:t>
      </w:r>
      <w:r>
        <w:rPr>
          <w:rFonts w:ascii="STIX Math" w:hAnsi="STIX Math" w:eastAsia="STIX Math"/>
          <w:spacing w:val="-11"/>
          <w:w w:val="110"/>
          <w:sz w:val="16"/>
        </w:rPr>
        <w:t> </w:t>
      </w:r>
      <w:r>
        <w:rPr>
          <w:rFonts w:ascii="Arial" w:hAnsi="Arial" w:eastAsia="Arial"/>
          <w:w w:val="110"/>
          <w:sz w:val="16"/>
        </w:rPr>
        <w:t>≤</w:t>
      </w:r>
      <w:r>
        <w:rPr>
          <w:rFonts w:ascii="Arial" w:hAnsi="Arial" w:eastAsia="Arial"/>
          <w:spacing w:val="-13"/>
          <w:w w:val="110"/>
          <w:sz w:val="16"/>
        </w:rPr>
        <w:t> </w:t>
      </w:r>
      <w:r>
        <w:rPr>
          <w:rFonts w:ascii="Klaudia" w:hAnsi="Klaudia" w:eastAsia="Klaudia"/>
          <w:w w:val="110"/>
          <w:sz w:val="16"/>
        </w:rPr>
        <w:t>|</w:t>
      </w:r>
      <w:r>
        <w:rPr>
          <w:rFonts w:ascii="STIX Math" w:hAnsi="STIX Math" w:eastAsia="STIX Math"/>
          <w:i/>
          <w:w w:val="110"/>
          <w:sz w:val="16"/>
        </w:rPr>
        <w:t>𝑟</w:t>
      </w:r>
      <w:r>
        <w:rPr>
          <w:rFonts w:ascii="STIX Math" w:hAnsi="STIX Math" w:eastAsia="STIX Math"/>
          <w:i/>
          <w:w w:val="110"/>
          <w:position w:val="-3"/>
          <w:sz w:val="12"/>
        </w:rPr>
        <w:t>𝑠</w:t>
      </w:r>
      <w:r>
        <w:rPr>
          <w:rFonts w:ascii="Klaudia" w:hAnsi="Klaudia" w:eastAsia="Klaudia"/>
          <w:w w:val="110"/>
          <w:sz w:val="16"/>
        </w:rPr>
        <w:t>|</w:t>
      </w:r>
      <w:r>
        <w:rPr>
          <w:rFonts w:ascii="Klaudia" w:hAnsi="Klaudia" w:eastAsia="Klaudia"/>
          <w:spacing w:val="-25"/>
          <w:w w:val="110"/>
          <w:sz w:val="16"/>
        </w:rPr>
        <w:t> </w:t>
      </w:r>
      <w:r>
        <w:rPr>
          <w:rFonts w:ascii="STIX Math" w:hAnsi="STIX Math" w:eastAsia="STIX Math"/>
          <w:i/>
          <w:w w:val="110"/>
          <w:sz w:val="16"/>
        </w:rPr>
        <w:t>&lt;</w:t>
      </w:r>
      <w:r>
        <w:rPr>
          <w:rFonts w:ascii="STIX Math" w:hAnsi="STIX Math" w:eastAsia="STIX Math"/>
          <w:i/>
          <w:spacing w:val="-11"/>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w w:val="110"/>
          <w:sz w:val="16"/>
        </w:rPr>
        <w:t>6</w:t>
      </w:r>
      <w:r>
        <w:rPr>
          <w:rFonts w:ascii="STIX Math" w:hAnsi="STIX Math" w:eastAsia="STIX Math"/>
          <w:spacing w:val="-11"/>
          <w:w w:val="110"/>
          <w:sz w:val="16"/>
        </w:rPr>
        <w:t> </w:t>
      </w:r>
      <w:r>
        <w:rPr>
          <w:w w:val="110"/>
          <w:sz w:val="16"/>
        </w:rPr>
        <w:t>-</w:t>
      </w:r>
      <w:r>
        <w:rPr>
          <w:spacing w:val="-7"/>
          <w:w w:val="110"/>
          <w:sz w:val="16"/>
        </w:rPr>
        <w:t> </w:t>
      </w:r>
      <w:r>
        <w:rPr>
          <w:w w:val="110"/>
          <w:sz w:val="16"/>
        </w:rPr>
        <w:t>moderate</w:t>
      </w:r>
      <w:r>
        <w:rPr>
          <w:spacing w:val="-6"/>
          <w:w w:val="110"/>
          <w:sz w:val="16"/>
        </w:rPr>
        <w:t> </w:t>
      </w:r>
      <w:r>
        <w:rPr>
          <w:spacing w:val="-2"/>
          <w:w w:val="110"/>
          <w:sz w:val="16"/>
        </w:rPr>
        <w:t>correlation,</w:t>
      </w:r>
    </w:p>
    <w:p>
      <w:pPr>
        <w:pStyle w:val="ListParagraph"/>
        <w:numPr>
          <w:ilvl w:val="0"/>
          <w:numId w:val="2"/>
        </w:numPr>
        <w:tabs>
          <w:tab w:pos="365" w:val="left" w:leader="none"/>
        </w:tabs>
        <w:spacing w:line="209" w:lineRule="exact" w:before="0" w:after="0"/>
        <w:ind w:left="365" w:right="0" w:hanging="134"/>
        <w:jc w:val="left"/>
        <w:rPr>
          <w:sz w:val="16"/>
        </w:rPr>
      </w:pPr>
      <w:r>
        <w:rPr>
          <w:rFonts w:ascii="STIX Math" w:hAnsi="STIX Math" w:eastAsia="STIX Math"/>
          <w:w w:val="110"/>
          <w:sz w:val="16"/>
        </w:rPr>
        <w:t>0</w:t>
      </w:r>
      <w:r>
        <w:rPr>
          <w:rFonts w:ascii="STIX Math" w:hAnsi="STIX Math" w:eastAsia="STIX Math"/>
          <w:i/>
          <w:w w:val="110"/>
          <w:sz w:val="16"/>
        </w:rPr>
        <w:t>.</w:t>
      </w:r>
      <w:r>
        <w:rPr>
          <w:rFonts w:ascii="STIX Math" w:hAnsi="STIX Math" w:eastAsia="STIX Math"/>
          <w:w w:val="110"/>
          <w:sz w:val="16"/>
        </w:rPr>
        <w:t>6</w:t>
      </w:r>
      <w:r>
        <w:rPr>
          <w:rFonts w:ascii="STIX Math" w:hAnsi="STIX Math" w:eastAsia="STIX Math"/>
          <w:spacing w:val="-11"/>
          <w:w w:val="110"/>
          <w:sz w:val="16"/>
        </w:rPr>
        <w:t> </w:t>
      </w:r>
      <w:r>
        <w:rPr>
          <w:rFonts w:ascii="Arial" w:hAnsi="Arial" w:eastAsia="Arial"/>
          <w:w w:val="110"/>
          <w:sz w:val="16"/>
        </w:rPr>
        <w:t>≤</w:t>
      </w:r>
      <w:r>
        <w:rPr>
          <w:rFonts w:ascii="Arial" w:hAnsi="Arial" w:eastAsia="Arial"/>
          <w:spacing w:val="-13"/>
          <w:w w:val="110"/>
          <w:sz w:val="16"/>
        </w:rPr>
        <w:t> </w:t>
      </w:r>
      <w:r>
        <w:rPr>
          <w:rFonts w:ascii="Klaudia" w:hAnsi="Klaudia" w:eastAsia="Klaudia"/>
          <w:w w:val="110"/>
          <w:sz w:val="16"/>
        </w:rPr>
        <w:t>|</w:t>
      </w:r>
      <w:r>
        <w:rPr>
          <w:rFonts w:ascii="STIX Math" w:hAnsi="STIX Math" w:eastAsia="STIX Math"/>
          <w:i/>
          <w:w w:val="110"/>
          <w:sz w:val="16"/>
        </w:rPr>
        <w:t>𝑟</w:t>
      </w:r>
      <w:r>
        <w:rPr>
          <w:rFonts w:ascii="STIX Math" w:hAnsi="STIX Math" w:eastAsia="STIX Math"/>
          <w:i/>
          <w:w w:val="110"/>
          <w:position w:val="-3"/>
          <w:sz w:val="12"/>
        </w:rPr>
        <w:t>𝑠</w:t>
      </w:r>
      <w:r>
        <w:rPr>
          <w:rFonts w:ascii="Klaudia" w:hAnsi="Klaudia" w:eastAsia="Klaudia"/>
          <w:w w:val="110"/>
          <w:sz w:val="16"/>
        </w:rPr>
        <w:t>|</w:t>
      </w:r>
      <w:r>
        <w:rPr>
          <w:rFonts w:ascii="Klaudia" w:hAnsi="Klaudia" w:eastAsia="Klaudia"/>
          <w:spacing w:val="-25"/>
          <w:w w:val="110"/>
          <w:sz w:val="16"/>
        </w:rPr>
        <w:t> </w:t>
      </w:r>
      <w:r>
        <w:rPr>
          <w:rFonts w:ascii="STIX Math" w:hAnsi="STIX Math" w:eastAsia="STIX Math"/>
          <w:i/>
          <w:w w:val="110"/>
          <w:sz w:val="16"/>
        </w:rPr>
        <w:t>&lt;</w:t>
      </w:r>
      <w:r>
        <w:rPr>
          <w:rFonts w:ascii="STIX Math" w:hAnsi="STIX Math" w:eastAsia="STIX Math"/>
          <w:i/>
          <w:spacing w:val="-11"/>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w w:val="110"/>
          <w:sz w:val="16"/>
        </w:rPr>
        <w:t>8</w:t>
      </w:r>
      <w:r>
        <w:rPr>
          <w:rFonts w:ascii="STIX Math" w:hAnsi="STIX Math" w:eastAsia="STIX Math"/>
          <w:spacing w:val="-11"/>
          <w:w w:val="110"/>
          <w:sz w:val="16"/>
        </w:rPr>
        <w:t> </w:t>
      </w:r>
      <w:r>
        <w:rPr>
          <w:w w:val="110"/>
          <w:sz w:val="16"/>
        </w:rPr>
        <w:t>-</w:t>
      </w:r>
      <w:r>
        <w:rPr>
          <w:spacing w:val="-6"/>
          <w:w w:val="110"/>
          <w:sz w:val="16"/>
        </w:rPr>
        <w:t> </w:t>
      </w:r>
      <w:r>
        <w:rPr>
          <w:w w:val="110"/>
          <w:sz w:val="16"/>
        </w:rPr>
        <w:t>strong</w:t>
      </w:r>
      <w:r>
        <w:rPr>
          <w:spacing w:val="-6"/>
          <w:w w:val="110"/>
          <w:sz w:val="16"/>
        </w:rPr>
        <w:t> </w:t>
      </w:r>
      <w:r>
        <w:rPr>
          <w:spacing w:val="-2"/>
          <w:w w:val="110"/>
          <w:sz w:val="16"/>
        </w:rPr>
        <w:t>correlation,</w:t>
      </w:r>
    </w:p>
    <w:p>
      <w:pPr>
        <w:pStyle w:val="ListParagraph"/>
        <w:numPr>
          <w:ilvl w:val="0"/>
          <w:numId w:val="2"/>
        </w:numPr>
        <w:tabs>
          <w:tab w:pos="365" w:val="left" w:leader="none"/>
        </w:tabs>
        <w:spacing w:line="361" w:lineRule="exact" w:before="0" w:after="0"/>
        <w:ind w:left="365" w:right="0" w:hanging="134"/>
        <w:jc w:val="left"/>
        <w:rPr>
          <w:sz w:val="16"/>
        </w:rPr>
      </w:pPr>
      <w:r>
        <w:rPr>
          <w:rFonts w:ascii="STIX Math" w:hAnsi="STIX Math" w:eastAsia="STIX Math"/>
          <w:w w:val="110"/>
          <w:sz w:val="16"/>
        </w:rPr>
        <w:t>0</w:t>
      </w:r>
      <w:r>
        <w:rPr>
          <w:rFonts w:ascii="STIX Math" w:hAnsi="STIX Math" w:eastAsia="STIX Math"/>
          <w:i/>
          <w:w w:val="110"/>
          <w:sz w:val="16"/>
        </w:rPr>
        <w:t>.</w:t>
      </w:r>
      <w:r>
        <w:rPr>
          <w:rFonts w:ascii="STIX Math" w:hAnsi="STIX Math" w:eastAsia="STIX Math"/>
          <w:w w:val="110"/>
          <w:sz w:val="16"/>
        </w:rPr>
        <w:t>8</w:t>
      </w:r>
      <w:r>
        <w:rPr>
          <w:rFonts w:ascii="STIX Math" w:hAnsi="STIX Math" w:eastAsia="STIX Math"/>
          <w:spacing w:val="-11"/>
          <w:w w:val="110"/>
          <w:sz w:val="16"/>
        </w:rPr>
        <w:t> </w:t>
      </w:r>
      <w:r>
        <w:rPr>
          <w:rFonts w:ascii="Arial" w:hAnsi="Arial" w:eastAsia="Arial"/>
          <w:w w:val="110"/>
          <w:sz w:val="16"/>
        </w:rPr>
        <w:t>≤</w:t>
      </w:r>
      <w:r>
        <w:rPr>
          <w:rFonts w:ascii="Arial" w:hAnsi="Arial" w:eastAsia="Arial"/>
          <w:spacing w:val="-11"/>
          <w:w w:val="110"/>
          <w:sz w:val="16"/>
        </w:rPr>
        <w:t> </w:t>
      </w:r>
      <w:r>
        <w:rPr>
          <w:rFonts w:ascii="Klaudia" w:hAnsi="Klaudia" w:eastAsia="Klaudia"/>
          <w:w w:val="110"/>
          <w:sz w:val="16"/>
        </w:rPr>
        <w:t>|</w:t>
      </w:r>
      <w:r>
        <w:rPr>
          <w:rFonts w:ascii="STIX Math" w:hAnsi="STIX Math" w:eastAsia="STIX Math"/>
          <w:i/>
          <w:w w:val="110"/>
          <w:sz w:val="16"/>
        </w:rPr>
        <w:t>𝑟</w:t>
      </w:r>
      <w:r>
        <w:rPr>
          <w:rFonts w:ascii="STIX Math" w:hAnsi="STIX Math" w:eastAsia="STIX Math"/>
          <w:i/>
          <w:w w:val="110"/>
          <w:position w:val="-3"/>
          <w:sz w:val="12"/>
        </w:rPr>
        <w:t>𝑠</w:t>
      </w:r>
      <w:r>
        <w:rPr>
          <w:rFonts w:ascii="Klaudia" w:hAnsi="Klaudia" w:eastAsia="Klaudia"/>
          <w:w w:val="110"/>
          <w:sz w:val="16"/>
        </w:rPr>
        <w:t>|</w:t>
      </w:r>
      <w:r>
        <w:rPr>
          <w:rFonts w:ascii="Klaudia" w:hAnsi="Klaudia" w:eastAsia="Klaudia"/>
          <w:spacing w:val="-25"/>
          <w:w w:val="110"/>
          <w:sz w:val="16"/>
        </w:rPr>
        <w:t> </w:t>
      </w:r>
      <w:r>
        <w:rPr>
          <w:rFonts w:ascii="Arial" w:hAnsi="Arial" w:eastAsia="Arial"/>
          <w:w w:val="110"/>
          <w:sz w:val="16"/>
        </w:rPr>
        <w:t>≤</w:t>
      </w:r>
      <w:r>
        <w:rPr>
          <w:rFonts w:ascii="Arial" w:hAnsi="Arial" w:eastAsia="Arial"/>
          <w:spacing w:val="-10"/>
          <w:w w:val="110"/>
          <w:sz w:val="16"/>
        </w:rPr>
        <w:t> </w:t>
      </w:r>
      <w:r>
        <w:rPr>
          <w:rFonts w:ascii="STIX Math" w:hAnsi="STIX Math" w:eastAsia="STIX Math"/>
          <w:w w:val="110"/>
          <w:sz w:val="16"/>
        </w:rPr>
        <w:t>1</w:t>
      </w:r>
      <w:r>
        <w:rPr>
          <w:rFonts w:ascii="STIX Math" w:hAnsi="STIX Math" w:eastAsia="STIX Math"/>
          <w:i/>
          <w:w w:val="110"/>
          <w:sz w:val="16"/>
        </w:rPr>
        <w:t>.</w:t>
      </w:r>
      <w:r>
        <w:rPr>
          <w:rFonts w:ascii="STIX Math" w:hAnsi="STIX Math" w:eastAsia="STIX Math"/>
          <w:w w:val="110"/>
          <w:sz w:val="16"/>
        </w:rPr>
        <w:t>0</w:t>
      </w:r>
      <w:r>
        <w:rPr>
          <w:rFonts w:ascii="STIX Math" w:hAnsi="STIX Math" w:eastAsia="STIX Math"/>
          <w:spacing w:val="-3"/>
          <w:w w:val="110"/>
          <w:sz w:val="16"/>
        </w:rPr>
        <w:t> </w:t>
      </w:r>
      <w:r>
        <w:rPr>
          <w:w w:val="110"/>
          <w:sz w:val="16"/>
        </w:rPr>
        <w:t>-</w:t>
      </w:r>
      <w:r>
        <w:rPr>
          <w:spacing w:val="-3"/>
          <w:w w:val="110"/>
          <w:sz w:val="16"/>
        </w:rPr>
        <w:t> </w:t>
      </w:r>
      <w:r>
        <w:rPr>
          <w:w w:val="110"/>
          <w:sz w:val="16"/>
        </w:rPr>
        <w:t>very</w:t>
      </w:r>
      <w:r>
        <w:rPr>
          <w:spacing w:val="-3"/>
          <w:w w:val="110"/>
          <w:sz w:val="16"/>
        </w:rPr>
        <w:t> </w:t>
      </w:r>
      <w:r>
        <w:rPr>
          <w:w w:val="110"/>
          <w:sz w:val="16"/>
        </w:rPr>
        <w:t>strong</w:t>
      </w:r>
      <w:r>
        <w:rPr>
          <w:spacing w:val="-3"/>
          <w:w w:val="110"/>
          <w:sz w:val="16"/>
        </w:rPr>
        <w:t> </w:t>
      </w:r>
      <w:r>
        <w:rPr>
          <w:spacing w:val="-2"/>
          <w:w w:val="110"/>
          <w:sz w:val="16"/>
        </w:rPr>
        <w:t>correlation.</w:t>
      </w:r>
    </w:p>
    <w:p>
      <w:pPr>
        <w:pStyle w:val="BodyText"/>
        <w:spacing w:line="273" w:lineRule="auto" w:before="83"/>
        <w:ind w:left="118" w:right="39" w:firstLine="239"/>
        <w:jc w:val="both"/>
      </w:pPr>
      <w:r>
        <w:rPr>
          <w:w w:val="110"/>
        </w:rPr>
        <w:t>The advantage of Spearman’s correlation is that it does not require the data to be normally distributed nor does it assume linear relation- ship between the observations </w:t>
      </w:r>
      <w:hyperlink w:history="true" w:anchor="_bookmark43">
        <w:r>
          <w:rPr>
            <w:color w:val="0080AC"/>
            <w:w w:val="110"/>
          </w:rPr>
          <w:t>[24]</w:t>
        </w:r>
      </w:hyperlink>
      <w:r>
        <w:rPr>
          <w:w w:val="110"/>
        </w:rPr>
        <w:t>. To investigate whether the binary predictions</w:t>
      </w:r>
      <w:r>
        <w:rPr>
          <w:spacing w:val="-9"/>
          <w:w w:val="110"/>
        </w:rPr>
        <w:t> </w:t>
      </w:r>
      <w:r>
        <w:rPr>
          <w:w w:val="110"/>
        </w:rPr>
        <w:t>of</w:t>
      </w:r>
      <w:r>
        <w:rPr>
          <w:spacing w:val="-9"/>
          <w:w w:val="110"/>
        </w:rPr>
        <w:t> </w:t>
      </w:r>
      <w:r>
        <w:rPr>
          <w:w w:val="110"/>
        </w:rPr>
        <w:t>the</w:t>
      </w:r>
      <w:r>
        <w:rPr>
          <w:spacing w:val="-9"/>
          <w:w w:val="110"/>
        </w:rPr>
        <w:t> </w:t>
      </w:r>
      <w:r>
        <w:rPr>
          <w:w w:val="110"/>
        </w:rPr>
        <w:t>analyzed</w:t>
      </w:r>
      <w:r>
        <w:rPr>
          <w:spacing w:val="-9"/>
          <w:w w:val="110"/>
        </w:rPr>
        <w:t> </w:t>
      </w:r>
      <w:r>
        <w:rPr>
          <w:w w:val="110"/>
        </w:rPr>
        <w:t>models</w:t>
      </w:r>
      <w:r>
        <w:rPr>
          <w:spacing w:val="-9"/>
          <w:w w:val="110"/>
        </w:rPr>
        <w:t> </w:t>
      </w:r>
      <w:r>
        <w:rPr>
          <w:w w:val="110"/>
        </w:rPr>
        <w:t>come</w:t>
      </w:r>
      <w:r>
        <w:rPr>
          <w:spacing w:val="-9"/>
          <w:w w:val="110"/>
        </w:rPr>
        <w:t> </w:t>
      </w:r>
      <w:r>
        <w:rPr>
          <w:w w:val="110"/>
        </w:rPr>
        <w:t>from</w:t>
      </w:r>
      <w:r>
        <w:rPr>
          <w:spacing w:val="-9"/>
          <w:w w:val="110"/>
        </w:rPr>
        <w:t> </w:t>
      </w:r>
      <w:r>
        <w:rPr>
          <w:w w:val="110"/>
        </w:rPr>
        <w:t>the</w:t>
      </w:r>
      <w:r>
        <w:rPr>
          <w:spacing w:val="-9"/>
          <w:w w:val="110"/>
        </w:rPr>
        <w:t> </w:t>
      </w:r>
      <w:r>
        <w:rPr>
          <w:w w:val="110"/>
        </w:rPr>
        <w:t>same</w:t>
      </w:r>
      <w:r>
        <w:rPr>
          <w:spacing w:val="-9"/>
          <w:w w:val="110"/>
        </w:rPr>
        <w:t> </w:t>
      </w:r>
      <w:r>
        <w:rPr>
          <w:w w:val="110"/>
        </w:rPr>
        <w:t>distribution,</w:t>
      </w:r>
      <w:r>
        <w:rPr>
          <w:spacing w:val="-10"/>
          <w:w w:val="110"/>
        </w:rPr>
        <w:t> </w:t>
      </w:r>
      <w:r>
        <w:rPr>
          <w:w w:val="110"/>
        </w:rPr>
        <w:t>we have</w:t>
      </w:r>
      <w:r>
        <w:rPr>
          <w:spacing w:val="-7"/>
          <w:w w:val="110"/>
        </w:rPr>
        <w:t> </w:t>
      </w:r>
      <w:r>
        <w:rPr>
          <w:w w:val="110"/>
        </w:rPr>
        <w:t>utilized</w:t>
      </w:r>
      <w:r>
        <w:rPr>
          <w:spacing w:val="-8"/>
          <w:w w:val="110"/>
        </w:rPr>
        <w:t> </w:t>
      </w:r>
      <w:r>
        <w:rPr>
          <w:w w:val="110"/>
        </w:rPr>
        <w:t>the</w:t>
      </w:r>
      <w:r>
        <w:rPr>
          <w:spacing w:val="-8"/>
          <w:w w:val="110"/>
        </w:rPr>
        <w:t> </w:t>
      </w:r>
      <w:r>
        <w:rPr>
          <w:w w:val="110"/>
        </w:rPr>
        <w:t>Cochran’s</w:t>
      </w:r>
      <w:r>
        <w:rPr>
          <w:spacing w:val="-8"/>
          <w:w w:val="110"/>
        </w:rPr>
        <w:t> </w:t>
      </w:r>
      <w:r>
        <w:rPr>
          <w:w w:val="110"/>
        </w:rPr>
        <w:t>Q</w:t>
      </w:r>
      <w:r>
        <w:rPr>
          <w:spacing w:val="-8"/>
          <w:w w:val="110"/>
        </w:rPr>
        <w:t> </w:t>
      </w:r>
      <w:r>
        <w:rPr>
          <w:w w:val="110"/>
        </w:rPr>
        <w:t>statistical</w:t>
      </w:r>
      <w:r>
        <w:rPr>
          <w:spacing w:val="-8"/>
          <w:w w:val="110"/>
        </w:rPr>
        <w:t> </w:t>
      </w:r>
      <w:r>
        <w:rPr>
          <w:w w:val="110"/>
        </w:rPr>
        <w:t>test.</w:t>
      </w:r>
      <w:r>
        <w:rPr>
          <w:spacing w:val="-8"/>
          <w:w w:val="110"/>
        </w:rPr>
        <w:t> </w:t>
      </w:r>
      <w:r>
        <w:rPr>
          <w:w w:val="110"/>
        </w:rPr>
        <w:t>In</w:t>
      </w:r>
      <w:r>
        <w:rPr>
          <w:spacing w:val="-8"/>
          <w:w w:val="110"/>
        </w:rPr>
        <w:t> </w:t>
      </w:r>
      <w:r>
        <w:rPr>
          <w:w w:val="110"/>
        </w:rPr>
        <w:t>a</w:t>
      </w:r>
      <w:r>
        <w:rPr>
          <w:spacing w:val="-8"/>
          <w:w w:val="110"/>
        </w:rPr>
        <w:t> </w:t>
      </w:r>
      <w:r>
        <w:rPr>
          <w:w w:val="110"/>
        </w:rPr>
        <w:t>machine</w:t>
      </w:r>
      <w:r>
        <w:rPr>
          <w:spacing w:val="-8"/>
          <w:w w:val="110"/>
        </w:rPr>
        <w:t> </w:t>
      </w:r>
      <w:r>
        <w:rPr>
          <w:w w:val="110"/>
        </w:rPr>
        <w:t>learning</w:t>
      </w:r>
      <w:r>
        <w:rPr>
          <w:spacing w:val="-8"/>
          <w:w w:val="110"/>
        </w:rPr>
        <w:t> </w:t>
      </w:r>
      <w:r>
        <w:rPr>
          <w:w w:val="110"/>
        </w:rPr>
        <w:t>con- text,</w:t>
      </w:r>
      <w:r>
        <w:rPr>
          <w:spacing w:val="-11"/>
          <w:w w:val="110"/>
        </w:rPr>
        <w:t> </w:t>
      </w:r>
      <w:r>
        <w:rPr>
          <w:w w:val="110"/>
        </w:rPr>
        <w:t>this</w:t>
      </w:r>
      <w:r>
        <w:rPr>
          <w:spacing w:val="-11"/>
          <w:w w:val="110"/>
        </w:rPr>
        <w:t> </w:t>
      </w:r>
      <w:r>
        <w:rPr>
          <w:w w:val="110"/>
        </w:rPr>
        <w:t>test</w:t>
      </w:r>
      <w:r>
        <w:rPr>
          <w:spacing w:val="-11"/>
          <w:w w:val="110"/>
        </w:rPr>
        <w:t> </w:t>
      </w:r>
      <w:r>
        <w:rPr>
          <w:w w:val="110"/>
        </w:rPr>
        <w:t>can</w:t>
      </w:r>
      <w:r>
        <w:rPr>
          <w:spacing w:val="-11"/>
          <w:w w:val="110"/>
        </w:rPr>
        <w:t> </w:t>
      </w:r>
      <w:r>
        <w:rPr>
          <w:w w:val="110"/>
        </w:rPr>
        <w:t>be</w:t>
      </w:r>
      <w:r>
        <w:rPr>
          <w:spacing w:val="-11"/>
          <w:w w:val="110"/>
        </w:rPr>
        <w:t> </w:t>
      </w:r>
      <w:r>
        <w:rPr>
          <w:w w:val="110"/>
        </w:rPr>
        <w:t>used</w:t>
      </w:r>
      <w:r>
        <w:rPr>
          <w:spacing w:val="-11"/>
          <w:w w:val="110"/>
        </w:rPr>
        <w:t> </w:t>
      </w:r>
      <w:r>
        <w:rPr>
          <w:w w:val="110"/>
        </w:rPr>
        <w:t>to</w:t>
      </w:r>
      <w:r>
        <w:rPr>
          <w:spacing w:val="-11"/>
          <w:w w:val="110"/>
        </w:rPr>
        <w:t> </w:t>
      </w:r>
      <w:r>
        <w:rPr>
          <w:w w:val="110"/>
        </w:rPr>
        <w:t>check</w:t>
      </w:r>
      <w:r>
        <w:rPr>
          <w:spacing w:val="-10"/>
          <w:w w:val="110"/>
        </w:rPr>
        <w:t> </w:t>
      </w:r>
      <w:r>
        <w:rPr>
          <w:w w:val="110"/>
        </w:rPr>
        <w:t>for</w:t>
      </w:r>
      <w:r>
        <w:rPr>
          <w:spacing w:val="-11"/>
          <w:w w:val="110"/>
        </w:rPr>
        <w:t> </w:t>
      </w:r>
      <w:r>
        <w:rPr>
          <w:w w:val="110"/>
        </w:rPr>
        <w:t>statistically</w:t>
      </w:r>
      <w:r>
        <w:rPr>
          <w:spacing w:val="-11"/>
          <w:w w:val="110"/>
        </w:rPr>
        <w:t> </w:t>
      </w:r>
      <w:r>
        <w:rPr>
          <w:w w:val="110"/>
        </w:rPr>
        <w:t>significant</w:t>
      </w:r>
      <w:r>
        <w:rPr>
          <w:spacing w:val="-11"/>
          <w:w w:val="110"/>
        </w:rPr>
        <w:t> </w:t>
      </w:r>
      <w:r>
        <w:rPr>
          <w:w w:val="110"/>
        </w:rPr>
        <w:t>differences between</w:t>
      </w:r>
      <w:r>
        <w:rPr>
          <w:spacing w:val="-11"/>
          <w:w w:val="110"/>
        </w:rPr>
        <w:t> </w:t>
      </w:r>
      <w:r>
        <w:rPr>
          <w:w w:val="110"/>
        </w:rPr>
        <w:t>the</w:t>
      </w:r>
      <w:r>
        <w:rPr>
          <w:spacing w:val="-11"/>
          <w:w w:val="110"/>
        </w:rPr>
        <w:t> </w:t>
      </w:r>
      <w:r>
        <w:rPr>
          <w:w w:val="110"/>
        </w:rPr>
        <w:t>predictions</w:t>
      </w:r>
      <w:r>
        <w:rPr>
          <w:spacing w:val="-11"/>
          <w:w w:val="110"/>
        </w:rPr>
        <w:t> </w:t>
      </w:r>
      <w:r>
        <w:rPr>
          <w:w w:val="110"/>
        </w:rPr>
        <w:t>of</w:t>
      </w:r>
      <w:r>
        <w:rPr>
          <w:spacing w:val="-11"/>
          <w:w w:val="110"/>
        </w:rPr>
        <w:t> </w:t>
      </w:r>
      <w:r>
        <w:rPr>
          <w:w w:val="110"/>
        </w:rPr>
        <w:t>three</w:t>
      </w:r>
      <w:r>
        <w:rPr>
          <w:spacing w:val="-11"/>
          <w:w w:val="110"/>
        </w:rPr>
        <w:t> </w:t>
      </w:r>
      <w:r>
        <w:rPr>
          <w:w w:val="110"/>
        </w:rPr>
        <w:t>or</w:t>
      </w:r>
      <w:r>
        <w:rPr>
          <w:spacing w:val="-11"/>
          <w:w w:val="110"/>
        </w:rPr>
        <w:t> </w:t>
      </w:r>
      <w:r>
        <w:rPr>
          <w:w w:val="110"/>
        </w:rPr>
        <w:t>more</w:t>
      </w:r>
      <w:r>
        <w:rPr>
          <w:spacing w:val="-11"/>
          <w:w w:val="110"/>
        </w:rPr>
        <w:t> </w:t>
      </w:r>
      <w:r>
        <w:rPr>
          <w:w w:val="110"/>
        </w:rPr>
        <w:t>models,</w:t>
      </w:r>
      <w:r>
        <w:rPr>
          <w:spacing w:val="-11"/>
          <w:w w:val="110"/>
        </w:rPr>
        <w:t> </w:t>
      </w:r>
      <w:r>
        <w:rPr>
          <w:w w:val="110"/>
        </w:rPr>
        <w:t>with</w:t>
      </w:r>
      <w:r>
        <w:rPr>
          <w:spacing w:val="-11"/>
          <w:w w:val="110"/>
        </w:rPr>
        <w:t> </w:t>
      </w:r>
      <w:r>
        <w:rPr>
          <w:w w:val="110"/>
        </w:rPr>
        <w:t>a</w:t>
      </w:r>
      <w:r>
        <w:rPr>
          <w:spacing w:val="-11"/>
          <w:w w:val="110"/>
        </w:rPr>
        <w:t> </w:t>
      </w:r>
      <w:r>
        <w:rPr>
          <w:w w:val="110"/>
        </w:rPr>
        <w:t>confidence</w:t>
      </w:r>
      <w:r>
        <w:rPr>
          <w:spacing w:val="-11"/>
          <w:w w:val="110"/>
        </w:rPr>
        <w:t> </w:t>
      </w:r>
      <w:r>
        <w:rPr>
          <w:w w:val="110"/>
        </w:rPr>
        <w:t>level of</w:t>
      </w:r>
      <w:r>
        <w:rPr>
          <w:spacing w:val="-10"/>
          <w:w w:val="110"/>
        </w:rPr>
        <w:t> </w:t>
      </w:r>
      <w:r>
        <w:rPr>
          <w:w w:val="110"/>
        </w:rPr>
        <w:t>95%</w:t>
      </w:r>
      <w:r>
        <w:rPr>
          <w:spacing w:val="-11"/>
          <w:w w:val="110"/>
        </w:rPr>
        <w:t> </w:t>
      </w:r>
      <w:hyperlink w:history="true" w:anchor="_bookmark28">
        <w:r>
          <w:rPr>
            <w:color w:val="0080AC"/>
            <w:w w:val="110"/>
          </w:rPr>
          <w:t>[10]</w:t>
        </w:r>
      </w:hyperlink>
      <w:r>
        <w:rPr>
          <w:w w:val="110"/>
        </w:rPr>
        <w:t>.</w:t>
      </w:r>
      <w:r>
        <w:rPr>
          <w:spacing w:val="-11"/>
          <w:w w:val="110"/>
        </w:rPr>
        <w:t> </w:t>
      </w:r>
      <w:r>
        <w:rPr>
          <w:w w:val="110"/>
        </w:rPr>
        <w:t>Upon</w:t>
      </w:r>
      <w:r>
        <w:rPr>
          <w:spacing w:val="-10"/>
          <w:w w:val="110"/>
        </w:rPr>
        <w:t> </w:t>
      </w:r>
      <w:r>
        <w:rPr>
          <w:w w:val="110"/>
        </w:rPr>
        <w:t>rejecting</w:t>
      </w:r>
      <w:r>
        <w:rPr>
          <w:spacing w:val="-11"/>
          <w:w w:val="110"/>
        </w:rPr>
        <w:t> </w:t>
      </w:r>
      <w:r>
        <w:rPr>
          <w:w w:val="110"/>
        </w:rPr>
        <w:t>the</w:t>
      </w:r>
      <w:r>
        <w:rPr>
          <w:spacing w:val="-10"/>
          <w:w w:val="110"/>
        </w:rPr>
        <w:t> </w:t>
      </w:r>
      <w:r>
        <w:rPr>
          <w:w w:val="110"/>
        </w:rPr>
        <w:t>null-hypothesis</w:t>
      </w:r>
      <w:r>
        <w:rPr>
          <w:spacing w:val="-11"/>
          <w:w w:val="110"/>
        </w:rPr>
        <w:t> </w:t>
      </w:r>
      <w:r>
        <w:rPr>
          <w:w w:val="110"/>
        </w:rPr>
        <w:t>of</w:t>
      </w:r>
      <w:r>
        <w:rPr>
          <w:spacing w:val="-10"/>
          <w:w w:val="110"/>
        </w:rPr>
        <w:t> </w:t>
      </w:r>
      <w:r>
        <w:rPr>
          <w:w w:val="110"/>
        </w:rPr>
        <w:t>Cochran’s</w:t>
      </w:r>
      <w:r>
        <w:rPr>
          <w:spacing w:val="-10"/>
          <w:w w:val="110"/>
        </w:rPr>
        <w:t> </w:t>
      </w:r>
      <w:r>
        <w:rPr>
          <w:w w:val="110"/>
        </w:rPr>
        <w:t>Q</w:t>
      </w:r>
      <w:r>
        <w:rPr>
          <w:spacing w:val="-10"/>
          <w:w w:val="110"/>
        </w:rPr>
        <w:t> </w:t>
      </w:r>
      <w:r>
        <w:rPr>
          <w:w w:val="110"/>
        </w:rPr>
        <w:t>test,</w:t>
      </w:r>
      <w:r>
        <w:rPr>
          <w:spacing w:val="-10"/>
          <w:w w:val="110"/>
        </w:rPr>
        <w:t> </w:t>
      </w:r>
      <w:r>
        <w:rPr>
          <w:w w:val="110"/>
        </w:rPr>
        <w:t>the McNemar test with Bonferroni correction is applied for pairwise com- </w:t>
      </w:r>
      <w:bookmarkStart w:name="4.1 Combining model predictions" w:id="25"/>
      <w:bookmarkEnd w:id="25"/>
      <w:r>
        <w:rPr>
          <w:w w:val="110"/>
        </w:rPr>
        <w:t>parison</w:t>
      </w:r>
      <w:r>
        <w:rPr>
          <w:w w:val="110"/>
        </w:rPr>
        <w:t> to further specify models which display significantly differing </w:t>
      </w:r>
      <w:bookmarkStart w:name="4 Results" w:id="26"/>
      <w:bookmarkEnd w:id="26"/>
      <w:r>
        <w:rPr>
          <w:spacing w:val="-2"/>
          <w:w w:val="110"/>
        </w:rPr>
        <w:t>predictions.</w:t>
      </w:r>
    </w:p>
    <w:p>
      <w:pPr>
        <w:pStyle w:val="BodyText"/>
        <w:spacing w:before="43"/>
      </w:pPr>
    </w:p>
    <w:p>
      <w:pPr>
        <w:pStyle w:val="Heading1"/>
        <w:numPr>
          <w:ilvl w:val="0"/>
          <w:numId w:val="1"/>
        </w:numPr>
        <w:tabs>
          <w:tab w:pos="342" w:val="left" w:leader="none"/>
        </w:tabs>
        <w:spacing w:line="240" w:lineRule="auto" w:before="1" w:after="0"/>
        <w:ind w:left="342" w:right="0" w:hanging="224"/>
        <w:jc w:val="left"/>
      </w:pPr>
      <w:r>
        <w:rPr>
          <w:spacing w:val="-2"/>
          <w:w w:val="110"/>
        </w:rPr>
        <w:t>Results</w:t>
      </w:r>
    </w:p>
    <w:p>
      <w:pPr>
        <w:pStyle w:val="BodyText"/>
        <w:spacing w:before="50"/>
        <w:rPr>
          <w:rFonts w:ascii="Times New Roman"/>
          <w:b/>
        </w:rPr>
      </w:pPr>
    </w:p>
    <w:p>
      <w:pPr>
        <w:pStyle w:val="BodyText"/>
        <w:spacing w:line="273" w:lineRule="auto"/>
        <w:ind w:left="118" w:right="39" w:firstLine="239"/>
        <w:jc w:val="both"/>
      </w:pPr>
      <w:r>
        <w:rPr>
          <w:w w:val="110"/>
        </w:rPr>
        <w:t>This</w:t>
      </w:r>
      <w:r>
        <w:rPr>
          <w:w w:val="110"/>
        </w:rPr>
        <w:t> paper</w:t>
      </w:r>
      <w:r>
        <w:rPr>
          <w:w w:val="110"/>
        </w:rPr>
        <w:t> demonstrates</w:t>
      </w:r>
      <w:r>
        <w:rPr>
          <w:w w:val="110"/>
        </w:rPr>
        <w:t> how</w:t>
      </w:r>
      <w:r>
        <w:rPr>
          <w:w w:val="110"/>
        </w:rPr>
        <w:t> various</w:t>
      </w:r>
      <w:r>
        <w:rPr>
          <w:w w:val="110"/>
        </w:rPr>
        <w:t> peptide</w:t>
      </w:r>
      <w:r>
        <w:rPr>
          <w:w w:val="110"/>
        </w:rPr>
        <w:t> representation</w:t>
      </w:r>
      <w:r>
        <w:rPr>
          <w:w w:val="110"/>
        </w:rPr>
        <w:t> tech- niques have been scrutinized, compared, and combined in an effort to produce</w:t>
      </w:r>
      <w:r>
        <w:rPr>
          <w:spacing w:val="-11"/>
          <w:w w:val="110"/>
        </w:rPr>
        <w:t> </w:t>
      </w:r>
      <w:r>
        <w:rPr>
          <w:w w:val="110"/>
        </w:rPr>
        <w:t>prediction</w:t>
      </w:r>
      <w:r>
        <w:rPr>
          <w:spacing w:val="-11"/>
          <w:w w:val="110"/>
        </w:rPr>
        <w:t> </w:t>
      </w:r>
      <w:r>
        <w:rPr>
          <w:w w:val="110"/>
        </w:rPr>
        <w:t>models</w:t>
      </w:r>
      <w:r>
        <w:rPr>
          <w:spacing w:val="-11"/>
          <w:w w:val="110"/>
        </w:rPr>
        <w:t> </w:t>
      </w:r>
      <w:r>
        <w:rPr>
          <w:w w:val="110"/>
        </w:rPr>
        <w:t>capable</w:t>
      </w:r>
      <w:r>
        <w:rPr>
          <w:spacing w:val="-11"/>
          <w:w w:val="110"/>
        </w:rPr>
        <w:t> </w:t>
      </w:r>
      <w:r>
        <w:rPr>
          <w:w w:val="110"/>
        </w:rPr>
        <w:t>of</w:t>
      </w:r>
      <w:r>
        <w:rPr>
          <w:spacing w:val="-11"/>
          <w:w w:val="110"/>
        </w:rPr>
        <w:t> </w:t>
      </w:r>
      <w:r>
        <w:rPr>
          <w:w w:val="110"/>
        </w:rPr>
        <w:t>identifying</w:t>
      </w:r>
      <w:r>
        <w:rPr>
          <w:spacing w:val="-11"/>
          <w:w w:val="110"/>
        </w:rPr>
        <w:t> </w:t>
      </w:r>
      <w:r>
        <w:rPr>
          <w:w w:val="110"/>
        </w:rPr>
        <w:t>antimicrobial</w:t>
      </w:r>
      <w:r>
        <w:rPr>
          <w:spacing w:val="-11"/>
          <w:w w:val="110"/>
        </w:rPr>
        <w:t> </w:t>
      </w:r>
      <w:r>
        <w:rPr>
          <w:w w:val="110"/>
        </w:rPr>
        <w:t>peptides with low tendency for false positives. Firstly, we set out to investigate whether</w:t>
      </w:r>
      <w:r>
        <w:rPr>
          <w:spacing w:val="-11"/>
          <w:w w:val="110"/>
        </w:rPr>
        <w:t> </w:t>
      </w:r>
      <w:r>
        <w:rPr>
          <w:w w:val="110"/>
        </w:rPr>
        <w:t>the</w:t>
      </w:r>
      <w:r>
        <w:rPr>
          <w:spacing w:val="-11"/>
          <w:w w:val="110"/>
        </w:rPr>
        <w:t> </w:t>
      </w:r>
      <w:r>
        <w:rPr>
          <w:w w:val="110"/>
        </w:rPr>
        <w:t>AMP</w:t>
      </w:r>
      <w:r>
        <w:rPr>
          <w:spacing w:val="-11"/>
          <w:w w:val="110"/>
        </w:rPr>
        <w:t> </w:t>
      </w:r>
      <w:r>
        <w:rPr>
          <w:w w:val="110"/>
        </w:rPr>
        <w:t>classification</w:t>
      </w:r>
      <w:r>
        <w:rPr>
          <w:spacing w:val="-11"/>
          <w:w w:val="110"/>
        </w:rPr>
        <w:t> </w:t>
      </w:r>
      <w:r>
        <w:rPr>
          <w:w w:val="110"/>
        </w:rPr>
        <w:t>task</w:t>
      </w:r>
      <w:r>
        <w:rPr>
          <w:spacing w:val="-11"/>
          <w:w w:val="110"/>
        </w:rPr>
        <w:t> </w:t>
      </w:r>
      <w:r>
        <w:rPr>
          <w:w w:val="110"/>
        </w:rPr>
        <w:t>may</w:t>
      </w:r>
      <w:r>
        <w:rPr>
          <w:spacing w:val="-11"/>
          <w:w w:val="110"/>
        </w:rPr>
        <w:t> </w:t>
      </w:r>
      <w:r>
        <w:rPr>
          <w:w w:val="110"/>
        </w:rPr>
        <w:t>be</w:t>
      </w:r>
      <w:r>
        <w:rPr>
          <w:spacing w:val="-11"/>
          <w:w w:val="110"/>
        </w:rPr>
        <w:t> </w:t>
      </w:r>
      <w:r>
        <w:rPr>
          <w:w w:val="110"/>
        </w:rPr>
        <w:t>solved</w:t>
      </w:r>
      <w:r>
        <w:rPr>
          <w:spacing w:val="-11"/>
          <w:w w:val="110"/>
        </w:rPr>
        <w:t> </w:t>
      </w:r>
      <w:r>
        <w:rPr>
          <w:w w:val="110"/>
        </w:rPr>
        <w:t>by</w:t>
      </w:r>
      <w:r>
        <w:rPr>
          <w:spacing w:val="-11"/>
          <w:w w:val="110"/>
        </w:rPr>
        <w:t> </w:t>
      </w:r>
      <w:r>
        <w:rPr>
          <w:w w:val="110"/>
        </w:rPr>
        <w:t>simple</w:t>
      </w:r>
      <w:r>
        <w:rPr>
          <w:spacing w:val="-11"/>
          <w:w w:val="110"/>
        </w:rPr>
        <w:t> </w:t>
      </w:r>
      <w:r>
        <w:rPr>
          <w:w w:val="110"/>
        </w:rPr>
        <w:t>process</w:t>
      </w:r>
      <w:r>
        <w:rPr>
          <w:spacing w:val="-11"/>
          <w:w w:val="110"/>
        </w:rPr>
        <w:t> </w:t>
      </w:r>
      <w:r>
        <w:rPr>
          <w:w w:val="110"/>
        </w:rPr>
        <w:t>of clustering</w:t>
      </w:r>
      <w:r>
        <w:rPr>
          <w:spacing w:val="-4"/>
          <w:w w:val="110"/>
        </w:rPr>
        <w:t> </w:t>
      </w:r>
      <w:r>
        <w:rPr>
          <w:w w:val="110"/>
        </w:rPr>
        <w:t>the</w:t>
      </w:r>
      <w:r>
        <w:rPr>
          <w:spacing w:val="-4"/>
          <w:w w:val="110"/>
        </w:rPr>
        <w:t> </w:t>
      </w:r>
      <w:r>
        <w:rPr>
          <w:w w:val="110"/>
        </w:rPr>
        <w:t>peptides</w:t>
      </w:r>
      <w:r>
        <w:rPr>
          <w:spacing w:val="-4"/>
          <w:w w:val="110"/>
        </w:rPr>
        <w:t> </w:t>
      </w:r>
      <w:r>
        <w:rPr>
          <w:w w:val="110"/>
        </w:rPr>
        <w:t>into</w:t>
      </w:r>
      <w:r>
        <w:rPr>
          <w:spacing w:val="-4"/>
          <w:w w:val="110"/>
        </w:rPr>
        <w:t> </w:t>
      </w:r>
      <w:r>
        <w:rPr>
          <w:w w:val="110"/>
        </w:rPr>
        <w:t>two</w:t>
      </w:r>
      <w:r>
        <w:rPr>
          <w:spacing w:val="-4"/>
          <w:w w:val="110"/>
        </w:rPr>
        <w:t> </w:t>
      </w:r>
      <w:r>
        <w:rPr>
          <w:w w:val="110"/>
        </w:rPr>
        <w:t>categories</w:t>
      </w:r>
      <w:r>
        <w:rPr>
          <w:spacing w:val="-4"/>
          <w:w w:val="110"/>
        </w:rPr>
        <w:t> </w:t>
      </w:r>
      <w:r>
        <w:rPr>
          <w:w w:val="110"/>
        </w:rPr>
        <w:t>using</w:t>
      </w:r>
      <w:r>
        <w:rPr>
          <w:spacing w:val="-4"/>
          <w:w w:val="110"/>
        </w:rPr>
        <w:t> </w:t>
      </w:r>
      <w:r>
        <w:rPr>
          <w:w w:val="110"/>
        </w:rPr>
        <w:t>their</w:t>
      </w:r>
      <w:r>
        <w:rPr>
          <w:spacing w:val="-4"/>
          <w:w w:val="110"/>
        </w:rPr>
        <w:t> </w:t>
      </w:r>
      <w:r>
        <w:rPr>
          <w:w w:val="110"/>
        </w:rPr>
        <w:t>length</w:t>
      </w:r>
      <w:r>
        <w:rPr>
          <w:spacing w:val="-4"/>
          <w:w w:val="110"/>
        </w:rPr>
        <w:t> </w:t>
      </w:r>
      <w:r>
        <w:rPr>
          <w:w w:val="110"/>
        </w:rPr>
        <w:t>and</w:t>
      </w:r>
      <w:r>
        <w:rPr>
          <w:spacing w:val="-4"/>
          <w:w w:val="110"/>
        </w:rPr>
        <w:t> </w:t>
      </w:r>
      <w:r>
        <w:rPr>
          <w:w w:val="110"/>
        </w:rPr>
        <w:t>amino acid composition as dependent</w:t>
      </w:r>
      <w:r>
        <w:rPr>
          <w:w w:val="110"/>
        </w:rPr>
        <w:t> variables. The K-means algorithm was applied</w:t>
      </w:r>
      <w:r>
        <w:rPr>
          <w:w w:val="110"/>
        </w:rPr>
        <w:t> in</w:t>
      </w:r>
      <w:r>
        <w:rPr>
          <w:w w:val="110"/>
        </w:rPr>
        <w:t> the</w:t>
      </w:r>
      <w:r>
        <w:rPr>
          <w:w w:val="110"/>
        </w:rPr>
        <w:t> attempt</w:t>
      </w:r>
      <w:r>
        <w:rPr>
          <w:w w:val="110"/>
        </w:rPr>
        <w:t> to</w:t>
      </w:r>
      <w:r>
        <w:rPr>
          <w:w w:val="110"/>
        </w:rPr>
        <w:t> cluster</w:t>
      </w:r>
      <w:r>
        <w:rPr>
          <w:w w:val="110"/>
        </w:rPr>
        <w:t> the</w:t>
      </w:r>
      <w:r>
        <w:rPr>
          <w:w w:val="110"/>
        </w:rPr>
        <w:t> peptides</w:t>
      </w:r>
      <w:r>
        <w:rPr>
          <w:w w:val="110"/>
        </w:rPr>
        <w:t> into</w:t>
      </w:r>
      <w:r>
        <w:rPr>
          <w:w w:val="110"/>
        </w:rPr>
        <w:t> two</w:t>
      </w:r>
      <w:r>
        <w:rPr>
          <w:w w:val="110"/>
        </w:rPr>
        <w:t> groups</w:t>
      </w:r>
      <w:r>
        <w:rPr>
          <w:w w:val="110"/>
        </w:rPr>
        <w:t> which were</w:t>
      </w:r>
      <w:r>
        <w:rPr>
          <w:spacing w:val="15"/>
          <w:w w:val="110"/>
        </w:rPr>
        <w:t> </w:t>
      </w:r>
      <w:r>
        <w:rPr>
          <w:w w:val="110"/>
        </w:rPr>
        <w:t>then</w:t>
      </w:r>
      <w:r>
        <w:rPr>
          <w:spacing w:val="16"/>
          <w:w w:val="110"/>
        </w:rPr>
        <w:t> </w:t>
      </w:r>
      <w:r>
        <w:rPr>
          <w:w w:val="110"/>
        </w:rPr>
        <w:t>compared</w:t>
      </w:r>
      <w:r>
        <w:rPr>
          <w:spacing w:val="16"/>
          <w:w w:val="110"/>
        </w:rPr>
        <w:t> </w:t>
      </w:r>
      <w:r>
        <w:rPr>
          <w:w w:val="110"/>
        </w:rPr>
        <w:t>with</w:t>
      </w:r>
      <w:r>
        <w:rPr>
          <w:spacing w:val="15"/>
          <w:w w:val="110"/>
        </w:rPr>
        <w:t> </w:t>
      </w:r>
      <w:r>
        <w:rPr>
          <w:w w:val="110"/>
        </w:rPr>
        <w:t>the</w:t>
      </w:r>
      <w:r>
        <w:rPr>
          <w:spacing w:val="16"/>
          <w:w w:val="110"/>
        </w:rPr>
        <w:t> </w:t>
      </w:r>
      <w:r>
        <w:rPr>
          <w:w w:val="110"/>
        </w:rPr>
        <w:t>two</w:t>
      </w:r>
      <w:r>
        <w:rPr>
          <w:spacing w:val="15"/>
          <w:w w:val="110"/>
        </w:rPr>
        <w:t> </w:t>
      </w:r>
      <w:r>
        <w:rPr>
          <w:w w:val="110"/>
        </w:rPr>
        <w:t>categories</w:t>
      </w:r>
      <w:r>
        <w:rPr>
          <w:spacing w:val="15"/>
          <w:w w:val="110"/>
        </w:rPr>
        <w:t> </w:t>
      </w:r>
      <w:r>
        <w:rPr>
          <w:w w:val="110"/>
        </w:rPr>
        <w:t>of</w:t>
      </w:r>
      <w:r>
        <w:rPr>
          <w:spacing w:val="16"/>
          <w:w w:val="110"/>
        </w:rPr>
        <w:t> </w:t>
      </w:r>
      <w:r>
        <w:rPr>
          <w:w w:val="110"/>
        </w:rPr>
        <w:t>positive</w:t>
      </w:r>
      <w:r>
        <w:rPr>
          <w:spacing w:val="16"/>
          <w:w w:val="110"/>
        </w:rPr>
        <w:t> </w:t>
      </w:r>
      <w:r>
        <w:rPr>
          <w:w w:val="110"/>
        </w:rPr>
        <w:t>and</w:t>
      </w:r>
      <w:r>
        <w:rPr>
          <w:spacing w:val="15"/>
          <w:w w:val="110"/>
        </w:rPr>
        <w:t> </w:t>
      </w:r>
      <w:r>
        <w:rPr>
          <w:spacing w:val="-2"/>
          <w:w w:val="110"/>
        </w:rPr>
        <w:t>negative</w:t>
      </w:r>
    </w:p>
    <w:p>
      <w:pPr>
        <w:pStyle w:val="BodyText"/>
        <w:spacing w:line="273" w:lineRule="auto" w:before="91"/>
        <w:ind w:left="118" w:right="117"/>
        <w:jc w:val="both"/>
      </w:pPr>
      <w:r>
        <w:rPr/>
        <w:br w:type="column"/>
      </w:r>
      <w:r>
        <w:rPr>
          <w:w w:val="110"/>
        </w:rPr>
        <w:t>antimicrobial</w:t>
      </w:r>
      <w:r>
        <w:rPr>
          <w:spacing w:val="-10"/>
          <w:w w:val="110"/>
        </w:rPr>
        <w:t> </w:t>
      </w:r>
      <w:r>
        <w:rPr>
          <w:w w:val="110"/>
        </w:rPr>
        <w:t>instances.</w:t>
      </w:r>
      <w:r>
        <w:rPr>
          <w:spacing w:val="-9"/>
          <w:w w:val="110"/>
        </w:rPr>
        <w:t> </w:t>
      </w:r>
      <w:r>
        <w:rPr>
          <w:w w:val="110"/>
        </w:rPr>
        <w:t>The</w:t>
      </w:r>
      <w:r>
        <w:rPr>
          <w:spacing w:val="-9"/>
          <w:w w:val="110"/>
        </w:rPr>
        <w:t> </w:t>
      </w:r>
      <w:r>
        <w:rPr>
          <w:w w:val="110"/>
        </w:rPr>
        <w:t>second</w:t>
      </w:r>
      <w:r>
        <w:rPr>
          <w:spacing w:val="-9"/>
          <w:w w:val="110"/>
        </w:rPr>
        <w:t> </w:t>
      </w:r>
      <w:r>
        <w:rPr>
          <w:w w:val="110"/>
        </w:rPr>
        <w:t>approach</w:t>
      </w:r>
      <w:r>
        <w:rPr>
          <w:spacing w:val="-9"/>
          <w:w w:val="110"/>
        </w:rPr>
        <w:t> </w:t>
      </w:r>
      <w:r>
        <w:rPr>
          <w:w w:val="110"/>
        </w:rPr>
        <w:t>was</w:t>
      </w:r>
      <w:r>
        <w:rPr>
          <w:spacing w:val="-9"/>
          <w:w w:val="110"/>
        </w:rPr>
        <w:t> </w:t>
      </w:r>
      <w:r>
        <w:rPr>
          <w:w w:val="110"/>
        </w:rPr>
        <w:t>to</w:t>
      </w:r>
      <w:r>
        <w:rPr>
          <w:spacing w:val="-9"/>
          <w:w w:val="110"/>
        </w:rPr>
        <w:t> </w:t>
      </w:r>
      <w:r>
        <w:rPr>
          <w:w w:val="110"/>
        </w:rPr>
        <w:t>cluster</w:t>
      </w:r>
      <w:r>
        <w:rPr>
          <w:spacing w:val="-9"/>
          <w:w w:val="110"/>
        </w:rPr>
        <w:t> </w:t>
      </w:r>
      <w:r>
        <w:rPr>
          <w:w w:val="110"/>
        </w:rPr>
        <w:t>the</w:t>
      </w:r>
      <w:r>
        <w:rPr>
          <w:spacing w:val="-9"/>
          <w:w w:val="110"/>
        </w:rPr>
        <w:t> </w:t>
      </w:r>
      <w:r>
        <w:rPr>
          <w:w w:val="110"/>
        </w:rPr>
        <w:t>data</w:t>
      </w:r>
      <w:r>
        <w:rPr>
          <w:spacing w:val="-9"/>
          <w:w w:val="110"/>
        </w:rPr>
        <w:t> </w:t>
      </w:r>
      <w:r>
        <w:rPr>
          <w:w w:val="110"/>
        </w:rPr>
        <w:t>us- ing</w:t>
      </w:r>
      <w:r>
        <w:rPr>
          <w:spacing w:val="-5"/>
          <w:w w:val="110"/>
        </w:rPr>
        <w:t> </w:t>
      </w:r>
      <w:r>
        <w:rPr>
          <w:w w:val="110"/>
        </w:rPr>
        <w:t>the</w:t>
      </w:r>
      <w:r>
        <w:rPr>
          <w:spacing w:val="-4"/>
          <w:w w:val="110"/>
        </w:rPr>
        <w:t> </w:t>
      </w:r>
      <w:r>
        <w:rPr>
          <w:w w:val="110"/>
        </w:rPr>
        <w:t>physico-chemical</w:t>
      </w:r>
      <w:r>
        <w:rPr>
          <w:spacing w:val="-4"/>
          <w:w w:val="110"/>
        </w:rPr>
        <w:t> </w:t>
      </w:r>
      <w:r>
        <w:rPr>
          <w:w w:val="110"/>
        </w:rPr>
        <w:t>features</w:t>
      </w:r>
      <w:r>
        <w:rPr>
          <w:spacing w:val="-5"/>
          <w:w w:val="110"/>
        </w:rPr>
        <w:t> </w:t>
      </w:r>
      <w:r>
        <w:rPr>
          <w:w w:val="110"/>
        </w:rPr>
        <w:t>from</w:t>
      </w:r>
      <w:r>
        <w:rPr>
          <w:spacing w:val="-4"/>
          <w:w w:val="110"/>
        </w:rPr>
        <w:t> </w:t>
      </w:r>
      <w:r>
        <w:rPr>
          <w:w w:val="110"/>
        </w:rPr>
        <w:t>the</w:t>
      </w:r>
      <w:r>
        <w:rPr>
          <w:spacing w:val="-4"/>
          <w:w w:val="110"/>
        </w:rPr>
        <w:t> </w:t>
      </w:r>
      <w:r>
        <w:rPr>
          <w:w w:val="110"/>
        </w:rPr>
        <w:t>dataset</w:t>
      </w:r>
      <w:r>
        <w:rPr>
          <w:spacing w:val="-5"/>
          <w:w w:val="110"/>
        </w:rPr>
        <w:t> </w:t>
      </w:r>
      <w:r>
        <w:rPr>
          <w:w w:val="110"/>
        </w:rPr>
        <w:t>that</w:t>
      </w:r>
      <w:r>
        <w:rPr>
          <w:spacing w:val="-5"/>
          <w:w w:val="110"/>
        </w:rPr>
        <w:t> </w:t>
      </w:r>
      <w:r>
        <w:rPr>
          <w:w w:val="110"/>
        </w:rPr>
        <w:t>was</w:t>
      </w:r>
      <w:r>
        <w:rPr>
          <w:spacing w:val="-5"/>
          <w:w w:val="110"/>
        </w:rPr>
        <w:t> </w:t>
      </w:r>
      <w:r>
        <w:rPr>
          <w:w w:val="110"/>
        </w:rPr>
        <w:t>constructed as</w:t>
      </w:r>
      <w:r>
        <w:rPr>
          <w:spacing w:val="6"/>
          <w:w w:val="110"/>
        </w:rPr>
        <w:t> </w:t>
      </w:r>
      <w:r>
        <w:rPr>
          <w:w w:val="110"/>
        </w:rPr>
        <w:t>presented</w:t>
      </w:r>
      <w:r>
        <w:rPr>
          <w:spacing w:val="7"/>
          <w:w w:val="110"/>
        </w:rPr>
        <w:t> </w:t>
      </w:r>
      <w:r>
        <w:rPr>
          <w:w w:val="110"/>
        </w:rPr>
        <w:t>in</w:t>
      </w:r>
      <w:r>
        <w:rPr>
          <w:spacing w:val="7"/>
          <w:w w:val="110"/>
        </w:rPr>
        <w:t> </w:t>
      </w:r>
      <w:r>
        <w:rPr>
          <w:w w:val="110"/>
        </w:rPr>
        <w:t>the</w:t>
      </w:r>
      <w:r>
        <w:rPr>
          <w:spacing w:val="7"/>
          <w:w w:val="110"/>
        </w:rPr>
        <w:t> </w:t>
      </w:r>
      <w:r>
        <w:rPr>
          <w:w w:val="110"/>
        </w:rPr>
        <w:t>workflow</w:t>
      </w:r>
      <w:r>
        <w:rPr>
          <w:spacing w:val="7"/>
          <w:w w:val="110"/>
        </w:rPr>
        <w:t> </w:t>
      </w:r>
      <w:r>
        <w:rPr>
          <w:w w:val="110"/>
        </w:rPr>
        <w:t>from</w:t>
      </w:r>
      <w:r>
        <w:rPr>
          <w:spacing w:val="7"/>
          <w:w w:val="110"/>
        </w:rPr>
        <w:t> </w:t>
      </w:r>
      <w:hyperlink w:history="true" w:anchor="_bookmark4">
        <w:r>
          <w:rPr>
            <w:color w:val="0080AC"/>
            <w:w w:val="110"/>
          </w:rPr>
          <w:t>Fig.</w:t>
        </w:r>
        <w:r>
          <w:rPr>
            <w:color w:val="0080AC"/>
            <w:spacing w:val="7"/>
            <w:w w:val="110"/>
          </w:rPr>
          <w:t> </w:t>
        </w:r>
        <w:r>
          <w:rPr>
            <w:color w:val="0080AC"/>
            <w:w w:val="110"/>
          </w:rPr>
          <w:t>1</w:t>
        </w:r>
      </w:hyperlink>
      <w:r>
        <w:rPr>
          <w:w w:val="110"/>
        </w:rPr>
        <w:t>.</w:t>
      </w:r>
      <w:r>
        <w:rPr>
          <w:spacing w:val="7"/>
          <w:w w:val="110"/>
        </w:rPr>
        <w:t> </w:t>
      </w:r>
      <w:r>
        <w:rPr>
          <w:w w:val="110"/>
        </w:rPr>
        <w:t>Both</w:t>
      </w:r>
      <w:r>
        <w:rPr>
          <w:spacing w:val="7"/>
          <w:w w:val="110"/>
        </w:rPr>
        <w:t> </w:t>
      </w:r>
      <w:r>
        <w:rPr>
          <w:w w:val="110"/>
        </w:rPr>
        <w:t>attempts</w:t>
      </w:r>
      <w:r>
        <w:rPr>
          <w:spacing w:val="7"/>
          <w:w w:val="110"/>
        </w:rPr>
        <w:t> </w:t>
      </w:r>
      <w:r>
        <w:rPr>
          <w:w w:val="110"/>
        </w:rPr>
        <w:t>resulted</w:t>
      </w:r>
      <w:r>
        <w:rPr>
          <w:spacing w:val="7"/>
          <w:w w:val="110"/>
        </w:rPr>
        <w:t> </w:t>
      </w:r>
      <w:r>
        <w:rPr>
          <w:spacing w:val="-4"/>
          <w:w w:val="110"/>
        </w:rPr>
        <w:t>with</w:t>
      </w:r>
    </w:p>
    <w:p>
      <w:pPr>
        <w:pStyle w:val="BodyText"/>
        <w:spacing w:line="220" w:lineRule="exact"/>
        <w:ind w:left="118"/>
        <w:jc w:val="both"/>
      </w:pPr>
      <w:r>
        <w:rPr>
          <w:w w:val="110"/>
        </w:rPr>
        <w:t>Rand</w:t>
      </w:r>
      <w:r>
        <w:rPr>
          <w:spacing w:val="3"/>
          <w:w w:val="110"/>
        </w:rPr>
        <w:t> </w:t>
      </w:r>
      <w:r>
        <w:rPr>
          <w:w w:val="110"/>
        </w:rPr>
        <w:t>index</w:t>
      </w:r>
      <w:r>
        <w:rPr>
          <w:spacing w:val="4"/>
          <w:w w:val="110"/>
        </w:rPr>
        <w:t> </w:t>
      </w:r>
      <w:r>
        <w:rPr>
          <w:w w:val="110"/>
        </w:rPr>
        <w:t>of</w:t>
      </w:r>
      <w:r>
        <w:rPr>
          <w:spacing w:val="3"/>
          <w:w w:val="110"/>
        </w:rPr>
        <w:t> </w:t>
      </w:r>
      <w:r>
        <w:rPr>
          <w:rFonts w:ascii="STIX Math" w:hAnsi="STIX Math" w:eastAsia="STIX Math"/>
          <w:i/>
          <w:w w:val="110"/>
        </w:rPr>
        <w:t>𝑅</w:t>
      </w:r>
      <w:r>
        <w:rPr>
          <w:rFonts w:ascii="STIX Math" w:hAnsi="STIX Math" w:eastAsia="STIX Math"/>
          <w:i/>
          <w:spacing w:val="-2"/>
          <w:w w:val="110"/>
        </w:rPr>
        <w:t> </w:t>
      </w:r>
      <w:r>
        <w:rPr>
          <w:rFonts w:ascii="STIX Math" w:hAnsi="STIX Math" w:eastAsia="STIX Math"/>
          <w:w w:val="110"/>
        </w:rPr>
        <w:t>≈</w:t>
      </w:r>
      <w:r>
        <w:rPr>
          <w:rFonts w:ascii="STIX Math" w:hAnsi="STIX Math" w:eastAsia="STIX Math"/>
          <w:spacing w:val="-2"/>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5</w:t>
      </w:r>
      <w:r>
        <w:rPr>
          <w:w w:val="110"/>
        </w:rPr>
        <w:t>,</w:t>
      </w:r>
      <w:r>
        <w:rPr>
          <w:spacing w:val="3"/>
          <w:w w:val="110"/>
        </w:rPr>
        <w:t> </w:t>
      </w:r>
      <w:r>
        <w:rPr>
          <w:w w:val="110"/>
        </w:rPr>
        <w:t>proving</w:t>
      </w:r>
      <w:r>
        <w:rPr>
          <w:spacing w:val="4"/>
          <w:w w:val="110"/>
        </w:rPr>
        <w:t> </w:t>
      </w:r>
      <w:r>
        <w:rPr>
          <w:w w:val="110"/>
        </w:rPr>
        <w:t>this</w:t>
      </w:r>
      <w:r>
        <w:rPr>
          <w:spacing w:val="4"/>
          <w:w w:val="110"/>
        </w:rPr>
        <w:t> </w:t>
      </w:r>
      <w:r>
        <w:rPr>
          <w:w w:val="110"/>
        </w:rPr>
        <w:t>task</w:t>
      </w:r>
      <w:r>
        <w:rPr>
          <w:spacing w:val="3"/>
          <w:w w:val="110"/>
        </w:rPr>
        <w:t> </w:t>
      </w:r>
      <w:r>
        <w:rPr>
          <w:w w:val="110"/>
        </w:rPr>
        <w:t>not</w:t>
      </w:r>
      <w:r>
        <w:rPr>
          <w:spacing w:val="4"/>
          <w:w w:val="110"/>
        </w:rPr>
        <w:t> </w:t>
      </w:r>
      <w:r>
        <w:rPr>
          <w:w w:val="110"/>
        </w:rPr>
        <w:t>to</w:t>
      </w:r>
      <w:r>
        <w:rPr>
          <w:spacing w:val="3"/>
          <w:w w:val="110"/>
        </w:rPr>
        <w:t> </w:t>
      </w:r>
      <w:r>
        <w:rPr>
          <w:w w:val="110"/>
        </w:rPr>
        <w:t>be</w:t>
      </w:r>
      <w:r>
        <w:rPr>
          <w:spacing w:val="4"/>
          <w:w w:val="110"/>
        </w:rPr>
        <w:t> </w:t>
      </w:r>
      <w:r>
        <w:rPr>
          <w:w w:val="110"/>
        </w:rPr>
        <w:t>a</w:t>
      </w:r>
      <w:r>
        <w:rPr>
          <w:spacing w:val="3"/>
          <w:w w:val="110"/>
        </w:rPr>
        <w:t> </w:t>
      </w:r>
      <w:r>
        <w:rPr>
          <w:w w:val="110"/>
        </w:rPr>
        <w:t>trivial</w:t>
      </w:r>
      <w:r>
        <w:rPr>
          <w:spacing w:val="4"/>
          <w:w w:val="110"/>
        </w:rPr>
        <w:t> </w:t>
      </w:r>
      <w:r>
        <w:rPr>
          <w:w w:val="110"/>
        </w:rPr>
        <w:t>one</w:t>
      </w:r>
      <w:r>
        <w:rPr>
          <w:spacing w:val="3"/>
          <w:w w:val="110"/>
        </w:rPr>
        <w:t> </w:t>
      </w:r>
      <w:r>
        <w:rPr>
          <w:w w:val="110"/>
        </w:rPr>
        <w:t>and</w:t>
      </w:r>
      <w:r>
        <w:rPr>
          <w:spacing w:val="4"/>
          <w:w w:val="110"/>
        </w:rPr>
        <w:t> </w:t>
      </w:r>
      <w:r>
        <w:rPr>
          <w:spacing w:val="-5"/>
          <w:w w:val="110"/>
        </w:rPr>
        <w:t>the</w:t>
      </w:r>
    </w:p>
    <w:p>
      <w:pPr>
        <w:pStyle w:val="BodyText"/>
        <w:spacing w:line="172" w:lineRule="exact"/>
        <w:ind w:left="118"/>
        <w:jc w:val="both"/>
      </w:pPr>
      <w:r>
        <w:rPr>
          <w:w w:val="110"/>
        </w:rPr>
        <w:t>necessity</w:t>
      </w:r>
      <w:r>
        <w:rPr>
          <w:spacing w:val="-1"/>
          <w:w w:val="110"/>
        </w:rPr>
        <w:t> </w:t>
      </w:r>
      <w:r>
        <w:rPr>
          <w:w w:val="110"/>
        </w:rPr>
        <w:t>of using</w:t>
      </w:r>
      <w:r>
        <w:rPr>
          <w:spacing w:val="-1"/>
          <w:w w:val="110"/>
        </w:rPr>
        <w:t> </w:t>
      </w:r>
      <w:r>
        <w:rPr>
          <w:w w:val="110"/>
        </w:rPr>
        <w:t>prediction models</w:t>
      </w:r>
      <w:r>
        <w:rPr>
          <w:spacing w:val="-1"/>
          <w:w w:val="110"/>
        </w:rPr>
        <w:t> </w:t>
      </w:r>
      <w:r>
        <w:rPr>
          <w:w w:val="110"/>
        </w:rPr>
        <w:t>of higher complexity.</w:t>
      </w:r>
      <w:r>
        <w:rPr>
          <w:spacing w:val="-1"/>
          <w:w w:val="110"/>
        </w:rPr>
        <w:t> </w:t>
      </w:r>
      <w:r>
        <w:rPr>
          <w:w w:val="110"/>
        </w:rPr>
        <w:t>In </w:t>
      </w:r>
      <w:r>
        <w:rPr>
          <w:spacing w:val="-2"/>
          <w:w w:val="110"/>
        </w:rPr>
        <w:t>addition,</w:t>
      </w:r>
    </w:p>
    <w:p>
      <w:pPr>
        <w:pStyle w:val="BodyText"/>
        <w:spacing w:line="273" w:lineRule="auto" w:before="25"/>
        <w:ind w:left="118" w:right="118"/>
        <w:jc w:val="both"/>
      </w:pPr>
      <w:r>
        <w:rPr>
          <w:w w:val="110"/>
        </w:rPr>
        <w:t>we confirmed that the under-sampling technique yielded datasets that are not biased by peptide length.</w:t>
      </w:r>
    </w:p>
    <w:p>
      <w:pPr>
        <w:pStyle w:val="BodyText"/>
        <w:spacing w:line="273" w:lineRule="auto"/>
        <w:ind w:left="118" w:right="116" w:firstLine="239"/>
        <w:jc w:val="right"/>
      </w:pPr>
      <w:r>
        <w:rPr>
          <w:w w:val="110"/>
        </w:rPr>
        <w:t>The</w:t>
      </w:r>
      <w:r>
        <w:rPr>
          <w:w w:val="110"/>
        </w:rPr>
        <w:t> classification</w:t>
      </w:r>
      <w:r>
        <w:rPr>
          <w:w w:val="110"/>
        </w:rPr>
        <w:t> models</w:t>
      </w:r>
      <w:r>
        <w:rPr>
          <w:w w:val="110"/>
        </w:rPr>
        <w:t> were</w:t>
      </w:r>
      <w:r>
        <w:rPr>
          <w:w w:val="110"/>
        </w:rPr>
        <w:t> evaluated</w:t>
      </w:r>
      <w:r>
        <w:rPr>
          <w:w w:val="110"/>
        </w:rPr>
        <w:t> using</w:t>
      </w:r>
      <w:r>
        <w:rPr>
          <w:w w:val="110"/>
        </w:rPr>
        <w:t> a</w:t>
      </w:r>
      <w:r>
        <w:rPr>
          <w:w w:val="110"/>
        </w:rPr>
        <w:t> balanced</w:t>
      </w:r>
      <w:r>
        <w:rPr>
          <w:w w:val="110"/>
        </w:rPr>
        <w:t> dataset containing</w:t>
      </w:r>
      <w:r>
        <w:rPr>
          <w:w w:val="110"/>
        </w:rPr>
        <w:t> matching</w:t>
      </w:r>
      <w:r>
        <w:rPr>
          <w:w w:val="110"/>
        </w:rPr>
        <w:t> amounts</w:t>
      </w:r>
      <w:r>
        <w:rPr>
          <w:w w:val="110"/>
        </w:rPr>
        <w:t> of</w:t>
      </w:r>
      <w:r>
        <w:rPr>
          <w:w w:val="110"/>
        </w:rPr>
        <w:t> antimicrobial</w:t>
      </w:r>
      <w:r>
        <w:rPr>
          <w:w w:val="110"/>
        </w:rPr>
        <w:t> and</w:t>
      </w:r>
      <w:r>
        <w:rPr>
          <w:w w:val="110"/>
        </w:rPr>
        <w:t> non-antimicrobial peptides.</w:t>
      </w:r>
      <w:r>
        <w:rPr>
          <w:w w:val="110"/>
        </w:rPr>
        <w:t> To</w:t>
      </w:r>
      <w:r>
        <w:rPr>
          <w:w w:val="110"/>
        </w:rPr>
        <w:t> allow</w:t>
      </w:r>
      <w:r>
        <w:rPr>
          <w:w w:val="110"/>
        </w:rPr>
        <w:t> for</w:t>
      </w:r>
      <w:r>
        <w:rPr>
          <w:w w:val="110"/>
        </w:rPr>
        <w:t> a</w:t>
      </w:r>
      <w:r>
        <w:rPr>
          <w:w w:val="110"/>
        </w:rPr>
        <w:t> fair</w:t>
      </w:r>
      <w:r>
        <w:rPr>
          <w:w w:val="110"/>
        </w:rPr>
        <w:t> and</w:t>
      </w:r>
      <w:r>
        <w:rPr>
          <w:w w:val="110"/>
        </w:rPr>
        <w:t> objective</w:t>
      </w:r>
      <w:r>
        <w:rPr>
          <w:w w:val="110"/>
        </w:rPr>
        <w:t> comparison</w:t>
      </w:r>
      <w:r>
        <w:rPr>
          <w:w w:val="110"/>
        </w:rPr>
        <w:t> of</w:t>
      </w:r>
      <w:r>
        <w:rPr>
          <w:w w:val="110"/>
        </w:rPr>
        <w:t> the</w:t>
      </w:r>
      <w:r>
        <w:rPr>
          <w:w w:val="110"/>
        </w:rPr>
        <w:t> chosen</w:t>
      </w:r>
      <w:r>
        <w:rPr>
          <w:spacing w:val="40"/>
          <w:w w:val="110"/>
        </w:rPr>
        <w:t> </w:t>
      </w:r>
      <w:r>
        <w:rPr/>
        <w:t>methodologies,</w:t>
      </w:r>
      <w:r>
        <w:rPr>
          <w:spacing w:val="26"/>
        </w:rPr>
        <w:t> </w:t>
      </w:r>
      <w:r>
        <w:rPr/>
        <w:t>SVM</w:t>
      </w:r>
      <w:r>
        <w:rPr>
          <w:spacing w:val="25"/>
        </w:rPr>
        <w:t> </w:t>
      </w:r>
      <w:r>
        <w:rPr/>
        <w:t>was</w:t>
      </w:r>
      <w:r>
        <w:rPr>
          <w:spacing w:val="26"/>
        </w:rPr>
        <w:t> </w:t>
      </w:r>
      <w:r>
        <w:rPr/>
        <w:t>the</w:t>
      </w:r>
      <w:r>
        <w:rPr>
          <w:spacing w:val="27"/>
        </w:rPr>
        <w:t> </w:t>
      </w:r>
      <w:r>
        <w:rPr/>
        <w:t>prediction</w:t>
      </w:r>
      <w:r>
        <w:rPr>
          <w:spacing w:val="26"/>
        </w:rPr>
        <w:t> </w:t>
      </w:r>
      <w:r>
        <w:rPr/>
        <w:t>model</w:t>
      </w:r>
      <w:r>
        <w:rPr>
          <w:spacing w:val="25"/>
        </w:rPr>
        <w:t> </w:t>
      </w:r>
      <w:r>
        <w:rPr/>
        <w:t>of</w:t>
      </w:r>
      <w:r>
        <w:rPr>
          <w:spacing w:val="26"/>
        </w:rPr>
        <w:t> </w:t>
      </w:r>
      <w:r>
        <w:rPr/>
        <w:t>choice,</w:t>
      </w:r>
      <w:r>
        <w:rPr>
          <w:spacing w:val="25"/>
        </w:rPr>
        <w:t> </w:t>
      </w:r>
      <w:r>
        <w:rPr/>
        <w:t>being</w:t>
      </w:r>
      <w:r>
        <w:rPr>
          <w:spacing w:val="26"/>
        </w:rPr>
        <w:t> </w:t>
      </w:r>
      <w:r>
        <w:rPr/>
        <w:t>the</w:t>
      </w:r>
      <w:r>
        <w:rPr>
          <w:spacing w:val="25"/>
        </w:rPr>
        <w:t> </w:t>
      </w:r>
      <w:r>
        <w:rPr/>
        <w:t>dom-</w:t>
      </w:r>
      <w:r>
        <w:rPr>
          <w:w w:val="110"/>
        </w:rPr>
        <w:t> inant</w:t>
      </w:r>
      <w:r>
        <w:rPr>
          <w:spacing w:val="-7"/>
          <w:w w:val="110"/>
        </w:rPr>
        <w:t> </w:t>
      </w:r>
      <w:r>
        <w:rPr>
          <w:w w:val="110"/>
        </w:rPr>
        <w:t>approach</w:t>
      </w:r>
      <w:r>
        <w:rPr>
          <w:spacing w:val="-7"/>
          <w:w w:val="110"/>
        </w:rPr>
        <w:t> </w:t>
      </w:r>
      <w:r>
        <w:rPr>
          <w:w w:val="110"/>
        </w:rPr>
        <w:t>in</w:t>
      </w:r>
      <w:r>
        <w:rPr>
          <w:spacing w:val="-7"/>
          <w:w w:val="110"/>
        </w:rPr>
        <w:t> </w:t>
      </w:r>
      <w:r>
        <w:rPr>
          <w:w w:val="110"/>
        </w:rPr>
        <w:t>related</w:t>
      </w:r>
      <w:r>
        <w:rPr>
          <w:spacing w:val="-7"/>
          <w:w w:val="110"/>
        </w:rPr>
        <w:t> </w:t>
      </w:r>
      <w:r>
        <w:rPr>
          <w:w w:val="110"/>
        </w:rPr>
        <w:t>work,</w:t>
      </w:r>
      <w:r>
        <w:rPr>
          <w:spacing w:val="-7"/>
          <w:w w:val="110"/>
        </w:rPr>
        <w:t> </w:t>
      </w:r>
      <w:r>
        <w:rPr>
          <w:w w:val="110"/>
        </w:rPr>
        <w:t>and</w:t>
      </w:r>
      <w:r>
        <w:rPr>
          <w:spacing w:val="-7"/>
          <w:w w:val="110"/>
        </w:rPr>
        <w:t> </w:t>
      </w:r>
      <w:r>
        <w:rPr>
          <w:w w:val="110"/>
        </w:rPr>
        <w:t>hyperparameter</w:t>
      </w:r>
      <w:r>
        <w:rPr>
          <w:spacing w:val="-7"/>
          <w:w w:val="110"/>
        </w:rPr>
        <w:t> </w:t>
      </w:r>
      <w:r>
        <w:rPr>
          <w:w w:val="110"/>
        </w:rPr>
        <w:t>tuning</w:t>
      </w:r>
      <w:r>
        <w:rPr>
          <w:spacing w:val="-7"/>
          <w:w w:val="110"/>
        </w:rPr>
        <w:t> </w:t>
      </w:r>
      <w:r>
        <w:rPr>
          <w:w w:val="110"/>
        </w:rPr>
        <w:t>based</w:t>
      </w:r>
      <w:r>
        <w:rPr>
          <w:spacing w:val="-7"/>
          <w:w w:val="110"/>
        </w:rPr>
        <w:t> </w:t>
      </w:r>
      <w:r>
        <w:rPr>
          <w:w w:val="110"/>
        </w:rPr>
        <w:t>on</w:t>
      </w:r>
      <w:r>
        <w:rPr>
          <w:spacing w:val="-7"/>
          <w:w w:val="110"/>
        </w:rPr>
        <w:t> </w:t>
      </w:r>
      <w:r>
        <w:rPr>
          <w:w w:val="110"/>
        </w:rPr>
        <w:t>the grid</w:t>
      </w:r>
      <w:r>
        <w:rPr>
          <w:spacing w:val="-7"/>
          <w:w w:val="110"/>
        </w:rPr>
        <w:t> </w:t>
      </w:r>
      <w:r>
        <w:rPr>
          <w:w w:val="110"/>
        </w:rPr>
        <w:t>search</w:t>
      </w:r>
      <w:r>
        <w:rPr>
          <w:spacing w:val="-6"/>
          <w:w w:val="110"/>
        </w:rPr>
        <w:t> </w:t>
      </w:r>
      <w:r>
        <w:rPr>
          <w:w w:val="110"/>
        </w:rPr>
        <w:t>optimization</w:t>
      </w:r>
      <w:r>
        <w:rPr>
          <w:spacing w:val="-7"/>
          <w:w w:val="110"/>
        </w:rPr>
        <w:t> </w:t>
      </w:r>
      <w:r>
        <w:rPr>
          <w:w w:val="110"/>
        </w:rPr>
        <w:t>process</w:t>
      </w:r>
      <w:r>
        <w:rPr>
          <w:spacing w:val="-7"/>
          <w:w w:val="110"/>
        </w:rPr>
        <w:t> </w:t>
      </w:r>
      <w:r>
        <w:rPr>
          <w:w w:val="110"/>
        </w:rPr>
        <w:t>has</w:t>
      </w:r>
      <w:r>
        <w:rPr>
          <w:spacing w:val="-7"/>
          <w:w w:val="110"/>
        </w:rPr>
        <w:t> </w:t>
      </w:r>
      <w:r>
        <w:rPr>
          <w:w w:val="110"/>
        </w:rPr>
        <w:t>preceded</w:t>
      </w:r>
      <w:r>
        <w:rPr>
          <w:spacing w:val="-7"/>
          <w:w w:val="110"/>
        </w:rPr>
        <w:t> </w:t>
      </w:r>
      <w:r>
        <w:rPr>
          <w:w w:val="110"/>
        </w:rPr>
        <w:t>the</w:t>
      </w:r>
      <w:r>
        <w:rPr>
          <w:spacing w:val="-7"/>
          <w:w w:val="110"/>
        </w:rPr>
        <w:t> </w:t>
      </w:r>
      <w:r>
        <w:rPr>
          <w:w w:val="110"/>
        </w:rPr>
        <w:t>testing</w:t>
      </w:r>
      <w:r>
        <w:rPr>
          <w:spacing w:val="-7"/>
          <w:w w:val="110"/>
        </w:rPr>
        <w:t> </w:t>
      </w:r>
      <w:r>
        <w:rPr>
          <w:w w:val="110"/>
        </w:rPr>
        <w:t>of</w:t>
      </w:r>
      <w:r>
        <w:rPr>
          <w:spacing w:val="-7"/>
          <w:w w:val="110"/>
        </w:rPr>
        <w:t> </w:t>
      </w:r>
      <w:r>
        <w:rPr>
          <w:w w:val="110"/>
        </w:rPr>
        <w:t>the</w:t>
      </w:r>
      <w:r>
        <w:rPr>
          <w:spacing w:val="-7"/>
          <w:w w:val="110"/>
        </w:rPr>
        <w:t> </w:t>
      </w:r>
      <w:r>
        <w:rPr>
          <w:w w:val="110"/>
        </w:rPr>
        <w:t>models. The</w:t>
      </w:r>
      <w:r>
        <w:rPr>
          <w:spacing w:val="-3"/>
          <w:w w:val="110"/>
        </w:rPr>
        <w:t> </w:t>
      </w:r>
      <w:r>
        <w:rPr>
          <w:w w:val="110"/>
        </w:rPr>
        <w:t>evaluation</w:t>
      </w:r>
      <w:r>
        <w:rPr>
          <w:spacing w:val="-3"/>
          <w:w w:val="110"/>
        </w:rPr>
        <w:t> </w:t>
      </w:r>
      <w:r>
        <w:rPr>
          <w:w w:val="110"/>
        </w:rPr>
        <w:t>approach</w:t>
      </w:r>
      <w:r>
        <w:rPr>
          <w:spacing w:val="-2"/>
          <w:w w:val="110"/>
        </w:rPr>
        <w:t> </w:t>
      </w:r>
      <w:r>
        <w:rPr>
          <w:w w:val="110"/>
        </w:rPr>
        <w:t>of</w:t>
      </w:r>
      <w:r>
        <w:rPr>
          <w:spacing w:val="-3"/>
          <w:w w:val="110"/>
        </w:rPr>
        <w:t> </w:t>
      </w:r>
      <w:r>
        <w:rPr>
          <w:w w:val="110"/>
        </w:rPr>
        <w:t>choice</w:t>
      </w:r>
      <w:r>
        <w:rPr>
          <w:spacing w:val="-2"/>
          <w:w w:val="110"/>
        </w:rPr>
        <w:t> </w:t>
      </w:r>
      <w:r>
        <w:rPr>
          <w:w w:val="110"/>
        </w:rPr>
        <w:t>was</w:t>
      </w:r>
      <w:r>
        <w:rPr>
          <w:spacing w:val="-3"/>
          <w:w w:val="110"/>
        </w:rPr>
        <w:t> </w:t>
      </w:r>
      <w:r>
        <w:rPr>
          <w:rFonts w:ascii="Times New Roman" w:hAnsi="Times New Roman"/>
          <w:i/>
          <w:w w:val="110"/>
        </w:rPr>
        <w:t>nested</w:t>
      </w:r>
      <w:r>
        <w:rPr>
          <w:rFonts w:ascii="Times New Roman" w:hAnsi="Times New Roman"/>
          <w:i/>
          <w:spacing w:val="-2"/>
          <w:w w:val="110"/>
        </w:rPr>
        <w:t> </w:t>
      </w:r>
      <w:r>
        <w:rPr>
          <w:rFonts w:ascii="Times New Roman" w:hAnsi="Times New Roman"/>
          <w:i/>
          <w:w w:val="110"/>
        </w:rPr>
        <w:t>10-fold</w:t>
      </w:r>
      <w:r>
        <w:rPr>
          <w:rFonts w:ascii="Times New Roman" w:hAnsi="Times New Roman"/>
          <w:i/>
          <w:spacing w:val="-2"/>
          <w:w w:val="110"/>
        </w:rPr>
        <w:t> </w:t>
      </w:r>
      <w:r>
        <w:rPr>
          <w:rFonts w:ascii="Times New Roman" w:hAnsi="Times New Roman"/>
          <w:i/>
          <w:w w:val="110"/>
        </w:rPr>
        <w:t>cross-validation</w:t>
      </w:r>
      <w:r>
        <w:rPr>
          <w:w w:val="110"/>
        </w:rPr>
        <w:t>. The</w:t>
      </w:r>
      <w:r>
        <w:rPr>
          <w:w w:val="110"/>
        </w:rPr>
        <w:t> dataset</w:t>
      </w:r>
      <w:r>
        <w:rPr>
          <w:w w:val="110"/>
        </w:rPr>
        <w:t> is</w:t>
      </w:r>
      <w:r>
        <w:rPr>
          <w:w w:val="110"/>
        </w:rPr>
        <w:t> randomly</w:t>
      </w:r>
      <w:r>
        <w:rPr>
          <w:w w:val="110"/>
        </w:rPr>
        <w:t> split</w:t>
      </w:r>
      <w:r>
        <w:rPr>
          <w:w w:val="110"/>
        </w:rPr>
        <w:t> into</w:t>
      </w:r>
      <w:r>
        <w:rPr>
          <w:w w:val="110"/>
        </w:rPr>
        <w:t> 10</w:t>
      </w:r>
      <w:r>
        <w:rPr>
          <w:w w:val="110"/>
        </w:rPr>
        <w:t> folds,</w:t>
      </w:r>
      <w:r>
        <w:rPr>
          <w:w w:val="110"/>
        </w:rPr>
        <w:t> after</w:t>
      </w:r>
      <w:r>
        <w:rPr>
          <w:w w:val="110"/>
        </w:rPr>
        <w:t> which</w:t>
      </w:r>
      <w:r>
        <w:rPr>
          <w:w w:val="110"/>
        </w:rPr>
        <w:t> the</w:t>
      </w:r>
      <w:r>
        <w:rPr>
          <w:w w:val="110"/>
        </w:rPr>
        <w:t> model</w:t>
      </w:r>
      <w:r>
        <w:rPr>
          <w:w w:val="110"/>
        </w:rPr>
        <w:t> is</w:t>
      </w:r>
      <w:r>
        <w:rPr>
          <w:spacing w:val="80"/>
          <w:w w:val="110"/>
        </w:rPr>
        <w:t> </w:t>
      </w:r>
      <w:r>
        <w:rPr>
          <w:w w:val="110"/>
        </w:rPr>
        <w:t>trained,</w:t>
      </w:r>
      <w:r>
        <w:rPr>
          <w:spacing w:val="-3"/>
          <w:w w:val="110"/>
        </w:rPr>
        <w:t> </w:t>
      </w:r>
      <w:r>
        <w:rPr>
          <w:w w:val="110"/>
        </w:rPr>
        <w:t>tuned</w:t>
      </w:r>
      <w:r>
        <w:rPr>
          <w:spacing w:val="-3"/>
          <w:w w:val="110"/>
        </w:rPr>
        <w:t> </w:t>
      </w:r>
      <w:r>
        <w:rPr>
          <w:w w:val="110"/>
        </w:rPr>
        <w:t>and</w:t>
      </w:r>
      <w:r>
        <w:rPr>
          <w:spacing w:val="-3"/>
          <w:w w:val="110"/>
        </w:rPr>
        <w:t> </w:t>
      </w:r>
      <w:r>
        <w:rPr>
          <w:w w:val="110"/>
        </w:rPr>
        <w:t>tested</w:t>
      </w:r>
      <w:r>
        <w:rPr>
          <w:spacing w:val="-3"/>
          <w:w w:val="110"/>
        </w:rPr>
        <w:t> </w:t>
      </w:r>
      <w:r>
        <w:rPr>
          <w:w w:val="110"/>
        </w:rPr>
        <w:t>10</w:t>
      </w:r>
      <w:r>
        <w:rPr>
          <w:spacing w:val="-3"/>
          <w:w w:val="110"/>
        </w:rPr>
        <w:t> </w:t>
      </w:r>
      <w:r>
        <w:rPr>
          <w:w w:val="110"/>
        </w:rPr>
        <w:t>times,</w:t>
      </w:r>
      <w:r>
        <w:rPr>
          <w:spacing w:val="-3"/>
          <w:w w:val="110"/>
        </w:rPr>
        <w:t> </w:t>
      </w:r>
      <w:r>
        <w:rPr>
          <w:w w:val="110"/>
        </w:rPr>
        <w:t>with</w:t>
      </w:r>
      <w:r>
        <w:rPr>
          <w:spacing w:val="-3"/>
          <w:w w:val="110"/>
        </w:rPr>
        <w:t> </w:t>
      </w:r>
      <w:r>
        <w:rPr>
          <w:w w:val="110"/>
        </w:rPr>
        <w:t>each</w:t>
      </w:r>
      <w:r>
        <w:rPr>
          <w:spacing w:val="-3"/>
          <w:w w:val="110"/>
        </w:rPr>
        <w:t> </w:t>
      </w:r>
      <w:r>
        <w:rPr>
          <w:w w:val="110"/>
        </w:rPr>
        <w:t>fold</w:t>
      </w:r>
      <w:r>
        <w:rPr>
          <w:spacing w:val="-3"/>
          <w:w w:val="110"/>
        </w:rPr>
        <w:t> </w:t>
      </w:r>
      <w:r>
        <w:rPr>
          <w:w w:val="110"/>
        </w:rPr>
        <w:t>being</w:t>
      </w:r>
      <w:r>
        <w:rPr>
          <w:spacing w:val="-3"/>
          <w:w w:val="110"/>
        </w:rPr>
        <w:t> </w:t>
      </w:r>
      <w:r>
        <w:rPr>
          <w:w w:val="110"/>
        </w:rPr>
        <w:t>used</w:t>
      </w:r>
      <w:r>
        <w:rPr>
          <w:spacing w:val="-3"/>
          <w:w w:val="110"/>
        </w:rPr>
        <w:t> </w:t>
      </w:r>
      <w:r>
        <w:rPr>
          <w:w w:val="110"/>
        </w:rPr>
        <w:t>for</w:t>
      </w:r>
      <w:r>
        <w:rPr>
          <w:spacing w:val="-3"/>
          <w:w w:val="110"/>
        </w:rPr>
        <w:t> </w:t>
      </w:r>
      <w:r>
        <w:rPr>
          <w:w w:val="110"/>
        </w:rPr>
        <w:t>testing once. Before model evaluation, the model’s hyperparameters are opti- mized on the 9 training folds, ensuring that the test fold is completely left out from the hyperparameter tuning and model training processes. To compare the approaches as objectively as possible, the fold split- ting was done identically for each of the methods, meaning each of the folds</w:t>
      </w:r>
      <w:r>
        <w:rPr>
          <w:spacing w:val="-1"/>
          <w:w w:val="110"/>
        </w:rPr>
        <w:t> </w:t>
      </w:r>
      <w:r>
        <w:rPr>
          <w:w w:val="110"/>
        </w:rPr>
        <w:t>across</w:t>
      </w:r>
      <w:r>
        <w:rPr>
          <w:spacing w:val="-1"/>
          <w:w w:val="110"/>
        </w:rPr>
        <w:t> </w:t>
      </w:r>
      <w:r>
        <w:rPr>
          <w:w w:val="110"/>
        </w:rPr>
        <w:t>all</w:t>
      </w:r>
      <w:r>
        <w:rPr>
          <w:spacing w:val="-1"/>
          <w:w w:val="110"/>
        </w:rPr>
        <w:t> </w:t>
      </w:r>
      <w:r>
        <w:rPr>
          <w:w w:val="110"/>
        </w:rPr>
        <w:t>of</w:t>
      </w:r>
      <w:r>
        <w:rPr>
          <w:spacing w:val="-1"/>
          <w:w w:val="110"/>
        </w:rPr>
        <w:t> </w:t>
      </w:r>
      <w:r>
        <w:rPr>
          <w:w w:val="110"/>
        </w:rPr>
        <w:t>the trialed</w:t>
      </w:r>
      <w:r>
        <w:rPr>
          <w:spacing w:val="-1"/>
          <w:w w:val="110"/>
        </w:rPr>
        <w:t> </w:t>
      </w:r>
      <w:r>
        <w:rPr>
          <w:w w:val="110"/>
        </w:rPr>
        <w:t>datasets</w:t>
      </w:r>
      <w:r>
        <w:rPr>
          <w:spacing w:val="-1"/>
          <w:w w:val="110"/>
        </w:rPr>
        <w:t> </w:t>
      </w:r>
      <w:r>
        <w:rPr>
          <w:w w:val="110"/>
        </w:rPr>
        <w:t>contain</w:t>
      </w:r>
      <w:r>
        <w:rPr>
          <w:spacing w:val="-1"/>
          <w:w w:val="110"/>
        </w:rPr>
        <w:t> </w:t>
      </w:r>
      <w:r>
        <w:rPr>
          <w:w w:val="110"/>
        </w:rPr>
        <w:t>the same</w:t>
      </w:r>
      <w:r>
        <w:rPr>
          <w:spacing w:val="-1"/>
          <w:w w:val="110"/>
        </w:rPr>
        <w:t> </w:t>
      </w:r>
      <w:r>
        <w:rPr>
          <w:w w:val="110"/>
        </w:rPr>
        <w:t>sets of</w:t>
      </w:r>
      <w:r>
        <w:rPr>
          <w:spacing w:val="-1"/>
          <w:w w:val="110"/>
        </w:rPr>
        <w:t> </w:t>
      </w:r>
      <w:r>
        <w:rPr>
          <w:w w:val="110"/>
        </w:rPr>
        <w:t>peptides. Finally,</w:t>
      </w:r>
      <w:r>
        <w:rPr>
          <w:spacing w:val="-6"/>
          <w:w w:val="110"/>
        </w:rPr>
        <w:t> </w:t>
      </w:r>
      <w:r>
        <w:rPr>
          <w:w w:val="110"/>
        </w:rPr>
        <w:t>each</w:t>
      </w:r>
      <w:r>
        <w:rPr>
          <w:spacing w:val="-5"/>
          <w:w w:val="110"/>
        </w:rPr>
        <w:t> </w:t>
      </w:r>
      <w:r>
        <w:rPr>
          <w:w w:val="110"/>
        </w:rPr>
        <w:t>metric</w:t>
      </w:r>
      <w:r>
        <w:rPr>
          <w:spacing w:val="-5"/>
          <w:w w:val="110"/>
        </w:rPr>
        <w:t> </w:t>
      </w:r>
      <w:r>
        <w:rPr>
          <w:w w:val="110"/>
        </w:rPr>
        <w:t>is</w:t>
      </w:r>
      <w:r>
        <w:rPr>
          <w:spacing w:val="-5"/>
          <w:w w:val="110"/>
        </w:rPr>
        <w:t> </w:t>
      </w:r>
      <w:r>
        <w:rPr>
          <w:w w:val="110"/>
        </w:rPr>
        <w:t>calculated</w:t>
      </w:r>
      <w:r>
        <w:rPr>
          <w:spacing w:val="-5"/>
          <w:w w:val="110"/>
        </w:rPr>
        <w:t> </w:t>
      </w:r>
      <w:r>
        <w:rPr>
          <w:w w:val="110"/>
        </w:rPr>
        <w:t>as</w:t>
      </w:r>
      <w:r>
        <w:rPr>
          <w:spacing w:val="-5"/>
          <w:w w:val="110"/>
        </w:rPr>
        <w:t> </w:t>
      </w:r>
      <w:r>
        <w:rPr>
          <w:w w:val="110"/>
        </w:rPr>
        <w:t>an</w:t>
      </w:r>
      <w:r>
        <w:rPr>
          <w:spacing w:val="-5"/>
          <w:w w:val="110"/>
        </w:rPr>
        <w:t> </w:t>
      </w:r>
      <w:r>
        <w:rPr>
          <w:w w:val="110"/>
        </w:rPr>
        <w:t>average</w:t>
      </w:r>
      <w:r>
        <w:rPr>
          <w:spacing w:val="-5"/>
          <w:w w:val="110"/>
        </w:rPr>
        <w:t> </w:t>
      </w:r>
      <w:r>
        <w:rPr>
          <w:w w:val="110"/>
        </w:rPr>
        <w:t>of</w:t>
      </w:r>
      <w:r>
        <w:rPr>
          <w:spacing w:val="-6"/>
          <w:w w:val="110"/>
        </w:rPr>
        <w:t> </w:t>
      </w:r>
      <w:r>
        <w:rPr>
          <w:w w:val="110"/>
        </w:rPr>
        <w:t>the</w:t>
      </w:r>
      <w:r>
        <w:rPr>
          <w:spacing w:val="-5"/>
          <w:w w:val="110"/>
        </w:rPr>
        <w:t> </w:t>
      </w:r>
      <w:r>
        <w:rPr>
          <w:w w:val="110"/>
        </w:rPr>
        <w:t>metric</w:t>
      </w:r>
      <w:r>
        <w:rPr>
          <w:spacing w:val="-6"/>
          <w:w w:val="110"/>
        </w:rPr>
        <w:t> </w:t>
      </w:r>
      <w:r>
        <w:rPr>
          <w:w w:val="110"/>
        </w:rPr>
        <w:t>values</w:t>
      </w:r>
      <w:r>
        <w:rPr>
          <w:spacing w:val="-5"/>
          <w:w w:val="110"/>
        </w:rPr>
        <w:t> </w:t>
      </w:r>
      <w:r>
        <w:rPr>
          <w:w w:val="110"/>
        </w:rPr>
        <w:t>that were</w:t>
      </w:r>
      <w:r>
        <w:rPr>
          <w:w w:val="110"/>
        </w:rPr>
        <w:t> produced</w:t>
      </w:r>
      <w:r>
        <w:rPr>
          <w:w w:val="110"/>
        </w:rPr>
        <w:t> in</w:t>
      </w:r>
      <w:r>
        <w:rPr>
          <w:w w:val="110"/>
        </w:rPr>
        <w:t> each</w:t>
      </w:r>
      <w:r>
        <w:rPr>
          <w:w w:val="110"/>
        </w:rPr>
        <w:t> of</w:t>
      </w:r>
      <w:r>
        <w:rPr>
          <w:w w:val="110"/>
        </w:rPr>
        <w:t> the</w:t>
      </w:r>
      <w:r>
        <w:rPr>
          <w:w w:val="110"/>
        </w:rPr>
        <w:t> 10</w:t>
      </w:r>
      <w:r>
        <w:rPr>
          <w:w w:val="110"/>
        </w:rPr>
        <w:t> runs.</w:t>
      </w:r>
      <w:r>
        <w:rPr>
          <w:w w:val="110"/>
        </w:rPr>
        <w:t> Besides</w:t>
      </w:r>
      <w:r>
        <w:rPr>
          <w:w w:val="110"/>
        </w:rPr>
        <w:t> the</w:t>
      </w:r>
      <w:r>
        <w:rPr>
          <w:w w:val="110"/>
        </w:rPr>
        <w:t> average,</w:t>
      </w:r>
      <w:r>
        <w:rPr>
          <w:w w:val="110"/>
        </w:rPr>
        <w:t> the</w:t>
      </w:r>
      <w:r>
        <w:rPr>
          <w:w w:val="110"/>
        </w:rPr>
        <w:t> stan-</w:t>
      </w:r>
      <w:r>
        <w:rPr>
          <w:spacing w:val="40"/>
          <w:w w:val="110"/>
        </w:rPr>
        <w:t> </w:t>
      </w:r>
      <w:r>
        <w:rPr>
          <w:w w:val="110"/>
        </w:rPr>
        <w:t>dard deviation is calculated for each of the metrics as well. The results that</w:t>
      </w:r>
      <w:r>
        <w:rPr>
          <w:spacing w:val="-8"/>
          <w:w w:val="110"/>
        </w:rPr>
        <w:t> </w:t>
      </w:r>
      <w:r>
        <w:rPr>
          <w:w w:val="110"/>
        </w:rPr>
        <w:t>have</w:t>
      </w:r>
      <w:r>
        <w:rPr>
          <w:spacing w:val="-7"/>
          <w:w w:val="110"/>
        </w:rPr>
        <w:t> </w:t>
      </w:r>
      <w:r>
        <w:rPr>
          <w:w w:val="110"/>
        </w:rPr>
        <w:t>been</w:t>
      </w:r>
      <w:r>
        <w:rPr>
          <w:spacing w:val="-6"/>
          <w:w w:val="110"/>
        </w:rPr>
        <w:t> </w:t>
      </w:r>
      <w:r>
        <w:rPr>
          <w:w w:val="110"/>
        </w:rPr>
        <w:t>acquired</w:t>
      </w:r>
      <w:r>
        <w:rPr>
          <w:spacing w:val="-7"/>
          <w:w w:val="110"/>
        </w:rPr>
        <w:t> </w:t>
      </w:r>
      <w:r>
        <w:rPr>
          <w:w w:val="110"/>
        </w:rPr>
        <w:t>through</w:t>
      </w:r>
      <w:r>
        <w:rPr>
          <w:spacing w:val="-6"/>
          <w:w w:val="110"/>
        </w:rPr>
        <w:t> </w:t>
      </w:r>
      <w:r>
        <w:rPr>
          <w:w w:val="110"/>
        </w:rPr>
        <w:t>the</w:t>
      </w:r>
      <w:r>
        <w:rPr>
          <w:spacing w:val="-7"/>
          <w:w w:val="110"/>
        </w:rPr>
        <w:t> </w:t>
      </w:r>
      <w:r>
        <w:rPr>
          <w:w w:val="110"/>
        </w:rPr>
        <w:t>evaluation</w:t>
      </w:r>
      <w:r>
        <w:rPr>
          <w:spacing w:val="-8"/>
          <w:w w:val="110"/>
        </w:rPr>
        <w:t> </w:t>
      </w:r>
      <w:r>
        <w:rPr>
          <w:w w:val="110"/>
        </w:rPr>
        <w:t>of</w:t>
      </w:r>
      <w:r>
        <w:rPr>
          <w:spacing w:val="-6"/>
          <w:w w:val="110"/>
        </w:rPr>
        <w:t> </w:t>
      </w:r>
      <w:r>
        <w:rPr>
          <w:w w:val="110"/>
        </w:rPr>
        <w:t>the</w:t>
      </w:r>
      <w:r>
        <w:rPr>
          <w:spacing w:val="-7"/>
          <w:w w:val="110"/>
        </w:rPr>
        <w:t> </w:t>
      </w:r>
      <w:r>
        <w:rPr>
          <w:w w:val="110"/>
        </w:rPr>
        <w:t>models</w:t>
      </w:r>
      <w:r>
        <w:rPr>
          <w:spacing w:val="-6"/>
          <w:w w:val="110"/>
        </w:rPr>
        <w:t> </w:t>
      </w:r>
      <w:r>
        <w:rPr>
          <w:spacing w:val="-2"/>
          <w:w w:val="110"/>
        </w:rPr>
        <w:t>developed</w:t>
      </w:r>
    </w:p>
    <w:p>
      <w:pPr>
        <w:pStyle w:val="BodyText"/>
        <w:spacing w:line="174" w:lineRule="exact"/>
        <w:ind w:left="118"/>
        <w:jc w:val="both"/>
      </w:pPr>
      <w:r>
        <w:rPr>
          <w:w w:val="110"/>
        </w:rPr>
        <w:t>using the described approaches are presented in</w:t>
      </w:r>
      <w:r>
        <w:rPr>
          <w:spacing w:val="-1"/>
          <w:w w:val="110"/>
        </w:rPr>
        <w:t> </w:t>
      </w:r>
      <w:hyperlink w:history="true" w:anchor="_bookmark13">
        <w:r>
          <w:rPr>
            <w:color w:val="0080AC"/>
            <w:w w:val="110"/>
          </w:rPr>
          <w:t>Table</w:t>
        </w:r>
        <w:r>
          <w:rPr>
            <w:color w:val="0080AC"/>
            <w:spacing w:val="1"/>
            <w:w w:val="110"/>
          </w:rPr>
          <w:t> </w:t>
        </w:r>
        <w:r>
          <w:rPr>
            <w:color w:val="0080AC"/>
            <w:spacing w:val="-5"/>
            <w:w w:val="110"/>
          </w:rPr>
          <w:t>5</w:t>
        </w:r>
      </w:hyperlink>
      <w:r>
        <w:rPr>
          <w:spacing w:val="-5"/>
          <w:w w:val="110"/>
        </w:rPr>
        <w:t>.</w:t>
      </w:r>
    </w:p>
    <w:p>
      <w:pPr>
        <w:pStyle w:val="BodyText"/>
        <w:spacing w:before="122"/>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Combining</w:t>
      </w:r>
      <w:r>
        <w:rPr>
          <w:rFonts w:ascii="Times New Roman"/>
          <w:i/>
          <w:spacing w:val="5"/>
          <w:sz w:val="16"/>
        </w:rPr>
        <w:t> </w:t>
      </w:r>
      <w:r>
        <w:rPr>
          <w:rFonts w:ascii="Times New Roman"/>
          <w:i/>
          <w:sz w:val="16"/>
        </w:rPr>
        <w:t>model</w:t>
      </w:r>
      <w:r>
        <w:rPr>
          <w:rFonts w:ascii="Times New Roman"/>
          <w:i/>
          <w:spacing w:val="5"/>
          <w:sz w:val="16"/>
        </w:rPr>
        <w:t> </w:t>
      </w:r>
      <w:r>
        <w:rPr>
          <w:rFonts w:ascii="Times New Roman"/>
          <w:i/>
          <w:spacing w:val="-2"/>
          <w:sz w:val="16"/>
        </w:rPr>
        <w:t>predictions</w:t>
      </w:r>
    </w:p>
    <w:p>
      <w:pPr>
        <w:pStyle w:val="BodyText"/>
        <w:spacing w:before="51"/>
        <w:rPr>
          <w:rFonts w:ascii="Times New Roman"/>
          <w:i/>
        </w:rPr>
      </w:pPr>
    </w:p>
    <w:p>
      <w:pPr>
        <w:pStyle w:val="BodyText"/>
        <w:spacing w:line="273" w:lineRule="auto"/>
        <w:ind w:left="118" w:right="116" w:firstLine="239"/>
        <w:jc w:val="both"/>
      </w:pPr>
      <w:r>
        <w:rPr/>
        <w:t>Considering the fact that both the </w:t>
      </w:r>
      <w:r>
        <w:rPr>
          <w:rFonts w:ascii="Times New Roman"/>
          <w:i/>
        </w:rPr>
        <w:t>phys-chem </w:t>
      </w:r>
      <w:r>
        <w:rPr/>
        <w:t>model and the sequence-</w:t>
      </w:r>
      <w:r>
        <w:rPr>
          <w:w w:val="110"/>
        </w:rPr>
        <w:t> based models are known to yield highly accurate predictions, we have set out to jointly employ them in order to improve the sensitivity, i.e. </w:t>
      </w:r>
      <w:r>
        <w:rPr/>
        <w:t>fall-out of the prediction model. The predictions of the </w:t>
      </w:r>
      <w:r>
        <w:rPr>
          <w:rFonts w:ascii="Times New Roman"/>
          <w:i/>
        </w:rPr>
        <w:t>phys-chem </w:t>
      </w:r>
      <w:r>
        <w:rPr/>
        <w:t>and the</w:t>
      </w:r>
      <w:r>
        <w:rPr>
          <w:w w:val="110"/>
        </w:rPr>
        <w:t> </w:t>
      </w:r>
      <w:r>
        <w:rPr>
          <w:rFonts w:ascii="Times New Roman"/>
          <w:i/>
          <w:w w:val="110"/>
        </w:rPr>
        <w:t>one-hot_encoding</w:t>
      </w:r>
      <w:r>
        <w:rPr>
          <w:rFonts w:ascii="Times New Roman"/>
          <w:i/>
          <w:spacing w:val="-5"/>
          <w:w w:val="110"/>
        </w:rPr>
        <w:t> </w:t>
      </w:r>
      <w:r>
        <w:rPr>
          <w:w w:val="110"/>
        </w:rPr>
        <w:t>models</w:t>
      </w:r>
      <w:r>
        <w:rPr>
          <w:spacing w:val="-5"/>
          <w:w w:val="110"/>
        </w:rPr>
        <w:t> </w:t>
      </w:r>
      <w:r>
        <w:rPr>
          <w:w w:val="110"/>
        </w:rPr>
        <w:t>have</w:t>
      </w:r>
      <w:r>
        <w:rPr>
          <w:spacing w:val="-5"/>
          <w:w w:val="110"/>
        </w:rPr>
        <w:t> </w:t>
      </w:r>
      <w:r>
        <w:rPr>
          <w:w w:val="110"/>
        </w:rPr>
        <w:t>been</w:t>
      </w:r>
      <w:r>
        <w:rPr>
          <w:spacing w:val="-5"/>
          <w:w w:val="110"/>
        </w:rPr>
        <w:t> </w:t>
      </w:r>
      <w:r>
        <w:rPr>
          <w:w w:val="110"/>
        </w:rPr>
        <w:t>put</w:t>
      </w:r>
      <w:r>
        <w:rPr>
          <w:spacing w:val="-5"/>
          <w:w w:val="110"/>
        </w:rPr>
        <w:t> </w:t>
      </w:r>
      <w:r>
        <w:rPr>
          <w:w w:val="110"/>
        </w:rPr>
        <w:t>through</w:t>
      </w:r>
      <w:r>
        <w:rPr>
          <w:spacing w:val="-5"/>
          <w:w w:val="110"/>
        </w:rPr>
        <w:t> </w:t>
      </w:r>
      <w:r>
        <w:rPr>
          <w:w w:val="110"/>
        </w:rPr>
        <w:t>the</w:t>
      </w:r>
      <w:r>
        <w:rPr>
          <w:spacing w:val="-5"/>
          <w:w w:val="110"/>
        </w:rPr>
        <w:t> </w:t>
      </w:r>
      <w:r>
        <w:rPr>
          <w:w w:val="110"/>
        </w:rPr>
        <w:t>operations</w:t>
      </w:r>
      <w:r>
        <w:rPr>
          <w:spacing w:val="-5"/>
          <w:w w:val="110"/>
        </w:rPr>
        <w:t> </w:t>
      </w:r>
      <w:r>
        <w:rPr>
          <w:w w:val="110"/>
        </w:rPr>
        <w:t>of</w:t>
      </w:r>
      <w:r>
        <w:rPr>
          <w:spacing w:val="-5"/>
          <w:w w:val="110"/>
        </w:rPr>
        <w:t> </w:t>
      </w:r>
      <w:r>
        <w:rPr>
          <w:w w:val="110"/>
        </w:rPr>
        <w:t>logi- </w:t>
      </w:r>
      <w:r>
        <w:rPr/>
        <w:t>cal conjunction (</w:t>
      </w:r>
      <w:r>
        <w:rPr>
          <w:rFonts w:ascii="Times New Roman"/>
          <w:i/>
        </w:rPr>
        <w:t>multi_comb_1</w:t>
      </w:r>
      <w:r>
        <w:rPr/>
        <w:t>) and logical disjunction (</w:t>
      </w:r>
      <w:r>
        <w:rPr>
          <w:rFonts w:ascii="Times New Roman"/>
          <w:i/>
        </w:rPr>
        <w:t>add_comb_1</w:t>
      </w:r>
      <w:r>
        <w:rPr/>
        <w:t>). The</w:t>
      </w:r>
      <w:r>
        <w:rPr>
          <w:spacing w:val="40"/>
        </w:rPr>
        <w:t> </w:t>
      </w:r>
      <w:r>
        <w:rPr>
          <w:rFonts w:ascii="Times New Roman"/>
          <w:i/>
        </w:rPr>
        <w:t>multi_comb_1</w:t>
      </w:r>
      <w:r>
        <w:rPr>
          <w:rFonts w:ascii="Times New Roman"/>
          <w:i/>
          <w:spacing w:val="29"/>
        </w:rPr>
        <w:t> </w:t>
      </w:r>
      <w:r>
        <w:rPr/>
        <w:t>approach</w:t>
      </w:r>
      <w:r>
        <w:rPr>
          <w:spacing w:val="30"/>
        </w:rPr>
        <w:t> </w:t>
      </w:r>
      <w:r>
        <w:rPr/>
        <w:t>uses</w:t>
      </w:r>
      <w:r>
        <w:rPr>
          <w:spacing w:val="29"/>
        </w:rPr>
        <w:t> </w:t>
      </w:r>
      <w:r>
        <w:rPr/>
        <w:t>the</w:t>
      </w:r>
      <w:r>
        <w:rPr>
          <w:spacing w:val="29"/>
        </w:rPr>
        <w:t> </w:t>
      </w:r>
      <w:r>
        <w:rPr/>
        <w:t>logical</w:t>
      </w:r>
      <w:r>
        <w:rPr>
          <w:spacing w:val="29"/>
        </w:rPr>
        <w:t> </w:t>
      </w:r>
      <w:r>
        <w:rPr>
          <w:rFonts w:ascii="Times New Roman"/>
          <w:i/>
        </w:rPr>
        <w:t>AND</w:t>
      </w:r>
      <w:r>
        <w:rPr>
          <w:rFonts w:ascii="Times New Roman"/>
          <w:i/>
          <w:spacing w:val="29"/>
        </w:rPr>
        <w:t> </w:t>
      </w:r>
      <w:r>
        <w:rPr/>
        <w:t>operation</w:t>
      </w:r>
      <w:r>
        <w:rPr>
          <w:spacing w:val="29"/>
        </w:rPr>
        <w:t> </w:t>
      </w:r>
      <w:r>
        <w:rPr/>
        <w:t>to</w:t>
      </w:r>
      <w:r>
        <w:rPr>
          <w:spacing w:val="29"/>
        </w:rPr>
        <w:t> </w:t>
      </w:r>
      <w:r>
        <w:rPr/>
        <w:t>classify</w:t>
      </w:r>
      <w:r>
        <w:rPr>
          <w:spacing w:val="29"/>
        </w:rPr>
        <w:t> </w:t>
      </w:r>
      <w:r>
        <w:rPr/>
        <w:t>a</w:t>
      </w:r>
      <w:r>
        <w:rPr>
          <w:spacing w:val="29"/>
        </w:rPr>
        <w:t> </w:t>
      </w:r>
      <w:r>
        <w:rPr/>
        <w:t>pep-</w:t>
      </w:r>
      <w:r>
        <w:rPr>
          <w:spacing w:val="40"/>
        </w:rPr>
        <w:t> </w:t>
      </w:r>
      <w:r>
        <w:rPr/>
        <w:t>tide as antimicrobial only if both the </w:t>
      </w:r>
      <w:r>
        <w:rPr>
          <w:rFonts w:ascii="Times New Roman"/>
          <w:i/>
        </w:rPr>
        <w:t>phys-chem </w:t>
      </w:r>
      <w:r>
        <w:rPr/>
        <w:t>and the </w:t>
      </w:r>
      <w:r>
        <w:rPr>
          <w:rFonts w:ascii="Times New Roman"/>
          <w:i/>
        </w:rPr>
        <w:t>one-hot_encoding</w:t>
      </w:r>
      <w:r>
        <w:rPr>
          <w:rFonts w:ascii="Times New Roman"/>
          <w:i/>
          <w:w w:val="110"/>
        </w:rPr>
        <w:t> </w:t>
      </w:r>
      <w:r>
        <w:rPr>
          <w:w w:val="110"/>
        </w:rPr>
        <w:t>models</w:t>
      </w:r>
      <w:r>
        <w:rPr>
          <w:spacing w:val="-11"/>
          <w:w w:val="110"/>
        </w:rPr>
        <w:t> </w:t>
      </w:r>
      <w:r>
        <w:rPr>
          <w:w w:val="110"/>
        </w:rPr>
        <w:t>classify</w:t>
      </w:r>
      <w:r>
        <w:rPr>
          <w:spacing w:val="-11"/>
          <w:w w:val="110"/>
        </w:rPr>
        <w:t> </w:t>
      </w:r>
      <w:r>
        <w:rPr>
          <w:w w:val="110"/>
        </w:rPr>
        <w:t>the</w:t>
      </w:r>
      <w:r>
        <w:rPr>
          <w:spacing w:val="-11"/>
          <w:w w:val="110"/>
        </w:rPr>
        <w:t> </w:t>
      </w:r>
      <w:r>
        <w:rPr>
          <w:w w:val="110"/>
        </w:rPr>
        <w:t>peptide</w:t>
      </w:r>
      <w:r>
        <w:rPr>
          <w:spacing w:val="-11"/>
          <w:w w:val="110"/>
        </w:rPr>
        <w:t> </w:t>
      </w:r>
      <w:r>
        <w:rPr>
          <w:w w:val="110"/>
        </w:rPr>
        <w:t>as</w:t>
      </w:r>
      <w:r>
        <w:rPr>
          <w:spacing w:val="-11"/>
          <w:w w:val="110"/>
        </w:rPr>
        <w:t> </w:t>
      </w:r>
      <w:r>
        <w:rPr>
          <w:w w:val="110"/>
        </w:rPr>
        <w:t>antimicrobial.</w:t>
      </w:r>
      <w:r>
        <w:rPr>
          <w:spacing w:val="-11"/>
          <w:w w:val="110"/>
        </w:rPr>
        <w:t> </w:t>
      </w:r>
      <w:r>
        <w:rPr>
          <w:w w:val="110"/>
        </w:rPr>
        <w:t>Similarly,</w:t>
      </w:r>
      <w:r>
        <w:rPr>
          <w:spacing w:val="-11"/>
          <w:w w:val="110"/>
        </w:rPr>
        <w:t> </w:t>
      </w:r>
      <w:r>
        <w:rPr>
          <w:w w:val="110"/>
        </w:rPr>
        <w:t>the</w:t>
      </w:r>
      <w:r>
        <w:rPr>
          <w:spacing w:val="-11"/>
          <w:w w:val="110"/>
        </w:rPr>
        <w:t> </w:t>
      </w:r>
      <w:r>
        <w:rPr>
          <w:rFonts w:ascii="Times New Roman"/>
          <w:i/>
          <w:w w:val="110"/>
        </w:rPr>
        <w:t>add_comb_1</w:t>
      </w:r>
      <w:r>
        <w:rPr>
          <w:rFonts w:ascii="Times New Roman"/>
          <w:i/>
          <w:w w:val="110"/>
        </w:rPr>
        <w:t> </w:t>
      </w:r>
      <w:r>
        <w:rPr>
          <w:w w:val="110"/>
        </w:rPr>
        <w:t>method</w:t>
      </w:r>
      <w:r>
        <w:rPr>
          <w:spacing w:val="15"/>
          <w:w w:val="110"/>
        </w:rPr>
        <w:t> </w:t>
      </w:r>
      <w:r>
        <w:rPr>
          <w:w w:val="110"/>
        </w:rPr>
        <w:t>uses</w:t>
      </w:r>
      <w:r>
        <w:rPr>
          <w:spacing w:val="15"/>
          <w:w w:val="110"/>
        </w:rPr>
        <w:t> </w:t>
      </w:r>
      <w:r>
        <w:rPr>
          <w:w w:val="110"/>
        </w:rPr>
        <w:t>the</w:t>
      </w:r>
      <w:r>
        <w:rPr>
          <w:spacing w:val="15"/>
          <w:w w:val="110"/>
        </w:rPr>
        <w:t> </w:t>
      </w:r>
      <w:r>
        <w:rPr>
          <w:w w:val="110"/>
        </w:rPr>
        <w:t>logical</w:t>
      </w:r>
      <w:r>
        <w:rPr>
          <w:spacing w:val="14"/>
          <w:w w:val="110"/>
        </w:rPr>
        <w:t> </w:t>
      </w:r>
      <w:r>
        <w:rPr>
          <w:rFonts w:ascii="Times New Roman"/>
          <w:i/>
          <w:w w:val="110"/>
        </w:rPr>
        <w:t>OR</w:t>
      </w:r>
      <w:r>
        <w:rPr>
          <w:rFonts w:ascii="Times New Roman"/>
          <w:i/>
          <w:spacing w:val="16"/>
          <w:w w:val="110"/>
        </w:rPr>
        <w:t> </w:t>
      </w:r>
      <w:r>
        <w:rPr>
          <w:w w:val="110"/>
        </w:rPr>
        <w:t>operation</w:t>
      </w:r>
      <w:r>
        <w:rPr>
          <w:spacing w:val="14"/>
          <w:w w:val="110"/>
        </w:rPr>
        <w:t> </w:t>
      </w:r>
      <w:r>
        <w:rPr>
          <w:w w:val="110"/>
        </w:rPr>
        <w:t>to</w:t>
      </w:r>
      <w:r>
        <w:rPr>
          <w:spacing w:val="15"/>
          <w:w w:val="110"/>
        </w:rPr>
        <w:t> </w:t>
      </w:r>
      <w:r>
        <w:rPr>
          <w:w w:val="110"/>
        </w:rPr>
        <w:t>classify</w:t>
      </w:r>
      <w:r>
        <w:rPr>
          <w:spacing w:val="14"/>
          <w:w w:val="110"/>
        </w:rPr>
        <w:t> </w:t>
      </w:r>
      <w:r>
        <w:rPr>
          <w:w w:val="110"/>
        </w:rPr>
        <w:t>a</w:t>
      </w:r>
      <w:r>
        <w:rPr>
          <w:spacing w:val="15"/>
          <w:w w:val="110"/>
        </w:rPr>
        <w:t> </w:t>
      </w:r>
      <w:r>
        <w:rPr>
          <w:w w:val="110"/>
        </w:rPr>
        <w:t>peptide</w:t>
      </w:r>
      <w:r>
        <w:rPr>
          <w:spacing w:val="16"/>
          <w:w w:val="110"/>
        </w:rPr>
        <w:t> </w:t>
      </w:r>
      <w:r>
        <w:rPr>
          <w:w w:val="110"/>
        </w:rPr>
        <w:t>as</w:t>
      </w:r>
      <w:r>
        <w:rPr>
          <w:spacing w:val="15"/>
          <w:w w:val="110"/>
        </w:rPr>
        <w:t> </w:t>
      </w:r>
      <w:r>
        <w:rPr>
          <w:spacing w:val="-2"/>
          <w:w w:val="110"/>
        </w:rPr>
        <w:t>antimi-</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91"/>
        <w:rPr>
          <w:sz w:val="14"/>
        </w:rPr>
      </w:pPr>
    </w:p>
    <w:p>
      <w:pPr>
        <w:spacing w:before="0"/>
        <w:ind w:left="417" w:right="0" w:firstLine="0"/>
        <w:jc w:val="left"/>
        <w:rPr>
          <w:rFonts w:ascii="Times New Roman"/>
          <w:b/>
          <w:sz w:val="14"/>
        </w:rPr>
      </w:pPr>
      <w:bookmarkStart w:name="_bookmark13" w:id="27"/>
      <w:bookmarkEnd w:id="27"/>
      <w:r>
        <w:rPr/>
      </w:r>
      <w:r>
        <w:rPr>
          <w:rFonts w:ascii="Times New Roman"/>
          <w:b/>
          <w:w w:val="110"/>
          <w:sz w:val="14"/>
        </w:rPr>
        <w:t>Table </w:t>
      </w:r>
      <w:r>
        <w:rPr>
          <w:rFonts w:ascii="Times New Roman"/>
          <w:b/>
          <w:spacing w:val="-10"/>
          <w:w w:val="110"/>
          <w:sz w:val="14"/>
        </w:rPr>
        <w:t>5</w:t>
      </w:r>
    </w:p>
    <w:p>
      <w:pPr>
        <w:spacing w:line="285" w:lineRule="auto" w:before="31"/>
        <w:ind w:left="417" w:right="36" w:firstLine="0"/>
        <w:jc w:val="left"/>
        <w:rPr>
          <w:sz w:val="14"/>
        </w:rPr>
      </w:pPr>
      <w:r>
        <w:rPr>
          <w:w w:val="110"/>
          <w:sz w:val="14"/>
        </w:rPr>
        <w:t>The</w:t>
      </w:r>
      <w:r>
        <w:rPr>
          <w:spacing w:val="20"/>
          <w:w w:val="110"/>
          <w:sz w:val="14"/>
        </w:rPr>
        <w:t> </w:t>
      </w:r>
      <w:r>
        <w:rPr>
          <w:w w:val="110"/>
          <w:sz w:val="14"/>
        </w:rPr>
        <w:t>results</w:t>
      </w:r>
      <w:r>
        <w:rPr>
          <w:spacing w:val="20"/>
          <w:w w:val="110"/>
          <w:sz w:val="14"/>
        </w:rPr>
        <w:t> </w:t>
      </w:r>
      <w:r>
        <w:rPr>
          <w:w w:val="110"/>
          <w:sz w:val="14"/>
        </w:rPr>
        <w:t>of</w:t>
      </w:r>
      <w:r>
        <w:rPr>
          <w:spacing w:val="20"/>
          <w:w w:val="110"/>
          <w:sz w:val="14"/>
        </w:rPr>
        <w:t> </w:t>
      </w:r>
      <w:r>
        <w:rPr>
          <w:w w:val="110"/>
          <w:sz w:val="14"/>
        </w:rPr>
        <w:t>10-fold</w:t>
      </w:r>
      <w:r>
        <w:rPr>
          <w:spacing w:val="20"/>
          <w:w w:val="110"/>
          <w:sz w:val="14"/>
        </w:rPr>
        <w:t> </w:t>
      </w:r>
      <w:r>
        <w:rPr>
          <w:w w:val="110"/>
          <w:sz w:val="14"/>
        </w:rPr>
        <w:t>cross-validation.</w:t>
      </w:r>
      <w:r>
        <w:rPr>
          <w:spacing w:val="19"/>
          <w:w w:val="110"/>
          <w:sz w:val="14"/>
        </w:rPr>
        <w:t> </w:t>
      </w:r>
      <w:r>
        <w:rPr>
          <w:w w:val="110"/>
          <w:sz w:val="14"/>
        </w:rPr>
        <w:t>The</w:t>
      </w:r>
      <w:r>
        <w:rPr>
          <w:spacing w:val="20"/>
          <w:w w:val="110"/>
          <w:sz w:val="14"/>
        </w:rPr>
        <w:t> </w:t>
      </w:r>
      <w:r>
        <w:rPr>
          <w:w w:val="110"/>
          <w:sz w:val="14"/>
        </w:rPr>
        <w:t>table</w:t>
      </w:r>
      <w:r>
        <w:rPr>
          <w:spacing w:val="20"/>
          <w:w w:val="110"/>
          <w:sz w:val="14"/>
        </w:rPr>
        <w:t> </w:t>
      </w:r>
      <w:r>
        <w:rPr>
          <w:w w:val="110"/>
          <w:sz w:val="14"/>
        </w:rPr>
        <w:t>is</w:t>
      </w:r>
      <w:r>
        <w:rPr>
          <w:spacing w:val="20"/>
          <w:w w:val="110"/>
          <w:sz w:val="14"/>
        </w:rPr>
        <w:t> </w:t>
      </w:r>
      <w:r>
        <w:rPr>
          <w:w w:val="110"/>
          <w:sz w:val="14"/>
        </w:rPr>
        <w:t>horizontally</w:t>
      </w:r>
      <w:r>
        <w:rPr>
          <w:spacing w:val="20"/>
          <w:w w:val="110"/>
          <w:sz w:val="14"/>
        </w:rPr>
        <w:t> </w:t>
      </w:r>
      <w:r>
        <w:rPr>
          <w:w w:val="110"/>
          <w:sz w:val="14"/>
        </w:rPr>
        <w:t>separated</w:t>
      </w:r>
      <w:r>
        <w:rPr>
          <w:spacing w:val="20"/>
          <w:w w:val="110"/>
          <w:sz w:val="14"/>
        </w:rPr>
        <w:t> </w:t>
      </w:r>
      <w:r>
        <w:rPr>
          <w:w w:val="110"/>
          <w:sz w:val="14"/>
        </w:rPr>
        <w:t>into</w:t>
      </w:r>
      <w:r>
        <w:rPr>
          <w:spacing w:val="20"/>
          <w:w w:val="110"/>
          <w:sz w:val="14"/>
        </w:rPr>
        <w:t> </w:t>
      </w:r>
      <w:r>
        <w:rPr>
          <w:w w:val="110"/>
          <w:sz w:val="14"/>
        </w:rPr>
        <w:t>three</w:t>
      </w:r>
      <w:r>
        <w:rPr>
          <w:spacing w:val="20"/>
          <w:w w:val="110"/>
          <w:sz w:val="14"/>
        </w:rPr>
        <w:t> </w:t>
      </w:r>
      <w:r>
        <w:rPr>
          <w:w w:val="110"/>
          <w:sz w:val="14"/>
        </w:rPr>
        <w:t>segments,</w:t>
      </w:r>
      <w:r>
        <w:rPr>
          <w:spacing w:val="20"/>
          <w:w w:val="110"/>
          <w:sz w:val="14"/>
        </w:rPr>
        <w:t> </w:t>
      </w:r>
      <w:r>
        <w:rPr>
          <w:w w:val="110"/>
          <w:sz w:val="14"/>
        </w:rPr>
        <w:t>representing</w:t>
      </w:r>
      <w:r>
        <w:rPr>
          <w:spacing w:val="20"/>
          <w:w w:val="110"/>
          <w:sz w:val="14"/>
        </w:rPr>
        <w:t> </w:t>
      </w:r>
      <w:r>
        <w:rPr>
          <w:w w:val="110"/>
          <w:sz w:val="14"/>
        </w:rPr>
        <w:t>single</w:t>
      </w:r>
      <w:r>
        <w:rPr>
          <w:spacing w:val="20"/>
          <w:w w:val="110"/>
          <w:sz w:val="14"/>
        </w:rPr>
        <w:t> </w:t>
      </w:r>
      <w:r>
        <w:rPr>
          <w:w w:val="110"/>
          <w:sz w:val="14"/>
        </w:rPr>
        <w:t>encoding</w:t>
      </w:r>
      <w:r>
        <w:rPr>
          <w:spacing w:val="20"/>
          <w:w w:val="110"/>
          <w:sz w:val="14"/>
        </w:rPr>
        <w:t> </w:t>
      </w:r>
      <w:r>
        <w:rPr>
          <w:w w:val="110"/>
          <w:sz w:val="14"/>
        </w:rPr>
        <w:t>models,</w:t>
      </w:r>
      <w:r>
        <w:rPr>
          <w:spacing w:val="20"/>
          <w:w w:val="110"/>
          <w:sz w:val="14"/>
        </w:rPr>
        <w:t> </w:t>
      </w:r>
      <w:r>
        <w:rPr>
          <w:w w:val="110"/>
          <w:sz w:val="14"/>
        </w:rPr>
        <w:t>combined</w:t>
      </w:r>
      <w:r>
        <w:rPr>
          <w:spacing w:val="20"/>
          <w:w w:val="110"/>
          <w:sz w:val="14"/>
        </w:rPr>
        <w:t> </w:t>
      </w:r>
      <w:r>
        <w:rPr>
          <w:w w:val="110"/>
          <w:sz w:val="14"/>
        </w:rPr>
        <w:t>encoding</w:t>
      </w:r>
      <w:r>
        <w:rPr>
          <w:spacing w:val="40"/>
          <w:w w:val="110"/>
          <w:sz w:val="14"/>
        </w:rPr>
        <w:t> </w:t>
      </w:r>
      <w:r>
        <w:rPr>
          <w:w w:val="110"/>
          <w:sz w:val="14"/>
        </w:rPr>
        <w:t>models</w:t>
      </w:r>
      <w:r>
        <w:rPr>
          <w:spacing w:val="21"/>
          <w:w w:val="110"/>
          <w:sz w:val="14"/>
        </w:rPr>
        <w:t> </w:t>
      </w:r>
      <w:r>
        <w:rPr>
          <w:w w:val="110"/>
          <w:sz w:val="14"/>
        </w:rPr>
        <w:t>and</w:t>
      </w:r>
      <w:r>
        <w:rPr>
          <w:spacing w:val="21"/>
          <w:w w:val="110"/>
          <w:sz w:val="14"/>
        </w:rPr>
        <w:t> </w:t>
      </w:r>
      <w:r>
        <w:rPr>
          <w:w w:val="110"/>
          <w:sz w:val="14"/>
        </w:rPr>
        <w:t>hybrid</w:t>
      </w:r>
      <w:r>
        <w:rPr>
          <w:spacing w:val="21"/>
          <w:w w:val="110"/>
          <w:sz w:val="14"/>
        </w:rPr>
        <w:t> </w:t>
      </w:r>
      <w:r>
        <w:rPr>
          <w:w w:val="110"/>
          <w:sz w:val="14"/>
        </w:rPr>
        <w:t>models,</w:t>
      </w:r>
      <w:r>
        <w:rPr>
          <w:spacing w:val="21"/>
          <w:w w:val="110"/>
          <w:sz w:val="14"/>
        </w:rPr>
        <w:t> </w:t>
      </w:r>
      <w:r>
        <w:rPr>
          <w:w w:val="110"/>
          <w:sz w:val="14"/>
        </w:rPr>
        <w:t>respectively.</w:t>
      </w:r>
      <w:r>
        <w:rPr>
          <w:spacing w:val="21"/>
          <w:w w:val="110"/>
          <w:sz w:val="14"/>
        </w:rPr>
        <w:t> </w:t>
      </w:r>
      <w:r>
        <w:rPr>
          <w:w w:val="110"/>
          <w:sz w:val="14"/>
        </w:rPr>
        <w:t>The</w:t>
      </w:r>
      <w:r>
        <w:rPr>
          <w:spacing w:val="21"/>
          <w:w w:val="110"/>
          <w:sz w:val="14"/>
        </w:rPr>
        <w:t> </w:t>
      </w:r>
      <w:r>
        <w:rPr>
          <w:w w:val="110"/>
          <w:sz w:val="14"/>
        </w:rPr>
        <w:t>best</w:t>
      </w:r>
      <w:r>
        <w:rPr>
          <w:spacing w:val="21"/>
          <w:w w:val="110"/>
          <w:sz w:val="14"/>
        </w:rPr>
        <w:t> </w:t>
      </w:r>
      <w:r>
        <w:rPr>
          <w:w w:val="110"/>
          <w:sz w:val="14"/>
        </w:rPr>
        <w:t>performing</w:t>
      </w:r>
      <w:r>
        <w:rPr>
          <w:spacing w:val="21"/>
          <w:w w:val="110"/>
          <w:sz w:val="14"/>
        </w:rPr>
        <w:t> </w:t>
      </w:r>
      <w:r>
        <w:rPr>
          <w:w w:val="110"/>
          <w:sz w:val="14"/>
        </w:rPr>
        <w:t>model</w:t>
      </w:r>
      <w:r>
        <w:rPr>
          <w:spacing w:val="21"/>
          <w:w w:val="110"/>
          <w:sz w:val="14"/>
        </w:rPr>
        <w:t> </w:t>
      </w:r>
      <w:r>
        <w:rPr>
          <w:w w:val="110"/>
          <w:sz w:val="14"/>
        </w:rPr>
        <w:t>for</w:t>
      </w:r>
      <w:r>
        <w:rPr>
          <w:spacing w:val="21"/>
          <w:w w:val="110"/>
          <w:sz w:val="14"/>
        </w:rPr>
        <w:t> </w:t>
      </w:r>
      <w:r>
        <w:rPr>
          <w:w w:val="110"/>
          <w:sz w:val="14"/>
        </w:rPr>
        <w:t>each</w:t>
      </w:r>
      <w:r>
        <w:rPr>
          <w:spacing w:val="21"/>
          <w:w w:val="110"/>
          <w:sz w:val="14"/>
        </w:rPr>
        <w:t> </w:t>
      </w:r>
      <w:r>
        <w:rPr>
          <w:w w:val="110"/>
          <w:sz w:val="14"/>
        </w:rPr>
        <w:t>evaluation</w:t>
      </w:r>
      <w:r>
        <w:rPr>
          <w:spacing w:val="21"/>
          <w:w w:val="110"/>
          <w:sz w:val="14"/>
        </w:rPr>
        <w:t> </w:t>
      </w:r>
      <w:r>
        <w:rPr>
          <w:w w:val="110"/>
          <w:sz w:val="14"/>
        </w:rPr>
        <w:t>metric</w:t>
      </w:r>
      <w:r>
        <w:rPr>
          <w:spacing w:val="21"/>
          <w:w w:val="110"/>
          <w:sz w:val="14"/>
        </w:rPr>
        <w:t> </w:t>
      </w:r>
      <w:r>
        <w:rPr>
          <w:w w:val="110"/>
          <w:sz w:val="14"/>
        </w:rPr>
        <w:t>is</w:t>
      </w:r>
      <w:r>
        <w:rPr>
          <w:spacing w:val="21"/>
          <w:w w:val="110"/>
          <w:sz w:val="14"/>
        </w:rPr>
        <w:t> </w:t>
      </w:r>
      <w:r>
        <w:rPr>
          <w:w w:val="110"/>
          <w:sz w:val="14"/>
        </w:rPr>
        <w:t>marked</w:t>
      </w:r>
      <w:r>
        <w:rPr>
          <w:spacing w:val="21"/>
          <w:w w:val="110"/>
          <w:sz w:val="14"/>
        </w:rPr>
        <w:t> </w:t>
      </w:r>
      <w:r>
        <w:rPr>
          <w:w w:val="110"/>
          <w:sz w:val="14"/>
        </w:rPr>
        <w:t>in</w:t>
      </w:r>
      <w:r>
        <w:rPr>
          <w:spacing w:val="21"/>
          <w:w w:val="110"/>
          <w:sz w:val="14"/>
        </w:rPr>
        <w:t> </w:t>
      </w:r>
      <w:r>
        <w:rPr>
          <w:w w:val="110"/>
          <w:sz w:val="14"/>
        </w:rPr>
        <w:t>bold.</w:t>
      </w:r>
    </w:p>
    <w:p>
      <w:pPr>
        <w:pStyle w:val="BodyText"/>
        <w:spacing w:before="7"/>
        <w:rPr>
          <w:sz w:val="5"/>
        </w:rPr>
      </w:pPr>
    </w:p>
    <w:tbl>
      <w:tblPr>
        <w:tblW w:w="0" w:type="auto"/>
        <w:jc w:val="left"/>
        <w:tblInd w:w="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9"/>
        <w:gridCol w:w="1444"/>
        <w:gridCol w:w="1443"/>
        <w:gridCol w:w="1443"/>
        <w:gridCol w:w="1443"/>
        <w:gridCol w:w="1439"/>
        <w:gridCol w:w="1246"/>
      </w:tblGrid>
      <w:tr>
        <w:trPr>
          <w:trHeight w:val="265" w:hRule="atLeast"/>
        </w:trPr>
        <w:tc>
          <w:tcPr>
            <w:tcW w:w="1339" w:type="dxa"/>
            <w:tcBorders>
              <w:top w:val="single" w:sz="4" w:space="0" w:color="000000"/>
              <w:bottom w:val="single" w:sz="4" w:space="0" w:color="000000"/>
            </w:tcBorders>
          </w:tcPr>
          <w:p>
            <w:pPr>
              <w:pStyle w:val="TableParagraph"/>
              <w:spacing w:line="240" w:lineRule="auto" w:before="60"/>
              <w:rPr>
                <w:sz w:val="12"/>
              </w:rPr>
            </w:pPr>
            <w:r>
              <w:rPr>
                <w:spacing w:val="-2"/>
                <w:w w:val="115"/>
                <w:sz w:val="12"/>
              </w:rPr>
              <w:t>Method</w:t>
            </w:r>
          </w:p>
        </w:tc>
        <w:tc>
          <w:tcPr>
            <w:tcW w:w="1444" w:type="dxa"/>
            <w:tcBorders>
              <w:top w:val="single" w:sz="4" w:space="0" w:color="000000"/>
              <w:bottom w:val="single" w:sz="4" w:space="0" w:color="000000"/>
            </w:tcBorders>
          </w:tcPr>
          <w:p>
            <w:pPr>
              <w:pStyle w:val="TableParagraph"/>
              <w:spacing w:line="240" w:lineRule="auto" w:before="60"/>
              <w:ind w:left="316"/>
              <w:rPr>
                <w:sz w:val="12"/>
              </w:rPr>
            </w:pPr>
            <w:r>
              <w:rPr>
                <w:spacing w:val="-2"/>
                <w:w w:val="110"/>
                <w:sz w:val="12"/>
              </w:rPr>
              <w:t>Accuracy</w:t>
            </w:r>
          </w:p>
        </w:tc>
        <w:tc>
          <w:tcPr>
            <w:tcW w:w="1443" w:type="dxa"/>
            <w:tcBorders>
              <w:top w:val="single" w:sz="4" w:space="0" w:color="000000"/>
              <w:bottom w:val="single" w:sz="4" w:space="0" w:color="000000"/>
            </w:tcBorders>
          </w:tcPr>
          <w:p>
            <w:pPr>
              <w:pStyle w:val="TableParagraph"/>
              <w:spacing w:line="240" w:lineRule="auto" w:before="60"/>
              <w:ind w:left="316"/>
              <w:rPr>
                <w:sz w:val="12"/>
              </w:rPr>
            </w:pPr>
            <w:r>
              <w:rPr>
                <w:spacing w:val="-2"/>
                <w:w w:val="115"/>
                <w:sz w:val="12"/>
              </w:rPr>
              <w:t>Precision</w:t>
            </w:r>
          </w:p>
        </w:tc>
        <w:tc>
          <w:tcPr>
            <w:tcW w:w="1443" w:type="dxa"/>
            <w:tcBorders>
              <w:top w:val="single" w:sz="4" w:space="0" w:color="000000"/>
              <w:bottom w:val="single" w:sz="4" w:space="0" w:color="000000"/>
            </w:tcBorders>
          </w:tcPr>
          <w:p>
            <w:pPr>
              <w:pStyle w:val="TableParagraph"/>
              <w:spacing w:line="240" w:lineRule="auto" w:before="60"/>
              <w:ind w:left="317"/>
              <w:rPr>
                <w:sz w:val="12"/>
              </w:rPr>
            </w:pPr>
            <w:r>
              <w:rPr>
                <w:spacing w:val="-2"/>
                <w:w w:val="110"/>
                <w:sz w:val="12"/>
              </w:rPr>
              <w:t>Recall</w:t>
            </w:r>
          </w:p>
        </w:tc>
        <w:tc>
          <w:tcPr>
            <w:tcW w:w="1443" w:type="dxa"/>
            <w:tcBorders>
              <w:top w:val="single" w:sz="4" w:space="0" w:color="000000"/>
              <w:bottom w:val="single" w:sz="4" w:space="0" w:color="000000"/>
            </w:tcBorders>
          </w:tcPr>
          <w:p>
            <w:pPr>
              <w:pStyle w:val="TableParagraph"/>
              <w:spacing w:line="240" w:lineRule="auto" w:before="60"/>
              <w:ind w:left="318"/>
              <w:rPr>
                <w:sz w:val="12"/>
              </w:rPr>
            </w:pPr>
            <w:r>
              <w:rPr>
                <w:w w:val="120"/>
                <w:sz w:val="12"/>
              </w:rPr>
              <w:t>F</w:t>
            </w:r>
            <w:r>
              <w:rPr>
                <w:w w:val="120"/>
                <w:sz w:val="12"/>
                <w:vertAlign w:val="subscript"/>
              </w:rPr>
              <w:t>1</w:t>
            </w:r>
            <w:r>
              <w:rPr>
                <w:spacing w:val="7"/>
                <w:w w:val="120"/>
                <w:sz w:val="12"/>
                <w:vertAlign w:val="baseline"/>
              </w:rPr>
              <w:t> </w:t>
            </w:r>
            <w:r>
              <w:rPr>
                <w:spacing w:val="-2"/>
                <w:w w:val="120"/>
                <w:sz w:val="12"/>
                <w:vertAlign w:val="baseline"/>
              </w:rPr>
              <w:t>score</w:t>
            </w:r>
          </w:p>
        </w:tc>
        <w:tc>
          <w:tcPr>
            <w:tcW w:w="1439" w:type="dxa"/>
            <w:tcBorders>
              <w:top w:val="single" w:sz="4" w:space="0" w:color="000000"/>
              <w:bottom w:val="single" w:sz="4" w:space="0" w:color="000000"/>
            </w:tcBorders>
          </w:tcPr>
          <w:p>
            <w:pPr>
              <w:pStyle w:val="TableParagraph"/>
              <w:spacing w:line="240" w:lineRule="auto" w:before="60"/>
              <w:ind w:left="319"/>
              <w:rPr>
                <w:sz w:val="12"/>
              </w:rPr>
            </w:pPr>
            <w:r>
              <w:rPr>
                <w:spacing w:val="-5"/>
                <w:sz w:val="12"/>
              </w:rPr>
              <w:t>MCC</w:t>
            </w:r>
          </w:p>
        </w:tc>
        <w:tc>
          <w:tcPr>
            <w:tcW w:w="1246" w:type="dxa"/>
            <w:tcBorders>
              <w:top w:val="single" w:sz="4" w:space="0" w:color="000000"/>
              <w:bottom w:val="single" w:sz="4" w:space="0" w:color="000000"/>
            </w:tcBorders>
          </w:tcPr>
          <w:p>
            <w:pPr>
              <w:pStyle w:val="TableParagraph"/>
              <w:spacing w:line="240" w:lineRule="auto" w:before="60"/>
              <w:ind w:left="320"/>
              <w:rPr>
                <w:sz w:val="12"/>
              </w:rPr>
            </w:pPr>
            <w:r>
              <w:rPr>
                <w:w w:val="110"/>
                <w:sz w:val="12"/>
              </w:rPr>
              <w:t>Fall-</w:t>
            </w:r>
            <w:r>
              <w:rPr>
                <w:spacing w:val="-5"/>
                <w:w w:val="115"/>
                <w:sz w:val="12"/>
              </w:rPr>
              <w:t>out</w:t>
            </w:r>
          </w:p>
        </w:tc>
      </w:tr>
      <w:tr>
        <w:trPr>
          <w:trHeight w:val="213" w:hRule="atLeast"/>
        </w:trPr>
        <w:tc>
          <w:tcPr>
            <w:tcW w:w="1339" w:type="dxa"/>
            <w:tcBorders>
              <w:top w:val="single" w:sz="4" w:space="0" w:color="000000"/>
            </w:tcBorders>
          </w:tcPr>
          <w:p>
            <w:pPr>
              <w:pStyle w:val="TableParagraph"/>
              <w:spacing w:line="134" w:lineRule="exact" w:before="59"/>
              <w:ind w:left="292"/>
              <w:rPr>
                <w:rFonts w:ascii="Times New Roman"/>
                <w:i/>
                <w:sz w:val="12"/>
              </w:rPr>
            </w:pPr>
            <w:r>
              <w:rPr>
                <w:rFonts w:ascii="Times New Roman"/>
                <w:i/>
                <w:sz w:val="12"/>
              </w:rPr>
              <w:t>phys-</w:t>
            </w:r>
            <w:r>
              <w:rPr>
                <w:rFonts w:ascii="Times New Roman"/>
                <w:i/>
                <w:spacing w:val="-4"/>
                <w:sz w:val="12"/>
              </w:rPr>
              <w:t>chem</w:t>
            </w:r>
          </w:p>
        </w:tc>
        <w:tc>
          <w:tcPr>
            <w:tcW w:w="1444" w:type="dxa"/>
            <w:tcBorders>
              <w:top w:val="single" w:sz="4" w:space="0" w:color="000000"/>
            </w:tcBorders>
          </w:tcPr>
          <w:p>
            <w:pPr>
              <w:pStyle w:val="TableParagraph"/>
              <w:spacing w:line="193" w:lineRule="exact" w:before="0"/>
              <w:ind w:left="316"/>
              <w:rPr>
                <w:sz w:val="12"/>
              </w:rPr>
            </w:pPr>
            <w:r>
              <w:rPr>
                <w:w w:val="115"/>
                <w:sz w:val="12"/>
              </w:rPr>
              <w:t>87.7% </w:t>
            </w:r>
            <w:r>
              <w:rPr>
                <w:rFonts w:ascii="STIX Math" w:hAnsi="STIX Math"/>
                <w:w w:val="115"/>
                <w:sz w:val="12"/>
              </w:rPr>
              <w:t>± </w:t>
            </w:r>
            <w:r>
              <w:rPr>
                <w:spacing w:val="-4"/>
                <w:w w:val="115"/>
                <w:sz w:val="12"/>
              </w:rPr>
              <w:t>1.0%</w:t>
            </w:r>
          </w:p>
        </w:tc>
        <w:tc>
          <w:tcPr>
            <w:tcW w:w="1443" w:type="dxa"/>
            <w:tcBorders>
              <w:top w:val="single" w:sz="4" w:space="0" w:color="000000"/>
            </w:tcBorders>
          </w:tcPr>
          <w:p>
            <w:pPr>
              <w:pStyle w:val="TableParagraph"/>
              <w:spacing w:line="193" w:lineRule="exact" w:before="0"/>
              <w:ind w:left="316"/>
              <w:rPr>
                <w:sz w:val="12"/>
              </w:rPr>
            </w:pPr>
            <w:r>
              <w:rPr>
                <w:w w:val="115"/>
                <w:sz w:val="12"/>
              </w:rPr>
              <w:t>85.7% </w:t>
            </w:r>
            <w:r>
              <w:rPr>
                <w:rFonts w:ascii="STIX Math" w:hAnsi="STIX Math"/>
                <w:w w:val="115"/>
                <w:sz w:val="12"/>
              </w:rPr>
              <w:t>± </w:t>
            </w:r>
            <w:r>
              <w:rPr>
                <w:spacing w:val="-4"/>
                <w:w w:val="115"/>
                <w:sz w:val="12"/>
              </w:rPr>
              <w:t>1.2%</w:t>
            </w:r>
          </w:p>
        </w:tc>
        <w:tc>
          <w:tcPr>
            <w:tcW w:w="1443" w:type="dxa"/>
            <w:tcBorders>
              <w:top w:val="single" w:sz="4" w:space="0" w:color="000000"/>
            </w:tcBorders>
          </w:tcPr>
          <w:p>
            <w:pPr>
              <w:pStyle w:val="TableParagraph"/>
              <w:spacing w:line="193" w:lineRule="exact" w:before="0"/>
              <w:ind w:left="317"/>
              <w:rPr>
                <w:sz w:val="12"/>
              </w:rPr>
            </w:pPr>
            <w:r>
              <w:rPr>
                <w:w w:val="115"/>
                <w:sz w:val="12"/>
              </w:rPr>
              <w:t>90.4% </w:t>
            </w:r>
            <w:r>
              <w:rPr>
                <w:rFonts w:ascii="STIX Math" w:hAnsi="STIX Math"/>
                <w:w w:val="115"/>
                <w:sz w:val="12"/>
              </w:rPr>
              <w:t>± </w:t>
            </w:r>
            <w:r>
              <w:rPr>
                <w:spacing w:val="-4"/>
                <w:w w:val="115"/>
                <w:sz w:val="12"/>
              </w:rPr>
              <w:t>1.0%</w:t>
            </w:r>
          </w:p>
        </w:tc>
        <w:tc>
          <w:tcPr>
            <w:tcW w:w="1443" w:type="dxa"/>
            <w:tcBorders>
              <w:top w:val="single" w:sz="4" w:space="0" w:color="000000"/>
            </w:tcBorders>
          </w:tcPr>
          <w:p>
            <w:pPr>
              <w:pStyle w:val="TableParagraph"/>
              <w:spacing w:line="193" w:lineRule="exact" w:before="0"/>
              <w:ind w:left="318"/>
              <w:rPr>
                <w:sz w:val="12"/>
              </w:rPr>
            </w:pPr>
            <w:r>
              <w:rPr>
                <w:w w:val="115"/>
                <w:sz w:val="12"/>
              </w:rPr>
              <w:t>88.0% </w:t>
            </w:r>
            <w:r>
              <w:rPr>
                <w:rFonts w:ascii="STIX Math" w:hAnsi="STIX Math"/>
                <w:w w:val="115"/>
                <w:sz w:val="12"/>
              </w:rPr>
              <w:t>± </w:t>
            </w:r>
            <w:r>
              <w:rPr>
                <w:spacing w:val="-4"/>
                <w:w w:val="115"/>
                <w:sz w:val="12"/>
              </w:rPr>
              <w:t>0.9%</w:t>
            </w:r>
          </w:p>
        </w:tc>
        <w:tc>
          <w:tcPr>
            <w:tcW w:w="1439" w:type="dxa"/>
            <w:tcBorders>
              <w:top w:val="single" w:sz="4" w:space="0" w:color="000000"/>
            </w:tcBorders>
          </w:tcPr>
          <w:p>
            <w:pPr>
              <w:pStyle w:val="TableParagraph"/>
              <w:spacing w:line="193" w:lineRule="exact" w:before="0"/>
              <w:ind w:left="319"/>
              <w:rPr>
                <w:sz w:val="12"/>
              </w:rPr>
            </w:pPr>
            <w:r>
              <w:rPr>
                <w:w w:val="115"/>
                <w:sz w:val="12"/>
              </w:rPr>
              <w:t>0.755</w:t>
            </w:r>
            <w:r>
              <w:rPr>
                <w:spacing w:val="4"/>
                <w:w w:val="115"/>
                <w:sz w:val="12"/>
              </w:rPr>
              <w:t> </w:t>
            </w:r>
            <w:r>
              <w:rPr>
                <w:rFonts w:ascii="STIX Math" w:hAnsi="STIX Math"/>
                <w:w w:val="115"/>
                <w:sz w:val="12"/>
              </w:rPr>
              <w:t>±</w:t>
            </w:r>
            <w:r>
              <w:rPr>
                <w:rFonts w:ascii="STIX Math" w:hAnsi="STIX Math"/>
                <w:spacing w:val="4"/>
                <w:w w:val="115"/>
                <w:sz w:val="12"/>
              </w:rPr>
              <w:t> </w:t>
            </w:r>
            <w:r>
              <w:rPr>
                <w:spacing w:val="-2"/>
                <w:w w:val="115"/>
                <w:sz w:val="12"/>
              </w:rPr>
              <w:t>0.019</w:t>
            </w:r>
          </w:p>
        </w:tc>
        <w:tc>
          <w:tcPr>
            <w:tcW w:w="1246" w:type="dxa"/>
            <w:tcBorders>
              <w:top w:val="single" w:sz="4" w:space="0" w:color="000000"/>
            </w:tcBorders>
          </w:tcPr>
          <w:p>
            <w:pPr>
              <w:pStyle w:val="TableParagraph"/>
              <w:spacing w:line="193" w:lineRule="exact" w:before="0"/>
              <w:ind w:left="320"/>
              <w:rPr>
                <w:sz w:val="12"/>
              </w:rPr>
            </w:pPr>
            <w:r>
              <w:rPr>
                <w:w w:val="115"/>
                <w:sz w:val="12"/>
              </w:rPr>
              <w:t>15.1% </w:t>
            </w:r>
            <w:r>
              <w:rPr>
                <w:rFonts w:ascii="STIX Math" w:hAnsi="STIX Math"/>
                <w:w w:val="115"/>
                <w:sz w:val="12"/>
              </w:rPr>
              <w:t>± </w:t>
            </w:r>
            <w:r>
              <w:rPr>
                <w:spacing w:val="-4"/>
                <w:w w:val="115"/>
                <w:sz w:val="12"/>
              </w:rPr>
              <w:t>1.4%</w:t>
            </w:r>
          </w:p>
        </w:tc>
      </w:tr>
      <w:tr>
        <w:trPr>
          <w:trHeight w:val="171" w:hRule="atLeast"/>
        </w:trPr>
        <w:tc>
          <w:tcPr>
            <w:tcW w:w="1339" w:type="dxa"/>
          </w:tcPr>
          <w:p>
            <w:pPr>
              <w:pStyle w:val="TableParagraph"/>
              <w:spacing w:line="134" w:lineRule="exact" w:before="17"/>
              <w:rPr>
                <w:rFonts w:ascii="Times New Roman"/>
                <w:i/>
                <w:sz w:val="12"/>
              </w:rPr>
            </w:pPr>
            <w:r>
              <w:rPr>
                <w:rFonts w:ascii="Times New Roman"/>
                <w:i/>
                <w:sz w:val="12"/>
              </w:rPr>
              <w:t>one-</w:t>
            </w:r>
            <w:r>
              <w:rPr>
                <w:rFonts w:ascii="Times New Roman"/>
                <w:i/>
                <w:spacing w:val="-2"/>
                <w:sz w:val="12"/>
              </w:rPr>
              <w:t>hot_encoding</w:t>
            </w:r>
          </w:p>
        </w:tc>
        <w:tc>
          <w:tcPr>
            <w:tcW w:w="1444" w:type="dxa"/>
          </w:tcPr>
          <w:p>
            <w:pPr>
              <w:pStyle w:val="TableParagraph"/>
              <w:spacing w:line="151" w:lineRule="exact" w:before="0"/>
              <w:ind w:left="316"/>
              <w:rPr>
                <w:sz w:val="12"/>
              </w:rPr>
            </w:pPr>
            <w:r>
              <w:rPr>
                <w:w w:val="115"/>
                <w:sz w:val="12"/>
              </w:rPr>
              <w:t>91.2% </w:t>
            </w:r>
            <w:r>
              <w:rPr>
                <w:rFonts w:ascii="STIX Math" w:hAnsi="STIX Math"/>
                <w:w w:val="115"/>
                <w:sz w:val="12"/>
              </w:rPr>
              <w:t>± </w:t>
            </w:r>
            <w:r>
              <w:rPr>
                <w:spacing w:val="-4"/>
                <w:w w:val="115"/>
                <w:sz w:val="12"/>
              </w:rPr>
              <w:t>0.8%</w:t>
            </w:r>
          </w:p>
        </w:tc>
        <w:tc>
          <w:tcPr>
            <w:tcW w:w="1443" w:type="dxa"/>
          </w:tcPr>
          <w:p>
            <w:pPr>
              <w:pStyle w:val="TableParagraph"/>
              <w:spacing w:line="151" w:lineRule="exact" w:before="0"/>
              <w:ind w:left="316"/>
              <w:rPr>
                <w:sz w:val="12"/>
              </w:rPr>
            </w:pPr>
            <w:r>
              <w:rPr>
                <w:w w:val="115"/>
                <w:sz w:val="12"/>
              </w:rPr>
              <w:t>90.8% </w:t>
            </w:r>
            <w:r>
              <w:rPr>
                <w:rFonts w:ascii="STIX Math" w:hAnsi="STIX Math"/>
                <w:w w:val="115"/>
                <w:sz w:val="12"/>
              </w:rPr>
              <w:t>± </w:t>
            </w:r>
            <w:r>
              <w:rPr>
                <w:spacing w:val="-4"/>
                <w:w w:val="115"/>
                <w:sz w:val="12"/>
              </w:rPr>
              <w:t>0.9%</w:t>
            </w:r>
          </w:p>
        </w:tc>
        <w:tc>
          <w:tcPr>
            <w:tcW w:w="1443" w:type="dxa"/>
          </w:tcPr>
          <w:p>
            <w:pPr>
              <w:pStyle w:val="TableParagraph"/>
              <w:spacing w:line="151" w:lineRule="exact" w:before="0"/>
              <w:ind w:left="317"/>
              <w:rPr>
                <w:sz w:val="12"/>
              </w:rPr>
            </w:pPr>
            <w:r>
              <w:rPr>
                <w:w w:val="115"/>
                <w:sz w:val="12"/>
              </w:rPr>
              <w:t>91.6% </w:t>
            </w:r>
            <w:r>
              <w:rPr>
                <w:rFonts w:ascii="STIX Math" w:hAnsi="STIX Math"/>
                <w:w w:val="115"/>
                <w:sz w:val="12"/>
              </w:rPr>
              <w:t>± </w:t>
            </w:r>
            <w:r>
              <w:rPr>
                <w:spacing w:val="-4"/>
                <w:w w:val="115"/>
                <w:sz w:val="12"/>
              </w:rPr>
              <w:t>1.3%</w:t>
            </w:r>
          </w:p>
        </w:tc>
        <w:tc>
          <w:tcPr>
            <w:tcW w:w="1443" w:type="dxa"/>
          </w:tcPr>
          <w:p>
            <w:pPr>
              <w:pStyle w:val="TableParagraph"/>
              <w:spacing w:line="151" w:lineRule="exact" w:before="0"/>
              <w:ind w:left="318"/>
              <w:rPr>
                <w:sz w:val="12"/>
              </w:rPr>
            </w:pPr>
            <w:r>
              <w:rPr>
                <w:w w:val="115"/>
                <w:sz w:val="12"/>
              </w:rPr>
              <w:t>91.2% </w:t>
            </w:r>
            <w:r>
              <w:rPr>
                <w:rFonts w:ascii="STIX Math" w:hAnsi="STIX Math"/>
                <w:w w:val="115"/>
                <w:sz w:val="12"/>
              </w:rPr>
              <w:t>± </w:t>
            </w:r>
            <w:r>
              <w:rPr>
                <w:spacing w:val="-4"/>
                <w:w w:val="115"/>
                <w:sz w:val="12"/>
              </w:rPr>
              <w:t>0.8%</w:t>
            </w:r>
          </w:p>
        </w:tc>
        <w:tc>
          <w:tcPr>
            <w:tcW w:w="1439" w:type="dxa"/>
          </w:tcPr>
          <w:p>
            <w:pPr>
              <w:pStyle w:val="TableParagraph"/>
              <w:spacing w:line="151" w:lineRule="exact" w:before="0"/>
              <w:ind w:left="319"/>
              <w:rPr>
                <w:sz w:val="12"/>
              </w:rPr>
            </w:pPr>
            <w:r>
              <w:rPr>
                <w:w w:val="115"/>
                <w:sz w:val="12"/>
              </w:rPr>
              <w:t>0.824</w:t>
            </w:r>
            <w:r>
              <w:rPr>
                <w:spacing w:val="4"/>
                <w:w w:val="115"/>
                <w:sz w:val="12"/>
              </w:rPr>
              <w:t> </w:t>
            </w:r>
            <w:r>
              <w:rPr>
                <w:rFonts w:ascii="STIX Math" w:hAnsi="STIX Math"/>
                <w:w w:val="115"/>
                <w:sz w:val="12"/>
              </w:rPr>
              <w:t>±</w:t>
            </w:r>
            <w:r>
              <w:rPr>
                <w:rFonts w:ascii="STIX Math" w:hAnsi="STIX Math"/>
                <w:spacing w:val="4"/>
                <w:w w:val="115"/>
                <w:sz w:val="12"/>
              </w:rPr>
              <w:t> </w:t>
            </w:r>
            <w:r>
              <w:rPr>
                <w:spacing w:val="-2"/>
                <w:w w:val="115"/>
                <w:sz w:val="12"/>
              </w:rPr>
              <w:t>0.016</w:t>
            </w:r>
          </w:p>
        </w:tc>
        <w:tc>
          <w:tcPr>
            <w:tcW w:w="1246" w:type="dxa"/>
          </w:tcPr>
          <w:p>
            <w:pPr>
              <w:pStyle w:val="TableParagraph"/>
              <w:spacing w:line="151" w:lineRule="exact" w:before="0"/>
              <w:ind w:left="356"/>
              <w:rPr>
                <w:sz w:val="12"/>
              </w:rPr>
            </w:pPr>
            <w:r>
              <w:rPr>
                <w:w w:val="115"/>
                <w:sz w:val="12"/>
              </w:rPr>
              <w:t>9.3%</w:t>
            </w:r>
            <w:r>
              <w:rPr>
                <w:spacing w:val="-2"/>
                <w:w w:val="115"/>
                <w:sz w:val="12"/>
              </w:rPr>
              <w:t> </w:t>
            </w:r>
            <w:r>
              <w:rPr>
                <w:rFonts w:ascii="STIX Math" w:hAnsi="STIX Math"/>
                <w:w w:val="115"/>
                <w:sz w:val="12"/>
              </w:rPr>
              <w:t>±</w:t>
            </w:r>
            <w:r>
              <w:rPr>
                <w:rFonts w:ascii="STIX Math" w:hAnsi="STIX Math"/>
                <w:spacing w:val="-1"/>
                <w:w w:val="115"/>
                <w:sz w:val="12"/>
              </w:rPr>
              <w:t> </w:t>
            </w:r>
            <w:r>
              <w:rPr>
                <w:spacing w:val="-4"/>
                <w:w w:val="115"/>
                <w:sz w:val="12"/>
              </w:rPr>
              <w:t>1.0%</w:t>
            </w:r>
          </w:p>
        </w:tc>
      </w:tr>
      <w:tr>
        <w:trPr>
          <w:trHeight w:val="222" w:hRule="atLeast"/>
        </w:trPr>
        <w:tc>
          <w:tcPr>
            <w:tcW w:w="1339" w:type="dxa"/>
            <w:tcBorders>
              <w:bottom w:val="single" w:sz="4" w:space="0" w:color="000000"/>
            </w:tcBorders>
          </w:tcPr>
          <w:p>
            <w:pPr>
              <w:pStyle w:val="TableParagraph"/>
              <w:spacing w:line="240" w:lineRule="auto" w:before="17"/>
              <w:ind w:left="147"/>
              <w:rPr>
                <w:rFonts w:ascii="Times New Roman"/>
                <w:i/>
                <w:sz w:val="12"/>
              </w:rPr>
            </w:pPr>
            <w:r>
              <w:rPr>
                <w:rFonts w:ascii="Times New Roman"/>
                <w:i/>
                <w:spacing w:val="-2"/>
                <w:w w:val="105"/>
                <w:sz w:val="12"/>
              </w:rPr>
              <w:t>binary_encoding</w:t>
            </w:r>
          </w:p>
        </w:tc>
        <w:tc>
          <w:tcPr>
            <w:tcW w:w="1444" w:type="dxa"/>
            <w:tcBorders>
              <w:bottom w:val="single" w:sz="4" w:space="0" w:color="000000"/>
            </w:tcBorders>
          </w:tcPr>
          <w:p>
            <w:pPr>
              <w:pStyle w:val="TableParagraph"/>
              <w:spacing w:line="193" w:lineRule="exact" w:before="0"/>
              <w:ind w:left="316"/>
              <w:rPr>
                <w:sz w:val="12"/>
              </w:rPr>
            </w:pPr>
            <w:r>
              <w:rPr>
                <w:w w:val="115"/>
                <w:sz w:val="12"/>
              </w:rPr>
              <w:t>87.7% </w:t>
            </w:r>
            <w:r>
              <w:rPr>
                <w:rFonts w:ascii="STIX Math" w:hAnsi="STIX Math"/>
                <w:w w:val="115"/>
                <w:sz w:val="12"/>
              </w:rPr>
              <w:t>± </w:t>
            </w:r>
            <w:r>
              <w:rPr>
                <w:spacing w:val="-4"/>
                <w:w w:val="115"/>
                <w:sz w:val="12"/>
              </w:rPr>
              <w:t>1.1%</w:t>
            </w:r>
          </w:p>
        </w:tc>
        <w:tc>
          <w:tcPr>
            <w:tcW w:w="1443" w:type="dxa"/>
            <w:tcBorders>
              <w:bottom w:val="single" w:sz="4" w:space="0" w:color="000000"/>
            </w:tcBorders>
          </w:tcPr>
          <w:p>
            <w:pPr>
              <w:pStyle w:val="TableParagraph"/>
              <w:spacing w:line="193" w:lineRule="exact" w:before="0"/>
              <w:ind w:left="316"/>
              <w:rPr>
                <w:sz w:val="12"/>
              </w:rPr>
            </w:pPr>
            <w:r>
              <w:rPr>
                <w:w w:val="115"/>
                <w:sz w:val="12"/>
              </w:rPr>
              <w:t>88.0% </w:t>
            </w:r>
            <w:r>
              <w:rPr>
                <w:rFonts w:ascii="STIX Math" w:hAnsi="STIX Math"/>
                <w:w w:val="115"/>
                <w:sz w:val="12"/>
              </w:rPr>
              <w:t>± </w:t>
            </w:r>
            <w:r>
              <w:rPr>
                <w:spacing w:val="-4"/>
                <w:w w:val="115"/>
                <w:sz w:val="12"/>
              </w:rPr>
              <w:t>1.3%</w:t>
            </w:r>
          </w:p>
        </w:tc>
        <w:tc>
          <w:tcPr>
            <w:tcW w:w="1443" w:type="dxa"/>
            <w:tcBorders>
              <w:bottom w:val="single" w:sz="4" w:space="0" w:color="000000"/>
            </w:tcBorders>
          </w:tcPr>
          <w:p>
            <w:pPr>
              <w:pStyle w:val="TableParagraph"/>
              <w:spacing w:line="193" w:lineRule="exact" w:before="0"/>
              <w:ind w:left="317"/>
              <w:rPr>
                <w:sz w:val="12"/>
              </w:rPr>
            </w:pPr>
            <w:r>
              <w:rPr>
                <w:w w:val="115"/>
                <w:sz w:val="12"/>
              </w:rPr>
              <w:t>87.4% </w:t>
            </w:r>
            <w:r>
              <w:rPr>
                <w:rFonts w:ascii="STIX Math" w:hAnsi="STIX Math"/>
                <w:w w:val="115"/>
                <w:sz w:val="12"/>
              </w:rPr>
              <w:t>± </w:t>
            </w:r>
            <w:r>
              <w:rPr>
                <w:spacing w:val="-4"/>
                <w:w w:val="115"/>
                <w:sz w:val="12"/>
              </w:rPr>
              <w:t>1.5%</w:t>
            </w:r>
          </w:p>
        </w:tc>
        <w:tc>
          <w:tcPr>
            <w:tcW w:w="1443" w:type="dxa"/>
            <w:tcBorders>
              <w:bottom w:val="single" w:sz="4" w:space="0" w:color="000000"/>
            </w:tcBorders>
          </w:tcPr>
          <w:p>
            <w:pPr>
              <w:pStyle w:val="TableParagraph"/>
              <w:spacing w:line="193" w:lineRule="exact" w:before="0"/>
              <w:ind w:left="318"/>
              <w:rPr>
                <w:sz w:val="12"/>
              </w:rPr>
            </w:pPr>
            <w:r>
              <w:rPr>
                <w:w w:val="115"/>
                <w:sz w:val="12"/>
              </w:rPr>
              <w:t>87.7% </w:t>
            </w:r>
            <w:r>
              <w:rPr>
                <w:rFonts w:ascii="STIX Math" w:hAnsi="STIX Math"/>
                <w:w w:val="115"/>
                <w:sz w:val="12"/>
              </w:rPr>
              <w:t>± </w:t>
            </w:r>
            <w:r>
              <w:rPr>
                <w:spacing w:val="-4"/>
                <w:w w:val="115"/>
                <w:sz w:val="12"/>
              </w:rPr>
              <w:t>1.1%</w:t>
            </w:r>
          </w:p>
        </w:tc>
        <w:tc>
          <w:tcPr>
            <w:tcW w:w="1439" w:type="dxa"/>
            <w:tcBorders>
              <w:bottom w:val="single" w:sz="4" w:space="0" w:color="000000"/>
            </w:tcBorders>
          </w:tcPr>
          <w:p>
            <w:pPr>
              <w:pStyle w:val="TableParagraph"/>
              <w:spacing w:line="193" w:lineRule="exact" w:before="0"/>
              <w:ind w:left="319"/>
              <w:rPr>
                <w:sz w:val="12"/>
              </w:rPr>
            </w:pPr>
            <w:r>
              <w:rPr>
                <w:w w:val="115"/>
                <w:sz w:val="12"/>
              </w:rPr>
              <w:t>0.755</w:t>
            </w:r>
            <w:r>
              <w:rPr>
                <w:spacing w:val="4"/>
                <w:w w:val="115"/>
                <w:sz w:val="12"/>
              </w:rPr>
              <w:t> </w:t>
            </w:r>
            <w:r>
              <w:rPr>
                <w:rFonts w:ascii="STIX Math" w:hAnsi="STIX Math"/>
                <w:w w:val="115"/>
                <w:sz w:val="12"/>
              </w:rPr>
              <w:t>±</w:t>
            </w:r>
            <w:r>
              <w:rPr>
                <w:rFonts w:ascii="STIX Math" w:hAnsi="STIX Math"/>
                <w:spacing w:val="4"/>
                <w:w w:val="115"/>
                <w:sz w:val="12"/>
              </w:rPr>
              <w:t> </w:t>
            </w:r>
            <w:r>
              <w:rPr>
                <w:spacing w:val="-2"/>
                <w:w w:val="115"/>
                <w:sz w:val="12"/>
              </w:rPr>
              <w:t>0.021</w:t>
            </w:r>
          </w:p>
        </w:tc>
        <w:tc>
          <w:tcPr>
            <w:tcW w:w="1246" w:type="dxa"/>
            <w:tcBorders>
              <w:bottom w:val="single" w:sz="4" w:space="0" w:color="000000"/>
            </w:tcBorders>
          </w:tcPr>
          <w:p>
            <w:pPr>
              <w:pStyle w:val="TableParagraph"/>
              <w:spacing w:line="193" w:lineRule="exact" w:before="0"/>
              <w:ind w:left="320"/>
              <w:rPr>
                <w:sz w:val="12"/>
              </w:rPr>
            </w:pPr>
            <w:r>
              <w:rPr>
                <w:w w:val="115"/>
                <w:sz w:val="12"/>
              </w:rPr>
              <w:t>11.9% </w:t>
            </w:r>
            <w:r>
              <w:rPr>
                <w:rFonts w:ascii="STIX Math" w:hAnsi="STIX Math"/>
                <w:w w:val="115"/>
                <w:sz w:val="12"/>
              </w:rPr>
              <w:t>± </w:t>
            </w:r>
            <w:r>
              <w:rPr>
                <w:spacing w:val="-4"/>
                <w:w w:val="115"/>
                <w:sz w:val="12"/>
              </w:rPr>
              <w:t>1.5%</w:t>
            </w:r>
          </w:p>
        </w:tc>
      </w:tr>
      <w:tr>
        <w:trPr>
          <w:trHeight w:val="213" w:hRule="atLeast"/>
        </w:trPr>
        <w:tc>
          <w:tcPr>
            <w:tcW w:w="1339" w:type="dxa"/>
            <w:tcBorders>
              <w:top w:val="single" w:sz="4" w:space="0" w:color="000000"/>
            </w:tcBorders>
          </w:tcPr>
          <w:p>
            <w:pPr>
              <w:pStyle w:val="TableParagraph"/>
              <w:spacing w:line="134" w:lineRule="exact" w:before="60"/>
              <w:ind w:left="277"/>
              <w:rPr>
                <w:rFonts w:ascii="Times New Roman"/>
                <w:i/>
                <w:sz w:val="12"/>
              </w:rPr>
            </w:pPr>
            <w:r>
              <w:rPr>
                <w:rFonts w:ascii="Times New Roman"/>
                <w:i/>
                <w:sz w:val="12"/>
              </w:rPr>
              <w:t>PC_one-</w:t>
            </w:r>
            <w:r>
              <w:rPr>
                <w:rFonts w:ascii="Times New Roman"/>
                <w:i/>
                <w:spacing w:val="-5"/>
                <w:sz w:val="12"/>
              </w:rPr>
              <w:t>hot</w:t>
            </w:r>
          </w:p>
        </w:tc>
        <w:tc>
          <w:tcPr>
            <w:tcW w:w="1444" w:type="dxa"/>
            <w:tcBorders>
              <w:top w:val="single" w:sz="4" w:space="0" w:color="000000"/>
            </w:tcBorders>
          </w:tcPr>
          <w:p>
            <w:pPr>
              <w:pStyle w:val="TableParagraph"/>
              <w:spacing w:line="193" w:lineRule="exact" w:before="0"/>
              <w:ind w:left="318"/>
              <w:rPr>
                <w:rFonts w:ascii="Times New Roman" w:hAnsi="Times New Roman"/>
                <w:b/>
                <w:sz w:val="12"/>
              </w:rPr>
            </w:pPr>
            <w:r>
              <w:rPr>
                <w:rFonts w:ascii="Times New Roman" w:hAnsi="Times New Roman"/>
                <w:b/>
                <w:w w:val="110"/>
                <w:sz w:val="12"/>
              </w:rPr>
              <w:t>92.1%</w:t>
            </w:r>
            <w:r>
              <w:rPr>
                <w:rFonts w:ascii="Times New Roman" w:hAnsi="Times New Roman"/>
                <w:b/>
                <w:spacing w:val="17"/>
                <w:w w:val="110"/>
                <w:sz w:val="12"/>
              </w:rPr>
              <w:t> </w:t>
            </w:r>
            <w:r>
              <w:rPr>
                <w:rFonts w:ascii="STIX Math" w:hAnsi="STIX Math"/>
                <w:spacing w:val="-2"/>
                <w:w w:val="110"/>
                <w:sz w:val="12"/>
              </w:rPr>
              <w:t>±</w:t>
            </w:r>
            <w:r>
              <w:rPr>
                <w:rFonts w:ascii="Times New Roman" w:hAnsi="Times New Roman"/>
                <w:b/>
                <w:spacing w:val="-2"/>
                <w:w w:val="110"/>
                <w:sz w:val="12"/>
              </w:rPr>
              <w:t>0.8%</w:t>
            </w:r>
          </w:p>
        </w:tc>
        <w:tc>
          <w:tcPr>
            <w:tcW w:w="1443" w:type="dxa"/>
            <w:tcBorders>
              <w:top w:val="single" w:sz="4" w:space="0" w:color="000000"/>
            </w:tcBorders>
          </w:tcPr>
          <w:p>
            <w:pPr>
              <w:pStyle w:val="TableParagraph"/>
              <w:spacing w:line="193" w:lineRule="exact" w:before="0"/>
              <w:ind w:left="316"/>
              <w:rPr>
                <w:sz w:val="12"/>
              </w:rPr>
            </w:pPr>
            <w:r>
              <w:rPr>
                <w:w w:val="115"/>
                <w:sz w:val="12"/>
              </w:rPr>
              <w:t>91.8% </w:t>
            </w:r>
            <w:r>
              <w:rPr>
                <w:rFonts w:ascii="STIX Math" w:hAnsi="STIX Math"/>
                <w:w w:val="115"/>
                <w:sz w:val="12"/>
              </w:rPr>
              <w:t>± </w:t>
            </w:r>
            <w:r>
              <w:rPr>
                <w:spacing w:val="-4"/>
                <w:w w:val="115"/>
                <w:sz w:val="12"/>
              </w:rPr>
              <w:t>1.0%</w:t>
            </w:r>
          </w:p>
        </w:tc>
        <w:tc>
          <w:tcPr>
            <w:tcW w:w="1443" w:type="dxa"/>
            <w:tcBorders>
              <w:top w:val="single" w:sz="4" w:space="0" w:color="000000"/>
            </w:tcBorders>
          </w:tcPr>
          <w:p>
            <w:pPr>
              <w:pStyle w:val="TableParagraph"/>
              <w:spacing w:line="193" w:lineRule="exact" w:before="0"/>
              <w:ind w:left="317"/>
              <w:rPr>
                <w:sz w:val="12"/>
              </w:rPr>
            </w:pPr>
            <w:r>
              <w:rPr>
                <w:w w:val="115"/>
                <w:sz w:val="12"/>
              </w:rPr>
              <w:t>92.6% </w:t>
            </w:r>
            <w:r>
              <w:rPr>
                <w:rFonts w:ascii="STIX Math" w:hAnsi="STIX Math"/>
                <w:w w:val="115"/>
                <w:sz w:val="12"/>
              </w:rPr>
              <w:t>± </w:t>
            </w:r>
            <w:r>
              <w:rPr>
                <w:spacing w:val="-4"/>
                <w:w w:val="115"/>
                <w:sz w:val="12"/>
              </w:rPr>
              <w:t>1.4%</w:t>
            </w:r>
          </w:p>
        </w:tc>
        <w:tc>
          <w:tcPr>
            <w:tcW w:w="1443" w:type="dxa"/>
            <w:tcBorders>
              <w:top w:val="single" w:sz="4" w:space="0" w:color="000000"/>
            </w:tcBorders>
          </w:tcPr>
          <w:p>
            <w:pPr>
              <w:pStyle w:val="TableParagraph"/>
              <w:spacing w:line="193" w:lineRule="exact" w:before="0"/>
              <w:ind w:left="320"/>
              <w:rPr>
                <w:rFonts w:ascii="Times New Roman" w:hAnsi="Times New Roman"/>
                <w:b/>
                <w:sz w:val="12"/>
              </w:rPr>
            </w:pPr>
            <w:r>
              <w:rPr>
                <w:rFonts w:ascii="Times New Roman" w:hAnsi="Times New Roman"/>
                <w:b/>
                <w:w w:val="110"/>
                <w:sz w:val="12"/>
              </w:rPr>
              <w:t>92.2%</w:t>
            </w:r>
            <w:r>
              <w:rPr>
                <w:rFonts w:ascii="Times New Roman" w:hAnsi="Times New Roman"/>
                <w:b/>
                <w:spacing w:val="17"/>
                <w:w w:val="110"/>
                <w:sz w:val="12"/>
              </w:rPr>
              <w:t> </w:t>
            </w:r>
            <w:r>
              <w:rPr>
                <w:rFonts w:ascii="STIX Math" w:hAnsi="STIX Math"/>
                <w:spacing w:val="-2"/>
                <w:w w:val="110"/>
                <w:sz w:val="12"/>
              </w:rPr>
              <w:t>±</w:t>
            </w:r>
            <w:r>
              <w:rPr>
                <w:rFonts w:ascii="Times New Roman" w:hAnsi="Times New Roman"/>
                <w:b/>
                <w:spacing w:val="-2"/>
                <w:w w:val="110"/>
                <w:sz w:val="12"/>
              </w:rPr>
              <w:t>0.8%</w:t>
            </w:r>
          </w:p>
        </w:tc>
        <w:tc>
          <w:tcPr>
            <w:tcW w:w="1439" w:type="dxa"/>
            <w:tcBorders>
              <w:top w:val="single" w:sz="4" w:space="0" w:color="000000"/>
            </w:tcBorders>
          </w:tcPr>
          <w:p>
            <w:pPr>
              <w:pStyle w:val="TableParagraph"/>
              <w:spacing w:line="193" w:lineRule="exact" w:before="0"/>
              <w:ind w:left="321"/>
              <w:rPr>
                <w:rFonts w:ascii="Times New Roman" w:hAnsi="Times New Roman"/>
                <w:b/>
                <w:sz w:val="12"/>
              </w:rPr>
            </w:pPr>
            <w:r>
              <w:rPr>
                <w:rFonts w:ascii="Times New Roman" w:hAnsi="Times New Roman"/>
                <w:b/>
                <w:w w:val="125"/>
                <w:sz w:val="12"/>
              </w:rPr>
              <w:t>0.843</w:t>
            </w:r>
            <w:r>
              <w:rPr>
                <w:rFonts w:ascii="Times New Roman" w:hAnsi="Times New Roman"/>
                <w:b/>
                <w:spacing w:val="-1"/>
                <w:w w:val="125"/>
                <w:sz w:val="12"/>
              </w:rPr>
              <w:t> </w:t>
            </w:r>
            <w:r>
              <w:rPr>
                <w:rFonts w:ascii="STIX Math" w:hAnsi="STIX Math"/>
                <w:spacing w:val="-2"/>
                <w:w w:val="125"/>
                <w:sz w:val="12"/>
              </w:rPr>
              <w:t>±</w:t>
            </w:r>
            <w:r>
              <w:rPr>
                <w:rFonts w:ascii="Times New Roman" w:hAnsi="Times New Roman"/>
                <w:b/>
                <w:spacing w:val="-2"/>
                <w:w w:val="125"/>
                <w:sz w:val="12"/>
              </w:rPr>
              <w:t>0.016</w:t>
            </w:r>
          </w:p>
        </w:tc>
        <w:tc>
          <w:tcPr>
            <w:tcW w:w="1246" w:type="dxa"/>
            <w:tcBorders>
              <w:top w:val="single" w:sz="4" w:space="0" w:color="000000"/>
            </w:tcBorders>
          </w:tcPr>
          <w:p>
            <w:pPr>
              <w:pStyle w:val="TableParagraph"/>
              <w:spacing w:line="193" w:lineRule="exact" w:before="0"/>
              <w:ind w:left="356"/>
              <w:rPr>
                <w:sz w:val="12"/>
              </w:rPr>
            </w:pPr>
            <w:r>
              <w:rPr>
                <w:w w:val="115"/>
                <w:sz w:val="12"/>
              </w:rPr>
              <w:t>8.3%</w:t>
            </w:r>
            <w:r>
              <w:rPr>
                <w:spacing w:val="-2"/>
                <w:w w:val="115"/>
                <w:sz w:val="12"/>
              </w:rPr>
              <w:t> </w:t>
            </w:r>
            <w:r>
              <w:rPr>
                <w:rFonts w:ascii="STIX Math" w:hAnsi="STIX Math"/>
                <w:w w:val="115"/>
                <w:sz w:val="12"/>
              </w:rPr>
              <w:t>±</w:t>
            </w:r>
            <w:r>
              <w:rPr>
                <w:rFonts w:ascii="STIX Math" w:hAnsi="STIX Math"/>
                <w:spacing w:val="-1"/>
                <w:w w:val="115"/>
                <w:sz w:val="12"/>
              </w:rPr>
              <w:t> </w:t>
            </w:r>
            <w:r>
              <w:rPr>
                <w:spacing w:val="-4"/>
                <w:w w:val="115"/>
                <w:sz w:val="12"/>
              </w:rPr>
              <w:t>1.1%</w:t>
            </w:r>
          </w:p>
        </w:tc>
      </w:tr>
      <w:tr>
        <w:trPr>
          <w:trHeight w:val="222" w:hRule="atLeast"/>
        </w:trPr>
        <w:tc>
          <w:tcPr>
            <w:tcW w:w="1339" w:type="dxa"/>
            <w:tcBorders>
              <w:bottom w:val="single" w:sz="4" w:space="0" w:color="000000"/>
            </w:tcBorders>
          </w:tcPr>
          <w:p>
            <w:pPr>
              <w:pStyle w:val="TableParagraph"/>
              <w:spacing w:line="240" w:lineRule="auto" w:before="17"/>
              <w:ind w:left="304"/>
              <w:rPr>
                <w:rFonts w:ascii="Times New Roman"/>
                <w:i/>
                <w:sz w:val="12"/>
              </w:rPr>
            </w:pPr>
            <w:r>
              <w:rPr>
                <w:rFonts w:ascii="Times New Roman"/>
                <w:i/>
                <w:spacing w:val="-2"/>
                <w:sz w:val="12"/>
              </w:rPr>
              <w:t>PC_binary</w:t>
            </w:r>
          </w:p>
        </w:tc>
        <w:tc>
          <w:tcPr>
            <w:tcW w:w="1444" w:type="dxa"/>
            <w:tcBorders>
              <w:bottom w:val="single" w:sz="4" w:space="0" w:color="000000"/>
            </w:tcBorders>
          </w:tcPr>
          <w:p>
            <w:pPr>
              <w:pStyle w:val="TableParagraph"/>
              <w:spacing w:line="193" w:lineRule="exact" w:before="0"/>
              <w:ind w:left="316"/>
              <w:rPr>
                <w:sz w:val="12"/>
              </w:rPr>
            </w:pPr>
            <w:r>
              <w:rPr>
                <w:w w:val="115"/>
                <w:sz w:val="12"/>
              </w:rPr>
              <w:t>91.1% </w:t>
            </w:r>
            <w:r>
              <w:rPr>
                <w:rFonts w:ascii="STIX Math" w:hAnsi="STIX Math"/>
                <w:w w:val="115"/>
                <w:sz w:val="12"/>
              </w:rPr>
              <w:t>± </w:t>
            </w:r>
            <w:r>
              <w:rPr>
                <w:spacing w:val="-4"/>
                <w:w w:val="115"/>
                <w:sz w:val="12"/>
              </w:rPr>
              <w:t>1.2%</w:t>
            </w:r>
          </w:p>
        </w:tc>
        <w:tc>
          <w:tcPr>
            <w:tcW w:w="1443" w:type="dxa"/>
            <w:tcBorders>
              <w:bottom w:val="single" w:sz="4" w:space="0" w:color="000000"/>
            </w:tcBorders>
          </w:tcPr>
          <w:p>
            <w:pPr>
              <w:pStyle w:val="TableParagraph"/>
              <w:spacing w:line="193" w:lineRule="exact" w:before="0"/>
              <w:ind w:left="316"/>
              <w:rPr>
                <w:sz w:val="12"/>
              </w:rPr>
            </w:pPr>
            <w:r>
              <w:rPr>
                <w:w w:val="115"/>
                <w:sz w:val="12"/>
              </w:rPr>
              <w:t>90.8% </w:t>
            </w:r>
            <w:r>
              <w:rPr>
                <w:rFonts w:ascii="STIX Math" w:hAnsi="STIX Math"/>
                <w:w w:val="115"/>
                <w:sz w:val="12"/>
              </w:rPr>
              <w:t>± </w:t>
            </w:r>
            <w:r>
              <w:rPr>
                <w:spacing w:val="-4"/>
                <w:w w:val="115"/>
                <w:sz w:val="12"/>
              </w:rPr>
              <w:t>1.4%</w:t>
            </w:r>
          </w:p>
        </w:tc>
        <w:tc>
          <w:tcPr>
            <w:tcW w:w="1443" w:type="dxa"/>
            <w:tcBorders>
              <w:bottom w:val="single" w:sz="4" w:space="0" w:color="000000"/>
            </w:tcBorders>
          </w:tcPr>
          <w:p>
            <w:pPr>
              <w:pStyle w:val="TableParagraph"/>
              <w:spacing w:line="193" w:lineRule="exact" w:before="0"/>
              <w:ind w:left="317"/>
              <w:rPr>
                <w:sz w:val="12"/>
              </w:rPr>
            </w:pPr>
            <w:r>
              <w:rPr>
                <w:w w:val="115"/>
                <w:sz w:val="12"/>
              </w:rPr>
              <w:t>91.5% </w:t>
            </w:r>
            <w:r>
              <w:rPr>
                <w:rFonts w:ascii="STIX Math" w:hAnsi="STIX Math"/>
                <w:w w:val="115"/>
                <w:sz w:val="12"/>
              </w:rPr>
              <w:t>± </w:t>
            </w:r>
            <w:r>
              <w:rPr>
                <w:spacing w:val="-4"/>
                <w:w w:val="115"/>
                <w:sz w:val="12"/>
              </w:rPr>
              <w:t>1.8%</w:t>
            </w:r>
          </w:p>
        </w:tc>
        <w:tc>
          <w:tcPr>
            <w:tcW w:w="1443" w:type="dxa"/>
            <w:tcBorders>
              <w:bottom w:val="single" w:sz="4" w:space="0" w:color="000000"/>
            </w:tcBorders>
          </w:tcPr>
          <w:p>
            <w:pPr>
              <w:pStyle w:val="TableParagraph"/>
              <w:spacing w:line="193" w:lineRule="exact" w:before="0"/>
              <w:ind w:left="318"/>
              <w:rPr>
                <w:sz w:val="12"/>
              </w:rPr>
            </w:pPr>
            <w:r>
              <w:rPr>
                <w:w w:val="115"/>
                <w:sz w:val="12"/>
              </w:rPr>
              <w:t>91.1% </w:t>
            </w:r>
            <w:r>
              <w:rPr>
                <w:rFonts w:ascii="STIX Math" w:hAnsi="STIX Math"/>
                <w:w w:val="115"/>
                <w:sz w:val="12"/>
              </w:rPr>
              <w:t>± </w:t>
            </w:r>
            <w:r>
              <w:rPr>
                <w:spacing w:val="-4"/>
                <w:w w:val="115"/>
                <w:sz w:val="12"/>
              </w:rPr>
              <w:t>1.2%</w:t>
            </w:r>
          </w:p>
        </w:tc>
        <w:tc>
          <w:tcPr>
            <w:tcW w:w="1439" w:type="dxa"/>
            <w:tcBorders>
              <w:bottom w:val="single" w:sz="4" w:space="0" w:color="000000"/>
            </w:tcBorders>
          </w:tcPr>
          <w:p>
            <w:pPr>
              <w:pStyle w:val="TableParagraph"/>
              <w:spacing w:line="193" w:lineRule="exact" w:before="0"/>
              <w:ind w:left="319"/>
              <w:rPr>
                <w:sz w:val="12"/>
              </w:rPr>
            </w:pPr>
            <w:r>
              <w:rPr>
                <w:w w:val="115"/>
                <w:sz w:val="12"/>
              </w:rPr>
              <w:t>0.822</w:t>
            </w:r>
            <w:r>
              <w:rPr>
                <w:spacing w:val="4"/>
                <w:w w:val="115"/>
                <w:sz w:val="12"/>
              </w:rPr>
              <w:t> </w:t>
            </w:r>
            <w:r>
              <w:rPr>
                <w:rFonts w:ascii="STIX Math" w:hAnsi="STIX Math"/>
                <w:w w:val="115"/>
                <w:sz w:val="12"/>
              </w:rPr>
              <w:t>±</w:t>
            </w:r>
            <w:r>
              <w:rPr>
                <w:rFonts w:ascii="STIX Math" w:hAnsi="STIX Math"/>
                <w:spacing w:val="4"/>
                <w:w w:val="115"/>
                <w:sz w:val="12"/>
              </w:rPr>
              <w:t> </w:t>
            </w:r>
            <w:r>
              <w:rPr>
                <w:spacing w:val="-2"/>
                <w:w w:val="115"/>
                <w:sz w:val="12"/>
              </w:rPr>
              <w:t>0.024</w:t>
            </w:r>
          </w:p>
        </w:tc>
        <w:tc>
          <w:tcPr>
            <w:tcW w:w="1246" w:type="dxa"/>
            <w:tcBorders>
              <w:bottom w:val="single" w:sz="4" w:space="0" w:color="000000"/>
            </w:tcBorders>
          </w:tcPr>
          <w:p>
            <w:pPr>
              <w:pStyle w:val="TableParagraph"/>
              <w:spacing w:line="193" w:lineRule="exact" w:before="0"/>
              <w:ind w:left="356"/>
              <w:rPr>
                <w:sz w:val="12"/>
              </w:rPr>
            </w:pPr>
            <w:r>
              <w:rPr>
                <w:w w:val="115"/>
                <w:sz w:val="12"/>
              </w:rPr>
              <w:t>9.3%</w:t>
            </w:r>
            <w:r>
              <w:rPr>
                <w:spacing w:val="-2"/>
                <w:w w:val="115"/>
                <w:sz w:val="12"/>
              </w:rPr>
              <w:t> </w:t>
            </w:r>
            <w:r>
              <w:rPr>
                <w:rFonts w:ascii="STIX Math" w:hAnsi="STIX Math"/>
                <w:w w:val="115"/>
                <w:sz w:val="12"/>
              </w:rPr>
              <w:t>±</w:t>
            </w:r>
            <w:r>
              <w:rPr>
                <w:rFonts w:ascii="STIX Math" w:hAnsi="STIX Math"/>
                <w:spacing w:val="-1"/>
                <w:w w:val="115"/>
                <w:sz w:val="12"/>
              </w:rPr>
              <w:t> </w:t>
            </w:r>
            <w:r>
              <w:rPr>
                <w:spacing w:val="-4"/>
                <w:w w:val="115"/>
                <w:sz w:val="12"/>
              </w:rPr>
              <w:t>1.5%</w:t>
            </w:r>
          </w:p>
        </w:tc>
      </w:tr>
      <w:tr>
        <w:trPr>
          <w:trHeight w:val="213" w:hRule="atLeast"/>
        </w:trPr>
        <w:tc>
          <w:tcPr>
            <w:tcW w:w="1339" w:type="dxa"/>
            <w:tcBorders>
              <w:top w:val="single" w:sz="4" w:space="0" w:color="000000"/>
            </w:tcBorders>
          </w:tcPr>
          <w:p>
            <w:pPr>
              <w:pStyle w:val="TableParagraph"/>
              <w:spacing w:line="134" w:lineRule="exact" w:before="59"/>
              <w:ind w:left="220"/>
              <w:rPr>
                <w:rFonts w:ascii="Times New Roman"/>
                <w:i/>
                <w:sz w:val="12"/>
              </w:rPr>
            </w:pPr>
            <w:r>
              <w:rPr>
                <w:rFonts w:ascii="Times New Roman"/>
                <w:i/>
                <w:spacing w:val="-2"/>
                <w:sz w:val="12"/>
              </w:rPr>
              <w:t>multi_comb_1</w:t>
            </w:r>
          </w:p>
        </w:tc>
        <w:tc>
          <w:tcPr>
            <w:tcW w:w="1444" w:type="dxa"/>
            <w:tcBorders>
              <w:top w:val="single" w:sz="4" w:space="0" w:color="000000"/>
            </w:tcBorders>
          </w:tcPr>
          <w:p>
            <w:pPr>
              <w:pStyle w:val="TableParagraph"/>
              <w:spacing w:line="193" w:lineRule="exact" w:before="0"/>
              <w:ind w:left="316"/>
              <w:rPr>
                <w:sz w:val="12"/>
              </w:rPr>
            </w:pPr>
            <w:r>
              <w:rPr>
                <w:w w:val="115"/>
                <w:sz w:val="12"/>
              </w:rPr>
              <w:t>90.0% </w:t>
            </w:r>
            <w:r>
              <w:rPr>
                <w:rFonts w:ascii="STIX Math" w:hAnsi="STIX Math"/>
                <w:w w:val="115"/>
                <w:sz w:val="12"/>
              </w:rPr>
              <w:t>± </w:t>
            </w:r>
            <w:r>
              <w:rPr>
                <w:spacing w:val="-4"/>
                <w:w w:val="115"/>
                <w:sz w:val="12"/>
              </w:rPr>
              <w:t>0.8%</w:t>
            </w:r>
          </w:p>
        </w:tc>
        <w:tc>
          <w:tcPr>
            <w:tcW w:w="1443" w:type="dxa"/>
            <w:tcBorders>
              <w:top w:val="single" w:sz="4" w:space="0" w:color="000000"/>
            </w:tcBorders>
          </w:tcPr>
          <w:p>
            <w:pPr>
              <w:pStyle w:val="TableParagraph"/>
              <w:spacing w:line="193" w:lineRule="exact" w:before="0"/>
              <w:ind w:left="316"/>
              <w:rPr>
                <w:sz w:val="12"/>
              </w:rPr>
            </w:pPr>
            <w:r>
              <w:rPr>
                <w:w w:val="115"/>
                <w:sz w:val="12"/>
              </w:rPr>
              <w:t>94.1% </w:t>
            </w:r>
            <w:r>
              <w:rPr>
                <w:rFonts w:ascii="STIX Math" w:hAnsi="STIX Math"/>
                <w:w w:val="115"/>
                <w:sz w:val="12"/>
              </w:rPr>
              <w:t>± </w:t>
            </w:r>
            <w:r>
              <w:rPr>
                <w:spacing w:val="-4"/>
                <w:w w:val="115"/>
                <w:sz w:val="12"/>
              </w:rPr>
              <w:t>1.2%</w:t>
            </w:r>
          </w:p>
        </w:tc>
        <w:tc>
          <w:tcPr>
            <w:tcW w:w="1443" w:type="dxa"/>
            <w:tcBorders>
              <w:top w:val="single" w:sz="4" w:space="0" w:color="000000"/>
            </w:tcBorders>
          </w:tcPr>
          <w:p>
            <w:pPr>
              <w:pStyle w:val="TableParagraph"/>
              <w:spacing w:line="193" w:lineRule="exact" w:before="0"/>
              <w:ind w:left="317"/>
              <w:rPr>
                <w:sz w:val="12"/>
              </w:rPr>
            </w:pPr>
            <w:r>
              <w:rPr>
                <w:w w:val="115"/>
                <w:sz w:val="12"/>
              </w:rPr>
              <w:t>85.3% </w:t>
            </w:r>
            <w:r>
              <w:rPr>
                <w:rFonts w:ascii="STIX Math" w:hAnsi="STIX Math"/>
                <w:w w:val="115"/>
                <w:sz w:val="12"/>
              </w:rPr>
              <w:t>± </w:t>
            </w:r>
            <w:r>
              <w:rPr>
                <w:spacing w:val="-4"/>
                <w:w w:val="115"/>
                <w:sz w:val="12"/>
              </w:rPr>
              <w:t>0.8%</w:t>
            </w:r>
          </w:p>
        </w:tc>
        <w:tc>
          <w:tcPr>
            <w:tcW w:w="1443" w:type="dxa"/>
            <w:tcBorders>
              <w:top w:val="single" w:sz="4" w:space="0" w:color="000000"/>
            </w:tcBorders>
          </w:tcPr>
          <w:p>
            <w:pPr>
              <w:pStyle w:val="TableParagraph"/>
              <w:spacing w:line="193" w:lineRule="exact" w:before="0"/>
              <w:ind w:left="318"/>
              <w:rPr>
                <w:sz w:val="12"/>
              </w:rPr>
            </w:pPr>
            <w:r>
              <w:rPr>
                <w:w w:val="115"/>
                <w:sz w:val="12"/>
              </w:rPr>
              <w:t>89.5% </w:t>
            </w:r>
            <w:r>
              <w:rPr>
                <w:rFonts w:ascii="STIX Math" w:hAnsi="STIX Math"/>
                <w:w w:val="115"/>
                <w:sz w:val="12"/>
              </w:rPr>
              <w:t>± </w:t>
            </w:r>
            <w:r>
              <w:rPr>
                <w:spacing w:val="-4"/>
                <w:w w:val="115"/>
                <w:sz w:val="12"/>
              </w:rPr>
              <w:t>0.8%</w:t>
            </w:r>
          </w:p>
        </w:tc>
        <w:tc>
          <w:tcPr>
            <w:tcW w:w="1439" w:type="dxa"/>
            <w:tcBorders>
              <w:top w:val="single" w:sz="4" w:space="0" w:color="000000"/>
            </w:tcBorders>
          </w:tcPr>
          <w:p>
            <w:pPr>
              <w:pStyle w:val="TableParagraph"/>
              <w:spacing w:line="193" w:lineRule="exact" w:before="0"/>
              <w:ind w:left="319"/>
              <w:rPr>
                <w:sz w:val="12"/>
              </w:rPr>
            </w:pPr>
            <w:r>
              <w:rPr>
                <w:w w:val="115"/>
                <w:sz w:val="12"/>
              </w:rPr>
              <w:t>0.803</w:t>
            </w:r>
            <w:r>
              <w:rPr>
                <w:spacing w:val="4"/>
                <w:w w:val="115"/>
                <w:sz w:val="12"/>
              </w:rPr>
              <w:t> </w:t>
            </w:r>
            <w:r>
              <w:rPr>
                <w:rFonts w:ascii="STIX Math" w:hAnsi="STIX Math"/>
                <w:w w:val="115"/>
                <w:sz w:val="12"/>
              </w:rPr>
              <w:t>±</w:t>
            </w:r>
            <w:r>
              <w:rPr>
                <w:rFonts w:ascii="STIX Math" w:hAnsi="STIX Math"/>
                <w:spacing w:val="4"/>
                <w:w w:val="115"/>
                <w:sz w:val="12"/>
              </w:rPr>
              <w:t> </w:t>
            </w:r>
            <w:r>
              <w:rPr>
                <w:spacing w:val="-2"/>
                <w:w w:val="115"/>
                <w:sz w:val="12"/>
              </w:rPr>
              <w:t>0.016</w:t>
            </w:r>
          </w:p>
        </w:tc>
        <w:tc>
          <w:tcPr>
            <w:tcW w:w="1246" w:type="dxa"/>
            <w:tcBorders>
              <w:top w:val="single" w:sz="4" w:space="0" w:color="000000"/>
            </w:tcBorders>
          </w:tcPr>
          <w:p>
            <w:pPr>
              <w:pStyle w:val="TableParagraph"/>
              <w:spacing w:line="193" w:lineRule="exact" w:before="0"/>
              <w:ind w:left="356"/>
              <w:rPr>
                <w:sz w:val="12"/>
              </w:rPr>
            </w:pPr>
            <w:r>
              <w:rPr>
                <w:w w:val="115"/>
                <w:sz w:val="12"/>
              </w:rPr>
              <w:t>5.4%</w:t>
            </w:r>
            <w:r>
              <w:rPr>
                <w:spacing w:val="-2"/>
                <w:w w:val="115"/>
                <w:sz w:val="12"/>
              </w:rPr>
              <w:t> </w:t>
            </w:r>
            <w:r>
              <w:rPr>
                <w:rFonts w:ascii="STIX Math" w:hAnsi="STIX Math"/>
                <w:w w:val="115"/>
                <w:sz w:val="12"/>
              </w:rPr>
              <w:t>±</w:t>
            </w:r>
            <w:r>
              <w:rPr>
                <w:rFonts w:ascii="STIX Math" w:hAnsi="STIX Math"/>
                <w:spacing w:val="-1"/>
                <w:w w:val="115"/>
                <w:sz w:val="12"/>
              </w:rPr>
              <w:t> </w:t>
            </w:r>
            <w:r>
              <w:rPr>
                <w:spacing w:val="-4"/>
                <w:w w:val="115"/>
                <w:sz w:val="12"/>
              </w:rPr>
              <w:t>1.1%</w:t>
            </w:r>
          </w:p>
        </w:tc>
      </w:tr>
      <w:tr>
        <w:trPr>
          <w:trHeight w:val="171" w:hRule="atLeast"/>
        </w:trPr>
        <w:tc>
          <w:tcPr>
            <w:tcW w:w="1339" w:type="dxa"/>
          </w:tcPr>
          <w:p>
            <w:pPr>
              <w:pStyle w:val="TableParagraph"/>
              <w:spacing w:line="134" w:lineRule="exact" w:before="17"/>
              <w:ind w:left="256"/>
              <w:rPr>
                <w:rFonts w:ascii="Times New Roman"/>
                <w:i/>
                <w:sz w:val="12"/>
              </w:rPr>
            </w:pPr>
            <w:r>
              <w:rPr>
                <w:rFonts w:ascii="Times New Roman"/>
                <w:i/>
                <w:spacing w:val="-2"/>
                <w:sz w:val="12"/>
              </w:rPr>
              <w:t>add_comb_1</w:t>
            </w:r>
          </w:p>
        </w:tc>
        <w:tc>
          <w:tcPr>
            <w:tcW w:w="1444" w:type="dxa"/>
          </w:tcPr>
          <w:p>
            <w:pPr>
              <w:pStyle w:val="TableParagraph"/>
              <w:spacing w:line="151" w:lineRule="exact" w:before="0"/>
              <w:ind w:left="316"/>
              <w:rPr>
                <w:sz w:val="12"/>
              </w:rPr>
            </w:pPr>
            <w:r>
              <w:rPr>
                <w:w w:val="115"/>
                <w:sz w:val="12"/>
              </w:rPr>
              <w:t>88.9% </w:t>
            </w:r>
            <w:r>
              <w:rPr>
                <w:rFonts w:ascii="STIX Math" w:hAnsi="STIX Math"/>
                <w:w w:val="115"/>
                <w:sz w:val="12"/>
              </w:rPr>
              <w:t>± </w:t>
            </w:r>
            <w:r>
              <w:rPr>
                <w:spacing w:val="-4"/>
                <w:w w:val="115"/>
                <w:sz w:val="12"/>
              </w:rPr>
              <w:t>1.0%</w:t>
            </w:r>
          </w:p>
        </w:tc>
        <w:tc>
          <w:tcPr>
            <w:tcW w:w="1443" w:type="dxa"/>
          </w:tcPr>
          <w:p>
            <w:pPr>
              <w:pStyle w:val="TableParagraph"/>
              <w:spacing w:line="151" w:lineRule="exact" w:before="0"/>
              <w:ind w:left="316"/>
              <w:rPr>
                <w:sz w:val="12"/>
              </w:rPr>
            </w:pPr>
            <w:r>
              <w:rPr>
                <w:w w:val="115"/>
                <w:sz w:val="12"/>
              </w:rPr>
              <w:t>83.6% </w:t>
            </w:r>
            <w:r>
              <w:rPr>
                <w:rFonts w:ascii="STIX Math" w:hAnsi="STIX Math"/>
                <w:w w:val="115"/>
                <w:sz w:val="12"/>
              </w:rPr>
              <w:t>± </w:t>
            </w:r>
            <w:r>
              <w:rPr>
                <w:spacing w:val="-4"/>
                <w:w w:val="115"/>
                <w:sz w:val="12"/>
              </w:rPr>
              <w:t>1.1%</w:t>
            </w:r>
          </w:p>
        </w:tc>
        <w:tc>
          <w:tcPr>
            <w:tcW w:w="1443" w:type="dxa"/>
          </w:tcPr>
          <w:p>
            <w:pPr>
              <w:pStyle w:val="TableParagraph"/>
              <w:spacing w:line="151" w:lineRule="exact" w:before="0"/>
              <w:ind w:left="319"/>
              <w:rPr>
                <w:rFonts w:ascii="Times New Roman" w:hAnsi="Times New Roman"/>
                <w:b/>
                <w:sz w:val="12"/>
              </w:rPr>
            </w:pPr>
            <w:r>
              <w:rPr>
                <w:rFonts w:ascii="Times New Roman" w:hAnsi="Times New Roman"/>
                <w:b/>
                <w:w w:val="110"/>
                <w:sz w:val="12"/>
              </w:rPr>
              <w:t>96.8%</w:t>
            </w:r>
            <w:r>
              <w:rPr>
                <w:rFonts w:ascii="Times New Roman" w:hAnsi="Times New Roman"/>
                <w:b/>
                <w:spacing w:val="17"/>
                <w:w w:val="110"/>
                <w:sz w:val="12"/>
              </w:rPr>
              <w:t> </w:t>
            </w:r>
            <w:r>
              <w:rPr>
                <w:rFonts w:ascii="STIX Math" w:hAnsi="STIX Math"/>
                <w:spacing w:val="-2"/>
                <w:w w:val="110"/>
                <w:sz w:val="12"/>
              </w:rPr>
              <w:t>±</w:t>
            </w:r>
            <w:r>
              <w:rPr>
                <w:rFonts w:ascii="Times New Roman" w:hAnsi="Times New Roman"/>
                <w:b/>
                <w:spacing w:val="-2"/>
                <w:w w:val="110"/>
                <w:sz w:val="12"/>
              </w:rPr>
              <w:t>0.9%</w:t>
            </w:r>
          </w:p>
        </w:tc>
        <w:tc>
          <w:tcPr>
            <w:tcW w:w="1443" w:type="dxa"/>
          </w:tcPr>
          <w:p>
            <w:pPr>
              <w:pStyle w:val="TableParagraph"/>
              <w:spacing w:line="151" w:lineRule="exact" w:before="0"/>
              <w:ind w:left="318"/>
              <w:rPr>
                <w:sz w:val="12"/>
              </w:rPr>
            </w:pPr>
            <w:r>
              <w:rPr>
                <w:w w:val="115"/>
                <w:sz w:val="12"/>
              </w:rPr>
              <w:t>89.7% </w:t>
            </w:r>
            <w:r>
              <w:rPr>
                <w:rFonts w:ascii="STIX Math" w:hAnsi="STIX Math"/>
                <w:w w:val="115"/>
                <w:sz w:val="12"/>
              </w:rPr>
              <w:t>± </w:t>
            </w:r>
            <w:r>
              <w:rPr>
                <w:spacing w:val="-4"/>
                <w:w w:val="115"/>
                <w:sz w:val="12"/>
              </w:rPr>
              <w:t>0.9%</w:t>
            </w:r>
          </w:p>
        </w:tc>
        <w:tc>
          <w:tcPr>
            <w:tcW w:w="1439" w:type="dxa"/>
          </w:tcPr>
          <w:p>
            <w:pPr>
              <w:pStyle w:val="TableParagraph"/>
              <w:spacing w:line="151" w:lineRule="exact" w:before="0"/>
              <w:ind w:left="319"/>
              <w:rPr>
                <w:sz w:val="12"/>
              </w:rPr>
            </w:pPr>
            <w:r>
              <w:rPr>
                <w:w w:val="115"/>
                <w:sz w:val="12"/>
              </w:rPr>
              <w:t>0.788</w:t>
            </w:r>
            <w:r>
              <w:rPr>
                <w:spacing w:val="4"/>
                <w:w w:val="115"/>
                <w:sz w:val="12"/>
              </w:rPr>
              <w:t> </w:t>
            </w:r>
            <w:r>
              <w:rPr>
                <w:rFonts w:ascii="STIX Math" w:hAnsi="STIX Math"/>
                <w:w w:val="115"/>
                <w:sz w:val="12"/>
              </w:rPr>
              <w:t>±</w:t>
            </w:r>
            <w:r>
              <w:rPr>
                <w:rFonts w:ascii="STIX Math" w:hAnsi="STIX Math"/>
                <w:spacing w:val="4"/>
                <w:w w:val="115"/>
                <w:sz w:val="12"/>
              </w:rPr>
              <w:t> </w:t>
            </w:r>
            <w:r>
              <w:rPr>
                <w:spacing w:val="-2"/>
                <w:w w:val="115"/>
                <w:sz w:val="12"/>
              </w:rPr>
              <w:t>0.019</w:t>
            </w:r>
          </w:p>
        </w:tc>
        <w:tc>
          <w:tcPr>
            <w:tcW w:w="1246" w:type="dxa"/>
          </w:tcPr>
          <w:p>
            <w:pPr>
              <w:pStyle w:val="TableParagraph"/>
              <w:spacing w:line="151" w:lineRule="exact" w:before="0"/>
              <w:ind w:left="320"/>
              <w:rPr>
                <w:sz w:val="12"/>
              </w:rPr>
            </w:pPr>
            <w:r>
              <w:rPr>
                <w:w w:val="115"/>
                <w:sz w:val="12"/>
              </w:rPr>
              <w:t>19.0% </w:t>
            </w:r>
            <w:r>
              <w:rPr>
                <w:rFonts w:ascii="STIX Math" w:hAnsi="STIX Math"/>
                <w:w w:val="115"/>
                <w:sz w:val="12"/>
              </w:rPr>
              <w:t>± </w:t>
            </w:r>
            <w:r>
              <w:rPr>
                <w:spacing w:val="-4"/>
                <w:w w:val="115"/>
                <w:sz w:val="12"/>
              </w:rPr>
              <w:t>1.4%</w:t>
            </w:r>
          </w:p>
        </w:tc>
      </w:tr>
      <w:tr>
        <w:trPr>
          <w:trHeight w:val="171" w:hRule="atLeast"/>
        </w:trPr>
        <w:tc>
          <w:tcPr>
            <w:tcW w:w="1339" w:type="dxa"/>
          </w:tcPr>
          <w:p>
            <w:pPr>
              <w:pStyle w:val="TableParagraph"/>
              <w:spacing w:line="134" w:lineRule="exact" w:before="17"/>
              <w:ind w:left="220"/>
              <w:rPr>
                <w:rFonts w:ascii="Times New Roman"/>
                <w:i/>
                <w:sz w:val="12"/>
              </w:rPr>
            </w:pPr>
            <w:r>
              <w:rPr>
                <w:rFonts w:ascii="Times New Roman"/>
                <w:i/>
                <w:spacing w:val="-2"/>
                <w:sz w:val="12"/>
              </w:rPr>
              <w:t>multi_comb_2</w:t>
            </w:r>
          </w:p>
        </w:tc>
        <w:tc>
          <w:tcPr>
            <w:tcW w:w="1444" w:type="dxa"/>
          </w:tcPr>
          <w:p>
            <w:pPr>
              <w:pStyle w:val="TableParagraph"/>
              <w:spacing w:line="151" w:lineRule="exact" w:before="0"/>
              <w:ind w:left="316"/>
              <w:rPr>
                <w:sz w:val="12"/>
              </w:rPr>
            </w:pPr>
            <w:r>
              <w:rPr>
                <w:w w:val="115"/>
                <w:sz w:val="12"/>
              </w:rPr>
              <w:t>88.0% </w:t>
            </w:r>
            <w:r>
              <w:rPr>
                <w:rFonts w:ascii="STIX Math" w:hAnsi="STIX Math"/>
                <w:w w:val="115"/>
                <w:sz w:val="12"/>
              </w:rPr>
              <w:t>± </w:t>
            </w:r>
            <w:r>
              <w:rPr>
                <w:spacing w:val="-4"/>
                <w:w w:val="115"/>
                <w:sz w:val="12"/>
              </w:rPr>
              <w:t>0.7%</w:t>
            </w:r>
          </w:p>
        </w:tc>
        <w:tc>
          <w:tcPr>
            <w:tcW w:w="1443" w:type="dxa"/>
          </w:tcPr>
          <w:p>
            <w:pPr>
              <w:pStyle w:val="TableParagraph"/>
              <w:spacing w:line="151" w:lineRule="exact" w:before="0"/>
              <w:ind w:left="318"/>
              <w:rPr>
                <w:rFonts w:ascii="Times New Roman" w:hAnsi="Times New Roman"/>
                <w:b/>
                <w:sz w:val="12"/>
              </w:rPr>
            </w:pPr>
            <w:r>
              <w:rPr>
                <w:rFonts w:ascii="Times New Roman" w:hAnsi="Times New Roman"/>
                <w:b/>
                <w:w w:val="110"/>
                <w:sz w:val="12"/>
              </w:rPr>
              <w:t>94.1%</w:t>
            </w:r>
            <w:r>
              <w:rPr>
                <w:rFonts w:ascii="Times New Roman" w:hAnsi="Times New Roman"/>
                <w:b/>
                <w:spacing w:val="17"/>
                <w:w w:val="110"/>
                <w:sz w:val="12"/>
              </w:rPr>
              <w:t> </w:t>
            </w:r>
            <w:r>
              <w:rPr>
                <w:rFonts w:ascii="STIX Math" w:hAnsi="STIX Math"/>
                <w:spacing w:val="-2"/>
                <w:w w:val="110"/>
                <w:sz w:val="12"/>
              </w:rPr>
              <w:t>±</w:t>
            </w:r>
            <w:r>
              <w:rPr>
                <w:rFonts w:ascii="Times New Roman" w:hAnsi="Times New Roman"/>
                <w:b/>
                <w:spacing w:val="-2"/>
                <w:w w:val="110"/>
                <w:sz w:val="12"/>
              </w:rPr>
              <w:t>0.8%</w:t>
            </w:r>
          </w:p>
        </w:tc>
        <w:tc>
          <w:tcPr>
            <w:tcW w:w="1443" w:type="dxa"/>
          </w:tcPr>
          <w:p>
            <w:pPr>
              <w:pStyle w:val="TableParagraph"/>
              <w:spacing w:line="151" w:lineRule="exact" w:before="0"/>
              <w:ind w:left="317"/>
              <w:rPr>
                <w:sz w:val="12"/>
              </w:rPr>
            </w:pPr>
            <w:r>
              <w:rPr>
                <w:w w:val="115"/>
                <w:sz w:val="12"/>
              </w:rPr>
              <w:t>81.2% </w:t>
            </w:r>
            <w:r>
              <w:rPr>
                <w:rFonts w:ascii="STIX Math" w:hAnsi="STIX Math"/>
                <w:w w:val="115"/>
                <w:sz w:val="12"/>
              </w:rPr>
              <w:t>± </w:t>
            </w:r>
            <w:r>
              <w:rPr>
                <w:spacing w:val="-4"/>
                <w:w w:val="115"/>
                <w:sz w:val="12"/>
              </w:rPr>
              <w:t>1.3%</w:t>
            </w:r>
          </w:p>
        </w:tc>
        <w:tc>
          <w:tcPr>
            <w:tcW w:w="1443" w:type="dxa"/>
          </w:tcPr>
          <w:p>
            <w:pPr>
              <w:pStyle w:val="TableParagraph"/>
              <w:spacing w:line="151" w:lineRule="exact" w:before="0"/>
              <w:ind w:left="318"/>
              <w:rPr>
                <w:sz w:val="12"/>
              </w:rPr>
            </w:pPr>
            <w:r>
              <w:rPr>
                <w:w w:val="115"/>
                <w:sz w:val="12"/>
              </w:rPr>
              <w:t>87.1% </w:t>
            </w:r>
            <w:r>
              <w:rPr>
                <w:rFonts w:ascii="STIX Math" w:hAnsi="STIX Math"/>
                <w:w w:val="115"/>
                <w:sz w:val="12"/>
              </w:rPr>
              <w:t>± </w:t>
            </w:r>
            <w:r>
              <w:rPr>
                <w:spacing w:val="-4"/>
                <w:w w:val="115"/>
                <w:sz w:val="12"/>
              </w:rPr>
              <w:t>0.8%</w:t>
            </w:r>
          </w:p>
        </w:tc>
        <w:tc>
          <w:tcPr>
            <w:tcW w:w="1439" w:type="dxa"/>
          </w:tcPr>
          <w:p>
            <w:pPr>
              <w:pStyle w:val="TableParagraph"/>
              <w:spacing w:line="151" w:lineRule="exact" w:before="0"/>
              <w:ind w:left="319"/>
              <w:rPr>
                <w:sz w:val="12"/>
              </w:rPr>
            </w:pPr>
            <w:r>
              <w:rPr>
                <w:w w:val="115"/>
                <w:sz w:val="12"/>
              </w:rPr>
              <w:t>0.768</w:t>
            </w:r>
            <w:r>
              <w:rPr>
                <w:spacing w:val="4"/>
                <w:w w:val="115"/>
                <w:sz w:val="12"/>
              </w:rPr>
              <w:t> </w:t>
            </w:r>
            <w:r>
              <w:rPr>
                <w:rFonts w:ascii="STIX Math" w:hAnsi="STIX Math"/>
                <w:w w:val="115"/>
                <w:sz w:val="12"/>
              </w:rPr>
              <w:t>±</w:t>
            </w:r>
            <w:r>
              <w:rPr>
                <w:rFonts w:ascii="STIX Math" w:hAnsi="STIX Math"/>
                <w:spacing w:val="4"/>
                <w:w w:val="115"/>
                <w:sz w:val="12"/>
              </w:rPr>
              <w:t> </w:t>
            </w:r>
            <w:r>
              <w:rPr>
                <w:spacing w:val="-2"/>
                <w:w w:val="115"/>
                <w:sz w:val="12"/>
              </w:rPr>
              <w:t>0.013</w:t>
            </w:r>
          </w:p>
        </w:tc>
        <w:tc>
          <w:tcPr>
            <w:tcW w:w="1246" w:type="dxa"/>
          </w:tcPr>
          <w:p>
            <w:pPr>
              <w:pStyle w:val="TableParagraph"/>
              <w:spacing w:line="151" w:lineRule="exact" w:before="0"/>
              <w:ind w:left="360"/>
              <w:rPr>
                <w:rFonts w:ascii="Times New Roman" w:hAnsi="Times New Roman"/>
                <w:b/>
                <w:sz w:val="12"/>
              </w:rPr>
            </w:pPr>
            <w:r>
              <w:rPr>
                <w:rFonts w:ascii="Times New Roman" w:hAnsi="Times New Roman"/>
                <w:b/>
                <w:w w:val="110"/>
                <w:sz w:val="12"/>
              </w:rPr>
              <w:t>5.1%</w:t>
            </w:r>
            <w:r>
              <w:rPr>
                <w:rFonts w:ascii="Times New Roman" w:hAnsi="Times New Roman"/>
                <w:b/>
                <w:spacing w:val="9"/>
                <w:w w:val="110"/>
                <w:sz w:val="12"/>
              </w:rPr>
              <w:t> </w:t>
            </w:r>
            <w:r>
              <w:rPr>
                <w:rFonts w:ascii="STIX Math" w:hAnsi="STIX Math"/>
                <w:spacing w:val="-2"/>
                <w:w w:val="110"/>
                <w:sz w:val="12"/>
              </w:rPr>
              <w:t>±</w:t>
            </w:r>
            <w:r>
              <w:rPr>
                <w:rFonts w:ascii="Times New Roman" w:hAnsi="Times New Roman"/>
                <w:b/>
                <w:spacing w:val="-2"/>
                <w:w w:val="110"/>
                <w:sz w:val="12"/>
              </w:rPr>
              <w:t>0.7%</w:t>
            </w:r>
          </w:p>
        </w:tc>
      </w:tr>
      <w:tr>
        <w:trPr>
          <w:trHeight w:val="231" w:hRule="atLeast"/>
        </w:trPr>
        <w:tc>
          <w:tcPr>
            <w:tcW w:w="1339" w:type="dxa"/>
            <w:tcBorders>
              <w:bottom w:val="single" w:sz="4" w:space="0" w:color="000000"/>
            </w:tcBorders>
          </w:tcPr>
          <w:p>
            <w:pPr>
              <w:pStyle w:val="TableParagraph"/>
              <w:spacing w:line="240" w:lineRule="auto" w:before="17"/>
              <w:ind w:left="256"/>
              <w:rPr>
                <w:rFonts w:ascii="Times New Roman"/>
                <w:i/>
                <w:sz w:val="12"/>
              </w:rPr>
            </w:pPr>
            <w:r>
              <w:rPr>
                <w:rFonts w:ascii="Times New Roman"/>
                <w:i/>
                <w:spacing w:val="-2"/>
                <w:sz w:val="12"/>
              </w:rPr>
              <w:t>add_comb_2</w:t>
            </w:r>
          </w:p>
        </w:tc>
        <w:tc>
          <w:tcPr>
            <w:tcW w:w="1444" w:type="dxa"/>
            <w:tcBorders>
              <w:bottom w:val="single" w:sz="4" w:space="0" w:color="000000"/>
            </w:tcBorders>
          </w:tcPr>
          <w:p>
            <w:pPr>
              <w:pStyle w:val="TableParagraph"/>
              <w:spacing w:line="193" w:lineRule="exact" w:before="0"/>
              <w:ind w:left="316"/>
              <w:rPr>
                <w:sz w:val="12"/>
              </w:rPr>
            </w:pPr>
            <w:r>
              <w:rPr>
                <w:w w:val="115"/>
                <w:sz w:val="12"/>
              </w:rPr>
              <w:t>87.4% </w:t>
            </w:r>
            <w:r>
              <w:rPr>
                <w:rFonts w:ascii="STIX Math" w:hAnsi="STIX Math"/>
                <w:w w:val="115"/>
                <w:sz w:val="12"/>
              </w:rPr>
              <w:t>± </w:t>
            </w:r>
            <w:r>
              <w:rPr>
                <w:spacing w:val="-4"/>
                <w:w w:val="115"/>
                <w:sz w:val="12"/>
              </w:rPr>
              <w:t>0.7%</w:t>
            </w:r>
          </w:p>
        </w:tc>
        <w:tc>
          <w:tcPr>
            <w:tcW w:w="1443" w:type="dxa"/>
            <w:tcBorders>
              <w:bottom w:val="single" w:sz="4" w:space="0" w:color="000000"/>
            </w:tcBorders>
          </w:tcPr>
          <w:p>
            <w:pPr>
              <w:pStyle w:val="TableParagraph"/>
              <w:spacing w:line="193" w:lineRule="exact" w:before="0"/>
              <w:ind w:left="316"/>
              <w:rPr>
                <w:sz w:val="12"/>
              </w:rPr>
            </w:pPr>
            <w:r>
              <w:rPr>
                <w:w w:val="115"/>
                <w:sz w:val="12"/>
              </w:rPr>
              <w:t>81.6% </w:t>
            </w:r>
            <w:r>
              <w:rPr>
                <w:rFonts w:ascii="STIX Math" w:hAnsi="STIX Math"/>
                <w:w w:val="115"/>
                <w:sz w:val="12"/>
              </w:rPr>
              <w:t>± </w:t>
            </w:r>
            <w:r>
              <w:rPr>
                <w:spacing w:val="-4"/>
                <w:w w:val="115"/>
                <w:sz w:val="12"/>
              </w:rPr>
              <w:t>0.9%</w:t>
            </w:r>
          </w:p>
        </w:tc>
        <w:tc>
          <w:tcPr>
            <w:tcW w:w="1443" w:type="dxa"/>
            <w:tcBorders>
              <w:bottom w:val="single" w:sz="4" w:space="0" w:color="000000"/>
            </w:tcBorders>
          </w:tcPr>
          <w:p>
            <w:pPr>
              <w:pStyle w:val="TableParagraph"/>
              <w:spacing w:line="193" w:lineRule="exact" w:before="0"/>
              <w:ind w:left="317"/>
              <w:rPr>
                <w:sz w:val="12"/>
              </w:rPr>
            </w:pPr>
            <w:r>
              <w:rPr>
                <w:w w:val="115"/>
                <w:sz w:val="12"/>
              </w:rPr>
              <w:t>96.6% </w:t>
            </w:r>
            <w:r>
              <w:rPr>
                <w:rFonts w:ascii="STIX Math" w:hAnsi="STIX Math"/>
                <w:w w:val="115"/>
                <w:sz w:val="12"/>
              </w:rPr>
              <w:t>± </w:t>
            </w:r>
            <w:r>
              <w:rPr>
                <w:spacing w:val="-4"/>
                <w:w w:val="115"/>
                <w:sz w:val="12"/>
              </w:rPr>
              <w:t>0.4%</w:t>
            </w:r>
          </w:p>
        </w:tc>
        <w:tc>
          <w:tcPr>
            <w:tcW w:w="1443" w:type="dxa"/>
            <w:tcBorders>
              <w:bottom w:val="single" w:sz="4" w:space="0" w:color="000000"/>
            </w:tcBorders>
          </w:tcPr>
          <w:p>
            <w:pPr>
              <w:pStyle w:val="TableParagraph"/>
              <w:spacing w:line="193" w:lineRule="exact" w:before="0"/>
              <w:ind w:left="318"/>
              <w:rPr>
                <w:sz w:val="12"/>
              </w:rPr>
            </w:pPr>
            <w:r>
              <w:rPr>
                <w:w w:val="115"/>
                <w:sz w:val="12"/>
              </w:rPr>
              <w:t>88.5% </w:t>
            </w:r>
            <w:r>
              <w:rPr>
                <w:rFonts w:ascii="STIX Math" w:hAnsi="STIX Math"/>
                <w:w w:val="115"/>
                <w:sz w:val="12"/>
              </w:rPr>
              <w:t>± </w:t>
            </w:r>
            <w:r>
              <w:rPr>
                <w:spacing w:val="-4"/>
                <w:w w:val="115"/>
                <w:sz w:val="12"/>
              </w:rPr>
              <w:t>0.5%</w:t>
            </w:r>
          </w:p>
        </w:tc>
        <w:tc>
          <w:tcPr>
            <w:tcW w:w="1439" w:type="dxa"/>
            <w:tcBorders>
              <w:bottom w:val="single" w:sz="4" w:space="0" w:color="000000"/>
            </w:tcBorders>
          </w:tcPr>
          <w:p>
            <w:pPr>
              <w:pStyle w:val="TableParagraph"/>
              <w:spacing w:line="193" w:lineRule="exact" w:before="0"/>
              <w:ind w:left="319"/>
              <w:rPr>
                <w:sz w:val="12"/>
              </w:rPr>
            </w:pPr>
            <w:r>
              <w:rPr>
                <w:w w:val="115"/>
                <w:sz w:val="12"/>
              </w:rPr>
              <w:t>0.761</w:t>
            </w:r>
            <w:r>
              <w:rPr>
                <w:spacing w:val="4"/>
                <w:w w:val="115"/>
                <w:sz w:val="12"/>
              </w:rPr>
              <w:t> </w:t>
            </w:r>
            <w:r>
              <w:rPr>
                <w:rFonts w:ascii="STIX Math" w:hAnsi="STIX Math"/>
                <w:w w:val="115"/>
                <w:sz w:val="12"/>
              </w:rPr>
              <w:t>±</w:t>
            </w:r>
            <w:r>
              <w:rPr>
                <w:rFonts w:ascii="STIX Math" w:hAnsi="STIX Math"/>
                <w:spacing w:val="4"/>
                <w:w w:val="115"/>
                <w:sz w:val="12"/>
              </w:rPr>
              <w:t> </w:t>
            </w:r>
            <w:r>
              <w:rPr>
                <w:spacing w:val="-2"/>
                <w:w w:val="115"/>
                <w:sz w:val="12"/>
              </w:rPr>
              <w:t>0.012</w:t>
            </w:r>
          </w:p>
        </w:tc>
        <w:tc>
          <w:tcPr>
            <w:tcW w:w="1246" w:type="dxa"/>
            <w:tcBorders>
              <w:bottom w:val="single" w:sz="4" w:space="0" w:color="000000"/>
            </w:tcBorders>
          </w:tcPr>
          <w:p>
            <w:pPr>
              <w:pStyle w:val="TableParagraph"/>
              <w:spacing w:line="193" w:lineRule="exact" w:before="0"/>
              <w:ind w:left="320"/>
              <w:rPr>
                <w:sz w:val="12"/>
              </w:rPr>
            </w:pPr>
            <w:r>
              <w:rPr>
                <w:w w:val="115"/>
                <w:sz w:val="12"/>
              </w:rPr>
              <w:t>21.9% </w:t>
            </w:r>
            <w:r>
              <w:rPr>
                <w:rFonts w:ascii="STIX Math" w:hAnsi="STIX Math"/>
                <w:w w:val="115"/>
                <w:sz w:val="12"/>
              </w:rPr>
              <w:t>± </w:t>
            </w:r>
            <w:r>
              <w:rPr>
                <w:spacing w:val="-4"/>
                <w:w w:val="115"/>
                <w:sz w:val="12"/>
              </w:rPr>
              <w:t>1.2%</w:t>
            </w:r>
          </w:p>
        </w:tc>
      </w:tr>
    </w:tbl>
    <w:p>
      <w:pPr>
        <w:pStyle w:val="BodyText"/>
        <w:rPr>
          <w:sz w:val="14"/>
        </w:rPr>
      </w:pPr>
    </w:p>
    <w:p>
      <w:pPr>
        <w:pStyle w:val="BodyText"/>
        <w:spacing w:before="86"/>
        <w:rPr>
          <w:sz w:val="14"/>
        </w:rPr>
      </w:pPr>
    </w:p>
    <w:p>
      <w:pPr>
        <w:pStyle w:val="BodyText"/>
        <w:spacing w:line="273" w:lineRule="auto"/>
        <w:ind w:left="5498" w:right="115"/>
        <w:jc w:val="both"/>
      </w:pPr>
      <w:r>
        <w:rPr/>
        <w:drawing>
          <wp:anchor distT="0" distB="0" distL="0" distR="0" allowOverlap="1" layoutInCell="1" locked="0" behindDoc="0" simplePos="0" relativeHeight="15736832">
            <wp:simplePos x="0" y="0"/>
            <wp:positionH relativeFrom="page">
              <wp:posOffset>1148638</wp:posOffset>
            </wp:positionH>
            <wp:positionV relativeFrom="paragraph">
              <wp:posOffset>15753</wp:posOffset>
            </wp:positionV>
            <wp:extent cx="1850136" cy="3308985"/>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1850136" cy="3308985"/>
                    </a:xfrm>
                    <a:prstGeom prst="rect">
                      <a:avLst/>
                    </a:prstGeom>
                  </pic:spPr>
                </pic:pic>
              </a:graphicData>
            </a:graphic>
          </wp:anchor>
        </w:drawing>
      </w:r>
      <w:bookmarkStart w:name="_bookmark14" w:id="28"/>
      <w:bookmarkEnd w:id="28"/>
      <w:r>
        <w:rPr/>
      </w:r>
      <w:hyperlink w:history="true" w:anchor="_bookmark15">
        <w:r>
          <w:rPr>
            <w:color w:val="0080AC"/>
            <w:w w:val="110"/>
          </w:rPr>
          <w:t>Fig.</w:t>
        </w:r>
        <w:r>
          <w:rPr>
            <w:color w:val="0080AC"/>
            <w:w w:val="110"/>
          </w:rPr>
          <w:t> 5</w:t>
        </w:r>
      </w:hyperlink>
      <w:r>
        <w:rPr>
          <w:w w:val="110"/>
        </w:rPr>
        <w:t>a,</w:t>
      </w:r>
      <w:r>
        <w:rPr>
          <w:w w:val="110"/>
        </w:rPr>
        <w:t> </w:t>
      </w:r>
      <w:hyperlink w:history="true" w:anchor="_bookmark15">
        <w:r>
          <w:rPr>
            <w:color w:val="0080AC"/>
            <w:w w:val="110"/>
          </w:rPr>
          <w:t>Fig.</w:t>
        </w:r>
        <w:r>
          <w:rPr>
            <w:color w:val="0080AC"/>
            <w:w w:val="110"/>
          </w:rPr>
          <w:t> 5</w:t>
        </w:r>
      </w:hyperlink>
      <w:r>
        <w:rPr>
          <w:w w:val="110"/>
        </w:rPr>
        <w:t>b,</w:t>
      </w:r>
      <w:r>
        <w:rPr>
          <w:w w:val="110"/>
        </w:rPr>
        <w:t> and</w:t>
      </w:r>
      <w:r>
        <w:rPr>
          <w:w w:val="110"/>
        </w:rPr>
        <w:t> </w:t>
      </w:r>
      <w:hyperlink w:history="true" w:anchor="_bookmark15">
        <w:r>
          <w:rPr>
            <w:color w:val="0080AC"/>
            <w:w w:val="110"/>
          </w:rPr>
          <w:t>Fig.</w:t>
        </w:r>
        <w:r>
          <w:rPr>
            <w:color w:val="0080AC"/>
            <w:w w:val="110"/>
          </w:rPr>
          <w:t> 5</w:t>
        </w:r>
      </w:hyperlink>
      <w:r>
        <w:rPr>
          <w:w w:val="110"/>
        </w:rPr>
        <w:t>c,</w:t>
      </w:r>
      <w:r>
        <w:rPr>
          <w:w w:val="110"/>
        </w:rPr>
        <w:t> respectively,</w:t>
      </w:r>
      <w:r>
        <w:rPr>
          <w:w w:val="110"/>
        </w:rPr>
        <w:t> indicating</w:t>
      </w:r>
      <w:r>
        <w:rPr>
          <w:w w:val="110"/>
        </w:rPr>
        <w:t> their</w:t>
      </w:r>
      <w:r>
        <w:rPr>
          <w:w w:val="110"/>
        </w:rPr>
        <w:t> strong</w:t>
      </w:r>
      <w:r>
        <w:rPr>
          <w:w w:val="110"/>
        </w:rPr>
        <w:t> and very strong relationship.</w:t>
      </w:r>
    </w:p>
    <w:p>
      <w:pPr>
        <w:pStyle w:val="BodyText"/>
        <w:spacing w:line="273" w:lineRule="auto"/>
        <w:ind w:left="5498" w:right="116" w:firstLine="239"/>
        <w:jc w:val="both"/>
      </w:pPr>
      <w:r>
        <w:rPr>
          <w:w w:val="110"/>
        </w:rPr>
        <w:t>Taking</w:t>
      </w:r>
      <w:r>
        <w:rPr>
          <w:spacing w:val="-11"/>
          <w:w w:val="110"/>
        </w:rPr>
        <w:t> </w:t>
      </w:r>
      <w:r>
        <w:rPr>
          <w:w w:val="110"/>
        </w:rPr>
        <w:t>the</w:t>
      </w:r>
      <w:r>
        <w:rPr>
          <w:spacing w:val="-11"/>
          <w:w w:val="110"/>
        </w:rPr>
        <w:t> </w:t>
      </w:r>
      <w:r>
        <w:rPr>
          <w:w w:val="110"/>
        </w:rPr>
        <w:t>variances</w:t>
      </w:r>
      <w:r>
        <w:rPr>
          <w:spacing w:val="-11"/>
          <w:w w:val="110"/>
        </w:rPr>
        <w:t> </w:t>
      </w:r>
      <w:r>
        <w:rPr>
          <w:w w:val="110"/>
        </w:rPr>
        <w:t>and</w:t>
      </w:r>
      <w:r>
        <w:rPr>
          <w:spacing w:val="-11"/>
          <w:w w:val="110"/>
        </w:rPr>
        <w:t> </w:t>
      </w:r>
      <w:r>
        <w:rPr>
          <w:w w:val="110"/>
        </w:rPr>
        <w:t>Spearman’s</w:t>
      </w:r>
      <w:r>
        <w:rPr>
          <w:spacing w:val="-11"/>
          <w:w w:val="110"/>
        </w:rPr>
        <w:t> </w:t>
      </w:r>
      <w:r>
        <w:rPr>
          <w:w w:val="110"/>
        </w:rPr>
        <w:t>correlation</w:t>
      </w:r>
      <w:r>
        <w:rPr>
          <w:spacing w:val="-11"/>
          <w:w w:val="110"/>
        </w:rPr>
        <w:t> </w:t>
      </w:r>
      <w:r>
        <w:rPr>
          <w:w w:val="110"/>
        </w:rPr>
        <w:t>coeﬃcients</w:t>
      </w:r>
      <w:r>
        <w:rPr>
          <w:spacing w:val="-11"/>
          <w:w w:val="110"/>
        </w:rPr>
        <w:t> </w:t>
      </w:r>
      <w:r>
        <w:rPr>
          <w:w w:val="110"/>
        </w:rPr>
        <w:t>into</w:t>
      </w:r>
      <w:r>
        <w:rPr>
          <w:spacing w:val="-11"/>
          <w:w w:val="110"/>
        </w:rPr>
        <w:t> </w:t>
      </w:r>
      <w:r>
        <w:rPr>
          <w:w w:val="110"/>
        </w:rPr>
        <w:t>ac- count, the relationship between sequence-based approaches is stronger than</w:t>
      </w:r>
      <w:r>
        <w:rPr>
          <w:spacing w:val="-4"/>
          <w:w w:val="110"/>
        </w:rPr>
        <w:t> </w:t>
      </w:r>
      <w:r>
        <w:rPr>
          <w:w w:val="110"/>
        </w:rPr>
        <w:t>between</w:t>
      </w:r>
      <w:r>
        <w:rPr>
          <w:spacing w:val="-4"/>
          <w:w w:val="110"/>
        </w:rPr>
        <w:t> </w:t>
      </w:r>
      <w:r>
        <w:rPr>
          <w:w w:val="110"/>
        </w:rPr>
        <w:t>them</w:t>
      </w:r>
      <w:r>
        <w:rPr>
          <w:spacing w:val="-4"/>
          <w:w w:val="110"/>
        </w:rPr>
        <w:t> </w:t>
      </w:r>
      <w:r>
        <w:rPr>
          <w:w w:val="110"/>
        </w:rPr>
        <w:t>and</w:t>
      </w:r>
      <w:r>
        <w:rPr>
          <w:spacing w:val="-4"/>
          <w:w w:val="110"/>
        </w:rPr>
        <w:t> </w:t>
      </w:r>
      <w:r>
        <w:rPr>
          <w:w w:val="110"/>
        </w:rPr>
        <w:t>the</w:t>
      </w:r>
      <w:r>
        <w:rPr>
          <w:spacing w:val="-4"/>
          <w:w w:val="110"/>
        </w:rPr>
        <w:t> </w:t>
      </w:r>
      <w:r>
        <w:rPr>
          <w:rFonts w:ascii="Times New Roman" w:hAnsi="Times New Roman"/>
          <w:i/>
          <w:w w:val="110"/>
        </w:rPr>
        <w:t>phys-chem</w:t>
      </w:r>
      <w:r>
        <w:rPr>
          <w:rFonts w:ascii="Times New Roman" w:hAnsi="Times New Roman"/>
          <w:i/>
          <w:spacing w:val="-4"/>
          <w:w w:val="110"/>
        </w:rPr>
        <w:t> </w:t>
      </w:r>
      <w:r>
        <w:rPr>
          <w:w w:val="110"/>
        </w:rPr>
        <w:t>model.</w:t>
      </w:r>
      <w:r>
        <w:rPr>
          <w:spacing w:val="-4"/>
          <w:w w:val="110"/>
        </w:rPr>
        <w:t> </w:t>
      </w:r>
      <w:r>
        <w:rPr>
          <w:w w:val="110"/>
        </w:rPr>
        <w:t>The</w:t>
      </w:r>
      <w:r>
        <w:rPr>
          <w:spacing w:val="-4"/>
          <w:w w:val="110"/>
        </w:rPr>
        <w:t> </w:t>
      </w:r>
      <w:r>
        <w:rPr>
          <w:w w:val="110"/>
        </w:rPr>
        <w:t>Cochran’s</w:t>
      </w:r>
      <w:r>
        <w:rPr>
          <w:spacing w:val="-4"/>
          <w:w w:val="110"/>
        </w:rPr>
        <w:t> </w:t>
      </w:r>
      <w:r>
        <w:rPr>
          <w:w w:val="110"/>
        </w:rPr>
        <w:t>Q</w:t>
      </w:r>
      <w:r>
        <w:rPr>
          <w:spacing w:val="-4"/>
          <w:w w:val="110"/>
        </w:rPr>
        <w:t> </w:t>
      </w:r>
      <w:r>
        <w:rPr>
          <w:w w:val="110"/>
        </w:rPr>
        <w:t>statisti- cal</w:t>
      </w:r>
      <w:r>
        <w:rPr>
          <w:spacing w:val="-4"/>
          <w:w w:val="110"/>
        </w:rPr>
        <w:t> </w:t>
      </w:r>
      <w:r>
        <w:rPr>
          <w:w w:val="110"/>
        </w:rPr>
        <w:t>test</w:t>
      </w:r>
      <w:r>
        <w:rPr>
          <w:spacing w:val="-4"/>
          <w:w w:val="110"/>
        </w:rPr>
        <w:t> </w:t>
      </w:r>
      <w:r>
        <w:rPr>
          <w:w w:val="110"/>
        </w:rPr>
        <w:t>compared</w:t>
      </w:r>
      <w:r>
        <w:rPr>
          <w:spacing w:val="-4"/>
          <w:w w:val="110"/>
        </w:rPr>
        <w:t> </w:t>
      </w:r>
      <w:r>
        <w:rPr>
          <w:w w:val="110"/>
        </w:rPr>
        <w:t>the</w:t>
      </w:r>
      <w:r>
        <w:rPr>
          <w:spacing w:val="-4"/>
          <w:w w:val="110"/>
        </w:rPr>
        <w:t> </w:t>
      </w:r>
      <w:r>
        <w:rPr>
          <w:w w:val="110"/>
        </w:rPr>
        <w:t>classification</w:t>
      </w:r>
      <w:r>
        <w:rPr>
          <w:spacing w:val="-4"/>
          <w:w w:val="110"/>
        </w:rPr>
        <w:t> </w:t>
      </w:r>
      <w:r>
        <w:rPr>
          <w:w w:val="110"/>
        </w:rPr>
        <w:t>predictions</w:t>
      </w:r>
      <w:r>
        <w:rPr>
          <w:spacing w:val="-4"/>
          <w:w w:val="110"/>
        </w:rPr>
        <w:t> </w:t>
      </w:r>
      <w:r>
        <w:rPr>
          <w:w w:val="110"/>
        </w:rPr>
        <w:t>of</w:t>
      </w:r>
      <w:r>
        <w:rPr>
          <w:spacing w:val="-4"/>
          <w:w w:val="110"/>
        </w:rPr>
        <w:t> </w:t>
      </w:r>
      <w:r>
        <w:rPr>
          <w:w w:val="110"/>
        </w:rPr>
        <w:t>the</w:t>
      </w:r>
      <w:r>
        <w:rPr>
          <w:spacing w:val="-4"/>
          <w:w w:val="110"/>
        </w:rPr>
        <w:t> </w:t>
      </w:r>
      <w:r>
        <w:rPr>
          <w:w w:val="110"/>
        </w:rPr>
        <w:t>three</w:t>
      </w:r>
      <w:r>
        <w:rPr>
          <w:spacing w:val="-4"/>
          <w:w w:val="110"/>
        </w:rPr>
        <w:t> </w:t>
      </w:r>
      <w:r>
        <w:rPr>
          <w:w w:val="110"/>
        </w:rPr>
        <w:t>models,</w:t>
      </w:r>
      <w:r>
        <w:rPr>
          <w:spacing w:val="-4"/>
          <w:w w:val="110"/>
        </w:rPr>
        <w:t> </w:t>
      </w:r>
      <w:r>
        <w:rPr>
          <w:w w:val="110"/>
        </w:rPr>
        <w:t>and with the </w:t>
      </w:r>
      <w:r>
        <w:rPr>
          <w:rFonts w:ascii="Times New Roman" w:hAnsi="Times New Roman"/>
          <w:i/>
          <w:w w:val="110"/>
        </w:rPr>
        <w:t>p</w:t>
      </w:r>
      <w:r>
        <w:rPr>
          <w:w w:val="110"/>
        </w:rPr>
        <w:t>-value of 1.28e-09 it revealed there exsists a statistically sig- nificant difference between at least one pair of models. The McNemar statistical test with the Bonferroni correction was used to identify that this result</w:t>
      </w:r>
      <w:r>
        <w:rPr>
          <w:w w:val="110"/>
        </w:rPr>
        <w:t> is due</w:t>
      </w:r>
      <w:r>
        <w:rPr>
          <w:w w:val="110"/>
        </w:rPr>
        <w:t> to the</w:t>
      </w:r>
      <w:r>
        <w:rPr>
          <w:w w:val="110"/>
        </w:rPr>
        <w:t> differences</w:t>
      </w:r>
      <w:r>
        <w:rPr>
          <w:w w:val="110"/>
        </w:rPr>
        <w:t> between the</w:t>
      </w:r>
      <w:r>
        <w:rPr>
          <w:w w:val="110"/>
        </w:rPr>
        <w:t> </w:t>
      </w:r>
      <w:r>
        <w:rPr>
          <w:rFonts w:ascii="Times New Roman" w:hAnsi="Times New Roman"/>
          <w:i/>
          <w:w w:val="110"/>
        </w:rPr>
        <w:t>phys-chem </w:t>
      </w:r>
      <w:r>
        <w:rPr>
          <w:w w:val="110"/>
        </w:rPr>
        <w:t>model and the</w:t>
      </w:r>
      <w:r>
        <w:rPr>
          <w:spacing w:val="-8"/>
          <w:w w:val="110"/>
        </w:rPr>
        <w:t> </w:t>
      </w:r>
      <w:r>
        <w:rPr>
          <w:w w:val="110"/>
        </w:rPr>
        <w:t>sequence</w:t>
      </w:r>
      <w:r>
        <w:rPr>
          <w:spacing w:val="-8"/>
          <w:w w:val="110"/>
        </w:rPr>
        <w:t> </w:t>
      </w:r>
      <w:r>
        <w:rPr>
          <w:w w:val="110"/>
        </w:rPr>
        <w:t>based</w:t>
      </w:r>
      <w:r>
        <w:rPr>
          <w:spacing w:val="-8"/>
          <w:w w:val="110"/>
        </w:rPr>
        <w:t> </w:t>
      </w:r>
      <w:r>
        <w:rPr>
          <w:w w:val="110"/>
        </w:rPr>
        <w:t>models</w:t>
      </w:r>
      <w:r>
        <w:rPr>
          <w:spacing w:val="-8"/>
          <w:w w:val="110"/>
        </w:rPr>
        <w:t> </w:t>
      </w:r>
      <w:r>
        <w:rPr>
          <w:w w:val="110"/>
        </w:rPr>
        <w:t>(</w:t>
      </w:r>
      <w:hyperlink w:history="true" w:anchor="_bookmark15">
        <w:r>
          <w:rPr>
            <w:color w:val="0080AC"/>
            <w:w w:val="110"/>
          </w:rPr>
          <w:t>Fig.</w:t>
        </w:r>
        <w:r>
          <w:rPr>
            <w:color w:val="0080AC"/>
            <w:spacing w:val="-8"/>
            <w:w w:val="110"/>
          </w:rPr>
          <w:t> </w:t>
        </w:r>
        <w:r>
          <w:rPr>
            <w:color w:val="0080AC"/>
            <w:w w:val="110"/>
          </w:rPr>
          <w:t>5</w:t>
        </w:r>
      </w:hyperlink>
      <w:r>
        <w:rPr>
          <w:w w:val="110"/>
        </w:rPr>
        <w:t>a,b),</w:t>
      </w:r>
      <w:r>
        <w:rPr>
          <w:spacing w:val="-8"/>
          <w:w w:val="110"/>
        </w:rPr>
        <w:t> </w:t>
      </w:r>
      <w:r>
        <w:rPr>
          <w:w w:val="110"/>
        </w:rPr>
        <w:t>while</w:t>
      </w:r>
      <w:r>
        <w:rPr>
          <w:spacing w:val="-8"/>
          <w:w w:val="110"/>
        </w:rPr>
        <w:t> </w:t>
      </w:r>
      <w:r>
        <w:rPr>
          <w:w w:val="110"/>
        </w:rPr>
        <w:t>the</w:t>
      </w:r>
      <w:r>
        <w:rPr>
          <w:spacing w:val="-8"/>
          <w:w w:val="110"/>
        </w:rPr>
        <w:t> </w:t>
      </w:r>
      <w:r>
        <w:rPr>
          <w:w w:val="110"/>
        </w:rPr>
        <w:t>difference</w:t>
      </w:r>
      <w:r>
        <w:rPr>
          <w:spacing w:val="-7"/>
          <w:w w:val="110"/>
        </w:rPr>
        <w:t> </w:t>
      </w:r>
      <w:r>
        <w:rPr>
          <w:w w:val="110"/>
        </w:rPr>
        <w:t>between</w:t>
      </w:r>
      <w:r>
        <w:rPr>
          <w:spacing w:val="-8"/>
          <w:w w:val="110"/>
        </w:rPr>
        <w:t> </w:t>
      </w:r>
      <w:r>
        <w:rPr>
          <w:w w:val="110"/>
        </w:rPr>
        <w:t>the </w:t>
      </w:r>
      <w:r>
        <w:rPr>
          <w:rFonts w:ascii="Times New Roman" w:hAnsi="Times New Roman"/>
          <w:i/>
          <w:w w:val="110"/>
        </w:rPr>
        <w:t>one-hot_encoding</w:t>
      </w:r>
      <w:r>
        <w:rPr>
          <w:rFonts w:ascii="Times New Roman" w:hAnsi="Times New Roman"/>
          <w:i/>
          <w:spacing w:val="-11"/>
          <w:w w:val="110"/>
        </w:rPr>
        <w:t> </w:t>
      </w:r>
      <w:r>
        <w:rPr>
          <w:w w:val="110"/>
        </w:rPr>
        <w:t>and</w:t>
      </w:r>
      <w:r>
        <w:rPr>
          <w:spacing w:val="-11"/>
          <w:w w:val="110"/>
        </w:rPr>
        <w:t> </w:t>
      </w:r>
      <w:r>
        <w:rPr>
          <w:w w:val="110"/>
        </w:rPr>
        <w:t>the</w:t>
      </w:r>
      <w:r>
        <w:rPr>
          <w:spacing w:val="-11"/>
          <w:w w:val="110"/>
        </w:rPr>
        <w:t> </w:t>
      </w:r>
      <w:r>
        <w:rPr>
          <w:rFonts w:ascii="Times New Roman" w:hAnsi="Times New Roman"/>
          <w:i/>
          <w:w w:val="110"/>
        </w:rPr>
        <w:t>binary_encoding</w:t>
      </w:r>
      <w:r>
        <w:rPr>
          <w:rFonts w:ascii="Times New Roman" w:hAnsi="Times New Roman"/>
          <w:i/>
          <w:spacing w:val="-11"/>
          <w:w w:val="110"/>
        </w:rPr>
        <w:t> </w:t>
      </w:r>
      <w:r>
        <w:rPr>
          <w:w w:val="110"/>
        </w:rPr>
        <w:t>models</w:t>
      </w:r>
      <w:r>
        <w:rPr>
          <w:spacing w:val="-11"/>
          <w:w w:val="110"/>
        </w:rPr>
        <w:t> </w:t>
      </w:r>
      <w:r>
        <w:rPr>
          <w:w w:val="110"/>
        </w:rPr>
        <w:t>was</w:t>
      </w:r>
      <w:r>
        <w:rPr>
          <w:spacing w:val="-11"/>
          <w:w w:val="110"/>
        </w:rPr>
        <w:t> </w:t>
      </w:r>
      <w:r>
        <w:rPr>
          <w:w w:val="110"/>
        </w:rPr>
        <w:t>not</w:t>
      </w:r>
      <w:r>
        <w:rPr>
          <w:spacing w:val="-11"/>
          <w:w w:val="110"/>
        </w:rPr>
        <w:t> </w:t>
      </w:r>
      <w:r>
        <w:rPr>
          <w:w w:val="110"/>
        </w:rPr>
        <w:t>identified</w:t>
      </w:r>
      <w:r>
        <w:rPr>
          <w:spacing w:val="-11"/>
          <w:w w:val="110"/>
        </w:rPr>
        <w:t> </w:t>
      </w:r>
      <w:r>
        <w:rPr>
          <w:w w:val="110"/>
        </w:rPr>
        <w:t>as </w:t>
      </w:r>
      <w:bookmarkStart w:name="4.3 Permuting highly probable sequences" w:id="29"/>
      <w:bookmarkEnd w:id="29"/>
      <w:r>
        <w:rPr>
          <w:w w:val="110"/>
        </w:rPr>
        <w:t>significant</w:t>
      </w:r>
      <w:r>
        <w:rPr>
          <w:w w:val="110"/>
        </w:rPr>
        <w:t> (</w:t>
      </w:r>
      <w:hyperlink w:history="true" w:anchor="_bookmark15">
        <w:r>
          <w:rPr>
            <w:color w:val="0080AC"/>
            <w:w w:val="110"/>
          </w:rPr>
          <w:t>Fig. 5</w:t>
        </w:r>
      </w:hyperlink>
      <w:r>
        <w:rPr>
          <w:w w:val="110"/>
        </w:rPr>
        <w:t>c).</w:t>
      </w:r>
    </w:p>
    <w:p>
      <w:pPr>
        <w:spacing w:before="169"/>
        <w:ind w:left="5498" w:right="0" w:firstLine="0"/>
        <w:jc w:val="left"/>
        <w:rPr>
          <w:rFonts w:ascii="Times New Roman"/>
          <w:i/>
          <w:sz w:val="16"/>
        </w:rPr>
      </w:pPr>
      <w:r>
        <w:rPr>
          <w:rFonts w:ascii="Times New Roman"/>
          <w:i/>
          <w:sz w:val="16"/>
        </w:rPr>
        <w:t>4.3.</w:t>
      </w:r>
      <w:r>
        <w:rPr>
          <w:rFonts w:ascii="Times New Roman"/>
          <w:i/>
          <w:spacing w:val="41"/>
          <w:sz w:val="16"/>
        </w:rPr>
        <w:t> </w:t>
      </w:r>
      <w:r>
        <w:rPr>
          <w:rFonts w:ascii="Times New Roman"/>
          <w:i/>
          <w:sz w:val="16"/>
        </w:rPr>
        <w:t>Permuting</w:t>
      </w:r>
      <w:r>
        <w:rPr>
          <w:rFonts w:ascii="Times New Roman"/>
          <w:i/>
          <w:spacing w:val="9"/>
          <w:sz w:val="16"/>
        </w:rPr>
        <w:t> </w:t>
      </w:r>
      <w:r>
        <w:rPr>
          <w:rFonts w:ascii="Times New Roman"/>
          <w:i/>
          <w:sz w:val="16"/>
        </w:rPr>
        <w:t>highly</w:t>
      </w:r>
      <w:r>
        <w:rPr>
          <w:rFonts w:ascii="Times New Roman"/>
          <w:i/>
          <w:spacing w:val="9"/>
          <w:sz w:val="16"/>
        </w:rPr>
        <w:t> </w:t>
      </w:r>
      <w:r>
        <w:rPr>
          <w:rFonts w:ascii="Times New Roman"/>
          <w:i/>
          <w:sz w:val="16"/>
        </w:rPr>
        <w:t>probable</w:t>
      </w:r>
      <w:r>
        <w:rPr>
          <w:rFonts w:ascii="Times New Roman"/>
          <w:i/>
          <w:spacing w:val="9"/>
          <w:sz w:val="16"/>
        </w:rPr>
        <w:t> </w:t>
      </w:r>
      <w:r>
        <w:rPr>
          <w:rFonts w:ascii="Times New Roman"/>
          <w:i/>
          <w:spacing w:val="-2"/>
          <w:sz w:val="16"/>
        </w:rPr>
        <w:t>sequences</w:t>
      </w:r>
    </w:p>
    <w:p>
      <w:pPr>
        <w:pStyle w:val="BodyText"/>
        <w:spacing w:before="6"/>
        <w:rPr>
          <w:rFonts w:ascii="Times New Roman"/>
          <w:i/>
          <w:sz w:val="12"/>
        </w:rPr>
      </w:pPr>
    </w:p>
    <w:p>
      <w:pPr>
        <w:spacing w:after="0"/>
        <w:rPr>
          <w:rFonts w:ascii="Times New Roman"/>
          <w:sz w:val="12"/>
        </w:rPr>
        <w:sectPr>
          <w:pgSz w:w="11910" w:h="15880"/>
          <w:pgMar w:header="668" w:footer="485" w:top="860" w:bottom="680" w:left="640" w:right="620"/>
        </w:sectPr>
      </w:pPr>
    </w:p>
    <w:p>
      <w:pPr>
        <w:pStyle w:val="BodyText"/>
        <w:rPr>
          <w:rFonts w:ascii="Times New Roman"/>
          <w:i/>
          <w:sz w:val="14"/>
        </w:rPr>
      </w:pPr>
    </w:p>
    <w:p>
      <w:pPr>
        <w:pStyle w:val="BodyText"/>
        <w:rPr>
          <w:rFonts w:ascii="Times New Roman"/>
          <w:i/>
          <w:sz w:val="14"/>
        </w:rPr>
      </w:pPr>
    </w:p>
    <w:p>
      <w:pPr>
        <w:pStyle w:val="BodyText"/>
        <w:rPr>
          <w:rFonts w:ascii="Times New Roman"/>
          <w:i/>
          <w:sz w:val="14"/>
        </w:rPr>
      </w:pPr>
    </w:p>
    <w:p>
      <w:pPr>
        <w:pStyle w:val="BodyText"/>
        <w:rPr>
          <w:rFonts w:ascii="Times New Roman"/>
          <w:i/>
          <w:sz w:val="14"/>
        </w:rPr>
      </w:pPr>
    </w:p>
    <w:p>
      <w:pPr>
        <w:pStyle w:val="BodyText"/>
        <w:rPr>
          <w:rFonts w:ascii="Times New Roman"/>
          <w:i/>
          <w:sz w:val="14"/>
        </w:rPr>
      </w:pPr>
    </w:p>
    <w:p>
      <w:pPr>
        <w:pStyle w:val="BodyText"/>
        <w:rPr>
          <w:rFonts w:ascii="Times New Roman"/>
          <w:i/>
          <w:sz w:val="14"/>
        </w:rPr>
      </w:pPr>
    </w:p>
    <w:p>
      <w:pPr>
        <w:pStyle w:val="BodyText"/>
        <w:rPr>
          <w:rFonts w:ascii="Times New Roman"/>
          <w:i/>
          <w:sz w:val="14"/>
        </w:rPr>
      </w:pPr>
    </w:p>
    <w:p>
      <w:pPr>
        <w:pStyle w:val="BodyText"/>
        <w:rPr>
          <w:rFonts w:ascii="Times New Roman"/>
          <w:i/>
          <w:sz w:val="14"/>
        </w:rPr>
      </w:pPr>
    </w:p>
    <w:p>
      <w:pPr>
        <w:pStyle w:val="BodyText"/>
        <w:rPr>
          <w:rFonts w:ascii="Times New Roman"/>
          <w:i/>
          <w:sz w:val="14"/>
        </w:rPr>
      </w:pPr>
    </w:p>
    <w:p>
      <w:pPr>
        <w:pStyle w:val="BodyText"/>
        <w:rPr>
          <w:rFonts w:ascii="Times New Roman"/>
          <w:i/>
          <w:sz w:val="14"/>
        </w:rPr>
      </w:pPr>
    </w:p>
    <w:p>
      <w:pPr>
        <w:pStyle w:val="BodyText"/>
        <w:rPr>
          <w:rFonts w:ascii="Times New Roman"/>
          <w:i/>
          <w:sz w:val="14"/>
        </w:rPr>
      </w:pPr>
    </w:p>
    <w:p>
      <w:pPr>
        <w:pStyle w:val="BodyText"/>
        <w:rPr>
          <w:rFonts w:ascii="Times New Roman"/>
          <w:i/>
          <w:sz w:val="14"/>
        </w:rPr>
      </w:pPr>
    </w:p>
    <w:p>
      <w:pPr>
        <w:pStyle w:val="BodyText"/>
        <w:spacing w:before="119"/>
        <w:rPr>
          <w:rFonts w:ascii="Times New Roman"/>
          <w:i/>
          <w:sz w:val="14"/>
        </w:rPr>
      </w:pPr>
    </w:p>
    <w:p>
      <w:pPr>
        <w:spacing w:before="0"/>
        <w:ind w:left="192" w:right="0" w:firstLine="0"/>
        <w:jc w:val="both"/>
        <w:rPr>
          <w:sz w:val="14"/>
        </w:rPr>
      </w:pPr>
      <w:r>
        <w:rPr>
          <w:rFonts w:ascii="Times New Roman"/>
          <w:b/>
          <w:w w:val="115"/>
          <w:sz w:val="14"/>
        </w:rPr>
        <w:t>Fig.</w:t>
      </w:r>
      <w:r>
        <w:rPr>
          <w:rFonts w:ascii="Times New Roman"/>
          <w:b/>
          <w:spacing w:val="-5"/>
          <w:w w:val="115"/>
          <w:sz w:val="14"/>
        </w:rPr>
        <w:t> </w:t>
      </w:r>
      <w:r>
        <w:rPr>
          <w:rFonts w:ascii="Times New Roman"/>
          <w:b/>
          <w:w w:val="115"/>
          <w:sz w:val="14"/>
        </w:rPr>
        <w:t>4.</w:t>
      </w:r>
      <w:r>
        <w:rPr>
          <w:rFonts w:ascii="Times New Roman"/>
          <w:b/>
          <w:spacing w:val="28"/>
          <w:w w:val="115"/>
          <w:sz w:val="14"/>
        </w:rPr>
        <w:t> </w:t>
      </w:r>
      <w:r>
        <w:rPr>
          <w:w w:val="115"/>
          <w:sz w:val="14"/>
        </w:rPr>
        <w:t>Combining</w:t>
      </w:r>
      <w:r>
        <w:rPr>
          <w:spacing w:val="-4"/>
          <w:w w:val="115"/>
          <w:sz w:val="14"/>
        </w:rPr>
        <w:t> </w:t>
      </w:r>
      <w:r>
        <w:rPr>
          <w:w w:val="115"/>
          <w:sz w:val="14"/>
        </w:rPr>
        <w:t>the</w:t>
      </w:r>
      <w:r>
        <w:rPr>
          <w:spacing w:val="-5"/>
          <w:w w:val="115"/>
          <w:sz w:val="14"/>
        </w:rPr>
        <w:t> </w:t>
      </w:r>
      <w:r>
        <w:rPr>
          <w:w w:val="115"/>
          <w:sz w:val="14"/>
        </w:rPr>
        <w:t>single</w:t>
      </w:r>
      <w:r>
        <w:rPr>
          <w:spacing w:val="-4"/>
          <w:w w:val="115"/>
          <w:sz w:val="14"/>
        </w:rPr>
        <w:t> </w:t>
      </w:r>
      <w:r>
        <w:rPr>
          <w:w w:val="115"/>
          <w:sz w:val="14"/>
        </w:rPr>
        <w:t>model</w:t>
      </w:r>
      <w:r>
        <w:rPr>
          <w:spacing w:val="-4"/>
          <w:w w:val="115"/>
          <w:sz w:val="14"/>
        </w:rPr>
        <w:t> </w:t>
      </w:r>
      <w:r>
        <w:rPr>
          <w:w w:val="115"/>
          <w:sz w:val="14"/>
        </w:rPr>
        <w:t>predictions</w:t>
      </w:r>
      <w:r>
        <w:rPr>
          <w:spacing w:val="-6"/>
          <w:w w:val="115"/>
          <w:sz w:val="14"/>
        </w:rPr>
        <w:t> </w:t>
      </w:r>
      <w:r>
        <w:rPr>
          <w:w w:val="115"/>
          <w:sz w:val="14"/>
        </w:rPr>
        <w:t>to</w:t>
      </w:r>
      <w:r>
        <w:rPr>
          <w:spacing w:val="-4"/>
          <w:w w:val="115"/>
          <w:sz w:val="14"/>
        </w:rPr>
        <w:t> </w:t>
      </w:r>
      <w:r>
        <w:rPr>
          <w:w w:val="115"/>
          <w:sz w:val="14"/>
        </w:rPr>
        <w:t>create</w:t>
      </w:r>
      <w:r>
        <w:rPr>
          <w:spacing w:val="-4"/>
          <w:w w:val="115"/>
          <w:sz w:val="14"/>
        </w:rPr>
        <w:t> </w:t>
      </w:r>
      <w:r>
        <w:rPr>
          <w:w w:val="115"/>
          <w:sz w:val="14"/>
        </w:rPr>
        <w:t>the</w:t>
      </w:r>
      <w:r>
        <w:rPr>
          <w:spacing w:val="-5"/>
          <w:w w:val="115"/>
          <w:sz w:val="14"/>
        </w:rPr>
        <w:t> </w:t>
      </w:r>
      <w:r>
        <w:rPr>
          <w:w w:val="115"/>
          <w:sz w:val="14"/>
        </w:rPr>
        <w:t>hybrid</w:t>
      </w:r>
      <w:r>
        <w:rPr>
          <w:spacing w:val="-4"/>
          <w:w w:val="115"/>
          <w:sz w:val="14"/>
        </w:rPr>
        <w:t> </w:t>
      </w:r>
      <w:r>
        <w:rPr>
          <w:spacing w:val="-2"/>
          <w:w w:val="115"/>
          <w:sz w:val="14"/>
        </w:rPr>
        <w:t>models.</w:t>
      </w:r>
    </w:p>
    <w:p>
      <w:pPr>
        <w:pStyle w:val="BodyText"/>
        <w:rPr>
          <w:sz w:val="14"/>
        </w:rPr>
      </w:pPr>
    </w:p>
    <w:p>
      <w:pPr>
        <w:pStyle w:val="BodyText"/>
        <w:spacing w:before="77"/>
        <w:rPr>
          <w:sz w:val="14"/>
        </w:rPr>
      </w:pPr>
    </w:p>
    <w:p>
      <w:pPr>
        <w:pStyle w:val="BodyText"/>
        <w:spacing w:line="273" w:lineRule="auto"/>
        <w:ind w:left="118" w:right="38"/>
        <w:jc w:val="both"/>
      </w:pPr>
      <w:r>
        <w:rPr>
          <w:w w:val="110"/>
        </w:rPr>
        <w:t>crobial</w:t>
      </w:r>
      <w:r>
        <w:rPr>
          <w:w w:val="110"/>
        </w:rPr>
        <w:t> if</w:t>
      </w:r>
      <w:r>
        <w:rPr>
          <w:w w:val="110"/>
        </w:rPr>
        <w:t> at</w:t>
      </w:r>
      <w:r>
        <w:rPr>
          <w:w w:val="110"/>
        </w:rPr>
        <w:t> least</w:t>
      </w:r>
      <w:r>
        <w:rPr>
          <w:w w:val="110"/>
        </w:rPr>
        <w:t> one</w:t>
      </w:r>
      <w:r>
        <w:rPr>
          <w:w w:val="110"/>
        </w:rPr>
        <w:t> of</w:t>
      </w:r>
      <w:r>
        <w:rPr>
          <w:w w:val="110"/>
        </w:rPr>
        <w:t> the</w:t>
      </w:r>
      <w:r>
        <w:rPr>
          <w:w w:val="110"/>
        </w:rPr>
        <w:t> two</w:t>
      </w:r>
      <w:r>
        <w:rPr>
          <w:w w:val="110"/>
        </w:rPr>
        <w:t> models</w:t>
      </w:r>
      <w:r>
        <w:rPr>
          <w:w w:val="110"/>
        </w:rPr>
        <w:t> classifies</w:t>
      </w:r>
      <w:r>
        <w:rPr>
          <w:w w:val="110"/>
        </w:rPr>
        <w:t> it</w:t>
      </w:r>
      <w:r>
        <w:rPr>
          <w:w w:val="110"/>
        </w:rPr>
        <w:t> as</w:t>
      </w:r>
      <w:r>
        <w:rPr>
          <w:w w:val="110"/>
        </w:rPr>
        <w:t> antimicrobial. This combined workflow is depicted in </w:t>
      </w:r>
      <w:hyperlink w:history="true" w:anchor="_bookmark14">
        <w:r>
          <w:rPr>
            <w:color w:val="0080AC"/>
            <w:w w:val="110"/>
          </w:rPr>
          <w:t>Fig. 4</w:t>
        </w:r>
      </w:hyperlink>
      <w:r>
        <w:rPr>
          <w:w w:val="110"/>
        </w:rPr>
        <w:t>, and the results that the proposed methodologies have produced are presented in </w:t>
      </w:r>
      <w:hyperlink w:history="true" w:anchor="_bookmark13">
        <w:r>
          <w:rPr>
            <w:color w:val="0080AC"/>
            <w:w w:val="110"/>
          </w:rPr>
          <w:t>Table 5</w:t>
        </w:r>
      </w:hyperlink>
      <w:r>
        <w:rPr>
          <w:w w:val="110"/>
        </w:rPr>
        <w:t>.</w:t>
      </w:r>
    </w:p>
    <w:p>
      <w:pPr>
        <w:pStyle w:val="BodyText"/>
        <w:spacing w:line="273" w:lineRule="auto"/>
        <w:ind w:left="118" w:right="38" w:firstLine="239"/>
        <w:jc w:val="both"/>
      </w:pPr>
      <w:r>
        <w:rPr/>
        <w:t>The usage of these approaches introduces a precision-recall trade-off.</w:t>
      </w:r>
      <w:r>
        <w:rPr>
          <w:spacing w:val="80"/>
          <w:w w:val="110"/>
        </w:rPr>
        <w:t> </w:t>
      </w:r>
      <w:r>
        <w:rPr>
          <w:w w:val="110"/>
        </w:rPr>
        <w:t>The</w:t>
      </w:r>
      <w:r>
        <w:rPr>
          <w:spacing w:val="-6"/>
          <w:w w:val="110"/>
        </w:rPr>
        <w:t> </w:t>
      </w:r>
      <w:r>
        <w:rPr>
          <w:rFonts w:ascii="Times New Roman"/>
          <w:i/>
          <w:w w:val="110"/>
        </w:rPr>
        <w:t>multi_comb_1</w:t>
      </w:r>
      <w:r>
        <w:rPr>
          <w:rFonts w:ascii="Times New Roman"/>
          <w:i/>
          <w:spacing w:val="-6"/>
          <w:w w:val="110"/>
        </w:rPr>
        <w:t> </w:t>
      </w:r>
      <w:r>
        <w:rPr>
          <w:w w:val="110"/>
        </w:rPr>
        <w:t>approach</w:t>
      </w:r>
      <w:r>
        <w:rPr>
          <w:spacing w:val="-6"/>
          <w:w w:val="110"/>
        </w:rPr>
        <w:t> </w:t>
      </w:r>
      <w:r>
        <w:rPr>
          <w:w w:val="110"/>
        </w:rPr>
        <w:t>is</w:t>
      </w:r>
      <w:r>
        <w:rPr>
          <w:spacing w:val="-6"/>
          <w:w w:val="110"/>
        </w:rPr>
        <w:t> </w:t>
      </w:r>
      <w:r>
        <w:rPr>
          <w:w w:val="110"/>
        </w:rPr>
        <w:t>the</w:t>
      </w:r>
      <w:r>
        <w:rPr>
          <w:spacing w:val="-6"/>
          <w:w w:val="110"/>
        </w:rPr>
        <w:t> </w:t>
      </w:r>
      <w:r>
        <w:rPr>
          <w:w w:val="110"/>
        </w:rPr>
        <w:t>most</w:t>
      </w:r>
      <w:r>
        <w:rPr>
          <w:spacing w:val="-6"/>
          <w:w w:val="110"/>
        </w:rPr>
        <w:t> </w:t>
      </w:r>
      <w:r>
        <w:rPr>
          <w:w w:val="110"/>
        </w:rPr>
        <w:t>rigorous</w:t>
      </w:r>
      <w:r>
        <w:rPr>
          <w:spacing w:val="-6"/>
          <w:w w:val="110"/>
        </w:rPr>
        <w:t> </w:t>
      </w:r>
      <w:r>
        <w:rPr>
          <w:w w:val="110"/>
        </w:rPr>
        <w:t>one.</w:t>
      </w:r>
      <w:r>
        <w:rPr>
          <w:spacing w:val="-6"/>
          <w:w w:val="110"/>
        </w:rPr>
        <w:t> </w:t>
      </w:r>
      <w:r>
        <w:rPr>
          <w:w w:val="110"/>
        </w:rPr>
        <w:t>Less</w:t>
      </w:r>
      <w:r>
        <w:rPr>
          <w:spacing w:val="-6"/>
          <w:w w:val="110"/>
        </w:rPr>
        <w:t> </w:t>
      </w:r>
      <w:r>
        <w:rPr>
          <w:w w:val="110"/>
        </w:rPr>
        <w:t>peptides</w:t>
      </w:r>
      <w:r>
        <w:rPr>
          <w:spacing w:val="-6"/>
          <w:w w:val="110"/>
        </w:rPr>
        <w:t> </w:t>
      </w:r>
      <w:r>
        <w:rPr>
          <w:w w:val="110"/>
        </w:rPr>
        <w:t>are classified</w:t>
      </w:r>
      <w:r>
        <w:rPr>
          <w:spacing w:val="-3"/>
          <w:w w:val="110"/>
        </w:rPr>
        <w:t> </w:t>
      </w:r>
      <w:r>
        <w:rPr>
          <w:w w:val="110"/>
        </w:rPr>
        <w:t>as</w:t>
      </w:r>
      <w:r>
        <w:rPr>
          <w:spacing w:val="-3"/>
          <w:w w:val="110"/>
        </w:rPr>
        <w:t> </w:t>
      </w:r>
      <w:r>
        <w:rPr>
          <w:w w:val="110"/>
        </w:rPr>
        <w:t>antimicrobial,</w:t>
      </w:r>
      <w:r>
        <w:rPr>
          <w:spacing w:val="-4"/>
          <w:w w:val="110"/>
        </w:rPr>
        <w:t> </w:t>
      </w:r>
      <w:r>
        <w:rPr>
          <w:w w:val="110"/>
        </w:rPr>
        <w:t>but</w:t>
      </w:r>
      <w:r>
        <w:rPr>
          <w:spacing w:val="-3"/>
          <w:w w:val="110"/>
        </w:rPr>
        <w:t> </w:t>
      </w:r>
      <w:r>
        <w:rPr>
          <w:w w:val="110"/>
        </w:rPr>
        <w:t>those</w:t>
      </w:r>
      <w:r>
        <w:rPr>
          <w:spacing w:val="-3"/>
          <w:w w:val="110"/>
        </w:rPr>
        <w:t> </w:t>
      </w:r>
      <w:r>
        <w:rPr>
          <w:w w:val="110"/>
        </w:rPr>
        <w:t>that</w:t>
      </w:r>
      <w:r>
        <w:rPr>
          <w:spacing w:val="-4"/>
          <w:w w:val="110"/>
        </w:rPr>
        <w:t> </w:t>
      </w:r>
      <w:r>
        <w:rPr>
          <w:w w:val="110"/>
        </w:rPr>
        <w:t>are</w:t>
      </w:r>
      <w:r>
        <w:rPr>
          <w:spacing w:val="-3"/>
          <w:w w:val="110"/>
        </w:rPr>
        <w:t> </w:t>
      </w:r>
      <w:r>
        <w:rPr>
          <w:w w:val="110"/>
        </w:rPr>
        <w:t>classified</w:t>
      </w:r>
      <w:r>
        <w:rPr>
          <w:spacing w:val="-3"/>
          <w:w w:val="110"/>
        </w:rPr>
        <w:t> </w:t>
      </w:r>
      <w:r>
        <w:rPr>
          <w:w w:val="110"/>
        </w:rPr>
        <w:t>as</w:t>
      </w:r>
      <w:r>
        <w:rPr>
          <w:spacing w:val="-3"/>
          <w:w w:val="110"/>
        </w:rPr>
        <w:t> </w:t>
      </w:r>
      <w:r>
        <w:rPr>
          <w:w w:val="110"/>
        </w:rPr>
        <w:t>antimicrobial are</w:t>
      </w:r>
      <w:r>
        <w:rPr>
          <w:spacing w:val="-5"/>
          <w:w w:val="110"/>
        </w:rPr>
        <w:t> </w:t>
      </w:r>
      <w:r>
        <w:rPr>
          <w:w w:val="110"/>
        </w:rPr>
        <w:t>more</w:t>
      </w:r>
      <w:r>
        <w:rPr>
          <w:spacing w:val="-5"/>
          <w:w w:val="110"/>
        </w:rPr>
        <w:t> </w:t>
      </w:r>
      <w:r>
        <w:rPr>
          <w:w w:val="110"/>
        </w:rPr>
        <w:t>likely</w:t>
      </w:r>
      <w:r>
        <w:rPr>
          <w:spacing w:val="-5"/>
          <w:w w:val="110"/>
        </w:rPr>
        <w:t> </w:t>
      </w:r>
      <w:r>
        <w:rPr>
          <w:w w:val="110"/>
        </w:rPr>
        <w:t>to</w:t>
      </w:r>
      <w:r>
        <w:rPr>
          <w:spacing w:val="-5"/>
          <w:w w:val="110"/>
        </w:rPr>
        <w:t> </w:t>
      </w:r>
      <w:r>
        <w:rPr>
          <w:w w:val="110"/>
        </w:rPr>
        <w:t>be</w:t>
      </w:r>
      <w:r>
        <w:rPr>
          <w:spacing w:val="-5"/>
          <w:w w:val="110"/>
        </w:rPr>
        <w:t> </w:t>
      </w:r>
      <w:r>
        <w:rPr>
          <w:w w:val="110"/>
        </w:rPr>
        <w:t>true</w:t>
      </w:r>
      <w:r>
        <w:rPr>
          <w:spacing w:val="-5"/>
          <w:w w:val="110"/>
        </w:rPr>
        <w:t> </w:t>
      </w:r>
      <w:r>
        <w:rPr>
          <w:w w:val="110"/>
        </w:rPr>
        <w:t>positives.</w:t>
      </w:r>
      <w:r>
        <w:rPr>
          <w:spacing w:val="-5"/>
          <w:w w:val="110"/>
        </w:rPr>
        <w:t> </w:t>
      </w:r>
      <w:r>
        <w:rPr>
          <w:w w:val="110"/>
        </w:rPr>
        <w:t>This</w:t>
      </w:r>
      <w:r>
        <w:rPr>
          <w:spacing w:val="-5"/>
          <w:w w:val="110"/>
        </w:rPr>
        <w:t> </w:t>
      </w:r>
      <w:r>
        <w:rPr>
          <w:w w:val="110"/>
        </w:rPr>
        <w:t>has</w:t>
      </w:r>
      <w:r>
        <w:rPr>
          <w:spacing w:val="-5"/>
          <w:w w:val="110"/>
        </w:rPr>
        <w:t> </w:t>
      </w:r>
      <w:r>
        <w:rPr>
          <w:w w:val="110"/>
        </w:rPr>
        <w:t>the</w:t>
      </w:r>
      <w:r>
        <w:rPr>
          <w:spacing w:val="-5"/>
          <w:w w:val="110"/>
        </w:rPr>
        <w:t> </w:t>
      </w:r>
      <w:r>
        <w:rPr>
          <w:w w:val="110"/>
        </w:rPr>
        <w:t>effect</w:t>
      </w:r>
      <w:r>
        <w:rPr>
          <w:spacing w:val="-4"/>
          <w:w w:val="110"/>
        </w:rPr>
        <w:t> </w:t>
      </w:r>
      <w:r>
        <w:rPr>
          <w:w w:val="110"/>
        </w:rPr>
        <w:t>of</w:t>
      </w:r>
      <w:r>
        <w:rPr>
          <w:spacing w:val="-5"/>
          <w:w w:val="110"/>
        </w:rPr>
        <w:t> </w:t>
      </w:r>
      <w:r>
        <w:rPr>
          <w:w w:val="110"/>
        </w:rPr>
        <w:t>increasing</w:t>
      </w:r>
      <w:r>
        <w:rPr>
          <w:spacing w:val="-5"/>
          <w:w w:val="110"/>
        </w:rPr>
        <w:t> </w:t>
      </w:r>
      <w:r>
        <w:rPr>
          <w:w w:val="110"/>
        </w:rPr>
        <w:t>the </w:t>
      </w:r>
      <w:r>
        <w:rPr/>
        <w:t>precision, but lowering the recall. Conversely, the </w:t>
      </w:r>
      <w:r>
        <w:rPr>
          <w:rFonts w:ascii="Times New Roman"/>
          <w:i/>
        </w:rPr>
        <w:t>add_comb_1 </w:t>
      </w:r>
      <w:r>
        <w:rPr/>
        <w:t>is a more</w:t>
      </w:r>
      <w:r>
        <w:rPr>
          <w:w w:val="110"/>
        </w:rPr>
        <w:t> liberal</w:t>
      </w:r>
      <w:r>
        <w:rPr>
          <w:spacing w:val="-11"/>
          <w:w w:val="110"/>
        </w:rPr>
        <w:t> </w:t>
      </w:r>
      <w:r>
        <w:rPr>
          <w:w w:val="110"/>
        </w:rPr>
        <w:t>approach.</w:t>
      </w:r>
      <w:r>
        <w:rPr>
          <w:spacing w:val="-10"/>
          <w:w w:val="110"/>
        </w:rPr>
        <w:t> </w:t>
      </w:r>
      <w:r>
        <w:rPr>
          <w:w w:val="110"/>
        </w:rPr>
        <w:t>More</w:t>
      </w:r>
      <w:r>
        <w:rPr>
          <w:spacing w:val="-11"/>
          <w:w w:val="110"/>
        </w:rPr>
        <w:t> </w:t>
      </w:r>
      <w:r>
        <w:rPr>
          <w:w w:val="110"/>
        </w:rPr>
        <w:t>peptides</w:t>
      </w:r>
      <w:r>
        <w:rPr>
          <w:spacing w:val="-11"/>
          <w:w w:val="110"/>
        </w:rPr>
        <w:t> </w:t>
      </w:r>
      <w:r>
        <w:rPr>
          <w:w w:val="110"/>
        </w:rPr>
        <w:t>are</w:t>
      </w:r>
      <w:r>
        <w:rPr>
          <w:spacing w:val="-10"/>
          <w:w w:val="110"/>
        </w:rPr>
        <w:t> </w:t>
      </w:r>
      <w:r>
        <w:rPr>
          <w:w w:val="110"/>
        </w:rPr>
        <w:t>classified</w:t>
      </w:r>
      <w:r>
        <w:rPr>
          <w:spacing w:val="-11"/>
          <w:w w:val="110"/>
        </w:rPr>
        <w:t> </w:t>
      </w:r>
      <w:r>
        <w:rPr>
          <w:w w:val="110"/>
        </w:rPr>
        <w:t>as</w:t>
      </w:r>
      <w:r>
        <w:rPr>
          <w:spacing w:val="-10"/>
          <w:w w:val="110"/>
        </w:rPr>
        <w:t> </w:t>
      </w:r>
      <w:r>
        <w:rPr>
          <w:w w:val="110"/>
        </w:rPr>
        <w:t>antimicrobial,</w:t>
      </w:r>
      <w:r>
        <w:rPr>
          <w:spacing w:val="-11"/>
          <w:w w:val="110"/>
        </w:rPr>
        <w:t> </w:t>
      </w:r>
      <w:r>
        <w:rPr>
          <w:w w:val="110"/>
        </w:rPr>
        <w:t>however </w:t>
      </w:r>
      <w:r>
        <w:rPr>
          <w:spacing w:val="-2"/>
          <w:w w:val="110"/>
        </w:rPr>
        <w:t>at</w:t>
      </w:r>
      <w:r>
        <w:rPr>
          <w:spacing w:val="-6"/>
          <w:w w:val="110"/>
        </w:rPr>
        <w:t> </w:t>
      </w:r>
      <w:r>
        <w:rPr>
          <w:spacing w:val="-2"/>
          <w:w w:val="110"/>
        </w:rPr>
        <w:t>the</w:t>
      </w:r>
      <w:r>
        <w:rPr>
          <w:spacing w:val="-5"/>
          <w:w w:val="110"/>
        </w:rPr>
        <w:t> </w:t>
      </w:r>
      <w:r>
        <w:rPr>
          <w:spacing w:val="-2"/>
          <w:w w:val="110"/>
        </w:rPr>
        <w:t>cost</w:t>
      </w:r>
      <w:r>
        <w:rPr>
          <w:spacing w:val="-6"/>
          <w:w w:val="110"/>
        </w:rPr>
        <w:t> </w:t>
      </w:r>
      <w:r>
        <w:rPr>
          <w:spacing w:val="-2"/>
          <w:w w:val="110"/>
        </w:rPr>
        <w:t>of</w:t>
      </w:r>
      <w:r>
        <w:rPr>
          <w:spacing w:val="-6"/>
          <w:w w:val="110"/>
        </w:rPr>
        <w:t> </w:t>
      </w:r>
      <w:r>
        <w:rPr>
          <w:spacing w:val="-2"/>
          <w:w w:val="110"/>
        </w:rPr>
        <w:t>producing</w:t>
      </w:r>
      <w:r>
        <w:rPr>
          <w:spacing w:val="-6"/>
          <w:w w:val="110"/>
        </w:rPr>
        <w:t> </w:t>
      </w:r>
      <w:r>
        <w:rPr>
          <w:spacing w:val="-2"/>
          <w:w w:val="110"/>
        </w:rPr>
        <w:t>more</w:t>
      </w:r>
      <w:r>
        <w:rPr>
          <w:spacing w:val="-5"/>
          <w:w w:val="110"/>
        </w:rPr>
        <w:t> </w:t>
      </w:r>
      <w:r>
        <w:rPr>
          <w:spacing w:val="-2"/>
          <w:w w:val="110"/>
        </w:rPr>
        <w:t>false</w:t>
      </w:r>
      <w:r>
        <w:rPr>
          <w:spacing w:val="-5"/>
          <w:w w:val="110"/>
        </w:rPr>
        <w:t> </w:t>
      </w:r>
      <w:r>
        <w:rPr>
          <w:spacing w:val="-2"/>
          <w:w w:val="110"/>
        </w:rPr>
        <w:t>positives.</w:t>
      </w:r>
      <w:r>
        <w:rPr>
          <w:spacing w:val="-6"/>
          <w:w w:val="110"/>
        </w:rPr>
        <w:t> </w:t>
      </w:r>
      <w:r>
        <w:rPr>
          <w:spacing w:val="-2"/>
          <w:w w:val="110"/>
        </w:rPr>
        <w:t>This</w:t>
      </w:r>
      <w:r>
        <w:rPr>
          <w:spacing w:val="-6"/>
          <w:w w:val="110"/>
        </w:rPr>
        <w:t> </w:t>
      </w:r>
      <w:r>
        <w:rPr>
          <w:spacing w:val="-2"/>
          <w:w w:val="110"/>
        </w:rPr>
        <w:t>approach</w:t>
      </w:r>
      <w:r>
        <w:rPr>
          <w:spacing w:val="-5"/>
          <w:w w:val="110"/>
        </w:rPr>
        <w:t> </w:t>
      </w:r>
      <w:r>
        <w:rPr>
          <w:spacing w:val="-2"/>
          <w:w w:val="110"/>
        </w:rPr>
        <w:t>will</w:t>
      </w:r>
      <w:r>
        <w:rPr>
          <w:spacing w:val="-6"/>
          <w:w w:val="110"/>
        </w:rPr>
        <w:t> </w:t>
      </w:r>
      <w:r>
        <w:rPr>
          <w:spacing w:val="-2"/>
          <w:w w:val="110"/>
        </w:rPr>
        <w:t>decrease </w:t>
      </w:r>
      <w:r>
        <w:rPr>
          <w:w w:val="110"/>
        </w:rPr>
        <w:t>the</w:t>
      </w:r>
      <w:r>
        <w:rPr>
          <w:spacing w:val="-7"/>
          <w:w w:val="110"/>
        </w:rPr>
        <w:t> </w:t>
      </w:r>
      <w:r>
        <w:rPr>
          <w:w w:val="110"/>
        </w:rPr>
        <w:t>precision,</w:t>
      </w:r>
      <w:r>
        <w:rPr>
          <w:spacing w:val="-8"/>
          <w:w w:val="110"/>
        </w:rPr>
        <w:t> </w:t>
      </w:r>
      <w:r>
        <w:rPr>
          <w:w w:val="110"/>
        </w:rPr>
        <w:t>while</w:t>
      </w:r>
      <w:r>
        <w:rPr>
          <w:spacing w:val="-7"/>
          <w:w w:val="110"/>
        </w:rPr>
        <w:t> </w:t>
      </w:r>
      <w:r>
        <w:rPr>
          <w:w w:val="110"/>
        </w:rPr>
        <w:t>increasing</w:t>
      </w:r>
      <w:r>
        <w:rPr>
          <w:spacing w:val="-8"/>
          <w:w w:val="110"/>
        </w:rPr>
        <w:t> </w:t>
      </w:r>
      <w:r>
        <w:rPr>
          <w:w w:val="110"/>
        </w:rPr>
        <w:t>the</w:t>
      </w:r>
      <w:r>
        <w:rPr>
          <w:spacing w:val="-7"/>
          <w:w w:val="110"/>
        </w:rPr>
        <w:t> </w:t>
      </w:r>
      <w:r>
        <w:rPr>
          <w:w w:val="110"/>
        </w:rPr>
        <w:t>recall</w:t>
      </w:r>
      <w:r>
        <w:rPr>
          <w:spacing w:val="-7"/>
          <w:w w:val="110"/>
        </w:rPr>
        <w:t> </w:t>
      </w:r>
      <w:r>
        <w:rPr>
          <w:w w:val="110"/>
        </w:rPr>
        <w:t>metric.</w:t>
      </w:r>
      <w:r>
        <w:rPr>
          <w:spacing w:val="-8"/>
          <w:w w:val="110"/>
        </w:rPr>
        <w:t> </w:t>
      </w:r>
      <w:r>
        <w:rPr>
          <w:w w:val="110"/>
        </w:rPr>
        <w:t>Analogously,</w:t>
      </w:r>
      <w:r>
        <w:rPr>
          <w:spacing w:val="-8"/>
          <w:w w:val="110"/>
        </w:rPr>
        <w:t> </w:t>
      </w:r>
      <w:r>
        <w:rPr>
          <w:w w:val="110"/>
        </w:rPr>
        <w:t>the</w:t>
      </w:r>
      <w:r>
        <w:rPr>
          <w:spacing w:val="-7"/>
          <w:w w:val="110"/>
        </w:rPr>
        <w:t> </w:t>
      </w:r>
      <w:r>
        <w:rPr>
          <w:rFonts w:ascii="Times New Roman"/>
          <w:i/>
          <w:w w:val="110"/>
        </w:rPr>
        <w:t>phys-</w:t>
      </w:r>
      <w:r>
        <w:rPr>
          <w:rFonts w:ascii="Times New Roman"/>
          <w:i/>
          <w:w w:val="110"/>
        </w:rPr>
        <w:t> </w:t>
      </w:r>
      <w:r>
        <w:rPr>
          <w:rFonts w:ascii="Times New Roman"/>
          <w:i/>
        </w:rPr>
        <w:t>chem </w:t>
      </w:r>
      <w:r>
        <w:rPr/>
        <w:t>model is also combined with the </w:t>
      </w:r>
      <w:r>
        <w:rPr>
          <w:rFonts w:ascii="Times New Roman"/>
          <w:i/>
        </w:rPr>
        <w:t>binary_encoding </w:t>
      </w:r>
      <w:r>
        <w:rPr/>
        <w:t>model to construct</w:t>
      </w:r>
      <w:r>
        <w:rPr>
          <w:spacing w:val="40"/>
          <w:w w:val="110"/>
        </w:rPr>
        <w:t> </w:t>
      </w:r>
      <w:bookmarkStart w:name="4.2 Comparing prediction probabilities" w:id="30"/>
      <w:bookmarkEnd w:id="30"/>
      <w:r>
        <w:rPr>
          <w:w w:val="110"/>
        </w:rPr>
        <w:t>th</w:t>
      </w:r>
      <w:r>
        <w:rPr>
          <w:w w:val="110"/>
        </w:rPr>
        <w:t>e</w:t>
      </w:r>
      <w:r>
        <w:rPr>
          <w:spacing w:val="-11"/>
          <w:w w:val="110"/>
        </w:rPr>
        <w:t> </w:t>
      </w:r>
      <w:r>
        <w:rPr>
          <w:rFonts w:ascii="Times New Roman"/>
          <w:i/>
          <w:w w:val="110"/>
        </w:rPr>
        <w:t>multi_comb_2</w:t>
      </w:r>
      <w:r>
        <w:rPr>
          <w:rFonts w:ascii="Times New Roman"/>
          <w:i/>
          <w:spacing w:val="-11"/>
          <w:w w:val="110"/>
        </w:rPr>
        <w:t> </w:t>
      </w:r>
      <w:r>
        <w:rPr>
          <w:w w:val="110"/>
        </w:rPr>
        <w:t>and</w:t>
      </w:r>
      <w:r>
        <w:rPr>
          <w:spacing w:val="-11"/>
          <w:w w:val="110"/>
        </w:rPr>
        <w:t> </w:t>
      </w:r>
      <w:r>
        <w:rPr>
          <w:w w:val="110"/>
        </w:rPr>
        <w:t>the</w:t>
      </w:r>
      <w:r>
        <w:rPr>
          <w:spacing w:val="-11"/>
          <w:w w:val="110"/>
        </w:rPr>
        <w:t> </w:t>
      </w:r>
      <w:r>
        <w:rPr>
          <w:rFonts w:ascii="Times New Roman"/>
          <w:i/>
          <w:w w:val="110"/>
        </w:rPr>
        <w:t>add_comb_2</w:t>
      </w:r>
      <w:r>
        <w:rPr>
          <w:rFonts w:ascii="Times New Roman"/>
          <w:i/>
          <w:spacing w:val="-11"/>
          <w:w w:val="110"/>
        </w:rPr>
        <w:t> </w:t>
      </w:r>
      <w:r>
        <w:rPr>
          <w:w w:val="110"/>
        </w:rPr>
        <w:t>methods.</w:t>
      </w:r>
    </w:p>
    <w:p>
      <w:pPr>
        <w:pStyle w:val="BodyText"/>
        <w:spacing w:before="57"/>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Comparing</w:t>
      </w:r>
      <w:r>
        <w:rPr>
          <w:rFonts w:ascii="Times New Roman"/>
          <w:i/>
          <w:spacing w:val="2"/>
          <w:sz w:val="16"/>
        </w:rPr>
        <w:t> </w:t>
      </w:r>
      <w:r>
        <w:rPr>
          <w:rFonts w:ascii="Times New Roman"/>
          <w:i/>
          <w:sz w:val="16"/>
        </w:rPr>
        <w:t>prediction</w:t>
      </w:r>
      <w:r>
        <w:rPr>
          <w:rFonts w:ascii="Times New Roman"/>
          <w:i/>
          <w:spacing w:val="2"/>
          <w:sz w:val="16"/>
        </w:rPr>
        <w:t> </w:t>
      </w:r>
      <w:r>
        <w:rPr>
          <w:rFonts w:ascii="Times New Roman"/>
          <w:i/>
          <w:spacing w:val="-2"/>
          <w:sz w:val="16"/>
        </w:rPr>
        <w:t>probabilities</w:t>
      </w:r>
    </w:p>
    <w:p>
      <w:pPr>
        <w:pStyle w:val="BodyText"/>
        <w:spacing w:before="50"/>
        <w:rPr>
          <w:rFonts w:ascii="Times New Roman"/>
          <w:i/>
        </w:rPr>
      </w:pPr>
    </w:p>
    <w:p>
      <w:pPr>
        <w:pStyle w:val="BodyText"/>
        <w:spacing w:line="273" w:lineRule="auto" w:before="1"/>
        <w:ind w:left="118" w:right="38" w:firstLine="239"/>
        <w:jc w:val="both"/>
      </w:pPr>
      <w:r>
        <w:rPr>
          <w:w w:val="110"/>
        </w:rPr>
        <w:t>To</w:t>
      </w:r>
      <w:r>
        <w:rPr>
          <w:spacing w:val="-7"/>
          <w:w w:val="110"/>
        </w:rPr>
        <w:t> </w:t>
      </w:r>
      <w:r>
        <w:rPr>
          <w:w w:val="110"/>
        </w:rPr>
        <w:t>compare</w:t>
      </w:r>
      <w:r>
        <w:rPr>
          <w:spacing w:val="-7"/>
          <w:w w:val="110"/>
        </w:rPr>
        <w:t> </w:t>
      </w:r>
      <w:r>
        <w:rPr>
          <w:w w:val="110"/>
        </w:rPr>
        <w:t>the</w:t>
      </w:r>
      <w:r>
        <w:rPr>
          <w:spacing w:val="-7"/>
          <w:w w:val="110"/>
        </w:rPr>
        <w:t> </w:t>
      </w:r>
      <w:r>
        <w:rPr>
          <w:w w:val="110"/>
        </w:rPr>
        <w:t>output</w:t>
      </w:r>
      <w:r>
        <w:rPr>
          <w:spacing w:val="-7"/>
          <w:w w:val="110"/>
        </w:rPr>
        <w:t> </w:t>
      </w:r>
      <w:r>
        <w:rPr>
          <w:w w:val="110"/>
        </w:rPr>
        <w:t>probabilities</w:t>
      </w:r>
      <w:r>
        <w:rPr>
          <w:spacing w:val="-7"/>
          <w:w w:val="110"/>
        </w:rPr>
        <w:t> </w:t>
      </w:r>
      <w:r>
        <w:rPr>
          <w:w w:val="110"/>
        </w:rPr>
        <w:t>that</w:t>
      </w:r>
      <w:r>
        <w:rPr>
          <w:spacing w:val="-7"/>
          <w:w w:val="110"/>
        </w:rPr>
        <w:t> </w:t>
      </w:r>
      <w:r>
        <w:rPr>
          <w:w w:val="110"/>
        </w:rPr>
        <w:t>each</w:t>
      </w:r>
      <w:r>
        <w:rPr>
          <w:spacing w:val="-7"/>
          <w:w w:val="110"/>
        </w:rPr>
        <w:t> </w:t>
      </w:r>
      <w:r>
        <w:rPr>
          <w:w w:val="110"/>
        </w:rPr>
        <w:t>of</w:t>
      </w:r>
      <w:r>
        <w:rPr>
          <w:spacing w:val="-7"/>
          <w:w w:val="110"/>
        </w:rPr>
        <w:t> </w:t>
      </w:r>
      <w:r>
        <w:rPr>
          <w:w w:val="110"/>
        </w:rPr>
        <w:t>the</w:t>
      </w:r>
      <w:r>
        <w:rPr>
          <w:spacing w:val="-7"/>
          <w:w w:val="110"/>
        </w:rPr>
        <w:t> </w:t>
      </w:r>
      <w:r>
        <w:rPr>
          <w:w w:val="110"/>
        </w:rPr>
        <w:t>individual,</w:t>
      </w:r>
      <w:r>
        <w:rPr>
          <w:spacing w:val="-8"/>
          <w:w w:val="110"/>
        </w:rPr>
        <w:t> </w:t>
      </w:r>
      <w:r>
        <w:rPr>
          <w:w w:val="110"/>
        </w:rPr>
        <w:t>non- combined</w:t>
      </w:r>
      <w:r>
        <w:rPr>
          <w:spacing w:val="-4"/>
          <w:w w:val="110"/>
        </w:rPr>
        <w:t> </w:t>
      </w:r>
      <w:r>
        <w:rPr>
          <w:w w:val="110"/>
        </w:rPr>
        <w:t>models</w:t>
      </w:r>
      <w:r>
        <w:rPr>
          <w:spacing w:val="-4"/>
          <w:w w:val="110"/>
        </w:rPr>
        <w:t> </w:t>
      </w:r>
      <w:r>
        <w:rPr>
          <w:w w:val="110"/>
        </w:rPr>
        <w:t>have</w:t>
      </w:r>
      <w:r>
        <w:rPr>
          <w:spacing w:val="-3"/>
          <w:w w:val="110"/>
        </w:rPr>
        <w:t> </w:t>
      </w:r>
      <w:r>
        <w:rPr>
          <w:w w:val="110"/>
        </w:rPr>
        <w:t>yielded,</w:t>
      </w:r>
      <w:r>
        <w:rPr>
          <w:spacing w:val="-4"/>
          <w:w w:val="110"/>
        </w:rPr>
        <w:t> </w:t>
      </w:r>
      <w:r>
        <w:rPr>
          <w:w w:val="110"/>
        </w:rPr>
        <w:t>we</w:t>
      </w:r>
      <w:r>
        <w:rPr>
          <w:spacing w:val="-4"/>
          <w:w w:val="110"/>
        </w:rPr>
        <w:t> </w:t>
      </w:r>
      <w:r>
        <w:rPr>
          <w:w w:val="110"/>
        </w:rPr>
        <w:t>have</w:t>
      </w:r>
      <w:r>
        <w:rPr>
          <w:spacing w:val="-3"/>
          <w:w w:val="110"/>
        </w:rPr>
        <w:t> </w:t>
      </w:r>
      <w:r>
        <w:rPr>
          <w:w w:val="110"/>
        </w:rPr>
        <w:t>subtracted</w:t>
      </w:r>
      <w:r>
        <w:rPr>
          <w:spacing w:val="-3"/>
          <w:w w:val="110"/>
        </w:rPr>
        <w:t> </w:t>
      </w:r>
      <w:r>
        <w:rPr>
          <w:w w:val="110"/>
        </w:rPr>
        <w:t>them.</w:t>
      </w:r>
      <w:r>
        <w:rPr>
          <w:spacing w:val="-4"/>
          <w:w w:val="110"/>
        </w:rPr>
        <w:t> </w:t>
      </w:r>
      <w:r>
        <w:rPr>
          <w:w w:val="110"/>
        </w:rPr>
        <w:t>As</w:t>
      </w:r>
      <w:r>
        <w:rPr>
          <w:spacing w:val="-4"/>
          <w:w w:val="110"/>
        </w:rPr>
        <w:t> </w:t>
      </w:r>
      <w:r>
        <w:rPr>
          <w:w w:val="110"/>
        </w:rPr>
        <w:t>presented in </w:t>
      </w:r>
      <w:hyperlink w:history="true" w:anchor="_bookmark15">
        <w:r>
          <w:rPr>
            <w:color w:val="0080AC"/>
            <w:w w:val="110"/>
          </w:rPr>
          <w:t>Fig. 5</w:t>
        </w:r>
      </w:hyperlink>
      <w:r>
        <w:rPr>
          <w:w w:val="110"/>
        </w:rPr>
        <w:t>, the differences for all compared models are centered around 0,</w:t>
      </w:r>
      <w:r>
        <w:rPr>
          <w:spacing w:val="1"/>
          <w:w w:val="110"/>
        </w:rPr>
        <w:t> </w:t>
      </w:r>
      <w:r>
        <w:rPr>
          <w:w w:val="110"/>
        </w:rPr>
        <w:t>indicating</w:t>
      </w:r>
      <w:r>
        <w:rPr>
          <w:spacing w:val="1"/>
          <w:w w:val="110"/>
        </w:rPr>
        <w:t> </w:t>
      </w:r>
      <w:r>
        <w:rPr>
          <w:w w:val="110"/>
        </w:rPr>
        <w:t>that</w:t>
      </w:r>
      <w:r>
        <w:rPr>
          <w:spacing w:val="1"/>
          <w:w w:val="110"/>
        </w:rPr>
        <w:t> </w:t>
      </w:r>
      <w:r>
        <w:rPr>
          <w:w w:val="110"/>
        </w:rPr>
        <w:t>the</w:t>
      </w:r>
      <w:r>
        <w:rPr>
          <w:spacing w:val="2"/>
          <w:w w:val="110"/>
        </w:rPr>
        <w:t> </w:t>
      </w:r>
      <w:r>
        <w:rPr>
          <w:w w:val="110"/>
        </w:rPr>
        <w:t>prediction</w:t>
      </w:r>
      <w:r>
        <w:rPr>
          <w:spacing w:val="1"/>
          <w:w w:val="110"/>
        </w:rPr>
        <w:t> </w:t>
      </w:r>
      <w:r>
        <w:rPr>
          <w:w w:val="110"/>
        </w:rPr>
        <w:t>probabilities</w:t>
      </w:r>
      <w:r>
        <w:rPr>
          <w:spacing w:val="1"/>
          <w:w w:val="110"/>
        </w:rPr>
        <w:t> </w:t>
      </w:r>
      <w:r>
        <w:rPr>
          <w:w w:val="110"/>
        </w:rPr>
        <w:t>are</w:t>
      </w:r>
      <w:r>
        <w:rPr>
          <w:spacing w:val="2"/>
          <w:w w:val="110"/>
        </w:rPr>
        <w:t> </w:t>
      </w:r>
      <w:r>
        <w:rPr>
          <w:w w:val="110"/>
        </w:rPr>
        <w:t>similar.</w:t>
      </w:r>
      <w:r>
        <w:rPr>
          <w:spacing w:val="1"/>
          <w:w w:val="110"/>
        </w:rPr>
        <w:t> </w:t>
      </w:r>
      <w:r>
        <w:rPr>
          <w:w w:val="110"/>
        </w:rPr>
        <w:t>This</w:t>
      </w:r>
      <w:r>
        <w:rPr>
          <w:spacing w:val="1"/>
          <w:w w:val="110"/>
        </w:rPr>
        <w:t> </w:t>
      </w:r>
      <w:r>
        <w:rPr>
          <w:w w:val="110"/>
        </w:rPr>
        <w:t>was</w:t>
      </w:r>
      <w:r>
        <w:rPr>
          <w:spacing w:val="1"/>
          <w:w w:val="110"/>
        </w:rPr>
        <w:t> </w:t>
      </w:r>
      <w:r>
        <w:rPr>
          <w:spacing w:val="-4"/>
          <w:w w:val="110"/>
        </w:rPr>
        <w:t>con-</w:t>
      </w:r>
    </w:p>
    <w:p>
      <w:pPr>
        <w:pStyle w:val="BodyText"/>
        <w:spacing w:line="112" w:lineRule="auto" w:before="77"/>
        <w:ind w:left="118" w:right="39"/>
        <w:jc w:val="both"/>
      </w:pPr>
      <w:r>
        <w:rPr>
          <w:w w:val="110"/>
        </w:rPr>
        <w:t>tion coeﬃcients </w:t>
      </w:r>
      <w:r>
        <w:rPr>
          <w:rFonts w:ascii="STIX Math" w:hAnsi="STIX Math" w:eastAsia="STIX Math"/>
          <w:i/>
          <w:w w:val="110"/>
        </w:rPr>
        <w:t>𝑟</w:t>
      </w:r>
      <w:r>
        <w:rPr>
          <w:rFonts w:ascii="STIX Math" w:hAnsi="STIX Math" w:eastAsia="STIX Math"/>
          <w:i/>
          <w:w w:val="110"/>
          <w:position w:val="-3"/>
          <w:sz w:val="12"/>
        </w:rPr>
        <w:t>𝑠</w:t>
      </w:r>
      <w:r>
        <w:rPr>
          <w:rFonts w:ascii="STIX Math" w:hAnsi="STIX Math" w:eastAsia="STIX Math"/>
          <w:i/>
          <w:spacing w:val="32"/>
          <w:w w:val="110"/>
          <w:position w:val="-3"/>
          <w:sz w:val="12"/>
        </w:rPr>
        <w:t> </w:t>
      </w:r>
      <w:r>
        <w:rPr>
          <w:w w:val="110"/>
        </w:rPr>
        <w:t>of 0.732, 0.782, and 0.859 for models compared in firmed</w:t>
      </w:r>
      <w:r>
        <w:rPr>
          <w:spacing w:val="11"/>
          <w:w w:val="110"/>
        </w:rPr>
        <w:t> </w:t>
      </w:r>
      <w:r>
        <w:rPr>
          <w:w w:val="110"/>
        </w:rPr>
        <w:t>by</w:t>
      </w:r>
      <w:r>
        <w:rPr>
          <w:spacing w:val="11"/>
          <w:w w:val="110"/>
        </w:rPr>
        <w:t> </w:t>
      </w:r>
      <w:r>
        <w:rPr>
          <w:w w:val="110"/>
        </w:rPr>
        <w:t>the</w:t>
      </w:r>
      <w:r>
        <w:rPr>
          <w:spacing w:val="12"/>
          <w:w w:val="110"/>
        </w:rPr>
        <w:t> </w:t>
      </w:r>
      <w:r>
        <w:rPr>
          <w:w w:val="110"/>
        </w:rPr>
        <w:t>Spearman’s</w:t>
      </w:r>
      <w:r>
        <w:rPr>
          <w:spacing w:val="11"/>
          <w:w w:val="110"/>
        </w:rPr>
        <w:t> </w:t>
      </w:r>
      <w:r>
        <w:rPr>
          <w:w w:val="110"/>
        </w:rPr>
        <w:t>correlation</w:t>
      </w:r>
      <w:r>
        <w:rPr>
          <w:spacing w:val="12"/>
          <w:w w:val="110"/>
        </w:rPr>
        <w:t> </w:t>
      </w:r>
      <w:r>
        <w:rPr>
          <w:w w:val="110"/>
        </w:rPr>
        <w:t>analysis,</w:t>
      </w:r>
      <w:r>
        <w:rPr>
          <w:spacing w:val="11"/>
          <w:w w:val="110"/>
        </w:rPr>
        <w:t> </w:t>
      </w:r>
      <w:r>
        <w:rPr>
          <w:w w:val="110"/>
        </w:rPr>
        <w:t>which</w:t>
      </w:r>
      <w:r>
        <w:rPr>
          <w:spacing w:val="11"/>
          <w:w w:val="110"/>
        </w:rPr>
        <w:t> </w:t>
      </w:r>
      <w:r>
        <w:rPr>
          <w:w w:val="110"/>
        </w:rPr>
        <w:t>yielded</w:t>
      </w:r>
      <w:r>
        <w:rPr>
          <w:spacing w:val="12"/>
          <w:w w:val="110"/>
        </w:rPr>
        <w:t> </w:t>
      </w:r>
      <w:r>
        <w:rPr>
          <w:spacing w:val="-2"/>
          <w:w w:val="110"/>
        </w:rPr>
        <w:t>correla-</w:t>
      </w:r>
    </w:p>
    <w:p>
      <w:pPr>
        <w:pStyle w:val="BodyText"/>
        <w:spacing w:line="273" w:lineRule="auto" w:before="91"/>
        <w:ind w:left="118" w:right="116" w:firstLine="239"/>
        <w:jc w:val="both"/>
      </w:pPr>
      <w:r>
        <w:rPr/>
        <w:br w:type="column"/>
      </w:r>
      <w:r>
        <w:rPr>
          <w:w w:val="110"/>
        </w:rPr>
        <w:t>An additional round of model evaluation on </w:t>
      </w:r>
      <w:r>
        <w:rPr>
          <w:rFonts w:ascii="Times New Roman"/>
          <w:i/>
          <w:w w:val="110"/>
        </w:rPr>
        <w:t>de novo </w:t>
      </w:r>
      <w:r>
        <w:rPr>
          <w:w w:val="110"/>
        </w:rPr>
        <w:t>generated se- quences</w:t>
      </w:r>
      <w:r>
        <w:rPr>
          <w:spacing w:val="-11"/>
          <w:w w:val="110"/>
        </w:rPr>
        <w:t> </w:t>
      </w:r>
      <w:r>
        <w:rPr>
          <w:w w:val="110"/>
        </w:rPr>
        <w:t>has</w:t>
      </w:r>
      <w:r>
        <w:rPr>
          <w:spacing w:val="-11"/>
          <w:w w:val="110"/>
        </w:rPr>
        <w:t> </w:t>
      </w:r>
      <w:r>
        <w:rPr>
          <w:w w:val="110"/>
        </w:rPr>
        <w:t>been</w:t>
      </w:r>
      <w:r>
        <w:rPr>
          <w:spacing w:val="-11"/>
          <w:w w:val="110"/>
        </w:rPr>
        <w:t> </w:t>
      </w:r>
      <w:r>
        <w:rPr>
          <w:w w:val="110"/>
        </w:rPr>
        <w:t>conducted</w:t>
      </w:r>
      <w:r>
        <w:rPr>
          <w:spacing w:val="-11"/>
          <w:w w:val="110"/>
        </w:rPr>
        <w:t> </w:t>
      </w:r>
      <w:r>
        <w:rPr>
          <w:w w:val="110"/>
        </w:rPr>
        <w:t>to</w:t>
      </w:r>
      <w:r>
        <w:rPr>
          <w:spacing w:val="-11"/>
          <w:w w:val="110"/>
        </w:rPr>
        <w:t> </w:t>
      </w:r>
      <w:r>
        <w:rPr>
          <w:w w:val="110"/>
        </w:rPr>
        <w:t>verify</w:t>
      </w:r>
      <w:r>
        <w:rPr>
          <w:spacing w:val="-11"/>
          <w:w w:val="110"/>
        </w:rPr>
        <w:t> </w:t>
      </w:r>
      <w:r>
        <w:rPr>
          <w:w w:val="110"/>
        </w:rPr>
        <w:t>the</w:t>
      </w:r>
      <w:r>
        <w:rPr>
          <w:spacing w:val="-11"/>
          <w:w w:val="110"/>
        </w:rPr>
        <w:t> </w:t>
      </w:r>
      <w:r>
        <w:rPr>
          <w:w w:val="110"/>
        </w:rPr>
        <w:t>sensitivity</w:t>
      </w:r>
      <w:r>
        <w:rPr>
          <w:spacing w:val="-11"/>
          <w:w w:val="110"/>
        </w:rPr>
        <w:t> </w:t>
      </w:r>
      <w:r>
        <w:rPr>
          <w:w w:val="110"/>
        </w:rPr>
        <w:t>of</w:t>
      </w:r>
      <w:r>
        <w:rPr>
          <w:spacing w:val="-11"/>
          <w:w w:val="110"/>
        </w:rPr>
        <w:t> </w:t>
      </w:r>
      <w:r>
        <w:rPr>
          <w:w w:val="110"/>
        </w:rPr>
        <w:t>the</w:t>
      </w:r>
      <w:r>
        <w:rPr>
          <w:spacing w:val="-11"/>
          <w:w w:val="110"/>
        </w:rPr>
        <w:t> </w:t>
      </w:r>
      <w:r>
        <w:rPr>
          <w:w w:val="110"/>
        </w:rPr>
        <w:t>models.</w:t>
      </w:r>
      <w:r>
        <w:rPr>
          <w:spacing w:val="-11"/>
          <w:w w:val="110"/>
        </w:rPr>
        <w:t> </w:t>
      </w:r>
      <w:r>
        <w:rPr>
          <w:w w:val="110"/>
        </w:rPr>
        <w:t>Upon evaluation of the </w:t>
      </w:r>
      <w:r>
        <w:rPr>
          <w:rFonts w:ascii="Times New Roman"/>
          <w:i/>
          <w:w w:val="110"/>
        </w:rPr>
        <w:t>phys-chem </w:t>
      </w:r>
      <w:r>
        <w:rPr>
          <w:w w:val="110"/>
        </w:rPr>
        <w:t>model, peptides that were predicted as an- timicrobial</w:t>
      </w:r>
      <w:r>
        <w:rPr>
          <w:w w:val="110"/>
        </w:rPr>
        <w:t> with</w:t>
      </w:r>
      <w:r>
        <w:rPr>
          <w:w w:val="110"/>
        </w:rPr>
        <w:t> high</w:t>
      </w:r>
      <w:r>
        <w:rPr>
          <w:w w:val="110"/>
        </w:rPr>
        <w:t> certainty</w:t>
      </w:r>
      <w:r>
        <w:rPr>
          <w:w w:val="110"/>
        </w:rPr>
        <w:t> (probability</w:t>
      </w:r>
      <w:r>
        <w:rPr>
          <w:w w:val="110"/>
        </w:rPr>
        <w:t> 90%</w:t>
      </w:r>
      <w:r>
        <w:rPr>
          <w:w w:val="110"/>
        </w:rPr>
        <w:t> or</w:t>
      </w:r>
      <w:r>
        <w:rPr>
          <w:w w:val="110"/>
        </w:rPr>
        <w:t> higher)</w:t>
      </w:r>
      <w:r>
        <w:rPr>
          <w:w w:val="110"/>
        </w:rPr>
        <w:t> in</w:t>
      </w:r>
      <w:r>
        <w:rPr>
          <w:w w:val="110"/>
        </w:rPr>
        <w:t> any</w:t>
      </w:r>
      <w:r>
        <w:rPr>
          <w:w w:val="110"/>
        </w:rPr>
        <w:t> of</w:t>
      </w:r>
      <w:r>
        <w:rPr>
          <w:spacing w:val="40"/>
          <w:w w:val="110"/>
        </w:rPr>
        <w:t> </w:t>
      </w:r>
      <w:r>
        <w:rPr>
          <w:w w:val="110"/>
        </w:rPr>
        <w:t>the</w:t>
      </w:r>
      <w:r>
        <w:rPr>
          <w:spacing w:val="-1"/>
          <w:w w:val="110"/>
        </w:rPr>
        <w:t> </w:t>
      </w:r>
      <w:r>
        <w:rPr>
          <w:w w:val="110"/>
        </w:rPr>
        <w:t>testing</w:t>
      </w:r>
      <w:r>
        <w:rPr>
          <w:spacing w:val="-1"/>
          <w:w w:val="110"/>
        </w:rPr>
        <w:t> </w:t>
      </w:r>
      <w:r>
        <w:rPr>
          <w:w w:val="110"/>
        </w:rPr>
        <w:t>folds</w:t>
      </w:r>
      <w:r>
        <w:rPr>
          <w:spacing w:val="-1"/>
          <w:w w:val="110"/>
        </w:rPr>
        <w:t> </w:t>
      </w:r>
      <w:r>
        <w:rPr>
          <w:w w:val="110"/>
        </w:rPr>
        <w:t>were</w:t>
      </w:r>
      <w:r>
        <w:rPr>
          <w:spacing w:val="-1"/>
          <w:w w:val="110"/>
        </w:rPr>
        <w:t> </w:t>
      </w:r>
      <w:r>
        <w:rPr>
          <w:w w:val="110"/>
        </w:rPr>
        <w:t>singled</w:t>
      </w:r>
      <w:r>
        <w:rPr>
          <w:spacing w:val="-1"/>
          <w:w w:val="110"/>
        </w:rPr>
        <w:t> </w:t>
      </w:r>
      <w:r>
        <w:rPr>
          <w:w w:val="110"/>
        </w:rPr>
        <w:t>out,</w:t>
      </w:r>
      <w:r>
        <w:rPr>
          <w:spacing w:val="-1"/>
          <w:w w:val="110"/>
        </w:rPr>
        <w:t> </w:t>
      </w:r>
      <w:r>
        <w:rPr>
          <w:w w:val="110"/>
        </w:rPr>
        <w:t>and</w:t>
      </w:r>
      <w:r>
        <w:rPr>
          <w:spacing w:val="-1"/>
          <w:w w:val="110"/>
        </w:rPr>
        <w:t> </w:t>
      </w:r>
      <w:r>
        <w:rPr>
          <w:w w:val="110"/>
        </w:rPr>
        <w:t>used</w:t>
      </w:r>
      <w:r>
        <w:rPr>
          <w:spacing w:val="-1"/>
          <w:w w:val="110"/>
        </w:rPr>
        <w:t> </w:t>
      </w:r>
      <w:r>
        <w:rPr>
          <w:w w:val="110"/>
        </w:rPr>
        <w:t>as</w:t>
      </w:r>
      <w:r>
        <w:rPr>
          <w:spacing w:val="-1"/>
          <w:w w:val="110"/>
        </w:rPr>
        <w:t> </w:t>
      </w:r>
      <w:r>
        <w:rPr>
          <w:w w:val="110"/>
        </w:rPr>
        <w:t>the</w:t>
      </w:r>
      <w:r>
        <w:rPr>
          <w:spacing w:val="-1"/>
          <w:w w:val="110"/>
        </w:rPr>
        <w:t> </w:t>
      </w:r>
      <w:r>
        <w:rPr>
          <w:w w:val="110"/>
        </w:rPr>
        <w:t>basis</w:t>
      </w:r>
      <w:r>
        <w:rPr>
          <w:spacing w:val="-1"/>
          <w:w w:val="110"/>
        </w:rPr>
        <w:t> </w:t>
      </w:r>
      <w:r>
        <w:rPr>
          <w:w w:val="110"/>
        </w:rPr>
        <w:t>for</w:t>
      </w:r>
      <w:r>
        <w:rPr>
          <w:spacing w:val="-1"/>
          <w:w w:val="110"/>
        </w:rPr>
        <w:t> </w:t>
      </w:r>
      <w:r>
        <w:rPr>
          <w:w w:val="110"/>
        </w:rPr>
        <w:t>creating</w:t>
      </w:r>
      <w:r>
        <w:rPr>
          <w:spacing w:val="-1"/>
          <w:w w:val="110"/>
        </w:rPr>
        <w:t> </w:t>
      </w:r>
      <w:r>
        <w:rPr>
          <w:w w:val="110"/>
        </w:rPr>
        <w:t>the </w:t>
      </w:r>
      <w:r>
        <w:rPr>
          <w:rFonts w:ascii="Times New Roman"/>
          <w:i/>
          <w:w w:val="110"/>
        </w:rPr>
        <w:t>permutation</w:t>
      </w:r>
      <w:r>
        <w:rPr>
          <w:rFonts w:ascii="Times New Roman"/>
          <w:i/>
          <w:spacing w:val="8"/>
          <w:w w:val="110"/>
        </w:rPr>
        <w:t> </w:t>
      </w:r>
      <w:r>
        <w:rPr>
          <w:rFonts w:ascii="Times New Roman"/>
          <w:i/>
          <w:w w:val="110"/>
        </w:rPr>
        <w:t>set</w:t>
      </w:r>
      <w:r>
        <w:rPr>
          <w:w w:val="110"/>
        </w:rPr>
        <w:t>.</w:t>
      </w:r>
      <w:r>
        <w:rPr>
          <w:spacing w:val="8"/>
          <w:w w:val="110"/>
        </w:rPr>
        <w:t> </w:t>
      </w:r>
      <w:r>
        <w:rPr>
          <w:w w:val="110"/>
        </w:rPr>
        <w:t>Among</w:t>
      </w:r>
      <w:r>
        <w:rPr>
          <w:spacing w:val="8"/>
          <w:w w:val="110"/>
        </w:rPr>
        <w:t> </w:t>
      </w:r>
      <w:r>
        <w:rPr>
          <w:w w:val="110"/>
        </w:rPr>
        <w:t>the</w:t>
      </w:r>
      <w:r>
        <w:rPr>
          <w:spacing w:val="8"/>
          <w:w w:val="110"/>
        </w:rPr>
        <w:t> </w:t>
      </w:r>
      <w:r>
        <w:rPr>
          <w:w w:val="110"/>
        </w:rPr>
        <w:t>1737</w:t>
      </w:r>
      <w:r>
        <w:rPr>
          <w:spacing w:val="8"/>
          <w:w w:val="110"/>
        </w:rPr>
        <w:t> </w:t>
      </w:r>
      <w:r>
        <w:rPr>
          <w:w w:val="110"/>
        </w:rPr>
        <w:t>peptides</w:t>
      </w:r>
      <w:r>
        <w:rPr>
          <w:spacing w:val="8"/>
          <w:w w:val="110"/>
        </w:rPr>
        <w:t> </w:t>
      </w:r>
      <w:r>
        <w:rPr>
          <w:w w:val="110"/>
        </w:rPr>
        <w:t>that</w:t>
      </w:r>
      <w:r>
        <w:rPr>
          <w:spacing w:val="8"/>
          <w:w w:val="110"/>
        </w:rPr>
        <w:t> </w:t>
      </w:r>
      <w:r>
        <w:rPr>
          <w:w w:val="110"/>
        </w:rPr>
        <w:t>satisfied</w:t>
      </w:r>
      <w:r>
        <w:rPr>
          <w:spacing w:val="8"/>
          <w:w w:val="110"/>
        </w:rPr>
        <w:t> </w:t>
      </w:r>
      <w:r>
        <w:rPr>
          <w:w w:val="110"/>
        </w:rPr>
        <w:t>this</w:t>
      </w:r>
      <w:r>
        <w:rPr>
          <w:spacing w:val="8"/>
          <w:w w:val="110"/>
        </w:rPr>
        <w:t> </w:t>
      </w:r>
      <w:r>
        <w:rPr>
          <w:spacing w:val="-2"/>
          <w:w w:val="110"/>
        </w:rPr>
        <w:t>criterion,</w:t>
      </w:r>
    </w:p>
    <w:p>
      <w:pPr>
        <w:pStyle w:val="BodyText"/>
        <w:spacing w:line="112" w:lineRule="auto" w:before="76"/>
        <w:ind w:left="118" w:right="117"/>
        <w:jc w:val="both"/>
      </w:pPr>
      <w:r>
        <w:rPr>
          <w:w w:val="110"/>
        </w:rPr>
        <w:t>viable</w:t>
      </w:r>
      <w:r>
        <w:rPr>
          <w:spacing w:val="-4"/>
          <w:w w:val="110"/>
        </w:rPr>
        <w:t> </w:t>
      </w:r>
      <w:r>
        <w:rPr>
          <w:w w:val="110"/>
        </w:rPr>
        <w:t>peptide</w:t>
      </w:r>
      <w:r>
        <w:rPr>
          <w:w w:val="110"/>
        </w:rPr>
        <w:t> lengths</w:t>
      </w:r>
      <w:r>
        <w:rPr>
          <w:w w:val="110"/>
        </w:rPr>
        <w:t> (</w:t>
      </w:r>
      <w:r>
        <w:rPr>
          <w:rFonts w:ascii="Times New Roman" w:hAnsi="Times New Roman"/>
          <w:i/>
          <w:w w:val="110"/>
        </w:rPr>
        <w:t>length</w:t>
      </w:r>
      <w:r>
        <w:rPr>
          <w:rFonts w:ascii="Times New Roman" w:hAnsi="Times New Roman"/>
          <w:i/>
          <w:w w:val="110"/>
        </w:rPr>
        <w:t> </w:t>
      </w:r>
      <w:r>
        <w:rPr>
          <w:rFonts w:ascii="STIX Math" w:hAnsi="STIX Math"/>
          <w:w w:val="110"/>
        </w:rPr>
        <w:t>∈</w:t>
      </w:r>
      <w:r>
        <w:rPr>
          <w:rFonts w:ascii="STIX Math" w:hAnsi="STIX Math"/>
          <w:spacing w:val="-10"/>
          <w:w w:val="110"/>
        </w:rPr>
        <w:t> </w:t>
      </w:r>
      <w:r>
        <w:rPr>
          <w:rFonts w:ascii="STIX Math" w:hAnsi="STIX Math"/>
          <w:w w:val="110"/>
        </w:rPr>
        <w:t>[10</w:t>
      </w:r>
      <w:r>
        <w:rPr>
          <w:rFonts w:ascii="STIX Math" w:hAnsi="STIX Math"/>
          <w:i/>
          <w:w w:val="110"/>
        </w:rPr>
        <w:t>,</w:t>
      </w:r>
      <w:r>
        <w:rPr>
          <w:rFonts w:ascii="STIX Math" w:hAnsi="STIX Math"/>
          <w:i/>
          <w:spacing w:val="-11"/>
          <w:w w:val="110"/>
        </w:rPr>
        <w:t> </w:t>
      </w:r>
      <w:r>
        <w:rPr>
          <w:rFonts w:ascii="STIX Math" w:hAnsi="STIX Math"/>
          <w:w w:val="110"/>
        </w:rPr>
        <w:t>75]</w:t>
      </w:r>
      <w:r>
        <w:rPr>
          <w:w w:val="110"/>
        </w:rPr>
        <w:t>).</w:t>
      </w:r>
      <w:r>
        <w:rPr>
          <w:w w:val="110"/>
        </w:rPr>
        <w:t> Their</w:t>
      </w:r>
      <w:r>
        <w:rPr>
          <w:w w:val="110"/>
        </w:rPr>
        <w:t> amino</w:t>
      </w:r>
      <w:r>
        <w:rPr>
          <w:w w:val="110"/>
        </w:rPr>
        <w:t> acid</w:t>
      </w:r>
      <w:r>
        <w:rPr>
          <w:w w:val="110"/>
        </w:rPr>
        <w:t> sequences 66</w:t>
      </w:r>
      <w:r>
        <w:rPr>
          <w:spacing w:val="-6"/>
          <w:w w:val="110"/>
        </w:rPr>
        <w:t> </w:t>
      </w:r>
      <w:r>
        <w:rPr>
          <w:w w:val="110"/>
        </w:rPr>
        <w:t>of</w:t>
      </w:r>
      <w:r>
        <w:rPr>
          <w:spacing w:val="-5"/>
          <w:w w:val="110"/>
        </w:rPr>
        <w:t> </w:t>
      </w:r>
      <w:r>
        <w:rPr>
          <w:w w:val="110"/>
        </w:rPr>
        <w:t>them</w:t>
      </w:r>
      <w:r>
        <w:rPr>
          <w:spacing w:val="-5"/>
          <w:w w:val="110"/>
        </w:rPr>
        <w:t> </w:t>
      </w:r>
      <w:r>
        <w:rPr>
          <w:w w:val="110"/>
        </w:rPr>
        <w:t>were</w:t>
      </w:r>
      <w:r>
        <w:rPr>
          <w:spacing w:val="-5"/>
          <w:w w:val="110"/>
        </w:rPr>
        <w:t> </w:t>
      </w:r>
      <w:r>
        <w:rPr>
          <w:w w:val="110"/>
        </w:rPr>
        <w:t>chosen,</w:t>
      </w:r>
      <w:r>
        <w:rPr>
          <w:spacing w:val="-6"/>
          <w:w w:val="110"/>
        </w:rPr>
        <w:t> </w:t>
      </w:r>
      <w:r>
        <w:rPr>
          <w:w w:val="110"/>
        </w:rPr>
        <w:t>randomly</w:t>
      </w:r>
      <w:r>
        <w:rPr>
          <w:spacing w:val="-5"/>
          <w:w w:val="110"/>
        </w:rPr>
        <w:t> </w:t>
      </w:r>
      <w:r>
        <w:rPr>
          <w:w w:val="110"/>
        </w:rPr>
        <w:t>selecting</w:t>
      </w:r>
      <w:r>
        <w:rPr>
          <w:spacing w:val="-5"/>
          <w:w w:val="110"/>
        </w:rPr>
        <w:t> </w:t>
      </w:r>
      <w:r>
        <w:rPr>
          <w:w w:val="110"/>
        </w:rPr>
        <w:t>one</w:t>
      </w:r>
      <w:r>
        <w:rPr>
          <w:spacing w:val="-5"/>
          <w:w w:val="110"/>
        </w:rPr>
        <w:t> </w:t>
      </w:r>
      <w:r>
        <w:rPr>
          <w:w w:val="110"/>
        </w:rPr>
        <w:t>peptide</w:t>
      </w:r>
      <w:r>
        <w:rPr>
          <w:spacing w:val="-5"/>
          <w:w w:val="110"/>
        </w:rPr>
        <w:t> </w:t>
      </w:r>
      <w:r>
        <w:rPr>
          <w:w w:val="110"/>
        </w:rPr>
        <w:t>for</w:t>
      </w:r>
      <w:r>
        <w:rPr>
          <w:spacing w:val="-6"/>
          <w:w w:val="110"/>
        </w:rPr>
        <w:t> </w:t>
      </w:r>
      <w:r>
        <w:rPr>
          <w:w w:val="110"/>
        </w:rPr>
        <w:t>each</w:t>
      </w:r>
      <w:r>
        <w:rPr>
          <w:spacing w:val="-5"/>
          <w:w w:val="110"/>
        </w:rPr>
        <w:t> </w:t>
      </w:r>
      <w:r>
        <w:rPr>
          <w:w w:val="110"/>
        </w:rPr>
        <w:t>of</w:t>
      </w:r>
      <w:r>
        <w:rPr>
          <w:spacing w:val="-5"/>
          <w:w w:val="110"/>
        </w:rPr>
        <w:t> the</w:t>
      </w:r>
    </w:p>
    <w:p>
      <w:pPr>
        <w:pStyle w:val="BodyText"/>
        <w:spacing w:line="273" w:lineRule="auto" w:before="20"/>
        <w:ind w:left="118" w:right="116"/>
        <w:jc w:val="both"/>
      </w:pPr>
      <w:r>
        <w:rPr>
          <w:w w:val="110"/>
        </w:rPr>
        <w:t>were randomly shuﬄed 10 times to create 10 new peptides, for a total of 660 new peptides in the </w:t>
      </w:r>
      <w:r>
        <w:rPr>
          <w:rFonts w:ascii="Times New Roman" w:hAnsi="Times New Roman"/>
          <w:i/>
          <w:w w:val="110"/>
        </w:rPr>
        <w:t>permutation set</w:t>
      </w:r>
      <w:r>
        <w:rPr>
          <w:w w:val="110"/>
        </w:rPr>
        <w:t>. We additionally confirmed that none of the 660 newly generated sequences appear in the training </w:t>
      </w:r>
      <w:r>
        <w:rPr>
          <w:spacing w:val="-2"/>
          <w:w w:val="110"/>
        </w:rPr>
        <w:t>dataset.</w:t>
      </w:r>
    </w:p>
    <w:p>
      <w:pPr>
        <w:pStyle w:val="BodyText"/>
        <w:spacing w:line="273" w:lineRule="auto"/>
        <w:ind w:left="118" w:right="116" w:firstLine="239"/>
        <w:jc w:val="both"/>
      </w:pPr>
      <w:r>
        <w:rPr>
          <w:w w:val="110"/>
        </w:rPr>
        <w:t>Considering</w:t>
      </w:r>
      <w:r>
        <w:rPr>
          <w:w w:val="110"/>
        </w:rPr>
        <w:t> that</w:t>
      </w:r>
      <w:r>
        <w:rPr>
          <w:w w:val="110"/>
        </w:rPr>
        <w:t> the</w:t>
      </w:r>
      <w:r>
        <w:rPr>
          <w:w w:val="110"/>
        </w:rPr>
        <w:t> 66</w:t>
      </w:r>
      <w:r>
        <w:rPr>
          <w:w w:val="110"/>
        </w:rPr>
        <w:t> chosen</w:t>
      </w:r>
      <w:r>
        <w:rPr>
          <w:w w:val="110"/>
        </w:rPr>
        <w:t> sequences</w:t>
      </w:r>
      <w:r>
        <w:rPr>
          <w:w w:val="110"/>
        </w:rPr>
        <w:t> come</w:t>
      </w:r>
      <w:r>
        <w:rPr>
          <w:w w:val="110"/>
        </w:rPr>
        <w:t> from</w:t>
      </w:r>
      <w:r>
        <w:rPr>
          <w:w w:val="110"/>
        </w:rPr>
        <w:t> various</w:t>
      </w:r>
      <w:r>
        <w:rPr>
          <w:w w:val="110"/>
        </w:rPr>
        <w:t> test- ing</w:t>
      </w:r>
      <w:r>
        <w:rPr>
          <w:w w:val="110"/>
        </w:rPr>
        <w:t> folds,</w:t>
      </w:r>
      <w:r>
        <w:rPr>
          <w:w w:val="110"/>
        </w:rPr>
        <w:t> we</w:t>
      </w:r>
      <w:r>
        <w:rPr>
          <w:w w:val="110"/>
        </w:rPr>
        <w:t> made</w:t>
      </w:r>
      <w:r>
        <w:rPr>
          <w:w w:val="110"/>
        </w:rPr>
        <w:t> sure</w:t>
      </w:r>
      <w:r>
        <w:rPr>
          <w:w w:val="110"/>
        </w:rPr>
        <w:t> that</w:t>
      </w:r>
      <w:r>
        <w:rPr>
          <w:w w:val="110"/>
        </w:rPr>
        <w:t> the</w:t>
      </w:r>
      <w:r>
        <w:rPr>
          <w:w w:val="110"/>
        </w:rPr>
        <w:t> permutations</w:t>
      </w:r>
      <w:r>
        <w:rPr>
          <w:w w:val="110"/>
        </w:rPr>
        <w:t> are</w:t>
      </w:r>
      <w:r>
        <w:rPr>
          <w:w w:val="110"/>
        </w:rPr>
        <w:t> given</w:t>
      </w:r>
      <w:r>
        <w:rPr>
          <w:w w:val="110"/>
        </w:rPr>
        <w:t> to</w:t>
      </w:r>
      <w:r>
        <w:rPr>
          <w:w w:val="110"/>
        </w:rPr>
        <w:t> the</w:t>
      </w:r>
      <w:r>
        <w:rPr>
          <w:w w:val="110"/>
        </w:rPr>
        <w:t> same model</w:t>
      </w:r>
      <w:r>
        <w:rPr>
          <w:spacing w:val="-3"/>
          <w:w w:val="110"/>
        </w:rPr>
        <w:t> </w:t>
      </w:r>
      <w:r>
        <w:rPr>
          <w:w w:val="110"/>
        </w:rPr>
        <w:t>as</w:t>
      </w:r>
      <w:r>
        <w:rPr>
          <w:spacing w:val="-3"/>
          <w:w w:val="110"/>
        </w:rPr>
        <w:t> </w:t>
      </w:r>
      <w:r>
        <w:rPr>
          <w:w w:val="110"/>
        </w:rPr>
        <w:t>it’s</w:t>
      </w:r>
      <w:r>
        <w:rPr>
          <w:spacing w:val="-3"/>
          <w:w w:val="110"/>
        </w:rPr>
        <w:t> </w:t>
      </w:r>
      <w:r>
        <w:rPr>
          <w:w w:val="110"/>
        </w:rPr>
        <w:t>original</w:t>
      </w:r>
      <w:r>
        <w:rPr>
          <w:spacing w:val="-4"/>
          <w:w w:val="110"/>
        </w:rPr>
        <w:t> </w:t>
      </w:r>
      <w:r>
        <w:rPr>
          <w:w w:val="110"/>
        </w:rPr>
        <w:t>peptide.</w:t>
      </w:r>
      <w:r>
        <w:rPr>
          <w:spacing w:val="-3"/>
          <w:w w:val="110"/>
        </w:rPr>
        <w:t> </w:t>
      </w:r>
      <w:r>
        <w:rPr>
          <w:w w:val="110"/>
        </w:rPr>
        <w:t>In</w:t>
      </w:r>
      <w:r>
        <w:rPr>
          <w:spacing w:val="-3"/>
          <w:w w:val="110"/>
        </w:rPr>
        <w:t> </w:t>
      </w:r>
      <w:r>
        <w:rPr>
          <w:w w:val="110"/>
        </w:rPr>
        <w:t>a</w:t>
      </w:r>
      <w:r>
        <w:rPr>
          <w:spacing w:val="-3"/>
          <w:w w:val="110"/>
        </w:rPr>
        <w:t> </w:t>
      </w:r>
      <w:r>
        <w:rPr>
          <w:w w:val="110"/>
        </w:rPr>
        <w:t>sense,</w:t>
      </w:r>
      <w:r>
        <w:rPr>
          <w:spacing w:val="-3"/>
          <w:w w:val="110"/>
        </w:rPr>
        <w:t> </w:t>
      </w:r>
      <w:r>
        <w:rPr>
          <w:w w:val="110"/>
        </w:rPr>
        <w:t>we</w:t>
      </w:r>
      <w:r>
        <w:rPr>
          <w:spacing w:val="-3"/>
          <w:w w:val="110"/>
        </w:rPr>
        <w:t> </w:t>
      </w:r>
      <w:r>
        <w:rPr>
          <w:w w:val="110"/>
        </w:rPr>
        <w:t>have</w:t>
      </w:r>
      <w:r>
        <w:rPr>
          <w:spacing w:val="-3"/>
          <w:w w:val="110"/>
        </w:rPr>
        <w:t> </w:t>
      </w:r>
      <w:r>
        <w:rPr>
          <w:w w:val="110"/>
        </w:rPr>
        <w:t>created</w:t>
      </w:r>
      <w:r>
        <w:rPr>
          <w:spacing w:val="-3"/>
          <w:w w:val="110"/>
        </w:rPr>
        <w:t> </w:t>
      </w:r>
      <w:r>
        <w:rPr>
          <w:w w:val="110"/>
        </w:rPr>
        <w:t>a</w:t>
      </w:r>
      <w:r>
        <w:rPr>
          <w:spacing w:val="-3"/>
          <w:w w:val="110"/>
        </w:rPr>
        <w:t> </w:t>
      </w:r>
      <w:r>
        <w:rPr>
          <w:w w:val="110"/>
        </w:rPr>
        <w:t>new</w:t>
      </w:r>
      <w:r>
        <w:rPr>
          <w:spacing w:val="-3"/>
          <w:w w:val="110"/>
        </w:rPr>
        <w:t> </w:t>
      </w:r>
      <w:r>
        <w:rPr>
          <w:w w:val="110"/>
        </w:rPr>
        <w:t>testing dataset with 660 peptides of unknown antimicrobial activity for which we wanted to test the models’ sensitivity. The output prediction prob- abilities have been compared as presented in </w:t>
      </w:r>
      <w:hyperlink w:history="true" w:anchor="_bookmark16">
        <w:r>
          <w:rPr>
            <w:color w:val="0080AC"/>
            <w:w w:val="110"/>
          </w:rPr>
          <w:t>Fig. 6</w:t>
        </w:r>
      </w:hyperlink>
      <w:r>
        <w:rPr>
          <w:w w:val="110"/>
        </w:rPr>
        <w:t>. The overlaid his- tograms in </w:t>
      </w:r>
      <w:hyperlink w:history="true" w:anchor="_bookmark16">
        <w:r>
          <w:rPr>
            <w:color w:val="0080AC"/>
            <w:w w:val="110"/>
          </w:rPr>
          <w:t>Fig. 6</w:t>
        </w:r>
      </w:hyperlink>
      <w:r>
        <w:rPr>
          <w:w w:val="110"/>
        </w:rPr>
        <w:t>a,b reveal that the predictions of the sequence-based models</w:t>
      </w:r>
      <w:r>
        <w:rPr>
          <w:spacing w:val="2"/>
          <w:w w:val="110"/>
        </w:rPr>
        <w:t> </w:t>
      </w:r>
      <w:r>
        <w:rPr>
          <w:w w:val="110"/>
        </w:rPr>
        <w:t>are</w:t>
      </w:r>
      <w:r>
        <w:rPr>
          <w:spacing w:val="3"/>
          <w:w w:val="110"/>
        </w:rPr>
        <w:t> </w:t>
      </w:r>
      <w:r>
        <w:rPr>
          <w:w w:val="110"/>
        </w:rPr>
        <w:t>scattered</w:t>
      </w:r>
      <w:r>
        <w:rPr>
          <w:spacing w:val="3"/>
          <w:w w:val="110"/>
        </w:rPr>
        <w:t> </w:t>
      </w:r>
      <w:r>
        <w:rPr>
          <w:w w:val="110"/>
        </w:rPr>
        <w:t>across</w:t>
      </w:r>
      <w:r>
        <w:rPr>
          <w:spacing w:val="3"/>
          <w:w w:val="110"/>
        </w:rPr>
        <w:t> </w:t>
      </w:r>
      <w:r>
        <w:rPr>
          <w:w w:val="110"/>
        </w:rPr>
        <w:t>the</w:t>
      </w:r>
      <w:r>
        <w:rPr>
          <w:spacing w:val="4"/>
          <w:w w:val="110"/>
        </w:rPr>
        <w:t> </w:t>
      </w:r>
      <w:r>
        <w:rPr>
          <w:w w:val="110"/>
        </w:rPr>
        <w:t>entire</w:t>
      </w:r>
      <w:r>
        <w:rPr>
          <w:spacing w:val="3"/>
          <w:w w:val="110"/>
        </w:rPr>
        <w:t> </w:t>
      </w:r>
      <w:r>
        <w:rPr>
          <w:w w:val="110"/>
        </w:rPr>
        <w:t>probability</w:t>
      </w:r>
      <w:r>
        <w:rPr>
          <w:spacing w:val="3"/>
          <w:w w:val="110"/>
        </w:rPr>
        <w:t> </w:t>
      </w:r>
      <w:r>
        <w:rPr>
          <w:w w:val="110"/>
        </w:rPr>
        <w:t>range,</w:t>
      </w:r>
      <w:r>
        <w:rPr>
          <w:spacing w:val="3"/>
          <w:w w:val="110"/>
        </w:rPr>
        <w:t> </w:t>
      </w:r>
      <w:r>
        <w:rPr>
          <w:w w:val="110"/>
        </w:rPr>
        <w:t>while</w:t>
      </w:r>
      <w:r>
        <w:rPr>
          <w:spacing w:val="3"/>
          <w:w w:val="110"/>
        </w:rPr>
        <w:t> </w:t>
      </w:r>
      <w:r>
        <w:rPr>
          <w:w w:val="110"/>
        </w:rPr>
        <w:t>the</w:t>
      </w:r>
      <w:r>
        <w:rPr>
          <w:spacing w:val="3"/>
          <w:w w:val="110"/>
        </w:rPr>
        <w:t> </w:t>
      </w:r>
      <w:r>
        <w:rPr>
          <w:spacing w:val="-4"/>
          <w:w w:val="110"/>
        </w:rPr>
        <w:t>pre-</w:t>
      </w:r>
    </w:p>
    <w:p>
      <w:pPr>
        <w:spacing w:line="217" w:lineRule="exact" w:before="0"/>
        <w:ind w:left="118" w:right="0" w:firstLine="0"/>
        <w:jc w:val="both"/>
        <w:rPr>
          <w:sz w:val="16"/>
        </w:rPr>
      </w:pPr>
      <w:r>
        <w:rPr>
          <w:w w:val="110"/>
          <w:sz w:val="16"/>
        </w:rPr>
        <w:t>dictions</w:t>
      </w:r>
      <w:r>
        <w:rPr>
          <w:spacing w:val="-11"/>
          <w:w w:val="110"/>
          <w:sz w:val="16"/>
        </w:rPr>
        <w:t> </w:t>
      </w:r>
      <w:r>
        <w:rPr>
          <w:w w:val="110"/>
          <w:sz w:val="16"/>
        </w:rPr>
        <w:t>of</w:t>
      </w:r>
      <w:r>
        <w:rPr>
          <w:spacing w:val="-9"/>
          <w:w w:val="110"/>
          <w:sz w:val="16"/>
        </w:rPr>
        <w:t> </w:t>
      </w:r>
      <w:r>
        <w:rPr>
          <w:w w:val="110"/>
          <w:sz w:val="16"/>
        </w:rPr>
        <w:t>the</w:t>
      </w:r>
      <w:r>
        <w:rPr>
          <w:spacing w:val="-7"/>
          <w:w w:val="110"/>
          <w:sz w:val="16"/>
        </w:rPr>
        <w:t> </w:t>
      </w:r>
      <w:r>
        <w:rPr>
          <w:rFonts w:ascii="Times New Roman" w:hAnsi="Times New Roman" w:eastAsia="Times New Roman"/>
          <w:i/>
          <w:w w:val="110"/>
          <w:sz w:val="16"/>
        </w:rPr>
        <w:t>phys-chem</w:t>
      </w:r>
      <w:r>
        <w:rPr>
          <w:rFonts w:ascii="Times New Roman" w:hAnsi="Times New Roman" w:eastAsia="Times New Roman"/>
          <w:i/>
          <w:spacing w:val="-7"/>
          <w:w w:val="110"/>
          <w:sz w:val="16"/>
        </w:rPr>
        <w:t> </w:t>
      </w:r>
      <w:r>
        <w:rPr>
          <w:w w:val="110"/>
          <w:sz w:val="16"/>
        </w:rPr>
        <w:t>model</w:t>
      </w:r>
      <w:r>
        <w:rPr>
          <w:spacing w:val="-7"/>
          <w:w w:val="110"/>
          <w:sz w:val="16"/>
        </w:rPr>
        <w:t> </w:t>
      </w:r>
      <w:r>
        <w:rPr>
          <w:w w:val="110"/>
          <w:sz w:val="16"/>
        </w:rPr>
        <w:t>are</w:t>
      </w:r>
      <w:r>
        <w:rPr>
          <w:spacing w:val="-7"/>
          <w:w w:val="110"/>
          <w:sz w:val="16"/>
        </w:rPr>
        <w:t> </w:t>
      </w:r>
      <w:r>
        <w:rPr>
          <w:w w:val="110"/>
          <w:sz w:val="16"/>
        </w:rPr>
        <w:t>grouped</w:t>
      </w:r>
      <w:r>
        <w:rPr>
          <w:spacing w:val="-7"/>
          <w:w w:val="110"/>
          <w:sz w:val="16"/>
        </w:rPr>
        <w:t> </w:t>
      </w:r>
      <w:r>
        <w:rPr>
          <w:w w:val="110"/>
          <w:sz w:val="16"/>
        </w:rPr>
        <w:t>in</w:t>
      </w:r>
      <w:r>
        <w:rPr>
          <w:spacing w:val="-6"/>
          <w:w w:val="110"/>
          <w:sz w:val="16"/>
        </w:rPr>
        <w:t> </w:t>
      </w:r>
      <w:r>
        <w:rPr>
          <w:w w:val="110"/>
          <w:sz w:val="16"/>
        </w:rPr>
        <w:t>the</w:t>
      </w:r>
      <w:r>
        <w:rPr>
          <w:spacing w:val="-7"/>
          <w:w w:val="110"/>
          <w:sz w:val="16"/>
        </w:rPr>
        <w:t> </w:t>
      </w:r>
      <w:r>
        <w:rPr>
          <w:rFonts w:ascii="STIX Math" w:hAnsi="STIX Math" w:eastAsia="STIX Math"/>
          <w:i/>
          <w:w w:val="110"/>
          <w:sz w:val="16"/>
        </w:rPr>
        <w:t>𝑃</w:t>
      </w:r>
      <w:r>
        <w:rPr>
          <w:rFonts w:ascii="STIX Math" w:hAnsi="STIX Math" w:eastAsia="STIX Math"/>
          <w:i/>
          <w:spacing w:val="9"/>
          <w:w w:val="110"/>
          <w:sz w:val="16"/>
        </w:rPr>
        <w:t>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w w:val="110"/>
          <w:sz w:val="16"/>
        </w:rPr>
        <w:t>9</w:t>
      </w:r>
      <w:r>
        <w:rPr>
          <w:rFonts w:ascii="STIX Math" w:hAnsi="STIX Math" w:eastAsia="STIX Math"/>
          <w:i/>
          <w:w w:val="110"/>
          <w:sz w:val="16"/>
        </w:rPr>
        <w:t>,</w:t>
      </w:r>
      <w:r>
        <w:rPr>
          <w:rFonts w:ascii="STIX Math" w:hAnsi="STIX Math" w:eastAsia="STIX Math"/>
          <w:i/>
          <w:spacing w:val="-17"/>
          <w:w w:val="110"/>
          <w:sz w:val="16"/>
        </w:rPr>
        <w:t> </w:t>
      </w:r>
      <w:r>
        <w:rPr>
          <w:rFonts w:ascii="STIX Math" w:hAnsi="STIX Math" w:eastAsia="STIX Math"/>
          <w:w w:val="110"/>
          <w:sz w:val="16"/>
        </w:rPr>
        <w:t>1</w:t>
      </w:r>
      <w:r>
        <w:rPr>
          <w:rFonts w:ascii="STIX Math" w:hAnsi="STIX Math" w:eastAsia="STIX Math"/>
          <w:i/>
          <w:w w:val="110"/>
          <w:sz w:val="16"/>
        </w:rPr>
        <w:t>.</w:t>
      </w:r>
      <w:r>
        <w:rPr>
          <w:rFonts w:ascii="STIX Math" w:hAnsi="STIX Math" w:eastAsia="STIX Math"/>
          <w:w w:val="110"/>
          <w:sz w:val="16"/>
        </w:rPr>
        <w:t>0]</w:t>
      </w:r>
      <w:r>
        <w:rPr>
          <w:rFonts w:ascii="STIX Math" w:hAnsi="STIX Math" w:eastAsia="STIX Math"/>
          <w:spacing w:val="-7"/>
          <w:w w:val="110"/>
          <w:sz w:val="16"/>
        </w:rPr>
        <w:t> </w:t>
      </w:r>
      <w:r>
        <w:rPr>
          <w:spacing w:val="-2"/>
          <w:w w:val="110"/>
          <w:sz w:val="16"/>
        </w:rPr>
        <w:t>range.</w:t>
      </w:r>
    </w:p>
    <w:p>
      <w:pPr>
        <w:pStyle w:val="BodyText"/>
        <w:spacing w:line="172" w:lineRule="exact"/>
        <w:ind w:left="118"/>
        <w:jc w:val="both"/>
      </w:pPr>
      <w:r>
        <w:rPr>
          <w:w w:val="110"/>
        </w:rPr>
        <w:t>This</w:t>
      </w:r>
      <w:r>
        <w:rPr>
          <w:spacing w:val="4"/>
          <w:w w:val="110"/>
        </w:rPr>
        <w:t> </w:t>
      </w:r>
      <w:r>
        <w:rPr>
          <w:w w:val="110"/>
        </w:rPr>
        <w:t>is</w:t>
      </w:r>
      <w:r>
        <w:rPr>
          <w:spacing w:val="4"/>
          <w:w w:val="110"/>
        </w:rPr>
        <w:t> </w:t>
      </w:r>
      <w:r>
        <w:rPr>
          <w:w w:val="110"/>
        </w:rPr>
        <w:t>due</w:t>
      </w:r>
      <w:r>
        <w:rPr>
          <w:spacing w:val="4"/>
          <w:w w:val="110"/>
        </w:rPr>
        <w:t> </w:t>
      </w:r>
      <w:r>
        <w:rPr>
          <w:w w:val="110"/>
        </w:rPr>
        <w:t>to</w:t>
      </w:r>
      <w:r>
        <w:rPr>
          <w:spacing w:val="4"/>
          <w:w w:val="110"/>
        </w:rPr>
        <w:t> </w:t>
      </w:r>
      <w:r>
        <w:rPr>
          <w:w w:val="110"/>
        </w:rPr>
        <w:t>the</w:t>
      </w:r>
      <w:r>
        <w:rPr>
          <w:spacing w:val="5"/>
          <w:w w:val="110"/>
        </w:rPr>
        <w:t> </w:t>
      </w:r>
      <w:r>
        <w:rPr>
          <w:rFonts w:ascii="Times New Roman" w:hAnsi="Times New Roman"/>
          <w:i/>
          <w:w w:val="110"/>
        </w:rPr>
        <w:t>phys-chem</w:t>
      </w:r>
      <w:r>
        <w:rPr>
          <w:rFonts w:ascii="Times New Roman" w:hAnsi="Times New Roman"/>
          <w:i/>
          <w:spacing w:val="4"/>
          <w:w w:val="110"/>
        </w:rPr>
        <w:t> </w:t>
      </w:r>
      <w:r>
        <w:rPr>
          <w:w w:val="110"/>
        </w:rPr>
        <w:t>model’s</w:t>
      </w:r>
      <w:r>
        <w:rPr>
          <w:spacing w:val="4"/>
          <w:w w:val="110"/>
        </w:rPr>
        <w:t> </w:t>
      </w:r>
      <w:r>
        <w:rPr>
          <w:w w:val="110"/>
        </w:rPr>
        <w:t>insensitivity</w:t>
      </w:r>
      <w:r>
        <w:rPr>
          <w:spacing w:val="3"/>
          <w:w w:val="110"/>
        </w:rPr>
        <w:t> </w:t>
      </w:r>
      <w:r>
        <w:rPr>
          <w:w w:val="110"/>
        </w:rPr>
        <w:t>to</w:t>
      </w:r>
      <w:r>
        <w:rPr>
          <w:spacing w:val="5"/>
          <w:w w:val="110"/>
        </w:rPr>
        <w:t> </w:t>
      </w:r>
      <w:r>
        <w:rPr>
          <w:w w:val="110"/>
        </w:rPr>
        <w:t>amino</w:t>
      </w:r>
      <w:r>
        <w:rPr>
          <w:spacing w:val="4"/>
          <w:w w:val="110"/>
        </w:rPr>
        <w:t> </w:t>
      </w:r>
      <w:r>
        <w:rPr>
          <w:w w:val="110"/>
        </w:rPr>
        <w:t>acid</w:t>
      </w:r>
      <w:r>
        <w:rPr>
          <w:spacing w:val="4"/>
          <w:w w:val="110"/>
        </w:rPr>
        <w:t> </w:t>
      </w:r>
      <w:r>
        <w:rPr>
          <w:spacing w:val="-2"/>
          <w:w w:val="110"/>
        </w:rPr>
        <w:t>order</w:t>
      </w:r>
    </w:p>
    <w:p>
      <w:pPr>
        <w:pStyle w:val="BodyText"/>
        <w:spacing w:line="273" w:lineRule="auto" w:before="23"/>
        <w:ind w:left="118" w:right="117"/>
        <w:jc w:val="both"/>
      </w:pPr>
      <w:r>
        <w:rPr>
          <w:w w:val="110"/>
        </w:rPr>
        <w:t>in</w:t>
      </w:r>
      <w:r>
        <w:rPr>
          <w:w w:val="110"/>
        </w:rPr>
        <w:t> the</w:t>
      </w:r>
      <w:r>
        <w:rPr>
          <w:w w:val="110"/>
        </w:rPr>
        <w:t> sequence,</w:t>
      </w:r>
      <w:r>
        <w:rPr>
          <w:w w:val="110"/>
        </w:rPr>
        <w:t> which</w:t>
      </w:r>
      <w:r>
        <w:rPr>
          <w:w w:val="110"/>
        </w:rPr>
        <w:t> is</w:t>
      </w:r>
      <w:r>
        <w:rPr>
          <w:w w:val="110"/>
        </w:rPr>
        <w:t> why</w:t>
      </w:r>
      <w:r>
        <w:rPr>
          <w:w w:val="110"/>
        </w:rPr>
        <w:t> the</w:t>
      </w:r>
      <w:r>
        <w:rPr>
          <w:w w:val="110"/>
        </w:rPr>
        <w:t> model</w:t>
      </w:r>
      <w:r>
        <w:rPr>
          <w:w w:val="110"/>
        </w:rPr>
        <w:t> outputs</w:t>
      </w:r>
      <w:r>
        <w:rPr>
          <w:w w:val="110"/>
        </w:rPr>
        <w:t> identical</w:t>
      </w:r>
      <w:r>
        <w:rPr>
          <w:w w:val="110"/>
        </w:rPr>
        <w:t> probabili- ties for</w:t>
      </w:r>
      <w:r>
        <w:rPr>
          <w:w w:val="110"/>
        </w:rPr>
        <w:t> all permutations, emphasizing the</w:t>
      </w:r>
      <w:r>
        <w:rPr>
          <w:w w:val="110"/>
        </w:rPr>
        <w:t> importance</w:t>
      </w:r>
      <w:r>
        <w:rPr>
          <w:w w:val="110"/>
        </w:rPr>
        <w:t> of sequence</w:t>
      </w:r>
      <w:r>
        <w:rPr>
          <w:w w:val="110"/>
        </w:rPr>
        <w:t> or- der</w:t>
      </w:r>
      <w:r>
        <w:rPr>
          <w:spacing w:val="-1"/>
          <w:w w:val="110"/>
        </w:rPr>
        <w:t> </w:t>
      </w:r>
      <w:r>
        <w:rPr>
          <w:w w:val="110"/>
        </w:rPr>
        <w:t>information</w:t>
      </w:r>
      <w:r>
        <w:rPr>
          <w:spacing w:val="-2"/>
          <w:w w:val="110"/>
        </w:rPr>
        <w:t> </w:t>
      </w:r>
      <w:r>
        <w:rPr>
          <w:w w:val="110"/>
        </w:rPr>
        <w:t>once again.</w:t>
      </w:r>
      <w:r>
        <w:rPr>
          <w:spacing w:val="-2"/>
          <w:w w:val="110"/>
        </w:rPr>
        <w:t> </w:t>
      </w:r>
      <w:hyperlink w:history="true" w:anchor="_bookmark16">
        <w:r>
          <w:rPr>
            <w:color w:val="0080AC"/>
            <w:w w:val="110"/>
          </w:rPr>
          <w:t>Fig.</w:t>
        </w:r>
        <w:r>
          <w:rPr>
            <w:color w:val="0080AC"/>
            <w:spacing w:val="-1"/>
            <w:w w:val="110"/>
          </w:rPr>
          <w:t> </w:t>
        </w:r>
        <w:r>
          <w:rPr>
            <w:color w:val="0080AC"/>
            <w:w w:val="110"/>
          </w:rPr>
          <w:t>6</w:t>
        </w:r>
      </w:hyperlink>
      <w:r>
        <w:rPr>
          <w:w w:val="110"/>
        </w:rPr>
        <w:t>c shows</w:t>
      </w:r>
      <w:r>
        <w:rPr>
          <w:spacing w:val="-1"/>
          <w:w w:val="110"/>
        </w:rPr>
        <w:t> </w:t>
      </w:r>
      <w:r>
        <w:rPr>
          <w:w w:val="110"/>
        </w:rPr>
        <w:t>the</w:t>
      </w:r>
      <w:r>
        <w:rPr>
          <w:spacing w:val="-1"/>
          <w:w w:val="110"/>
        </w:rPr>
        <w:t> </w:t>
      </w:r>
      <w:r>
        <w:rPr>
          <w:w w:val="110"/>
        </w:rPr>
        <w:t>differences</w:t>
      </w:r>
      <w:r>
        <w:rPr>
          <w:spacing w:val="-1"/>
          <w:w w:val="110"/>
        </w:rPr>
        <w:t> </w:t>
      </w:r>
      <w:r>
        <w:rPr>
          <w:w w:val="110"/>
        </w:rPr>
        <w:t>in </w:t>
      </w:r>
      <w:r>
        <w:rPr>
          <w:spacing w:val="-2"/>
          <w:w w:val="110"/>
        </w:rPr>
        <w:t>prediction</w:t>
      </w:r>
    </w:p>
    <w:p>
      <w:pPr>
        <w:spacing w:line="112" w:lineRule="auto" w:before="78"/>
        <w:ind w:left="118" w:right="115" w:firstLine="0"/>
        <w:jc w:val="both"/>
        <w:rPr>
          <w:sz w:val="16"/>
        </w:rPr>
      </w:pPr>
      <w:r>
        <w:rPr>
          <w:w w:val="110"/>
          <w:sz w:val="16"/>
        </w:rPr>
        <w:t>exhibits</w:t>
      </w:r>
      <w:r>
        <w:rPr>
          <w:spacing w:val="-3"/>
          <w:w w:val="110"/>
          <w:sz w:val="16"/>
        </w:rPr>
        <w:t> </w:t>
      </w:r>
      <w:r>
        <w:rPr>
          <w:w w:val="110"/>
          <w:sz w:val="16"/>
        </w:rPr>
        <w:t>a</w:t>
      </w:r>
      <w:r>
        <w:rPr>
          <w:spacing w:val="-3"/>
          <w:w w:val="110"/>
          <w:sz w:val="16"/>
        </w:rPr>
        <w:t> </w:t>
      </w:r>
      <w:r>
        <w:rPr>
          <w:w w:val="110"/>
          <w:sz w:val="16"/>
        </w:rPr>
        <w:t>grouping</w:t>
      </w:r>
      <w:r>
        <w:rPr>
          <w:spacing w:val="-3"/>
          <w:w w:val="110"/>
          <w:sz w:val="16"/>
        </w:rPr>
        <w:t> </w:t>
      </w:r>
      <w:r>
        <w:rPr>
          <w:w w:val="110"/>
          <w:sz w:val="16"/>
        </w:rPr>
        <w:t>around</w:t>
      </w:r>
      <w:r>
        <w:rPr>
          <w:spacing w:val="-3"/>
          <w:w w:val="110"/>
          <w:sz w:val="16"/>
        </w:rPr>
        <w:t> </w:t>
      </w:r>
      <w:r>
        <w:rPr>
          <w:w w:val="110"/>
          <w:sz w:val="16"/>
        </w:rPr>
        <w:t>0,</w:t>
      </w:r>
      <w:r>
        <w:rPr>
          <w:spacing w:val="-3"/>
          <w:w w:val="110"/>
          <w:sz w:val="16"/>
        </w:rPr>
        <w:t> </w:t>
      </w:r>
      <w:r>
        <w:rPr>
          <w:w w:val="110"/>
          <w:sz w:val="16"/>
        </w:rPr>
        <w:t>with</w:t>
      </w:r>
      <w:r>
        <w:rPr>
          <w:spacing w:val="-3"/>
          <w:w w:val="110"/>
          <w:sz w:val="16"/>
        </w:rPr>
        <w:t> </w:t>
      </w:r>
      <w:r>
        <w:rPr>
          <w:w w:val="110"/>
          <w:sz w:val="16"/>
        </w:rPr>
        <w:t>a</w:t>
      </w:r>
      <w:r>
        <w:rPr>
          <w:spacing w:val="-3"/>
          <w:w w:val="110"/>
          <w:sz w:val="16"/>
        </w:rPr>
        <w:t> </w:t>
      </w:r>
      <w:r>
        <w:rPr>
          <w:w w:val="110"/>
          <w:sz w:val="16"/>
        </w:rPr>
        <w:t>variance</w:t>
      </w:r>
      <w:r>
        <w:rPr>
          <w:spacing w:val="-2"/>
          <w:w w:val="110"/>
          <w:sz w:val="16"/>
        </w:rPr>
        <w:t> </w:t>
      </w:r>
      <w:r>
        <w:rPr>
          <w:w w:val="110"/>
          <w:sz w:val="16"/>
        </w:rPr>
        <w:t>of</w:t>
      </w:r>
      <w:r>
        <w:rPr>
          <w:spacing w:val="-3"/>
          <w:w w:val="110"/>
          <w:sz w:val="16"/>
        </w:rPr>
        <w:t> </w:t>
      </w:r>
      <w:r>
        <w:rPr>
          <w:rFonts w:ascii="STIX Math" w:eastAsia="STIX Math"/>
          <w:i/>
          <w:w w:val="110"/>
          <w:sz w:val="16"/>
        </w:rPr>
        <w:t>𝜎</w:t>
      </w:r>
      <w:r>
        <w:rPr>
          <w:rFonts w:ascii="STIX Math" w:eastAsia="STIX Math"/>
          <w:w w:val="110"/>
          <w:sz w:val="16"/>
          <w:vertAlign w:val="superscript"/>
        </w:rPr>
        <w:t>2</w:t>
      </w:r>
      <w:r>
        <w:rPr>
          <w:rFonts w:ascii="STIX Math" w:eastAsia="STIX Math"/>
          <w:w w:val="110"/>
          <w:sz w:val="16"/>
          <w:vertAlign w:val="baseline"/>
        </w:rPr>
        <w:t> = 0</w:t>
      </w:r>
      <w:r>
        <w:rPr>
          <w:rFonts w:ascii="STIX Math" w:eastAsia="STIX Math"/>
          <w:i/>
          <w:w w:val="110"/>
          <w:sz w:val="16"/>
          <w:vertAlign w:val="baseline"/>
        </w:rPr>
        <w:t>.</w:t>
      </w:r>
      <w:r>
        <w:rPr>
          <w:rFonts w:ascii="STIX Math" w:eastAsia="STIX Math"/>
          <w:w w:val="110"/>
          <w:sz w:val="16"/>
          <w:vertAlign w:val="baseline"/>
        </w:rPr>
        <w:t>086</w:t>
      </w:r>
      <w:r>
        <w:rPr>
          <w:w w:val="110"/>
          <w:sz w:val="16"/>
          <w:vertAlign w:val="baseline"/>
        </w:rPr>
        <w:t>.</w:t>
      </w:r>
      <w:r>
        <w:rPr>
          <w:spacing w:val="-3"/>
          <w:w w:val="110"/>
          <w:sz w:val="16"/>
          <w:vertAlign w:val="baseline"/>
        </w:rPr>
        <w:t> </w:t>
      </w:r>
      <w:r>
        <w:rPr>
          <w:w w:val="110"/>
          <w:sz w:val="16"/>
          <w:vertAlign w:val="baseline"/>
        </w:rPr>
        <w:t>The</w:t>
      </w:r>
      <w:r>
        <w:rPr>
          <w:spacing w:val="-2"/>
          <w:w w:val="110"/>
          <w:sz w:val="16"/>
          <w:vertAlign w:val="baseline"/>
        </w:rPr>
        <w:t> </w:t>
      </w:r>
      <w:r>
        <w:rPr>
          <w:w w:val="110"/>
          <w:sz w:val="16"/>
          <w:vertAlign w:val="baseline"/>
        </w:rPr>
        <w:t>predic- </w:t>
      </w:r>
      <w:r>
        <w:rPr>
          <w:sz w:val="16"/>
          <w:vertAlign w:val="baseline"/>
        </w:rPr>
        <w:t>probabilities</w:t>
      </w:r>
      <w:r>
        <w:rPr>
          <w:spacing w:val="41"/>
          <w:sz w:val="16"/>
          <w:vertAlign w:val="baseline"/>
        </w:rPr>
        <w:t> </w:t>
      </w:r>
      <w:r>
        <w:rPr>
          <w:sz w:val="16"/>
          <w:vertAlign w:val="baseline"/>
        </w:rPr>
        <w:t>for</w:t>
      </w:r>
      <w:r>
        <w:rPr>
          <w:spacing w:val="42"/>
          <w:sz w:val="16"/>
          <w:vertAlign w:val="baseline"/>
        </w:rPr>
        <w:t> </w:t>
      </w:r>
      <w:r>
        <w:rPr>
          <w:sz w:val="16"/>
          <w:vertAlign w:val="baseline"/>
        </w:rPr>
        <w:t>the</w:t>
      </w:r>
      <w:r>
        <w:rPr>
          <w:spacing w:val="42"/>
          <w:sz w:val="16"/>
          <w:vertAlign w:val="baseline"/>
        </w:rPr>
        <w:t> </w:t>
      </w:r>
      <w:r>
        <w:rPr>
          <w:rFonts w:ascii="Times New Roman" w:eastAsia="Times New Roman"/>
          <w:i/>
          <w:sz w:val="16"/>
          <w:vertAlign w:val="baseline"/>
        </w:rPr>
        <w:t>binary_encoding</w:t>
      </w:r>
      <w:r>
        <w:rPr>
          <w:rFonts w:ascii="Times New Roman" w:eastAsia="Times New Roman"/>
          <w:i/>
          <w:spacing w:val="43"/>
          <w:sz w:val="16"/>
          <w:vertAlign w:val="baseline"/>
        </w:rPr>
        <w:t> </w:t>
      </w:r>
      <w:r>
        <w:rPr>
          <w:sz w:val="16"/>
          <w:vertAlign w:val="baseline"/>
        </w:rPr>
        <w:t>and</w:t>
      </w:r>
      <w:r>
        <w:rPr>
          <w:spacing w:val="42"/>
          <w:sz w:val="16"/>
          <w:vertAlign w:val="baseline"/>
        </w:rPr>
        <w:t> </w:t>
      </w:r>
      <w:r>
        <w:rPr>
          <w:rFonts w:ascii="Times New Roman" w:eastAsia="Times New Roman"/>
          <w:i/>
          <w:sz w:val="16"/>
          <w:vertAlign w:val="baseline"/>
        </w:rPr>
        <w:t>one-hot_encoding</w:t>
      </w:r>
      <w:r>
        <w:rPr>
          <w:rFonts w:ascii="Times New Roman" w:eastAsia="Times New Roman"/>
          <w:i/>
          <w:spacing w:val="43"/>
          <w:sz w:val="16"/>
          <w:vertAlign w:val="baseline"/>
        </w:rPr>
        <w:t> </w:t>
      </w:r>
      <w:r>
        <w:rPr>
          <w:sz w:val="16"/>
          <w:vertAlign w:val="baseline"/>
        </w:rPr>
        <w:t>models,</w:t>
      </w:r>
      <w:r>
        <w:rPr>
          <w:spacing w:val="42"/>
          <w:sz w:val="16"/>
          <w:vertAlign w:val="baseline"/>
        </w:rPr>
        <w:t> </w:t>
      </w:r>
      <w:r>
        <w:rPr>
          <w:spacing w:val="-5"/>
          <w:sz w:val="16"/>
          <w:vertAlign w:val="baseline"/>
        </w:rPr>
        <w:t>and</w:t>
      </w:r>
    </w:p>
    <w:p>
      <w:pPr>
        <w:pStyle w:val="BodyText"/>
        <w:spacing w:line="273" w:lineRule="auto" w:before="20"/>
        <w:ind w:left="118" w:right="117"/>
        <w:jc w:val="both"/>
      </w:pPr>
      <w:r>
        <w:rPr>
          <w:w w:val="110"/>
        </w:rPr>
        <w:t>tions</w:t>
      </w:r>
      <w:r>
        <w:rPr>
          <w:spacing w:val="-2"/>
          <w:w w:val="110"/>
        </w:rPr>
        <w:t> </w:t>
      </w:r>
      <w:r>
        <w:rPr>
          <w:w w:val="110"/>
        </w:rPr>
        <w:t>of</w:t>
      </w:r>
      <w:r>
        <w:rPr>
          <w:spacing w:val="-2"/>
          <w:w w:val="110"/>
        </w:rPr>
        <w:t> </w:t>
      </w:r>
      <w:r>
        <w:rPr>
          <w:w w:val="110"/>
        </w:rPr>
        <w:t>the</w:t>
      </w:r>
      <w:r>
        <w:rPr>
          <w:spacing w:val="-2"/>
          <w:w w:val="110"/>
        </w:rPr>
        <w:t> </w:t>
      </w:r>
      <w:r>
        <w:rPr>
          <w:w w:val="110"/>
        </w:rPr>
        <w:t>three</w:t>
      </w:r>
      <w:r>
        <w:rPr>
          <w:spacing w:val="-2"/>
          <w:w w:val="110"/>
        </w:rPr>
        <w:t> </w:t>
      </w:r>
      <w:r>
        <w:rPr>
          <w:w w:val="110"/>
        </w:rPr>
        <w:t>models</w:t>
      </w:r>
      <w:r>
        <w:rPr>
          <w:spacing w:val="-2"/>
          <w:w w:val="110"/>
        </w:rPr>
        <w:t> </w:t>
      </w:r>
      <w:r>
        <w:rPr>
          <w:w w:val="110"/>
        </w:rPr>
        <w:t>have</w:t>
      </w:r>
      <w:r>
        <w:rPr>
          <w:spacing w:val="-2"/>
          <w:w w:val="110"/>
        </w:rPr>
        <w:t> </w:t>
      </w:r>
      <w:r>
        <w:rPr>
          <w:w w:val="110"/>
        </w:rPr>
        <w:t>also</w:t>
      </w:r>
      <w:r>
        <w:rPr>
          <w:spacing w:val="-2"/>
          <w:w w:val="110"/>
        </w:rPr>
        <w:t> </w:t>
      </w:r>
      <w:r>
        <w:rPr>
          <w:w w:val="110"/>
        </w:rPr>
        <w:t>been</w:t>
      </w:r>
      <w:r>
        <w:rPr>
          <w:spacing w:val="-2"/>
          <w:w w:val="110"/>
        </w:rPr>
        <w:t> </w:t>
      </w:r>
      <w:r>
        <w:rPr>
          <w:w w:val="110"/>
        </w:rPr>
        <w:t>compared</w:t>
      </w:r>
      <w:r>
        <w:rPr>
          <w:spacing w:val="-2"/>
          <w:w w:val="110"/>
        </w:rPr>
        <w:t> </w:t>
      </w:r>
      <w:r>
        <w:rPr>
          <w:w w:val="110"/>
        </w:rPr>
        <w:t>using</w:t>
      </w:r>
      <w:r>
        <w:rPr>
          <w:spacing w:val="-2"/>
          <w:w w:val="110"/>
        </w:rPr>
        <w:t> </w:t>
      </w:r>
      <w:r>
        <w:rPr>
          <w:w w:val="110"/>
        </w:rPr>
        <w:t>the</w:t>
      </w:r>
      <w:r>
        <w:rPr>
          <w:spacing w:val="-2"/>
          <w:w w:val="110"/>
        </w:rPr>
        <w:t> </w:t>
      </w:r>
      <w:r>
        <w:rPr>
          <w:w w:val="110"/>
        </w:rPr>
        <w:t>Cochran’s Q</w:t>
      </w:r>
      <w:r>
        <w:rPr>
          <w:spacing w:val="-7"/>
          <w:w w:val="110"/>
        </w:rPr>
        <w:t> </w:t>
      </w:r>
      <w:r>
        <w:rPr>
          <w:w w:val="110"/>
        </w:rPr>
        <w:t>statistical</w:t>
      </w:r>
      <w:r>
        <w:rPr>
          <w:spacing w:val="-6"/>
          <w:w w:val="110"/>
        </w:rPr>
        <w:t> </w:t>
      </w:r>
      <w:r>
        <w:rPr>
          <w:w w:val="110"/>
        </w:rPr>
        <w:t>test</w:t>
      </w:r>
      <w:r>
        <w:rPr>
          <w:spacing w:val="-6"/>
          <w:w w:val="110"/>
        </w:rPr>
        <w:t> </w:t>
      </w:r>
      <w:r>
        <w:rPr>
          <w:w w:val="110"/>
        </w:rPr>
        <w:t>which</w:t>
      </w:r>
      <w:r>
        <w:rPr>
          <w:spacing w:val="-6"/>
          <w:w w:val="110"/>
        </w:rPr>
        <w:t> </w:t>
      </w:r>
      <w:r>
        <w:rPr>
          <w:w w:val="110"/>
        </w:rPr>
        <w:t>has</w:t>
      </w:r>
      <w:r>
        <w:rPr>
          <w:spacing w:val="-7"/>
          <w:w w:val="110"/>
        </w:rPr>
        <w:t> </w:t>
      </w:r>
      <w:r>
        <w:rPr>
          <w:w w:val="110"/>
        </w:rPr>
        <w:t>confirmed</w:t>
      </w:r>
      <w:r>
        <w:rPr>
          <w:spacing w:val="-6"/>
          <w:w w:val="110"/>
        </w:rPr>
        <w:t> </w:t>
      </w:r>
      <w:r>
        <w:rPr>
          <w:w w:val="110"/>
        </w:rPr>
        <w:t>that</w:t>
      </w:r>
      <w:r>
        <w:rPr>
          <w:spacing w:val="-6"/>
          <w:w w:val="110"/>
        </w:rPr>
        <w:t> </w:t>
      </w:r>
      <w:r>
        <w:rPr>
          <w:w w:val="110"/>
        </w:rPr>
        <w:t>a</w:t>
      </w:r>
      <w:r>
        <w:rPr>
          <w:spacing w:val="-6"/>
          <w:w w:val="110"/>
        </w:rPr>
        <w:t> </w:t>
      </w:r>
      <w:r>
        <w:rPr>
          <w:w w:val="110"/>
        </w:rPr>
        <w:t>significant</w:t>
      </w:r>
      <w:r>
        <w:rPr>
          <w:spacing w:val="-7"/>
          <w:w w:val="110"/>
        </w:rPr>
        <w:t> </w:t>
      </w:r>
      <w:r>
        <w:rPr>
          <w:w w:val="110"/>
        </w:rPr>
        <w:t>difference</w:t>
      </w:r>
      <w:r>
        <w:rPr>
          <w:spacing w:val="-5"/>
          <w:w w:val="110"/>
        </w:rPr>
        <w:t> </w:t>
      </w:r>
      <w:r>
        <w:rPr>
          <w:spacing w:val="-2"/>
          <w:w w:val="110"/>
        </w:rPr>
        <w:t>exists</w:t>
      </w:r>
    </w:p>
    <w:p>
      <w:pPr>
        <w:pStyle w:val="BodyText"/>
        <w:spacing w:line="220" w:lineRule="exact"/>
        <w:ind w:left="118"/>
        <w:jc w:val="both"/>
      </w:pPr>
      <w:r>
        <w:rPr>
          <w:w w:val="110"/>
        </w:rPr>
        <w:t>between</w:t>
      </w:r>
      <w:r>
        <w:rPr>
          <w:spacing w:val="-4"/>
          <w:w w:val="110"/>
        </w:rPr>
        <w:t> </w:t>
      </w:r>
      <w:r>
        <w:rPr>
          <w:w w:val="110"/>
        </w:rPr>
        <w:t>at</w:t>
      </w:r>
      <w:r>
        <w:rPr>
          <w:spacing w:val="-3"/>
          <w:w w:val="110"/>
        </w:rPr>
        <w:t> </w:t>
      </w:r>
      <w:r>
        <w:rPr>
          <w:w w:val="110"/>
        </w:rPr>
        <w:t>least</w:t>
      </w:r>
      <w:r>
        <w:rPr>
          <w:spacing w:val="-3"/>
          <w:w w:val="110"/>
        </w:rPr>
        <w:t> </w:t>
      </w:r>
      <w:r>
        <w:rPr>
          <w:w w:val="110"/>
        </w:rPr>
        <w:t>one</w:t>
      </w:r>
      <w:r>
        <w:rPr>
          <w:spacing w:val="-3"/>
          <w:w w:val="110"/>
        </w:rPr>
        <w:t> </w:t>
      </w:r>
      <w:r>
        <w:rPr>
          <w:w w:val="110"/>
        </w:rPr>
        <w:t>pair</w:t>
      </w:r>
      <w:r>
        <w:rPr>
          <w:spacing w:val="-4"/>
          <w:w w:val="110"/>
        </w:rPr>
        <w:t> </w:t>
      </w:r>
      <w:r>
        <w:rPr>
          <w:w w:val="110"/>
        </w:rPr>
        <w:t>of</w:t>
      </w:r>
      <w:r>
        <w:rPr>
          <w:spacing w:val="-3"/>
          <w:w w:val="110"/>
        </w:rPr>
        <w:t> </w:t>
      </w:r>
      <w:r>
        <w:rPr>
          <w:w w:val="110"/>
        </w:rPr>
        <w:t>the</w:t>
      </w:r>
      <w:r>
        <w:rPr>
          <w:spacing w:val="-4"/>
          <w:w w:val="110"/>
        </w:rPr>
        <w:t> </w:t>
      </w:r>
      <w:r>
        <w:rPr>
          <w:w w:val="110"/>
        </w:rPr>
        <w:t>examined</w:t>
      </w:r>
      <w:r>
        <w:rPr>
          <w:spacing w:val="-3"/>
          <w:w w:val="110"/>
        </w:rPr>
        <w:t> </w:t>
      </w:r>
      <w:r>
        <w:rPr>
          <w:w w:val="110"/>
        </w:rPr>
        <w:t>models</w:t>
      </w:r>
      <w:r>
        <w:rPr>
          <w:spacing w:val="-3"/>
          <w:w w:val="110"/>
        </w:rPr>
        <w:t> </w:t>
      </w:r>
      <w:r>
        <w:rPr>
          <w:w w:val="110"/>
        </w:rPr>
        <w:t>(p-value</w:t>
      </w:r>
      <w:r>
        <w:rPr>
          <w:spacing w:val="-3"/>
          <w:w w:val="110"/>
        </w:rPr>
        <w:t> </w:t>
      </w:r>
      <w:r>
        <w:rPr>
          <w:rFonts w:ascii="STIX Math"/>
          <w:w w:val="110"/>
        </w:rPr>
        <w:t>=</w:t>
      </w:r>
      <w:r>
        <w:rPr>
          <w:rFonts w:ascii="STIX Math"/>
          <w:spacing w:val="-3"/>
          <w:w w:val="110"/>
        </w:rPr>
        <w:t> </w:t>
      </w:r>
      <w:r>
        <w:rPr>
          <w:w w:val="110"/>
        </w:rPr>
        <w:t>5.18e-</w:t>
      </w:r>
      <w:r>
        <w:rPr>
          <w:spacing w:val="-4"/>
          <w:w w:val="110"/>
        </w:rPr>
        <w:t>55).</w:t>
      </w:r>
    </w:p>
    <w:p>
      <w:pPr>
        <w:pStyle w:val="BodyText"/>
        <w:spacing w:line="172" w:lineRule="exact"/>
        <w:ind w:left="118"/>
        <w:jc w:val="both"/>
      </w:pPr>
      <w:r>
        <w:rPr>
          <w:w w:val="110"/>
        </w:rPr>
        <w:t>Subsequently,</w:t>
      </w:r>
      <w:r>
        <w:rPr>
          <w:spacing w:val="1"/>
          <w:w w:val="110"/>
        </w:rPr>
        <w:t> </w:t>
      </w:r>
      <w:r>
        <w:rPr>
          <w:w w:val="110"/>
        </w:rPr>
        <w:t>the</w:t>
      </w:r>
      <w:r>
        <w:rPr>
          <w:spacing w:val="2"/>
          <w:w w:val="110"/>
        </w:rPr>
        <w:t> </w:t>
      </w:r>
      <w:r>
        <w:rPr>
          <w:w w:val="110"/>
        </w:rPr>
        <w:t>McNemar</w:t>
      </w:r>
      <w:r>
        <w:rPr>
          <w:spacing w:val="2"/>
          <w:w w:val="110"/>
        </w:rPr>
        <w:t> </w:t>
      </w:r>
      <w:r>
        <w:rPr>
          <w:w w:val="110"/>
        </w:rPr>
        <w:t>statistical</w:t>
      </w:r>
      <w:r>
        <w:rPr>
          <w:spacing w:val="1"/>
          <w:w w:val="110"/>
        </w:rPr>
        <w:t> </w:t>
      </w:r>
      <w:r>
        <w:rPr>
          <w:w w:val="110"/>
        </w:rPr>
        <w:t>test</w:t>
      </w:r>
      <w:r>
        <w:rPr>
          <w:spacing w:val="2"/>
          <w:w w:val="110"/>
        </w:rPr>
        <w:t> </w:t>
      </w:r>
      <w:r>
        <w:rPr>
          <w:w w:val="110"/>
        </w:rPr>
        <w:t>with</w:t>
      </w:r>
      <w:r>
        <w:rPr>
          <w:spacing w:val="2"/>
          <w:w w:val="110"/>
        </w:rPr>
        <w:t> </w:t>
      </w:r>
      <w:r>
        <w:rPr>
          <w:w w:val="110"/>
        </w:rPr>
        <w:t>the</w:t>
      </w:r>
      <w:r>
        <w:rPr>
          <w:spacing w:val="1"/>
          <w:w w:val="110"/>
        </w:rPr>
        <w:t> </w:t>
      </w:r>
      <w:r>
        <w:rPr>
          <w:w w:val="110"/>
        </w:rPr>
        <w:t>Bonferroni</w:t>
      </w:r>
      <w:r>
        <w:rPr>
          <w:spacing w:val="3"/>
          <w:w w:val="110"/>
        </w:rPr>
        <w:t> </w:t>
      </w:r>
      <w:r>
        <w:rPr>
          <w:spacing w:val="-2"/>
          <w:w w:val="110"/>
        </w:rPr>
        <w:t>correc-</w:t>
      </w:r>
    </w:p>
    <w:p>
      <w:pPr>
        <w:pStyle w:val="BodyText"/>
        <w:spacing w:line="273" w:lineRule="auto" w:before="26"/>
        <w:ind w:left="118" w:right="115"/>
        <w:jc w:val="both"/>
      </w:pPr>
      <w:r>
        <w:rPr>
          <w:w w:val="110"/>
        </w:rPr>
        <w:t>tion</w:t>
      </w:r>
      <w:r>
        <w:rPr>
          <w:spacing w:val="-7"/>
          <w:w w:val="110"/>
        </w:rPr>
        <w:t> </w:t>
      </w:r>
      <w:r>
        <w:rPr>
          <w:w w:val="110"/>
        </w:rPr>
        <w:t>has</w:t>
      </w:r>
      <w:r>
        <w:rPr>
          <w:spacing w:val="-7"/>
          <w:w w:val="110"/>
        </w:rPr>
        <w:t> </w:t>
      </w:r>
      <w:r>
        <w:rPr>
          <w:w w:val="110"/>
        </w:rPr>
        <w:t>revealed</w:t>
      </w:r>
      <w:r>
        <w:rPr>
          <w:spacing w:val="-6"/>
          <w:w w:val="110"/>
        </w:rPr>
        <w:t> </w:t>
      </w:r>
      <w:r>
        <w:rPr>
          <w:w w:val="110"/>
        </w:rPr>
        <w:t>that</w:t>
      </w:r>
      <w:r>
        <w:rPr>
          <w:spacing w:val="-7"/>
          <w:w w:val="110"/>
        </w:rPr>
        <w:t> </w:t>
      </w:r>
      <w:r>
        <w:rPr>
          <w:w w:val="110"/>
        </w:rPr>
        <w:t>a</w:t>
      </w:r>
      <w:r>
        <w:rPr>
          <w:spacing w:val="-7"/>
          <w:w w:val="110"/>
        </w:rPr>
        <w:t> </w:t>
      </w:r>
      <w:r>
        <w:rPr>
          <w:w w:val="110"/>
        </w:rPr>
        <w:t>significant</w:t>
      </w:r>
      <w:r>
        <w:rPr>
          <w:spacing w:val="-7"/>
          <w:w w:val="110"/>
        </w:rPr>
        <w:t> </w:t>
      </w:r>
      <w:r>
        <w:rPr>
          <w:w w:val="110"/>
        </w:rPr>
        <w:t>difference</w:t>
      </w:r>
      <w:r>
        <w:rPr>
          <w:spacing w:val="-6"/>
          <w:w w:val="110"/>
        </w:rPr>
        <w:t> </w:t>
      </w:r>
      <w:r>
        <w:rPr>
          <w:w w:val="110"/>
        </w:rPr>
        <w:t>exists</w:t>
      </w:r>
      <w:r>
        <w:rPr>
          <w:spacing w:val="-7"/>
          <w:w w:val="110"/>
        </w:rPr>
        <w:t> </w:t>
      </w:r>
      <w:r>
        <w:rPr>
          <w:w w:val="110"/>
        </w:rPr>
        <w:t>between</w:t>
      </w:r>
      <w:r>
        <w:rPr>
          <w:spacing w:val="-7"/>
          <w:w w:val="110"/>
        </w:rPr>
        <w:t> </w:t>
      </w:r>
      <w:r>
        <w:rPr>
          <w:w w:val="110"/>
        </w:rPr>
        <w:t>all</w:t>
      </w:r>
      <w:r>
        <w:rPr>
          <w:spacing w:val="-7"/>
          <w:w w:val="110"/>
        </w:rPr>
        <w:t> </w:t>
      </w:r>
      <w:r>
        <w:rPr>
          <w:w w:val="110"/>
        </w:rPr>
        <w:t>models. Finally,</w:t>
      </w:r>
      <w:r>
        <w:rPr>
          <w:spacing w:val="-10"/>
          <w:w w:val="110"/>
        </w:rPr>
        <w:t> </w:t>
      </w:r>
      <w:r>
        <w:rPr>
          <w:w w:val="110"/>
        </w:rPr>
        <w:t>the</w:t>
      </w:r>
      <w:r>
        <w:rPr>
          <w:spacing w:val="-10"/>
          <w:w w:val="110"/>
        </w:rPr>
        <w:t> </w:t>
      </w:r>
      <w:r>
        <w:rPr>
          <w:w w:val="110"/>
        </w:rPr>
        <w:t>Spearman’s</w:t>
      </w:r>
      <w:r>
        <w:rPr>
          <w:spacing w:val="-10"/>
          <w:w w:val="110"/>
        </w:rPr>
        <w:t> </w:t>
      </w:r>
      <w:r>
        <w:rPr>
          <w:w w:val="110"/>
        </w:rPr>
        <w:t>correlation</w:t>
      </w:r>
      <w:r>
        <w:rPr>
          <w:spacing w:val="-10"/>
          <w:w w:val="110"/>
        </w:rPr>
        <w:t> </w:t>
      </w:r>
      <w:r>
        <w:rPr>
          <w:w w:val="110"/>
        </w:rPr>
        <w:t>coeﬃcients</w:t>
      </w:r>
      <w:r>
        <w:rPr>
          <w:spacing w:val="-10"/>
          <w:w w:val="110"/>
        </w:rPr>
        <w:t> </w:t>
      </w:r>
      <w:r>
        <w:rPr>
          <w:w w:val="110"/>
        </w:rPr>
        <w:t>are</w:t>
      </w:r>
      <w:r>
        <w:rPr>
          <w:spacing w:val="-10"/>
          <w:w w:val="110"/>
        </w:rPr>
        <w:t> </w:t>
      </w:r>
      <w:r>
        <w:rPr>
          <w:w w:val="110"/>
        </w:rPr>
        <w:t>0.06,</w:t>
      </w:r>
      <w:r>
        <w:rPr>
          <w:spacing w:val="-10"/>
          <w:w w:val="110"/>
        </w:rPr>
        <w:t> </w:t>
      </w:r>
      <w:r>
        <w:rPr>
          <w:w w:val="110"/>
        </w:rPr>
        <w:t>-0.02,</w:t>
      </w:r>
      <w:r>
        <w:rPr>
          <w:spacing w:val="-10"/>
          <w:w w:val="110"/>
        </w:rPr>
        <w:t> </w:t>
      </w:r>
      <w:r>
        <w:rPr>
          <w:w w:val="110"/>
        </w:rPr>
        <w:t>and</w:t>
      </w:r>
      <w:r>
        <w:rPr>
          <w:spacing w:val="-10"/>
          <w:w w:val="110"/>
        </w:rPr>
        <w:t> </w:t>
      </w:r>
      <w:r>
        <w:rPr>
          <w:w w:val="110"/>
        </w:rPr>
        <w:t>0.43 for</w:t>
      </w:r>
      <w:r>
        <w:rPr>
          <w:spacing w:val="-10"/>
          <w:w w:val="110"/>
        </w:rPr>
        <w:t> </w:t>
      </w:r>
      <w:r>
        <w:rPr>
          <w:w w:val="110"/>
        </w:rPr>
        <w:t>models</w:t>
      </w:r>
      <w:r>
        <w:rPr>
          <w:spacing w:val="-10"/>
          <w:w w:val="110"/>
        </w:rPr>
        <w:t> </w:t>
      </w:r>
      <w:r>
        <w:rPr>
          <w:w w:val="110"/>
        </w:rPr>
        <w:t>compared</w:t>
      </w:r>
      <w:r>
        <w:rPr>
          <w:spacing w:val="-10"/>
          <w:w w:val="110"/>
        </w:rPr>
        <w:t> </w:t>
      </w:r>
      <w:r>
        <w:rPr>
          <w:w w:val="110"/>
        </w:rPr>
        <w:t>in</w:t>
      </w:r>
      <w:r>
        <w:rPr>
          <w:spacing w:val="-10"/>
          <w:w w:val="110"/>
        </w:rPr>
        <w:t> </w:t>
      </w:r>
      <w:hyperlink w:history="true" w:anchor="_bookmark16">
        <w:r>
          <w:rPr>
            <w:color w:val="0080AC"/>
            <w:w w:val="110"/>
          </w:rPr>
          <w:t>Figs.</w:t>
        </w:r>
        <w:r>
          <w:rPr>
            <w:color w:val="0080AC"/>
            <w:spacing w:val="-10"/>
            <w:w w:val="110"/>
          </w:rPr>
          <w:t> </w:t>
        </w:r>
        <w:r>
          <w:rPr>
            <w:color w:val="0080AC"/>
            <w:w w:val="110"/>
          </w:rPr>
          <w:t>6</w:t>
        </w:r>
      </w:hyperlink>
      <w:r>
        <w:rPr>
          <w:w w:val="110"/>
        </w:rPr>
        <w:t>a,</w:t>
      </w:r>
      <w:r>
        <w:rPr>
          <w:spacing w:val="-10"/>
          <w:w w:val="110"/>
        </w:rPr>
        <w:t> </w:t>
      </w:r>
      <w:hyperlink w:history="true" w:anchor="_bookmark16">
        <w:r>
          <w:rPr>
            <w:color w:val="0080AC"/>
            <w:w w:val="110"/>
          </w:rPr>
          <w:t>6</w:t>
        </w:r>
      </w:hyperlink>
      <w:r>
        <w:rPr>
          <w:w w:val="110"/>
        </w:rPr>
        <w:t>b,</w:t>
      </w:r>
      <w:r>
        <w:rPr>
          <w:spacing w:val="-10"/>
          <w:w w:val="110"/>
        </w:rPr>
        <w:t> </w:t>
      </w:r>
      <w:r>
        <w:rPr>
          <w:w w:val="110"/>
        </w:rPr>
        <w:t>and</w:t>
      </w:r>
      <w:r>
        <w:rPr>
          <w:spacing w:val="-10"/>
          <w:w w:val="110"/>
        </w:rPr>
        <w:t> </w:t>
      </w:r>
      <w:hyperlink w:history="true" w:anchor="_bookmark16">
        <w:r>
          <w:rPr>
            <w:color w:val="0080AC"/>
            <w:w w:val="110"/>
          </w:rPr>
          <w:t>6</w:t>
        </w:r>
      </w:hyperlink>
      <w:r>
        <w:rPr>
          <w:w w:val="110"/>
        </w:rPr>
        <w:t>c,</w:t>
      </w:r>
      <w:r>
        <w:rPr>
          <w:spacing w:val="-10"/>
          <w:w w:val="110"/>
        </w:rPr>
        <w:t> </w:t>
      </w:r>
      <w:r>
        <w:rPr>
          <w:w w:val="110"/>
        </w:rPr>
        <w:t>respectively.</w:t>
      </w:r>
      <w:r>
        <w:rPr>
          <w:spacing w:val="-10"/>
          <w:w w:val="110"/>
        </w:rPr>
        <w:t> </w:t>
      </w:r>
      <w:r>
        <w:rPr>
          <w:w w:val="110"/>
        </w:rPr>
        <w:t>This</w:t>
      </w:r>
      <w:r>
        <w:rPr>
          <w:spacing w:val="-10"/>
          <w:w w:val="110"/>
        </w:rPr>
        <w:t> </w:t>
      </w:r>
      <w:r>
        <w:rPr>
          <w:w w:val="110"/>
        </w:rPr>
        <w:t>confirms that</w:t>
      </w:r>
      <w:r>
        <w:rPr>
          <w:spacing w:val="21"/>
          <w:w w:val="110"/>
        </w:rPr>
        <w:t> </w:t>
      </w:r>
      <w:r>
        <w:rPr>
          <w:w w:val="110"/>
        </w:rPr>
        <w:t>although</w:t>
      </w:r>
      <w:r>
        <w:rPr>
          <w:spacing w:val="22"/>
          <w:w w:val="110"/>
        </w:rPr>
        <w:t> </w:t>
      </w:r>
      <w:r>
        <w:rPr>
          <w:w w:val="110"/>
        </w:rPr>
        <w:t>there</w:t>
      </w:r>
      <w:r>
        <w:rPr>
          <w:spacing w:val="22"/>
          <w:w w:val="110"/>
        </w:rPr>
        <w:t> </w:t>
      </w:r>
      <w:r>
        <w:rPr>
          <w:w w:val="110"/>
        </w:rPr>
        <w:t>is</w:t>
      </w:r>
      <w:r>
        <w:rPr>
          <w:spacing w:val="22"/>
          <w:w w:val="110"/>
        </w:rPr>
        <w:t> </w:t>
      </w:r>
      <w:r>
        <w:rPr>
          <w:w w:val="110"/>
        </w:rPr>
        <w:t>a</w:t>
      </w:r>
      <w:r>
        <w:rPr>
          <w:spacing w:val="21"/>
          <w:w w:val="110"/>
        </w:rPr>
        <w:t> </w:t>
      </w:r>
      <w:r>
        <w:rPr>
          <w:w w:val="110"/>
        </w:rPr>
        <w:t>certain</w:t>
      </w:r>
      <w:r>
        <w:rPr>
          <w:spacing w:val="22"/>
          <w:w w:val="110"/>
        </w:rPr>
        <w:t> </w:t>
      </w:r>
      <w:r>
        <w:rPr>
          <w:w w:val="110"/>
        </w:rPr>
        <w:t>degree</w:t>
      </w:r>
      <w:r>
        <w:rPr>
          <w:spacing w:val="22"/>
          <w:w w:val="110"/>
        </w:rPr>
        <w:t> </w:t>
      </w:r>
      <w:r>
        <w:rPr>
          <w:w w:val="110"/>
        </w:rPr>
        <w:t>of</w:t>
      </w:r>
      <w:r>
        <w:rPr>
          <w:spacing w:val="21"/>
          <w:w w:val="110"/>
        </w:rPr>
        <w:t> </w:t>
      </w:r>
      <w:r>
        <w:rPr>
          <w:w w:val="110"/>
        </w:rPr>
        <w:t>similarity</w:t>
      </w:r>
      <w:r>
        <w:rPr>
          <w:spacing w:val="22"/>
          <w:w w:val="110"/>
        </w:rPr>
        <w:t> </w:t>
      </w:r>
      <w:r>
        <w:rPr>
          <w:w w:val="110"/>
        </w:rPr>
        <w:t>(moderate</w:t>
      </w:r>
      <w:r>
        <w:rPr>
          <w:spacing w:val="22"/>
          <w:w w:val="110"/>
        </w:rPr>
        <w:t> </w:t>
      </w:r>
      <w:r>
        <w:rPr>
          <w:spacing w:val="-2"/>
          <w:w w:val="110"/>
        </w:rPr>
        <w:t>corre-</w:t>
      </w:r>
    </w:p>
    <w:p>
      <w:pPr>
        <w:spacing w:after="0" w:line="273" w:lineRule="auto"/>
        <w:jc w:val="both"/>
        <w:sectPr>
          <w:type w:val="continuous"/>
          <w:pgSz w:w="11910" w:h="15880"/>
          <w:pgMar w:header="668" w:footer="485" w:top="620" w:bottom="280" w:left="640" w:right="620"/>
          <w:cols w:num="2" w:equalWidth="0">
            <w:col w:w="5187" w:space="192"/>
            <w:col w:w="5271"/>
          </w:cols>
        </w:sectPr>
      </w:pPr>
    </w:p>
    <w:p>
      <w:pPr>
        <w:pStyle w:val="BodyText"/>
        <w:rPr>
          <w:sz w:val="20"/>
        </w:rPr>
      </w:pPr>
    </w:p>
    <w:p>
      <w:pPr>
        <w:pStyle w:val="BodyText"/>
        <w:spacing w:before="122"/>
        <w:rPr>
          <w:sz w:val="20"/>
        </w:rPr>
      </w:pPr>
    </w:p>
    <w:p>
      <w:pPr>
        <w:pStyle w:val="BodyText"/>
        <w:ind w:left="758"/>
        <w:rPr>
          <w:sz w:val="20"/>
        </w:rPr>
      </w:pPr>
      <w:r>
        <w:rPr>
          <w:sz w:val="20"/>
        </w:rPr>
        <w:drawing>
          <wp:inline distT="0" distB="0" distL="0" distR="0">
            <wp:extent cx="5782646" cy="3633216"/>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5782646" cy="3633216"/>
                    </a:xfrm>
                    <a:prstGeom prst="rect">
                      <a:avLst/>
                    </a:prstGeom>
                  </pic:spPr>
                </pic:pic>
              </a:graphicData>
            </a:graphic>
          </wp:inline>
        </w:drawing>
      </w:r>
      <w:r>
        <w:rPr>
          <w:sz w:val="20"/>
        </w:rPr>
      </w:r>
    </w:p>
    <w:p>
      <w:pPr>
        <w:pStyle w:val="BodyText"/>
        <w:spacing w:before="34"/>
        <w:rPr>
          <w:sz w:val="14"/>
        </w:rPr>
      </w:pPr>
    </w:p>
    <w:p>
      <w:pPr>
        <w:spacing w:before="1"/>
        <w:ind w:left="35" w:right="36" w:firstLine="0"/>
        <w:jc w:val="center"/>
        <w:rPr>
          <w:sz w:val="14"/>
        </w:rPr>
      </w:pPr>
      <w:bookmarkStart w:name="_bookmark15" w:id="31"/>
      <w:bookmarkEnd w:id="31"/>
      <w:r>
        <w:rPr/>
      </w:r>
      <w:r>
        <w:rPr>
          <w:rFonts w:ascii="Times New Roman"/>
          <w:b/>
          <w:w w:val="115"/>
          <w:sz w:val="14"/>
        </w:rPr>
        <w:t>Fig.</w:t>
      </w:r>
      <w:r>
        <w:rPr>
          <w:rFonts w:ascii="Times New Roman"/>
          <w:b/>
          <w:spacing w:val="-9"/>
          <w:w w:val="115"/>
          <w:sz w:val="14"/>
        </w:rPr>
        <w:t> </w:t>
      </w:r>
      <w:r>
        <w:rPr>
          <w:rFonts w:ascii="Times New Roman"/>
          <w:b/>
          <w:w w:val="115"/>
          <w:sz w:val="14"/>
        </w:rPr>
        <w:t>5.</w:t>
      </w:r>
      <w:r>
        <w:rPr>
          <w:rFonts w:ascii="Times New Roman"/>
          <w:b/>
          <w:spacing w:val="21"/>
          <w:w w:val="115"/>
          <w:sz w:val="14"/>
        </w:rPr>
        <w:t> </w:t>
      </w:r>
      <w:r>
        <w:rPr>
          <w:w w:val="115"/>
          <w:sz w:val="14"/>
        </w:rPr>
        <w:t>Differences</w:t>
      </w:r>
      <w:r>
        <w:rPr>
          <w:spacing w:val="-9"/>
          <w:w w:val="115"/>
          <w:sz w:val="14"/>
        </w:rPr>
        <w:t> </w:t>
      </w:r>
      <w:r>
        <w:rPr>
          <w:w w:val="115"/>
          <w:sz w:val="14"/>
        </w:rPr>
        <w:t>in</w:t>
      </w:r>
      <w:r>
        <w:rPr>
          <w:spacing w:val="-8"/>
          <w:w w:val="115"/>
          <w:sz w:val="14"/>
        </w:rPr>
        <w:t> </w:t>
      </w:r>
      <w:r>
        <w:rPr>
          <w:w w:val="115"/>
          <w:sz w:val="14"/>
        </w:rPr>
        <w:t>prediction</w:t>
      </w:r>
      <w:r>
        <w:rPr>
          <w:spacing w:val="-8"/>
          <w:w w:val="115"/>
          <w:sz w:val="14"/>
        </w:rPr>
        <w:t> </w:t>
      </w:r>
      <w:r>
        <w:rPr>
          <w:spacing w:val="-2"/>
          <w:w w:val="115"/>
          <w:sz w:val="14"/>
        </w:rPr>
        <w:t>probabilities.</w:t>
      </w:r>
    </w:p>
    <w:p>
      <w:pPr>
        <w:pStyle w:val="BodyText"/>
        <w:rPr>
          <w:sz w:val="20"/>
        </w:rPr>
      </w:pPr>
    </w:p>
    <w:p>
      <w:pPr>
        <w:pStyle w:val="BodyText"/>
        <w:rPr>
          <w:sz w:val="20"/>
        </w:rPr>
      </w:pPr>
    </w:p>
    <w:p>
      <w:pPr>
        <w:pStyle w:val="BodyText"/>
        <w:spacing w:before="56"/>
        <w:rPr>
          <w:sz w:val="20"/>
        </w:rPr>
      </w:pPr>
      <w:r>
        <w:rPr/>
        <w:drawing>
          <wp:anchor distT="0" distB="0" distL="0" distR="0" allowOverlap="1" layoutInCell="1" locked="0" behindDoc="1" simplePos="0" relativeHeight="487596544">
            <wp:simplePos x="0" y="0"/>
            <wp:positionH relativeFrom="page">
              <wp:posOffset>894549</wp:posOffset>
            </wp:positionH>
            <wp:positionV relativeFrom="paragraph">
              <wp:posOffset>197387</wp:posOffset>
            </wp:positionV>
            <wp:extent cx="5783108" cy="3755136"/>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5783108" cy="3755136"/>
                    </a:xfrm>
                    <a:prstGeom prst="rect">
                      <a:avLst/>
                    </a:prstGeom>
                  </pic:spPr>
                </pic:pic>
              </a:graphicData>
            </a:graphic>
          </wp:anchor>
        </w:drawing>
      </w:r>
    </w:p>
    <w:p>
      <w:pPr>
        <w:pStyle w:val="BodyText"/>
        <w:spacing w:before="44"/>
        <w:rPr>
          <w:sz w:val="14"/>
        </w:rPr>
      </w:pPr>
    </w:p>
    <w:p>
      <w:pPr>
        <w:spacing w:before="0"/>
        <w:ind w:left="35" w:right="35" w:firstLine="0"/>
        <w:jc w:val="center"/>
        <w:rPr>
          <w:sz w:val="14"/>
        </w:rPr>
      </w:pPr>
      <w:bookmarkStart w:name="_bookmark16" w:id="32"/>
      <w:bookmarkEnd w:id="32"/>
      <w:r>
        <w:rPr/>
      </w:r>
      <w:r>
        <w:rPr>
          <w:rFonts w:ascii="Times New Roman"/>
          <w:b/>
          <w:w w:val="110"/>
          <w:sz w:val="14"/>
        </w:rPr>
        <w:t>Fig.</w:t>
      </w:r>
      <w:r>
        <w:rPr>
          <w:rFonts w:ascii="Times New Roman"/>
          <w:b/>
          <w:spacing w:val="7"/>
          <w:w w:val="110"/>
          <w:sz w:val="14"/>
        </w:rPr>
        <w:t> </w:t>
      </w:r>
      <w:r>
        <w:rPr>
          <w:rFonts w:ascii="Times New Roman"/>
          <w:b/>
          <w:w w:val="110"/>
          <w:sz w:val="14"/>
        </w:rPr>
        <w:t>6.</w:t>
      </w:r>
      <w:r>
        <w:rPr>
          <w:rFonts w:ascii="Times New Roman"/>
          <w:b/>
          <w:spacing w:val="49"/>
          <w:w w:val="110"/>
          <w:sz w:val="14"/>
        </w:rPr>
        <w:t> </w:t>
      </w:r>
      <w:r>
        <w:rPr>
          <w:w w:val="110"/>
          <w:sz w:val="14"/>
        </w:rPr>
        <w:t>Comparing</w:t>
      </w:r>
      <w:r>
        <w:rPr>
          <w:spacing w:val="8"/>
          <w:w w:val="110"/>
          <w:sz w:val="14"/>
        </w:rPr>
        <w:t> </w:t>
      </w:r>
      <w:r>
        <w:rPr>
          <w:w w:val="110"/>
          <w:sz w:val="14"/>
        </w:rPr>
        <w:t>prediction</w:t>
      </w:r>
      <w:r>
        <w:rPr>
          <w:spacing w:val="8"/>
          <w:w w:val="110"/>
          <w:sz w:val="14"/>
        </w:rPr>
        <w:t> </w:t>
      </w:r>
      <w:r>
        <w:rPr>
          <w:w w:val="110"/>
          <w:sz w:val="14"/>
        </w:rPr>
        <w:t>probabilities</w:t>
      </w:r>
      <w:r>
        <w:rPr>
          <w:spacing w:val="7"/>
          <w:w w:val="110"/>
          <w:sz w:val="14"/>
        </w:rPr>
        <w:t> </w:t>
      </w:r>
      <w:r>
        <w:rPr>
          <w:w w:val="110"/>
          <w:sz w:val="14"/>
        </w:rPr>
        <w:t>for</w:t>
      </w:r>
      <w:r>
        <w:rPr>
          <w:spacing w:val="8"/>
          <w:w w:val="110"/>
          <w:sz w:val="14"/>
        </w:rPr>
        <w:t> </w:t>
      </w:r>
      <w:r>
        <w:rPr>
          <w:w w:val="110"/>
          <w:sz w:val="14"/>
        </w:rPr>
        <w:t>the</w:t>
      </w:r>
      <w:r>
        <w:rPr>
          <w:spacing w:val="7"/>
          <w:w w:val="110"/>
          <w:sz w:val="14"/>
        </w:rPr>
        <w:t> </w:t>
      </w:r>
      <w:r>
        <w:rPr>
          <w:rFonts w:ascii="Times New Roman"/>
          <w:i/>
          <w:w w:val="110"/>
          <w:sz w:val="14"/>
        </w:rPr>
        <w:t>permutation</w:t>
      </w:r>
      <w:r>
        <w:rPr>
          <w:rFonts w:ascii="Times New Roman"/>
          <w:i/>
          <w:spacing w:val="8"/>
          <w:w w:val="110"/>
          <w:sz w:val="14"/>
        </w:rPr>
        <w:t> </w:t>
      </w:r>
      <w:r>
        <w:rPr>
          <w:rFonts w:ascii="Times New Roman"/>
          <w:i/>
          <w:spacing w:val="-4"/>
          <w:w w:val="110"/>
          <w:sz w:val="14"/>
        </w:rPr>
        <w:t>set</w:t>
      </w:r>
      <w:r>
        <w:rPr>
          <w:spacing w:val="-4"/>
          <w:w w:val="110"/>
          <w:sz w:val="14"/>
        </w:rPr>
        <w:t>.</w:t>
      </w:r>
    </w:p>
    <w:p>
      <w:pPr>
        <w:spacing w:after="0"/>
        <w:jc w:val="center"/>
        <w:rPr>
          <w:sz w:val="14"/>
        </w:rPr>
        <w:sectPr>
          <w:pgSz w:w="11910" w:h="15880"/>
          <w:pgMar w:header="668" w:footer="485" w:top="860" w:bottom="680" w:left="640" w:right="620"/>
        </w:sectPr>
      </w:pPr>
    </w:p>
    <w:p>
      <w:pPr>
        <w:pStyle w:val="BodyText"/>
        <w:spacing w:before="9"/>
        <w:rPr>
          <w:sz w:val="14"/>
        </w:rPr>
      </w:pPr>
    </w:p>
    <w:p>
      <w:pPr>
        <w:spacing w:after="0"/>
        <w:rPr>
          <w:sz w:val="14"/>
        </w:rPr>
        <w:sectPr>
          <w:pgSz w:w="11910" w:h="15880"/>
          <w:pgMar w:header="668" w:footer="485" w:top="860" w:bottom="680" w:left="640" w:right="620"/>
        </w:sectPr>
      </w:pPr>
    </w:p>
    <w:p>
      <w:pPr>
        <w:spacing w:line="273" w:lineRule="auto" w:before="91"/>
        <w:ind w:left="118" w:right="40" w:firstLine="0"/>
        <w:jc w:val="left"/>
        <w:rPr>
          <w:sz w:val="16"/>
        </w:rPr>
      </w:pPr>
      <w:r>
        <w:rPr>
          <w:sz w:val="16"/>
        </w:rPr>
        <w:t>lation)</w:t>
      </w:r>
      <w:r>
        <w:rPr>
          <w:spacing w:val="35"/>
          <w:sz w:val="16"/>
        </w:rPr>
        <w:t> </w:t>
      </w:r>
      <w:r>
        <w:rPr>
          <w:sz w:val="16"/>
        </w:rPr>
        <w:t>between</w:t>
      </w:r>
      <w:r>
        <w:rPr>
          <w:spacing w:val="35"/>
          <w:sz w:val="16"/>
        </w:rPr>
        <w:t> </w:t>
      </w:r>
      <w:r>
        <w:rPr>
          <w:sz w:val="16"/>
        </w:rPr>
        <w:t>the</w:t>
      </w:r>
      <w:r>
        <w:rPr>
          <w:spacing w:val="35"/>
          <w:sz w:val="16"/>
        </w:rPr>
        <w:t> </w:t>
      </w:r>
      <w:r>
        <w:rPr>
          <w:rFonts w:ascii="Times New Roman"/>
          <w:i/>
          <w:sz w:val="16"/>
        </w:rPr>
        <w:t>one-hot_encoding</w:t>
      </w:r>
      <w:r>
        <w:rPr>
          <w:rFonts w:ascii="Times New Roman"/>
          <w:i/>
          <w:spacing w:val="36"/>
          <w:sz w:val="16"/>
        </w:rPr>
        <w:t> </w:t>
      </w:r>
      <w:r>
        <w:rPr>
          <w:sz w:val="16"/>
        </w:rPr>
        <w:t>and</w:t>
      </w:r>
      <w:r>
        <w:rPr>
          <w:spacing w:val="35"/>
          <w:sz w:val="16"/>
        </w:rPr>
        <w:t> </w:t>
      </w:r>
      <w:r>
        <w:rPr>
          <w:sz w:val="16"/>
        </w:rPr>
        <w:t>the</w:t>
      </w:r>
      <w:r>
        <w:rPr>
          <w:spacing w:val="36"/>
          <w:sz w:val="16"/>
        </w:rPr>
        <w:t> </w:t>
      </w:r>
      <w:r>
        <w:rPr>
          <w:rFonts w:ascii="Times New Roman"/>
          <w:i/>
          <w:sz w:val="16"/>
        </w:rPr>
        <w:t>binary_encoding</w:t>
      </w:r>
      <w:r>
        <w:rPr>
          <w:rFonts w:ascii="Times New Roman"/>
          <w:i/>
          <w:spacing w:val="35"/>
          <w:sz w:val="16"/>
        </w:rPr>
        <w:t> </w:t>
      </w:r>
      <w:r>
        <w:rPr>
          <w:sz w:val="16"/>
        </w:rPr>
        <w:t>models,</w:t>
      </w:r>
      <w:r>
        <w:rPr>
          <w:spacing w:val="35"/>
          <w:sz w:val="16"/>
        </w:rPr>
        <w:t> </w:t>
      </w:r>
      <w:r>
        <w:rPr>
          <w:sz w:val="16"/>
        </w:rPr>
        <w:t>a</w:t>
      </w:r>
      <w:r>
        <w:rPr>
          <w:w w:val="110"/>
          <w:sz w:val="16"/>
        </w:rPr>
        <w:t> </w:t>
      </w:r>
      <w:bookmarkStart w:name="5 Discussion" w:id="33"/>
      <w:bookmarkEnd w:id="33"/>
      <w:r>
        <w:rPr>
          <w:w w:val="110"/>
          <w:sz w:val="16"/>
        </w:rPr>
        <w:t>statistically</w:t>
      </w:r>
      <w:r>
        <w:rPr>
          <w:w w:val="110"/>
          <w:sz w:val="16"/>
        </w:rPr>
        <w:t> significant difference exists between their predictions.</w:t>
      </w:r>
    </w:p>
    <w:p>
      <w:pPr>
        <w:pStyle w:val="BodyText"/>
        <w:spacing w:before="28"/>
      </w:pPr>
    </w:p>
    <w:p>
      <w:pPr>
        <w:pStyle w:val="Heading1"/>
        <w:numPr>
          <w:ilvl w:val="0"/>
          <w:numId w:val="1"/>
        </w:numPr>
        <w:tabs>
          <w:tab w:pos="342" w:val="left" w:leader="none"/>
        </w:tabs>
        <w:spacing w:line="240" w:lineRule="auto" w:before="1" w:after="0"/>
        <w:ind w:left="342" w:right="0" w:hanging="224"/>
        <w:jc w:val="left"/>
      </w:pPr>
      <w:r>
        <w:rPr>
          <w:spacing w:val="-2"/>
          <w:w w:val="110"/>
        </w:rPr>
        <w:t>Discussion</w:t>
      </w:r>
    </w:p>
    <w:p>
      <w:pPr>
        <w:pStyle w:val="BodyText"/>
        <w:spacing w:before="50"/>
        <w:rPr>
          <w:rFonts w:ascii="Times New Roman"/>
          <w:b/>
        </w:rPr>
      </w:pPr>
    </w:p>
    <w:p>
      <w:pPr>
        <w:pStyle w:val="BodyText"/>
        <w:spacing w:line="273" w:lineRule="auto"/>
        <w:ind w:left="118" w:right="39" w:firstLine="239"/>
        <w:jc w:val="both"/>
      </w:pPr>
      <w:r>
        <w:rPr>
          <w:w w:val="110"/>
        </w:rPr>
        <w:t>The</w:t>
      </w:r>
      <w:r>
        <w:rPr>
          <w:w w:val="110"/>
        </w:rPr>
        <w:t> focus</w:t>
      </w:r>
      <w:r>
        <w:rPr>
          <w:w w:val="110"/>
        </w:rPr>
        <w:t> of</w:t>
      </w:r>
      <w:r>
        <w:rPr>
          <w:w w:val="110"/>
        </w:rPr>
        <w:t> this</w:t>
      </w:r>
      <w:r>
        <w:rPr>
          <w:w w:val="110"/>
        </w:rPr>
        <w:t> paper</w:t>
      </w:r>
      <w:r>
        <w:rPr>
          <w:w w:val="110"/>
        </w:rPr>
        <w:t> is</w:t>
      </w:r>
      <w:r>
        <w:rPr>
          <w:w w:val="110"/>
        </w:rPr>
        <w:t> the</w:t>
      </w:r>
      <w:r>
        <w:rPr>
          <w:w w:val="110"/>
        </w:rPr>
        <w:t> ability</w:t>
      </w:r>
      <w:r>
        <w:rPr>
          <w:w w:val="110"/>
        </w:rPr>
        <w:t> of</w:t>
      </w:r>
      <w:r>
        <w:rPr>
          <w:w w:val="110"/>
        </w:rPr>
        <w:t> AMP</w:t>
      </w:r>
      <w:r>
        <w:rPr>
          <w:w w:val="110"/>
        </w:rPr>
        <w:t> prediction</w:t>
      </w:r>
      <w:r>
        <w:rPr>
          <w:w w:val="110"/>
        </w:rPr>
        <w:t> models</w:t>
      </w:r>
      <w:r>
        <w:rPr>
          <w:w w:val="110"/>
        </w:rPr>
        <w:t> to discern between sequence permutations, and their ability to maintain a low</w:t>
      </w:r>
      <w:r>
        <w:rPr>
          <w:spacing w:val="-1"/>
          <w:w w:val="110"/>
        </w:rPr>
        <w:t> </w:t>
      </w:r>
      <w:r>
        <w:rPr>
          <w:w w:val="110"/>
        </w:rPr>
        <w:t>false</w:t>
      </w:r>
      <w:r>
        <w:rPr>
          <w:spacing w:val="-1"/>
          <w:w w:val="110"/>
        </w:rPr>
        <w:t> </w:t>
      </w:r>
      <w:r>
        <w:rPr>
          <w:w w:val="110"/>
        </w:rPr>
        <w:t>positive</w:t>
      </w:r>
      <w:r>
        <w:rPr>
          <w:spacing w:val="-1"/>
          <w:w w:val="110"/>
        </w:rPr>
        <w:t> </w:t>
      </w:r>
      <w:r>
        <w:rPr>
          <w:w w:val="110"/>
        </w:rPr>
        <w:t>rate.</w:t>
      </w:r>
      <w:r>
        <w:rPr>
          <w:spacing w:val="-1"/>
          <w:w w:val="110"/>
        </w:rPr>
        <w:t> </w:t>
      </w:r>
      <w:r>
        <w:rPr>
          <w:w w:val="110"/>
        </w:rPr>
        <w:t>The</w:t>
      </w:r>
      <w:r>
        <w:rPr>
          <w:spacing w:val="-1"/>
          <w:w w:val="110"/>
        </w:rPr>
        <w:t> </w:t>
      </w:r>
      <w:r>
        <w:rPr>
          <w:w w:val="110"/>
        </w:rPr>
        <w:t>means</w:t>
      </w:r>
      <w:r>
        <w:rPr>
          <w:spacing w:val="-1"/>
          <w:w w:val="110"/>
        </w:rPr>
        <w:t> </w:t>
      </w:r>
      <w:r>
        <w:rPr>
          <w:w w:val="110"/>
        </w:rPr>
        <w:t>of</w:t>
      </w:r>
      <w:r>
        <w:rPr>
          <w:spacing w:val="-1"/>
          <w:w w:val="110"/>
        </w:rPr>
        <w:t> </w:t>
      </w:r>
      <w:r>
        <w:rPr>
          <w:w w:val="110"/>
        </w:rPr>
        <w:t>achieving</w:t>
      </w:r>
      <w:r>
        <w:rPr>
          <w:spacing w:val="-1"/>
          <w:w w:val="110"/>
        </w:rPr>
        <w:t> </w:t>
      </w:r>
      <w:r>
        <w:rPr>
          <w:w w:val="110"/>
        </w:rPr>
        <w:t>this</w:t>
      </w:r>
      <w:r>
        <w:rPr>
          <w:spacing w:val="-2"/>
          <w:w w:val="110"/>
        </w:rPr>
        <w:t> </w:t>
      </w:r>
      <w:r>
        <w:rPr>
          <w:w w:val="110"/>
        </w:rPr>
        <w:t>aim</w:t>
      </w:r>
      <w:r>
        <w:rPr>
          <w:spacing w:val="-1"/>
          <w:w w:val="110"/>
        </w:rPr>
        <w:t> </w:t>
      </w:r>
      <w:r>
        <w:rPr>
          <w:w w:val="110"/>
        </w:rPr>
        <w:t>are</w:t>
      </w:r>
      <w:r>
        <w:rPr>
          <w:spacing w:val="-1"/>
          <w:w w:val="110"/>
        </w:rPr>
        <w:t> </w:t>
      </w:r>
      <w:r>
        <w:rPr>
          <w:w w:val="110"/>
        </w:rPr>
        <w:t>the</w:t>
      </w:r>
      <w:r>
        <w:rPr>
          <w:spacing w:val="-1"/>
          <w:w w:val="110"/>
        </w:rPr>
        <w:t> </w:t>
      </w:r>
      <w:r>
        <w:rPr>
          <w:w w:val="110"/>
        </w:rPr>
        <w:t>numer- ical</w:t>
      </w:r>
      <w:r>
        <w:rPr>
          <w:w w:val="110"/>
        </w:rPr>
        <w:t> representations</w:t>
      </w:r>
      <w:r>
        <w:rPr>
          <w:w w:val="110"/>
        </w:rPr>
        <w:t> of</w:t>
      </w:r>
      <w:r>
        <w:rPr>
          <w:w w:val="110"/>
        </w:rPr>
        <w:t> peptides</w:t>
      </w:r>
      <w:r>
        <w:rPr>
          <w:w w:val="110"/>
        </w:rPr>
        <w:t> used</w:t>
      </w:r>
      <w:r>
        <w:rPr>
          <w:w w:val="110"/>
        </w:rPr>
        <w:t> to</w:t>
      </w:r>
      <w:r>
        <w:rPr>
          <w:w w:val="110"/>
        </w:rPr>
        <w:t> develop</w:t>
      </w:r>
      <w:r>
        <w:rPr>
          <w:w w:val="110"/>
        </w:rPr>
        <w:t> SVM</w:t>
      </w:r>
      <w:r>
        <w:rPr>
          <w:w w:val="110"/>
        </w:rPr>
        <w:t> models</w:t>
      </w:r>
      <w:r>
        <w:rPr>
          <w:w w:val="110"/>
        </w:rPr>
        <w:t> capable of distinguishing peptides with antimicrobial properties. We have ana- lyzed the traditional approach based on physico-chemical features and two sequence-based approaches that use categorical variable encoding techniques to encode amino acids into bit vectors. Although all of the single models</w:t>
      </w:r>
      <w:r>
        <w:rPr>
          <w:spacing w:val="-1"/>
          <w:w w:val="110"/>
        </w:rPr>
        <w:t> </w:t>
      </w:r>
      <w:r>
        <w:rPr>
          <w:w w:val="110"/>
        </w:rPr>
        <w:t>have produced fair</w:t>
      </w:r>
      <w:r>
        <w:rPr>
          <w:spacing w:val="-1"/>
          <w:w w:val="110"/>
        </w:rPr>
        <w:t> </w:t>
      </w:r>
      <w:r>
        <w:rPr>
          <w:w w:val="110"/>
        </w:rPr>
        <w:t>results</w:t>
      </w:r>
      <w:r>
        <w:rPr>
          <w:spacing w:val="-1"/>
          <w:w w:val="110"/>
        </w:rPr>
        <w:t> </w:t>
      </w:r>
      <w:r>
        <w:rPr>
          <w:w w:val="110"/>
        </w:rPr>
        <w:t>according to</w:t>
      </w:r>
      <w:r>
        <w:rPr>
          <w:spacing w:val="-1"/>
          <w:w w:val="110"/>
        </w:rPr>
        <w:t> </w:t>
      </w:r>
      <w:hyperlink w:history="true" w:anchor="_bookmark13">
        <w:r>
          <w:rPr>
            <w:color w:val="0080AC"/>
            <w:w w:val="110"/>
          </w:rPr>
          <w:t>Table</w:t>
        </w:r>
        <w:r>
          <w:rPr>
            <w:color w:val="0080AC"/>
            <w:spacing w:val="-1"/>
            <w:w w:val="110"/>
          </w:rPr>
          <w:t> </w:t>
        </w:r>
        <w:r>
          <w:rPr>
            <w:color w:val="0080AC"/>
            <w:w w:val="110"/>
          </w:rPr>
          <w:t>5</w:t>
        </w:r>
      </w:hyperlink>
      <w:r>
        <w:rPr>
          <w:w w:val="110"/>
        </w:rPr>
        <w:t>,</w:t>
      </w:r>
      <w:r>
        <w:rPr>
          <w:spacing w:val="-1"/>
          <w:w w:val="110"/>
        </w:rPr>
        <w:t> </w:t>
      </w:r>
      <w:r>
        <w:rPr>
          <w:w w:val="110"/>
        </w:rPr>
        <w:t>the </w:t>
      </w:r>
      <w:r>
        <w:rPr>
          <w:rFonts w:ascii="Times New Roman"/>
          <w:i/>
          <w:w w:val="110"/>
        </w:rPr>
        <w:t>one-</w:t>
      </w:r>
      <w:r>
        <w:rPr>
          <w:rFonts w:ascii="Times New Roman"/>
          <w:i/>
          <w:w w:val="110"/>
        </w:rPr>
        <w:t> </w:t>
      </w:r>
      <w:r>
        <w:rPr>
          <w:rFonts w:ascii="Times New Roman"/>
          <w:i/>
          <w:spacing w:val="-2"/>
          <w:w w:val="110"/>
        </w:rPr>
        <w:t>hot_encoding </w:t>
      </w:r>
      <w:r>
        <w:rPr>
          <w:spacing w:val="-2"/>
          <w:w w:val="110"/>
        </w:rPr>
        <w:t>shown better overall performance over the </w:t>
      </w:r>
      <w:r>
        <w:rPr>
          <w:rFonts w:ascii="Times New Roman"/>
          <w:i/>
          <w:spacing w:val="-2"/>
          <w:w w:val="110"/>
        </w:rPr>
        <w:t>phys_chem </w:t>
      </w:r>
      <w:r>
        <w:rPr>
          <w:spacing w:val="-2"/>
          <w:w w:val="110"/>
        </w:rPr>
        <w:t>and </w:t>
      </w:r>
      <w:r>
        <w:rPr>
          <w:rFonts w:ascii="Times New Roman"/>
          <w:i/>
          <w:w w:val="110"/>
        </w:rPr>
        <w:t>binary_encoding</w:t>
      </w:r>
      <w:r>
        <w:rPr>
          <w:rFonts w:ascii="Times New Roman"/>
          <w:i/>
          <w:spacing w:val="-6"/>
          <w:w w:val="110"/>
        </w:rPr>
        <w:t> </w:t>
      </w:r>
      <w:r>
        <w:rPr>
          <w:w w:val="110"/>
        </w:rPr>
        <w:t>models</w:t>
      </w:r>
      <w:r>
        <w:rPr>
          <w:spacing w:val="-6"/>
          <w:w w:val="110"/>
        </w:rPr>
        <w:t> </w:t>
      </w:r>
      <w:r>
        <w:rPr>
          <w:w w:val="110"/>
        </w:rPr>
        <w:t>by</w:t>
      </w:r>
      <w:r>
        <w:rPr>
          <w:spacing w:val="-6"/>
          <w:w w:val="110"/>
        </w:rPr>
        <w:t> </w:t>
      </w:r>
      <w:r>
        <w:rPr>
          <w:w w:val="110"/>
        </w:rPr>
        <w:t>a</w:t>
      </w:r>
      <w:r>
        <w:rPr>
          <w:spacing w:val="-6"/>
          <w:w w:val="110"/>
        </w:rPr>
        <w:t> </w:t>
      </w:r>
      <w:r>
        <w:rPr>
          <w:w w:val="110"/>
        </w:rPr>
        <w:t>margin</w:t>
      </w:r>
      <w:r>
        <w:rPr>
          <w:spacing w:val="-6"/>
          <w:w w:val="110"/>
        </w:rPr>
        <w:t> </w:t>
      </w:r>
      <w:r>
        <w:rPr>
          <w:w w:val="110"/>
        </w:rPr>
        <w:t>of</w:t>
      </w:r>
      <w:r>
        <w:rPr>
          <w:spacing w:val="-6"/>
          <w:w w:val="110"/>
        </w:rPr>
        <w:t> </w:t>
      </w:r>
      <w:r>
        <w:rPr>
          <w:w w:val="110"/>
        </w:rPr>
        <w:t>3.5%,</w:t>
      </w:r>
      <w:r>
        <w:rPr>
          <w:spacing w:val="-6"/>
          <w:w w:val="110"/>
        </w:rPr>
        <w:t> </w:t>
      </w:r>
      <w:r>
        <w:rPr>
          <w:w w:val="110"/>
        </w:rPr>
        <w:t>referring</w:t>
      </w:r>
      <w:r>
        <w:rPr>
          <w:spacing w:val="-6"/>
          <w:w w:val="110"/>
        </w:rPr>
        <w:t> </w:t>
      </w:r>
      <w:r>
        <w:rPr>
          <w:w w:val="110"/>
        </w:rPr>
        <w:t>to</w:t>
      </w:r>
      <w:r>
        <w:rPr>
          <w:spacing w:val="-6"/>
          <w:w w:val="110"/>
        </w:rPr>
        <w:t> </w:t>
      </w:r>
      <w:r>
        <w:rPr>
          <w:w w:val="110"/>
        </w:rPr>
        <w:t>the</w:t>
      </w:r>
      <w:r>
        <w:rPr>
          <w:spacing w:val="-6"/>
          <w:w w:val="110"/>
        </w:rPr>
        <w:t> </w:t>
      </w:r>
      <w:r>
        <w:rPr>
          <w:w w:val="110"/>
        </w:rPr>
        <w:t>accuracy metric.</w:t>
      </w:r>
      <w:r>
        <w:rPr>
          <w:spacing w:val="-4"/>
          <w:w w:val="110"/>
        </w:rPr>
        <w:t> </w:t>
      </w:r>
      <w:r>
        <w:rPr>
          <w:w w:val="110"/>
        </w:rPr>
        <w:t>In</w:t>
      </w:r>
      <w:r>
        <w:rPr>
          <w:spacing w:val="-4"/>
          <w:w w:val="110"/>
        </w:rPr>
        <w:t> </w:t>
      </w:r>
      <w:r>
        <w:rPr>
          <w:w w:val="110"/>
        </w:rPr>
        <w:t>the</w:t>
      </w:r>
      <w:r>
        <w:rPr>
          <w:spacing w:val="-4"/>
          <w:w w:val="110"/>
        </w:rPr>
        <w:t> </w:t>
      </w:r>
      <w:r>
        <w:rPr>
          <w:w w:val="110"/>
        </w:rPr>
        <w:t>context</w:t>
      </w:r>
      <w:r>
        <w:rPr>
          <w:spacing w:val="-4"/>
          <w:w w:val="110"/>
        </w:rPr>
        <w:t> </w:t>
      </w:r>
      <w:r>
        <w:rPr>
          <w:w w:val="110"/>
        </w:rPr>
        <w:t>of</w:t>
      </w:r>
      <w:r>
        <w:rPr>
          <w:spacing w:val="-4"/>
          <w:w w:val="110"/>
        </w:rPr>
        <w:t> </w:t>
      </w:r>
      <w:r>
        <w:rPr>
          <w:w w:val="110"/>
        </w:rPr>
        <w:t>this</w:t>
      </w:r>
      <w:r>
        <w:rPr>
          <w:spacing w:val="-4"/>
          <w:w w:val="110"/>
        </w:rPr>
        <w:t> </w:t>
      </w:r>
      <w:r>
        <w:rPr>
          <w:w w:val="110"/>
        </w:rPr>
        <w:t>research,</w:t>
      </w:r>
      <w:r>
        <w:rPr>
          <w:spacing w:val="-4"/>
          <w:w w:val="110"/>
        </w:rPr>
        <w:t> </w:t>
      </w:r>
      <w:r>
        <w:rPr>
          <w:w w:val="110"/>
        </w:rPr>
        <w:t>we</w:t>
      </w:r>
      <w:r>
        <w:rPr>
          <w:spacing w:val="-4"/>
          <w:w w:val="110"/>
        </w:rPr>
        <w:t> </w:t>
      </w:r>
      <w:r>
        <w:rPr>
          <w:w w:val="110"/>
        </w:rPr>
        <w:t>argue</w:t>
      </w:r>
      <w:r>
        <w:rPr>
          <w:spacing w:val="-4"/>
          <w:w w:val="110"/>
        </w:rPr>
        <w:t> </w:t>
      </w:r>
      <w:r>
        <w:rPr>
          <w:w w:val="110"/>
        </w:rPr>
        <w:t>that</w:t>
      </w:r>
      <w:r>
        <w:rPr>
          <w:spacing w:val="-4"/>
          <w:w w:val="110"/>
        </w:rPr>
        <w:t> </w:t>
      </w:r>
      <w:r>
        <w:rPr>
          <w:w w:val="110"/>
        </w:rPr>
        <w:t>a</w:t>
      </w:r>
      <w:r>
        <w:rPr>
          <w:spacing w:val="-4"/>
          <w:w w:val="110"/>
        </w:rPr>
        <w:t> </w:t>
      </w:r>
      <w:r>
        <w:rPr>
          <w:w w:val="110"/>
        </w:rPr>
        <w:t>trade-off</w:t>
      </w:r>
      <w:r>
        <w:rPr>
          <w:spacing w:val="-4"/>
          <w:w w:val="110"/>
        </w:rPr>
        <w:t> </w:t>
      </w:r>
      <w:r>
        <w:rPr>
          <w:w w:val="110"/>
        </w:rPr>
        <w:t>is</w:t>
      </w:r>
      <w:r>
        <w:rPr>
          <w:spacing w:val="-4"/>
          <w:w w:val="110"/>
        </w:rPr>
        <w:t> </w:t>
      </w:r>
      <w:r>
        <w:rPr>
          <w:w w:val="110"/>
        </w:rPr>
        <w:t>intro- duced</w:t>
      </w:r>
      <w:r>
        <w:rPr>
          <w:spacing w:val="-3"/>
          <w:w w:val="110"/>
        </w:rPr>
        <w:t> </w:t>
      </w:r>
      <w:r>
        <w:rPr>
          <w:w w:val="110"/>
        </w:rPr>
        <w:t>regarding</w:t>
      </w:r>
      <w:r>
        <w:rPr>
          <w:spacing w:val="-3"/>
          <w:w w:val="110"/>
        </w:rPr>
        <w:t> </w:t>
      </w:r>
      <w:r>
        <w:rPr>
          <w:w w:val="110"/>
        </w:rPr>
        <w:t>the</w:t>
      </w:r>
      <w:r>
        <w:rPr>
          <w:spacing w:val="-3"/>
          <w:w w:val="110"/>
        </w:rPr>
        <w:t> </w:t>
      </w:r>
      <w:r>
        <w:rPr>
          <w:w w:val="110"/>
        </w:rPr>
        <w:t>chosen</w:t>
      </w:r>
      <w:r>
        <w:rPr>
          <w:spacing w:val="-3"/>
          <w:w w:val="110"/>
        </w:rPr>
        <w:t> </w:t>
      </w:r>
      <w:r>
        <w:rPr>
          <w:w w:val="110"/>
        </w:rPr>
        <w:t>approach</w:t>
      </w:r>
      <w:r>
        <w:rPr>
          <w:spacing w:val="-3"/>
          <w:w w:val="110"/>
        </w:rPr>
        <w:t> </w:t>
      </w:r>
      <w:r>
        <w:rPr>
          <w:w w:val="110"/>
        </w:rPr>
        <w:t>and</w:t>
      </w:r>
      <w:r>
        <w:rPr>
          <w:spacing w:val="-3"/>
          <w:w w:val="110"/>
        </w:rPr>
        <w:t> </w:t>
      </w:r>
      <w:r>
        <w:rPr>
          <w:w w:val="110"/>
        </w:rPr>
        <w:t>the</w:t>
      </w:r>
      <w:r>
        <w:rPr>
          <w:spacing w:val="-3"/>
          <w:w w:val="110"/>
        </w:rPr>
        <w:t> </w:t>
      </w:r>
      <w:r>
        <w:rPr>
          <w:w w:val="110"/>
        </w:rPr>
        <w:t>results</w:t>
      </w:r>
      <w:r>
        <w:rPr>
          <w:spacing w:val="-3"/>
          <w:w w:val="110"/>
        </w:rPr>
        <w:t> </w:t>
      </w:r>
      <w:r>
        <w:rPr>
          <w:w w:val="110"/>
        </w:rPr>
        <w:t>which</w:t>
      </w:r>
      <w:r>
        <w:rPr>
          <w:spacing w:val="-3"/>
          <w:w w:val="110"/>
        </w:rPr>
        <w:t> </w:t>
      </w:r>
      <w:r>
        <w:rPr>
          <w:w w:val="110"/>
        </w:rPr>
        <w:t>the</w:t>
      </w:r>
      <w:r>
        <w:rPr>
          <w:spacing w:val="-3"/>
          <w:w w:val="110"/>
        </w:rPr>
        <w:t> </w:t>
      </w:r>
      <w:r>
        <w:rPr>
          <w:w w:val="110"/>
        </w:rPr>
        <w:t>adopted approach outputs. The sequence-based methods produce better results, however</w:t>
      </w:r>
      <w:r>
        <w:rPr>
          <w:spacing w:val="23"/>
          <w:w w:val="110"/>
        </w:rPr>
        <w:t> </w:t>
      </w:r>
      <w:r>
        <w:rPr>
          <w:w w:val="110"/>
        </w:rPr>
        <w:t>they</w:t>
      </w:r>
      <w:r>
        <w:rPr>
          <w:spacing w:val="23"/>
          <w:w w:val="110"/>
        </w:rPr>
        <w:t> </w:t>
      </w:r>
      <w:r>
        <w:rPr>
          <w:w w:val="110"/>
        </w:rPr>
        <w:t>are</w:t>
      </w:r>
      <w:r>
        <w:rPr>
          <w:spacing w:val="23"/>
          <w:w w:val="110"/>
        </w:rPr>
        <w:t> </w:t>
      </w:r>
      <w:r>
        <w:rPr>
          <w:w w:val="110"/>
        </w:rPr>
        <w:t>limited</w:t>
      </w:r>
      <w:r>
        <w:rPr>
          <w:spacing w:val="23"/>
          <w:w w:val="110"/>
        </w:rPr>
        <w:t> </w:t>
      </w:r>
      <w:r>
        <w:rPr>
          <w:w w:val="110"/>
        </w:rPr>
        <w:t>by</w:t>
      </w:r>
      <w:r>
        <w:rPr>
          <w:spacing w:val="23"/>
          <w:w w:val="110"/>
        </w:rPr>
        <w:t> </w:t>
      </w:r>
      <w:r>
        <w:rPr>
          <w:w w:val="110"/>
        </w:rPr>
        <w:t>the</w:t>
      </w:r>
      <w:r>
        <w:rPr>
          <w:spacing w:val="23"/>
          <w:w w:val="110"/>
        </w:rPr>
        <w:t> </w:t>
      </w:r>
      <w:r>
        <w:rPr>
          <w:w w:val="110"/>
        </w:rPr>
        <w:t>fact</w:t>
      </w:r>
      <w:r>
        <w:rPr>
          <w:spacing w:val="23"/>
          <w:w w:val="110"/>
        </w:rPr>
        <w:t> </w:t>
      </w:r>
      <w:r>
        <w:rPr>
          <w:w w:val="110"/>
        </w:rPr>
        <w:t>that</w:t>
      </w:r>
      <w:r>
        <w:rPr>
          <w:spacing w:val="23"/>
          <w:w w:val="110"/>
        </w:rPr>
        <w:t> </w:t>
      </w:r>
      <w:r>
        <w:rPr>
          <w:w w:val="110"/>
        </w:rPr>
        <w:t>the</w:t>
      </w:r>
      <w:r>
        <w:rPr>
          <w:spacing w:val="23"/>
          <w:w w:val="110"/>
        </w:rPr>
        <w:t> </w:t>
      </w:r>
      <w:r>
        <w:rPr>
          <w:w w:val="110"/>
        </w:rPr>
        <w:t>sequence</w:t>
      </w:r>
      <w:r>
        <w:rPr>
          <w:spacing w:val="24"/>
          <w:w w:val="110"/>
        </w:rPr>
        <w:t> </w:t>
      </w:r>
      <w:r>
        <w:rPr>
          <w:w w:val="110"/>
        </w:rPr>
        <w:t>lengths</w:t>
      </w:r>
      <w:r>
        <w:rPr>
          <w:spacing w:val="23"/>
          <w:w w:val="110"/>
        </w:rPr>
        <w:t> </w:t>
      </w:r>
      <w:r>
        <w:rPr>
          <w:w w:val="110"/>
        </w:rPr>
        <w:t>must be limited with an upper bound. On the other hand, the calculation of physico-chemical features does not require such limitations, though it does indeed produce inferior results.</w:t>
      </w:r>
    </w:p>
    <w:p>
      <w:pPr>
        <w:pStyle w:val="BodyText"/>
        <w:spacing w:line="273" w:lineRule="auto"/>
        <w:ind w:left="118" w:right="39" w:firstLine="239"/>
        <w:jc w:val="both"/>
      </w:pPr>
      <w:r>
        <w:rPr/>
        <w:t>In addition to this, the results convey that the </w:t>
      </w:r>
      <w:r>
        <w:rPr>
          <w:rFonts w:ascii="Times New Roman"/>
          <w:i/>
        </w:rPr>
        <w:t>one-hot_encoding </w:t>
      </w:r>
      <w:r>
        <w:rPr/>
        <w:t>model</w:t>
      </w:r>
      <w:r>
        <w:rPr>
          <w:spacing w:val="40"/>
          <w:w w:val="110"/>
        </w:rPr>
        <w:t> </w:t>
      </w:r>
      <w:r>
        <w:rPr>
          <w:w w:val="110"/>
        </w:rPr>
        <w:t>has</w:t>
      </w:r>
      <w:r>
        <w:rPr>
          <w:w w:val="110"/>
        </w:rPr>
        <w:t> outperformed</w:t>
      </w:r>
      <w:r>
        <w:rPr>
          <w:w w:val="110"/>
        </w:rPr>
        <w:t> the</w:t>
      </w:r>
      <w:r>
        <w:rPr>
          <w:w w:val="110"/>
        </w:rPr>
        <w:t> </w:t>
      </w:r>
      <w:r>
        <w:rPr>
          <w:rFonts w:ascii="Times New Roman"/>
          <w:i/>
          <w:w w:val="110"/>
        </w:rPr>
        <w:t>binary_encoding</w:t>
      </w:r>
      <w:r>
        <w:rPr>
          <w:rFonts w:ascii="Times New Roman"/>
          <w:i/>
          <w:w w:val="110"/>
        </w:rPr>
        <w:t> </w:t>
      </w:r>
      <w:r>
        <w:rPr>
          <w:w w:val="110"/>
        </w:rPr>
        <w:t>model</w:t>
      </w:r>
      <w:r>
        <w:rPr>
          <w:w w:val="110"/>
        </w:rPr>
        <w:t> by</w:t>
      </w:r>
      <w:r>
        <w:rPr>
          <w:w w:val="110"/>
        </w:rPr>
        <w:t> 3.5%,</w:t>
      </w:r>
      <w:r>
        <w:rPr>
          <w:w w:val="110"/>
        </w:rPr>
        <w:t> with</w:t>
      </w:r>
      <w:r>
        <w:rPr>
          <w:w w:val="110"/>
        </w:rPr>
        <w:t> respect</w:t>
      </w:r>
      <w:r>
        <w:rPr>
          <w:w w:val="110"/>
        </w:rPr>
        <w:t> to accuracy. Another essential factor that needs to be taken into account when interpreting these results is data dimensionality.</w:t>
      </w:r>
      <w:r>
        <w:rPr>
          <w:spacing w:val="-1"/>
          <w:w w:val="110"/>
        </w:rPr>
        <w:t> </w:t>
      </w:r>
      <w:r>
        <w:rPr>
          <w:w w:val="110"/>
        </w:rPr>
        <w:t>The feature vec- tor</w:t>
      </w:r>
      <w:r>
        <w:rPr>
          <w:w w:val="110"/>
        </w:rPr>
        <w:t> of</w:t>
      </w:r>
      <w:r>
        <w:rPr>
          <w:w w:val="110"/>
        </w:rPr>
        <w:t> the</w:t>
      </w:r>
      <w:r>
        <w:rPr>
          <w:w w:val="110"/>
        </w:rPr>
        <w:t> </w:t>
      </w:r>
      <w:r>
        <w:rPr>
          <w:rFonts w:ascii="Times New Roman"/>
          <w:i/>
          <w:w w:val="110"/>
        </w:rPr>
        <w:t>one-hot_encoding</w:t>
      </w:r>
      <w:r>
        <w:rPr>
          <w:rFonts w:ascii="Times New Roman"/>
          <w:i/>
          <w:w w:val="110"/>
        </w:rPr>
        <w:t> </w:t>
      </w:r>
      <w:r>
        <w:rPr>
          <w:w w:val="110"/>
        </w:rPr>
        <w:t>model</w:t>
      </w:r>
      <w:r>
        <w:rPr>
          <w:w w:val="110"/>
        </w:rPr>
        <w:t> is</w:t>
      </w:r>
      <w:r>
        <w:rPr>
          <w:w w:val="110"/>
        </w:rPr>
        <w:t> four</w:t>
      </w:r>
      <w:r>
        <w:rPr>
          <w:w w:val="110"/>
        </w:rPr>
        <w:t> times</w:t>
      </w:r>
      <w:r>
        <w:rPr>
          <w:w w:val="110"/>
        </w:rPr>
        <w:t> larger</w:t>
      </w:r>
      <w:r>
        <w:rPr>
          <w:w w:val="110"/>
        </w:rPr>
        <w:t> than</w:t>
      </w:r>
      <w:r>
        <w:rPr>
          <w:w w:val="110"/>
        </w:rPr>
        <w:t> that</w:t>
      </w:r>
      <w:r>
        <w:rPr>
          <w:w w:val="110"/>
        </w:rPr>
        <w:t> of</w:t>
      </w:r>
      <w:r>
        <w:rPr>
          <w:w w:val="110"/>
        </w:rPr>
        <w:t> the </w:t>
      </w:r>
      <w:r>
        <w:rPr>
          <w:rFonts w:ascii="Times New Roman"/>
          <w:i/>
          <w:w w:val="110"/>
        </w:rPr>
        <w:t>binary_encoding</w:t>
      </w:r>
      <w:r>
        <w:rPr>
          <w:rFonts w:ascii="Times New Roman"/>
          <w:i/>
          <w:spacing w:val="-8"/>
          <w:w w:val="110"/>
        </w:rPr>
        <w:t> </w:t>
      </w:r>
      <w:r>
        <w:rPr>
          <w:w w:val="110"/>
        </w:rPr>
        <w:t>model</w:t>
      </w:r>
      <w:r>
        <w:rPr>
          <w:spacing w:val="-8"/>
          <w:w w:val="110"/>
        </w:rPr>
        <w:t> </w:t>
      </w:r>
      <w:r>
        <w:rPr>
          <w:w w:val="110"/>
        </w:rPr>
        <w:t>(1500</w:t>
      </w:r>
      <w:r>
        <w:rPr>
          <w:spacing w:val="-8"/>
          <w:w w:val="110"/>
        </w:rPr>
        <w:t> </w:t>
      </w:r>
      <w:r>
        <w:rPr>
          <w:w w:val="110"/>
        </w:rPr>
        <w:t>against</w:t>
      </w:r>
      <w:r>
        <w:rPr>
          <w:spacing w:val="-8"/>
          <w:w w:val="110"/>
        </w:rPr>
        <w:t> </w:t>
      </w:r>
      <w:r>
        <w:rPr>
          <w:w w:val="110"/>
        </w:rPr>
        <w:t>375).</w:t>
      </w:r>
      <w:r>
        <w:rPr>
          <w:spacing w:val="-8"/>
          <w:w w:val="110"/>
        </w:rPr>
        <w:t> </w:t>
      </w:r>
      <w:r>
        <w:rPr>
          <w:w w:val="110"/>
        </w:rPr>
        <w:t>The</w:t>
      </w:r>
      <w:r>
        <w:rPr>
          <w:spacing w:val="-8"/>
          <w:w w:val="110"/>
        </w:rPr>
        <w:t> </w:t>
      </w:r>
      <w:r>
        <w:rPr>
          <w:w w:val="110"/>
        </w:rPr>
        <w:t>data</w:t>
      </w:r>
      <w:r>
        <w:rPr>
          <w:spacing w:val="-8"/>
          <w:w w:val="110"/>
        </w:rPr>
        <w:t> </w:t>
      </w:r>
      <w:r>
        <w:rPr>
          <w:w w:val="110"/>
        </w:rPr>
        <w:t>dimensionality</w:t>
      </w:r>
      <w:r>
        <w:rPr>
          <w:spacing w:val="-8"/>
          <w:w w:val="110"/>
        </w:rPr>
        <w:t> </w:t>
      </w:r>
      <w:r>
        <w:rPr>
          <w:w w:val="110"/>
        </w:rPr>
        <w:t>is- sue may prove to be crucial should we analyze longer proteins instead of shorter peptides. The one-hot encoding scheme might also prove to be</w:t>
      </w:r>
      <w:r>
        <w:rPr>
          <w:w w:val="110"/>
        </w:rPr>
        <w:t> infeasible</w:t>
      </w:r>
      <w:r>
        <w:rPr>
          <w:w w:val="110"/>
        </w:rPr>
        <w:t> for</w:t>
      </w:r>
      <w:r>
        <w:rPr>
          <w:w w:val="110"/>
        </w:rPr>
        <w:t> long</w:t>
      </w:r>
      <w:r>
        <w:rPr>
          <w:w w:val="110"/>
        </w:rPr>
        <w:t> sequences</w:t>
      </w:r>
      <w:r>
        <w:rPr>
          <w:w w:val="110"/>
        </w:rPr>
        <w:t> and</w:t>
      </w:r>
      <w:r>
        <w:rPr>
          <w:w w:val="110"/>
        </w:rPr>
        <w:t> small</w:t>
      </w:r>
      <w:r>
        <w:rPr>
          <w:w w:val="110"/>
        </w:rPr>
        <w:t> datasets,</w:t>
      </w:r>
      <w:r>
        <w:rPr>
          <w:w w:val="110"/>
        </w:rPr>
        <w:t> as</w:t>
      </w:r>
      <w:r>
        <w:rPr>
          <w:w w:val="110"/>
        </w:rPr>
        <w:t> the</w:t>
      </w:r>
      <w:r>
        <w:rPr>
          <w:w w:val="110"/>
        </w:rPr>
        <w:t> number</w:t>
      </w:r>
      <w:r>
        <w:rPr>
          <w:w w:val="110"/>
        </w:rPr>
        <w:t> </w:t>
      </w:r>
      <w:r>
        <w:rPr>
          <w:w w:val="110"/>
        </w:rPr>
        <w:t>of features</w:t>
      </w:r>
      <w:r>
        <w:rPr>
          <w:spacing w:val="-2"/>
          <w:w w:val="110"/>
        </w:rPr>
        <w:t> </w:t>
      </w:r>
      <w:r>
        <w:rPr>
          <w:w w:val="110"/>
        </w:rPr>
        <w:t>might</w:t>
      </w:r>
      <w:r>
        <w:rPr>
          <w:spacing w:val="-2"/>
          <w:w w:val="110"/>
        </w:rPr>
        <w:t> </w:t>
      </w:r>
      <w:r>
        <w:rPr>
          <w:w w:val="110"/>
        </w:rPr>
        <w:t>exceed</w:t>
      </w:r>
      <w:r>
        <w:rPr>
          <w:spacing w:val="-2"/>
          <w:w w:val="110"/>
        </w:rPr>
        <w:t> </w:t>
      </w:r>
      <w:r>
        <w:rPr>
          <w:w w:val="110"/>
        </w:rPr>
        <w:t>the</w:t>
      </w:r>
      <w:r>
        <w:rPr>
          <w:spacing w:val="-2"/>
          <w:w w:val="110"/>
        </w:rPr>
        <w:t> </w:t>
      </w:r>
      <w:r>
        <w:rPr>
          <w:w w:val="110"/>
        </w:rPr>
        <w:t>number</w:t>
      </w:r>
      <w:r>
        <w:rPr>
          <w:spacing w:val="-2"/>
          <w:w w:val="110"/>
        </w:rPr>
        <w:t> </w:t>
      </w:r>
      <w:r>
        <w:rPr>
          <w:w w:val="110"/>
        </w:rPr>
        <w:t>of</w:t>
      </w:r>
      <w:r>
        <w:rPr>
          <w:spacing w:val="-2"/>
          <w:w w:val="110"/>
        </w:rPr>
        <w:t> </w:t>
      </w:r>
      <w:r>
        <w:rPr>
          <w:w w:val="110"/>
        </w:rPr>
        <w:t>observations.</w:t>
      </w:r>
      <w:r>
        <w:rPr>
          <w:spacing w:val="-2"/>
          <w:w w:val="110"/>
        </w:rPr>
        <w:t> </w:t>
      </w:r>
      <w:r>
        <w:rPr>
          <w:w w:val="110"/>
        </w:rPr>
        <w:t>Furthermore,</w:t>
      </w:r>
      <w:r>
        <w:rPr>
          <w:spacing w:val="-2"/>
          <w:w w:val="110"/>
        </w:rPr>
        <w:t> </w:t>
      </w:r>
      <w:r>
        <w:rPr>
          <w:w w:val="110"/>
        </w:rPr>
        <w:t>taking into</w:t>
      </w:r>
      <w:r>
        <w:rPr>
          <w:w w:val="110"/>
        </w:rPr>
        <w:t> consideration</w:t>
      </w:r>
      <w:r>
        <w:rPr>
          <w:w w:val="110"/>
        </w:rPr>
        <w:t> that</w:t>
      </w:r>
      <w:r>
        <w:rPr>
          <w:w w:val="110"/>
        </w:rPr>
        <w:t> </w:t>
      </w:r>
      <w:hyperlink w:history="true" w:anchor="_bookmark15">
        <w:r>
          <w:rPr>
            <w:color w:val="0080AC"/>
            <w:w w:val="110"/>
          </w:rPr>
          <w:t>Fig.</w:t>
        </w:r>
        <w:r>
          <w:rPr>
            <w:color w:val="0080AC"/>
            <w:w w:val="110"/>
          </w:rPr>
          <w:t> 5</w:t>
        </w:r>
      </w:hyperlink>
      <w:r>
        <w:rPr>
          <w:color w:val="0080AC"/>
          <w:w w:val="110"/>
        </w:rPr>
        <w:t> </w:t>
      </w:r>
      <w:r>
        <w:rPr>
          <w:w w:val="110"/>
        </w:rPr>
        <w:t>suggests</w:t>
      </w:r>
      <w:r>
        <w:rPr>
          <w:w w:val="110"/>
        </w:rPr>
        <w:t> that</w:t>
      </w:r>
      <w:r>
        <w:rPr>
          <w:w w:val="110"/>
        </w:rPr>
        <w:t> the</w:t>
      </w:r>
      <w:r>
        <w:rPr>
          <w:w w:val="110"/>
        </w:rPr>
        <w:t> </w:t>
      </w:r>
      <w:r>
        <w:rPr>
          <w:rFonts w:ascii="Times New Roman"/>
          <w:i/>
          <w:w w:val="110"/>
        </w:rPr>
        <w:t>binary_encoding</w:t>
      </w:r>
      <w:r>
        <w:rPr>
          <w:rFonts w:ascii="Times New Roman"/>
          <w:i/>
          <w:w w:val="110"/>
        </w:rPr>
        <w:t> </w:t>
      </w:r>
      <w:r>
        <w:rPr>
          <w:w w:val="110"/>
        </w:rPr>
        <w:t>model </w:t>
      </w:r>
      <w:r>
        <w:rPr/>
        <w:t>produces</w:t>
      </w:r>
      <w:r>
        <w:rPr>
          <w:spacing w:val="30"/>
        </w:rPr>
        <w:t> </w:t>
      </w:r>
      <w:r>
        <w:rPr/>
        <w:t>probabilities</w:t>
      </w:r>
      <w:r>
        <w:rPr>
          <w:spacing w:val="28"/>
        </w:rPr>
        <w:t> </w:t>
      </w:r>
      <w:r>
        <w:rPr/>
        <w:t>similar</w:t>
      </w:r>
      <w:r>
        <w:rPr>
          <w:spacing w:val="30"/>
        </w:rPr>
        <w:t> </w:t>
      </w:r>
      <w:r>
        <w:rPr/>
        <w:t>to</w:t>
      </w:r>
      <w:r>
        <w:rPr>
          <w:spacing w:val="30"/>
        </w:rPr>
        <w:t> </w:t>
      </w:r>
      <w:r>
        <w:rPr/>
        <w:t>the</w:t>
      </w:r>
      <w:r>
        <w:rPr>
          <w:spacing w:val="30"/>
        </w:rPr>
        <w:t> </w:t>
      </w:r>
      <w:r>
        <w:rPr/>
        <w:t>ones</w:t>
      </w:r>
      <w:r>
        <w:rPr>
          <w:spacing w:val="30"/>
        </w:rPr>
        <w:t> </w:t>
      </w:r>
      <w:r>
        <w:rPr/>
        <w:t>of</w:t>
      </w:r>
      <w:r>
        <w:rPr>
          <w:spacing w:val="30"/>
        </w:rPr>
        <w:t> </w:t>
      </w:r>
      <w:r>
        <w:rPr/>
        <w:t>the</w:t>
      </w:r>
      <w:r>
        <w:rPr>
          <w:spacing w:val="30"/>
        </w:rPr>
        <w:t> </w:t>
      </w:r>
      <w:r>
        <w:rPr>
          <w:rFonts w:ascii="Times New Roman"/>
          <w:i/>
        </w:rPr>
        <w:t>one-hot_encoding</w:t>
      </w:r>
      <w:r>
        <w:rPr>
          <w:rFonts w:ascii="Times New Roman"/>
          <w:i/>
          <w:spacing w:val="30"/>
        </w:rPr>
        <w:t> </w:t>
      </w:r>
      <w:r>
        <w:rPr/>
        <w:t>model,</w:t>
      </w:r>
      <w:r>
        <w:rPr>
          <w:w w:val="110"/>
        </w:rPr>
        <w:t> </w:t>
      </w:r>
      <w:bookmarkStart w:name="Declaration of Competing Interest" w:id="34"/>
      <w:bookmarkEnd w:id="34"/>
      <w:r>
        <w:rPr>
          <w:w w:val="110"/>
        </w:rPr>
        <w:t>we</w:t>
      </w:r>
      <w:r>
        <w:rPr>
          <w:w w:val="110"/>
        </w:rPr>
        <w:t> conclude that the binary encoding scheme can function as a viable, sustainable,</w:t>
      </w:r>
      <w:r>
        <w:rPr>
          <w:w w:val="110"/>
        </w:rPr>
        <w:t> and</w:t>
      </w:r>
      <w:r>
        <w:rPr>
          <w:w w:val="110"/>
        </w:rPr>
        <w:t> well-performing</w:t>
      </w:r>
      <w:r>
        <w:rPr>
          <w:w w:val="110"/>
        </w:rPr>
        <w:t> alternative</w:t>
      </w:r>
      <w:r>
        <w:rPr>
          <w:w w:val="110"/>
        </w:rPr>
        <w:t> to</w:t>
      </w:r>
      <w:r>
        <w:rPr>
          <w:w w:val="110"/>
        </w:rPr>
        <w:t> the</w:t>
      </w:r>
      <w:r>
        <w:rPr>
          <w:w w:val="110"/>
        </w:rPr>
        <w:t> one-hot</w:t>
      </w:r>
      <w:r>
        <w:rPr>
          <w:w w:val="110"/>
        </w:rPr>
        <w:t> encoding technique in the context of AMP prediction.</w:t>
      </w:r>
    </w:p>
    <w:p>
      <w:pPr>
        <w:pStyle w:val="BodyText"/>
        <w:spacing w:line="273" w:lineRule="auto"/>
        <w:ind w:left="118" w:right="40" w:firstLine="239"/>
      </w:pPr>
      <w:r>
        <w:rPr>
          <w:w w:val="110"/>
        </w:rPr>
        <w:t>Another</w:t>
      </w:r>
      <w:r>
        <w:rPr>
          <w:spacing w:val="27"/>
          <w:w w:val="110"/>
        </w:rPr>
        <w:t> </w:t>
      </w:r>
      <w:r>
        <w:rPr>
          <w:w w:val="110"/>
        </w:rPr>
        <w:t>noticeable</w:t>
      </w:r>
      <w:r>
        <w:rPr>
          <w:spacing w:val="27"/>
          <w:w w:val="110"/>
        </w:rPr>
        <w:t> </w:t>
      </w:r>
      <w:r>
        <w:rPr>
          <w:w w:val="110"/>
        </w:rPr>
        <w:t>trend</w:t>
      </w:r>
      <w:r>
        <w:rPr>
          <w:spacing w:val="27"/>
          <w:w w:val="110"/>
        </w:rPr>
        <w:t> </w:t>
      </w:r>
      <w:r>
        <w:rPr>
          <w:w w:val="110"/>
        </w:rPr>
        <w:t>is</w:t>
      </w:r>
      <w:r>
        <w:rPr>
          <w:spacing w:val="27"/>
          <w:w w:val="110"/>
        </w:rPr>
        <w:t> </w:t>
      </w:r>
      <w:r>
        <w:rPr>
          <w:w w:val="110"/>
        </w:rPr>
        <w:t>that</w:t>
      </w:r>
      <w:r>
        <w:rPr>
          <w:spacing w:val="27"/>
          <w:w w:val="110"/>
        </w:rPr>
        <w:t> </w:t>
      </w:r>
      <w:r>
        <w:rPr>
          <w:w w:val="110"/>
        </w:rPr>
        <w:t>the</w:t>
      </w:r>
      <w:r>
        <w:rPr>
          <w:spacing w:val="27"/>
          <w:w w:val="110"/>
        </w:rPr>
        <w:t> </w:t>
      </w:r>
      <w:r>
        <w:rPr>
          <w:w w:val="110"/>
        </w:rPr>
        <w:t>combination</w:t>
      </w:r>
      <w:r>
        <w:rPr>
          <w:spacing w:val="27"/>
          <w:w w:val="110"/>
        </w:rPr>
        <w:t> </w:t>
      </w:r>
      <w:r>
        <w:rPr>
          <w:w w:val="110"/>
        </w:rPr>
        <w:t>of</w:t>
      </w:r>
      <w:r>
        <w:rPr>
          <w:spacing w:val="27"/>
          <w:w w:val="110"/>
        </w:rPr>
        <w:t> </w:t>
      </w:r>
      <w:r>
        <w:rPr>
          <w:w w:val="110"/>
        </w:rPr>
        <w:t>the</w:t>
      </w:r>
      <w:r>
        <w:rPr>
          <w:spacing w:val="27"/>
          <w:w w:val="110"/>
        </w:rPr>
        <w:t> </w:t>
      </w:r>
      <w:r>
        <w:rPr>
          <w:w w:val="110"/>
        </w:rPr>
        <w:t>physico- chemical</w:t>
      </w:r>
      <w:r>
        <w:rPr>
          <w:spacing w:val="27"/>
          <w:w w:val="110"/>
        </w:rPr>
        <w:t> </w:t>
      </w:r>
      <w:r>
        <w:rPr>
          <w:w w:val="110"/>
        </w:rPr>
        <w:t>and</w:t>
      </w:r>
      <w:r>
        <w:rPr>
          <w:spacing w:val="27"/>
          <w:w w:val="110"/>
        </w:rPr>
        <w:t> </w:t>
      </w:r>
      <w:r>
        <w:rPr>
          <w:w w:val="110"/>
        </w:rPr>
        <w:t>sequence</w:t>
      </w:r>
      <w:r>
        <w:rPr>
          <w:spacing w:val="27"/>
          <w:w w:val="110"/>
        </w:rPr>
        <w:t> </w:t>
      </w:r>
      <w:r>
        <w:rPr>
          <w:w w:val="110"/>
        </w:rPr>
        <w:t>encoding</w:t>
      </w:r>
      <w:r>
        <w:rPr>
          <w:spacing w:val="27"/>
          <w:w w:val="110"/>
        </w:rPr>
        <w:t> </w:t>
      </w:r>
      <w:r>
        <w:rPr>
          <w:w w:val="110"/>
        </w:rPr>
        <w:t>features</w:t>
      </w:r>
      <w:r>
        <w:rPr>
          <w:spacing w:val="27"/>
          <w:w w:val="110"/>
        </w:rPr>
        <w:t> </w:t>
      </w:r>
      <w:r>
        <w:rPr>
          <w:w w:val="110"/>
        </w:rPr>
        <w:t>undeniably</w:t>
      </w:r>
      <w:r>
        <w:rPr>
          <w:spacing w:val="26"/>
          <w:w w:val="110"/>
        </w:rPr>
        <w:t> </w:t>
      </w:r>
      <w:r>
        <w:rPr>
          <w:w w:val="110"/>
        </w:rPr>
        <w:t>leads</w:t>
      </w:r>
      <w:r>
        <w:rPr>
          <w:spacing w:val="27"/>
          <w:w w:val="110"/>
        </w:rPr>
        <w:t> </w:t>
      </w:r>
      <w:r>
        <w:rPr>
          <w:w w:val="110"/>
        </w:rPr>
        <w:t>to</w:t>
      </w:r>
      <w:r>
        <w:rPr>
          <w:spacing w:val="27"/>
          <w:w w:val="110"/>
        </w:rPr>
        <w:t> </w:t>
      </w:r>
      <w:r>
        <w:rPr>
          <w:w w:val="110"/>
        </w:rPr>
        <w:t>better </w:t>
      </w:r>
      <w:r>
        <w:rPr/>
        <w:t>results.</w:t>
      </w:r>
      <w:r>
        <w:rPr>
          <w:spacing w:val="34"/>
        </w:rPr>
        <w:t> </w:t>
      </w:r>
      <w:r>
        <w:rPr/>
        <w:t>The</w:t>
      </w:r>
      <w:r>
        <w:rPr>
          <w:spacing w:val="34"/>
        </w:rPr>
        <w:t> </w:t>
      </w:r>
      <w:r>
        <w:rPr>
          <w:rFonts w:ascii="Times New Roman" w:hAnsi="Times New Roman"/>
          <w:i/>
        </w:rPr>
        <w:t>PC_one-hot</w:t>
      </w:r>
      <w:r>
        <w:rPr>
          <w:rFonts w:ascii="Times New Roman" w:hAnsi="Times New Roman"/>
          <w:i/>
          <w:spacing w:val="34"/>
        </w:rPr>
        <w:t> </w:t>
      </w:r>
      <w:r>
        <w:rPr/>
        <w:t>model</w:t>
      </w:r>
      <w:r>
        <w:rPr>
          <w:spacing w:val="34"/>
        </w:rPr>
        <w:t> </w:t>
      </w:r>
      <w:r>
        <w:rPr/>
        <w:t>displayed</w:t>
      </w:r>
      <w:r>
        <w:rPr>
          <w:spacing w:val="34"/>
        </w:rPr>
        <w:t> </w:t>
      </w:r>
      <w:r>
        <w:rPr/>
        <w:t>better</w:t>
      </w:r>
      <w:r>
        <w:rPr>
          <w:spacing w:val="34"/>
        </w:rPr>
        <w:t> </w:t>
      </w:r>
      <w:r>
        <w:rPr/>
        <w:t>performance</w:t>
      </w:r>
      <w:r>
        <w:rPr>
          <w:spacing w:val="36"/>
        </w:rPr>
        <w:t> </w:t>
      </w:r>
      <w:r>
        <w:rPr/>
        <w:t>than</w:t>
      </w:r>
      <w:r>
        <w:rPr>
          <w:spacing w:val="34"/>
        </w:rPr>
        <w:t> </w:t>
      </w:r>
      <w:r>
        <w:rPr/>
        <w:t>the</w:t>
      </w:r>
      <w:r>
        <w:rPr>
          <w:spacing w:val="36"/>
        </w:rPr>
        <w:t> </w:t>
      </w:r>
      <w:r>
        <w:rPr/>
        <w:t>in-</w:t>
      </w:r>
      <w:r>
        <w:rPr>
          <w:spacing w:val="40"/>
        </w:rPr>
        <w:t> </w:t>
      </w:r>
      <w:bookmarkStart w:name="Acknowledgments" w:id="35"/>
      <w:bookmarkEnd w:id="35"/>
      <w:r>
        <w:rPr/>
        <w:t>dividualistic</w:t>
      </w:r>
      <w:r>
        <w:rPr/>
        <w:t> </w:t>
      </w:r>
      <w:r>
        <w:rPr>
          <w:rFonts w:ascii="Times New Roman" w:hAnsi="Times New Roman"/>
          <w:i/>
        </w:rPr>
        <w:t>phys-chem </w:t>
      </w:r>
      <w:r>
        <w:rPr/>
        <w:t>and </w:t>
      </w:r>
      <w:r>
        <w:rPr>
          <w:rFonts w:ascii="Times New Roman" w:hAnsi="Times New Roman"/>
          <w:i/>
        </w:rPr>
        <w:t>one-hot_encoding </w:t>
      </w:r>
      <w:r>
        <w:rPr/>
        <w:t>models by margins of </w:t>
      </w:r>
      <w:r>
        <w:rPr/>
        <w:t>4.4%</w:t>
      </w:r>
      <w:r>
        <w:rPr>
          <w:spacing w:val="40"/>
          <w:w w:val="110"/>
        </w:rPr>
        <w:t> </w:t>
      </w:r>
      <w:r>
        <w:rPr>
          <w:w w:val="110"/>
        </w:rPr>
        <w:t>and</w:t>
      </w:r>
      <w:r>
        <w:rPr>
          <w:spacing w:val="3"/>
          <w:w w:val="110"/>
        </w:rPr>
        <w:t> </w:t>
      </w:r>
      <w:r>
        <w:rPr>
          <w:w w:val="110"/>
        </w:rPr>
        <w:t>0.9%.</w:t>
      </w:r>
      <w:r>
        <w:rPr>
          <w:spacing w:val="3"/>
          <w:w w:val="110"/>
        </w:rPr>
        <w:t> </w:t>
      </w:r>
      <w:r>
        <w:rPr>
          <w:w w:val="110"/>
        </w:rPr>
        <w:t>Analogously,</w:t>
      </w:r>
      <w:r>
        <w:rPr>
          <w:spacing w:val="2"/>
          <w:w w:val="110"/>
        </w:rPr>
        <w:t> </w:t>
      </w:r>
      <w:r>
        <w:rPr>
          <w:w w:val="110"/>
        </w:rPr>
        <w:t>the</w:t>
      </w:r>
      <w:r>
        <w:rPr>
          <w:spacing w:val="3"/>
          <w:w w:val="110"/>
        </w:rPr>
        <w:t> </w:t>
      </w:r>
      <w:r>
        <w:rPr>
          <w:rFonts w:ascii="Times New Roman" w:hAnsi="Times New Roman"/>
          <w:i/>
          <w:w w:val="110"/>
        </w:rPr>
        <w:t>PC_binary</w:t>
      </w:r>
      <w:r>
        <w:rPr>
          <w:rFonts w:ascii="Times New Roman" w:hAnsi="Times New Roman"/>
          <w:i/>
          <w:spacing w:val="3"/>
          <w:w w:val="110"/>
        </w:rPr>
        <w:t> </w:t>
      </w:r>
      <w:r>
        <w:rPr>
          <w:w w:val="110"/>
        </w:rPr>
        <w:t>model</w:t>
      </w:r>
      <w:r>
        <w:rPr>
          <w:spacing w:val="3"/>
          <w:w w:val="110"/>
        </w:rPr>
        <w:t> </w:t>
      </w:r>
      <w:r>
        <w:rPr>
          <w:w w:val="110"/>
        </w:rPr>
        <w:t>has</w:t>
      </w:r>
      <w:r>
        <w:rPr>
          <w:spacing w:val="3"/>
          <w:w w:val="110"/>
        </w:rPr>
        <w:t> </w:t>
      </w:r>
      <w:r>
        <w:rPr>
          <w:w w:val="110"/>
        </w:rPr>
        <w:t>outperformed</w:t>
      </w:r>
      <w:r>
        <w:rPr>
          <w:spacing w:val="3"/>
          <w:w w:val="110"/>
        </w:rPr>
        <w:t> </w:t>
      </w:r>
      <w:r>
        <w:rPr>
          <w:rFonts w:ascii="Times New Roman" w:hAnsi="Times New Roman"/>
          <w:i/>
          <w:w w:val="110"/>
        </w:rPr>
        <w:t>phys-</w:t>
      </w:r>
      <w:r>
        <w:rPr>
          <w:rFonts w:ascii="Times New Roman" w:hAnsi="Times New Roman"/>
          <w:i/>
          <w:w w:val="110"/>
        </w:rPr>
        <w:t> chem</w:t>
      </w:r>
      <w:r>
        <w:rPr>
          <w:rFonts w:ascii="Times New Roman" w:hAnsi="Times New Roman"/>
          <w:i/>
          <w:spacing w:val="-11"/>
          <w:w w:val="110"/>
        </w:rPr>
        <w:t> </w:t>
      </w:r>
      <w:r>
        <w:rPr>
          <w:w w:val="110"/>
        </w:rPr>
        <w:t>and</w:t>
      </w:r>
      <w:r>
        <w:rPr>
          <w:spacing w:val="-11"/>
          <w:w w:val="110"/>
        </w:rPr>
        <w:t> </w:t>
      </w:r>
      <w:r>
        <w:rPr>
          <w:rFonts w:ascii="Times New Roman" w:hAnsi="Times New Roman"/>
          <w:i/>
          <w:w w:val="110"/>
        </w:rPr>
        <w:t>binary_encoding</w:t>
      </w:r>
      <w:r>
        <w:rPr>
          <w:rFonts w:ascii="Times New Roman" w:hAnsi="Times New Roman"/>
          <w:i/>
          <w:spacing w:val="-11"/>
          <w:w w:val="110"/>
        </w:rPr>
        <w:t> </w:t>
      </w:r>
      <w:r>
        <w:rPr>
          <w:w w:val="110"/>
        </w:rPr>
        <w:t>models</w:t>
      </w:r>
      <w:r>
        <w:rPr>
          <w:spacing w:val="-11"/>
          <w:w w:val="110"/>
        </w:rPr>
        <w:t> </w:t>
      </w:r>
      <w:r>
        <w:rPr>
          <w:w w:val="110"/>
        </w:rPr>
        <w:t>by</w:t>
      </w:r>
      <w:r>
        <w:rPr>
          <w:spacing w:val="-11"/>
          <w:w w:val="110"/>
        </w:rPr>
        <w:t> </w:t>
      </w:r>
      <w:r>
        <w:rPr>
          <w:w w:val="110"/>
        </w:rPr>
        <w:t>3.4%.</w:t>
      </w:r>
      <w:r>
        <w:rPr>
          <w:spacing w:val="-11"/>
          <w:w w:val="110"/>
        </w:rPr>
        <w:t> </w:t>
      </w:r>
      <w:r>
        <w:rPr>
          <w:w w:val="110"/>
        </w:rPr>
        <w:t>This</w:t>
      </w:r>
      <w:r>
        <w:rPr>
          <w:spacing w:val="-11"/>
          <w:w w:val="110"/>
        </w:rPr>
        <w:t> </w:t>
      </w:r>
      <w:r>
        <w:rPr>
          <w:w w:val="110"/>
        </w:rPr>
        <w:t>leads</w:t>
      </w:r>
      <w:r>
        <w:rPr>
          <w:spacing w:val="-11"/>
          <w:w w:val="110"/>
        </w:rPr>
        <w:t> </w:t>
      </w:r>
      <w:r>
        <w:rPr>
          <w:w w:val="110"/>
        </w:rPr>
        <w:t>us</w:t>
      </w:r>
      <w:r>
        <w:rPr>
          <w:spacing w:val="-11"/>
          <w:w w:val="110"/>
        </w:rPr>
        <w:t> </w:t>
      </w:r>
      <w:r>
        <w:rPr>
          <w:w w:val="110"/>
        </w:rPr>
        <w:t>to</w:t>
      </w:r>
      <w:r>
        <w:rPr>
          <w:spacing w:val="-11"/>
          <w:w w:val="110"/>
        </w:rPr>
        <w:t> </w:t>
      </w:r>
      <w:r>
        <w:rPr>
          <w:w w:val="110"/>
        </w:rPr>
        <w:t>deduce</w:t>
      </w:r>
      <w:r>
        <w:rPr>
          <w:spacing w:val="-11"/>
          <w:w w:val="110"/>
        </w:rPr>
        <w:t> </w:t>
      </w:r>
      <w:r>
        <w:rPr>
          <w:w w:val="110"/>
        </w:rPr>
        <w:t>that the</w:t>
      </w:r>
      <w:r>
        <w:rPr>
          <w:w w:val="110"/>
        </w:rPr>
        <w:t> peptide’s</w:t>
      </w:r>
      <w:r>
        <w:rPr>
          <w:w w:val="110"/>
        </w:rPr>
        <w:t> physico-chemical</w:t>
      </w:r>
      <w:r>
        <w:rPr>
          <w:w w:val="110"/>
        </w:rPr>
        <w:t> descriptors</w:t>
      </w:r>
      <w:r>
        <w:rPr>
          <w:w w:val="110"/>
        </w:rPr>
        <w:t> and</w:t>
      </w:r>
      <w:r>
        <w:rPr>
          <w:w w:val="110"/>
        </w:rPr>
        <w:t> the</w:t>
      </w:r>
      <w:r>
        <w:rPr>
          <w:w w:val="110"/>
        </w:rPr>
        <w:t> amino</w:t>
      </w:r>
      <w:r>
        <w:rPr>
          <w:w w:val="110"/>
        </w:rPr>
        <w:t> acid</w:t>
      </w:r>
      <w:r>
        <w:rPr>
          <w:w w:val="110"/>
        </w:rPr>
        <w:t> order- </w:t>
      </w:r>
      <w:bookmarkStart w:name="_bookmark17" w:id="36"/>
      <w:bookmarkEnd w:id="36"/>
      <w:r>
        <w:rPr>
          <w:w w:val="110"/>
        </w:rPr>
        <w:t>ing</w:t>
      </w:r>
      <w:r>
        <w:rPr>
          <w:spacing w:val="30"/>
          <w:w w:val="110"/>
        </w:rPr>
        <w:t> </w:t>
      </w:r>
      <w:r>
        <w:rPr>
          <w:w w:val="110"/>
        </w:rPr>
        <w:t>information</w:t>
      </w:r>
      <w:r>
        <w:rPr>
          <w:w w:val="110"/>
        </w:rPr>
        <w:t> both</w:t>
      </w:r>
      <w:r>
        <w:rPr>
          <w:spacing w:val="30"/>
          <w:w w:val="110"/>
        </w:rPr>
        <w:t> </w:t>
      </w:r>
      <w:r>
        <w:rPr>
          <w:w w:val="110"/>
        </w:rPr>
        <w:t>have</w:t>
      </w:r>
      <w:r>
        <w:rPr>
          <w:spacing w:val="30"/>
          <w:w w:val="110"/>
        </w:rPr>
        <w:t> </w:t>
      </w:r>
      <w:r>
        <w:rPr>
          <w:w w:val="110"/>
        </w:rPr>
        <w:t>an</w:t>
      </w:r>
      <w:r>
        <w:rPr>
          <w:spacing w:val="30"/>
          <w:w w:val="110"/>
        </w:rPr>
        <w:t> </w:t>
      </w:r>
      <w:r>
        <w:rPr>
          <w:w w:val="110"/>
        </w:rPr>
        <w:t>important</w:t>
      </w:r>
      <w:r>
        <w:rPr>
          <w:w w:val="110"/>
        </w:rPr>
        <w:t> role</w:t>
      </w:r>
      <w:r>
        <w:rPr>
          <w:spacing w:val="30"/>
          <w:w w:val="110"/>
        </w:rPr>
        <w:t> </w:t>
      </w:r>
      <w:r>
        <w:rPr>
          <w:w w:val="110"/>
        </w:rPr>
        <w:t>in</w:t>
      </w:r>
      <w:r>
        <w:rPr>
          <w:spacing w:val="30"/>
          <w:w w:val="110"/>
        </w:rPr>
        <w:t> </w:t>
      </w:r>
      <w:r>
        <w:rPr>
          <w:w w:val="110"/>
        </w:rPr>
        <w:t>the</w:t>
      </w:r>
      <w:r>
        <w:rPr>
          <w:spacing w:val="30"/>
          <w:w w:val="110"/>
        </w:rPr>
        <w:t> </w:t>
      </w:r>
      <w:r>
        <w:rPr>
          <w:w w:val="110"/>
        </w:rPr>
        <w:t>classification</w:t>
      </w:r>
      <w:r>
        <w:rPr>
          <w:w w:val="110"/>
        </w:rPr>
        <w:t> of </w:t>
      </w:r>
      <w:r>
        <w:rPr>
          <w:spacing w:val="-2"/>
          <w:w w:val="110"/>
        </w:rPr>
        <w:t>peptides.</w:t>
      </w:r>
    </w:p>
    <w:p>
      <w:pPr>
        <w:pStyle w:val="BodyText"/>
        <w:spacing w:line="273" w:lineRule="auto"/>
        <w:ind w:left="118" w:right="38" w:firstLine="239"/>
        <w:jc w:val="both"/>
      </w:pPr>
      <w:r>
        <w:rPr>
          <w:w w:val="110"/>
        </w:rPr>
        <w:t>Finally,</w:t>
      </w:r>
      <w:r>
        <w:rPr>
          <w:w w:val="110"/>
        </w:rPr>
        <w:t> we</w:t>
      </w:r>
      <w:r>
        <w:rPr>
          <w:w w:val="110"/>
        </w:rPr>
        <w:t> have</w:t>
      </w:r>
      <w:r>
        <w:rPr>
          <w:w w:val="110"/>
        </w:rPr>
        <w:t> made</w:t>
      </w:r>
      <w:r>
        <w:rPr>
          <w:w w:val="110"/>
        </w:rPr>
        <w:t> an</w:t>
      </w:r>
      <w:r>
        <w:rPr>
          <w:w w:val="110"/>
        </w:rPr>
        <w:t> effort</w:t>
      </w:r>
      <w:r>
        <w:rPr>
          <w:w w:val="110"/>
        </w:rPr>
        <w:t> to</w:t>
      </w:r>
      <w:r>
        <w:rPr>
          <w:w w:val="110"/>
        </w:rPr>
        <w:t> combine</w:t>
      </w:r>
      <w:r>
        <w:rPr>
          <w:w w:val="110"/>
        </w:rPr>
        <w:t> the</w:t>
      </w:r>
      <w:r>
        <w:rPr>
          <w:w w:val="110"/>
        </w:rPr>
        <w:t> predictions</w:t>
      </w:r>
      <w:r>
        <w:rPr>
          <w:w w:val="110"/>
        </w:rPr>
        <w:t> of</w:t>
      </w:r>
      <w:r>
        <w:rPr>
          <w:w w:val="110"/>
        </w:rPr>
        <w:t> the </w:t>
      </w:r>
      <w:bookmarkStart w:name="References" w:id="37"/>
      <w:bookmarkEnd w:id="37"/>
      <w:r>
        <w:rPr>
          <w:w w:val="110"/>
        </w:rPr>
        <w:t>contrasting</w:t>
      </w:r>
      <w:r>
        <w:rPr>
          <w:w w:val="110"/>
        </w:rPr>
        <w:t> methods to guide the models towards the improvement of the</w:t>
      </w:r>
      <w:r>
        <w:rPr>
          <w:spacing w:val="-9"/>
          <w:w w:val="110"/>
        </w:rPr>
        <w:t> </w:t>
      </w:r>
      <w:r>
        <w:rPr>
          <w:w w:val="110"/>
        </w:rPr>
        <w:t>recall,</w:t>
      </w:r>
      <w:r>
        <w:rPr>
          <w:spacing w:val="-9"/>
          <w:w w:val="110"/>
        </w:rPr>
        <w:t> </w:t>
      </w:r>
      <w:r>
        <w:rPr>
          <w:w w:val="110"/>
        </w:rPr>
        <w:t>precision,</w:t>
      </w:r>
      <w:r>
        <w:rPr>
          <w:spacing w:val="-9"/>
          <w:w w:val="110"/>
        </w:rPr>
        <w:t> </w:t>
      </w:r>
      <w:r>
        <w:rPr>
          <w:w w:val="110"/>
        </w:rPr>
        <w:t>and</w:t>
      </w:r>
      <w:r>
        <w:rPr>
          <w:spacing w:val="-9"/>
          <w:w w:val="110"/>
        </w:rPr>
        <w:t> </w:t>
      </w:r>
      <w:r>
        <w:rPr>
          <w:w w:val="110"/>
        </w:rPr>
        <w:t>fall-out</w:t>
      </w:r>
      <w:r>
        <w:rPr>
          <w:spacing w:val="-9"/>
          <w:w w:val="110"/>
        </w:rPr>
        <w:t> </w:t>
      </w:r>
      <w:r>
        <w:rPr>
          <w:w w:val="110"/>
        </w:rPr>
        <w:t>metrics.</w:t>
      </w:r>
      <w:r>
        <w:rPr>
          <w:spacing w:val="-9"/>
          <w:w w:val="110"/>
        </w:rPr>
        <w:t> </w:t>
      </w:r>
      <w:r>
        <w:rPr>
          <w:w w:val="110"/>
        </w:rPr>
        <w:t>The</w:t>
      </w:r>
      <w:r>
        <w:rPr>
          <w:spacing w:val="-9"/>
          <w:w w:val="110"/>
        </w:rPr>
        <w:t> </w:t>
      </w:r>
      <w:r>
        <w:rPr>
          <w:w w:val="110"/>
        </w:rPr>
        <w:t>logical</w:t>
      </w:r>
      <w:r>
        <w:rPr>
          <w:spacing w:val="-9"/>
          <w:w w:val="110"/>
        </w:rPr>
        <w:t> </w:t>
      </w:r>
      <w:r>
        <w:rPr>
          <w:w w:val="110"/>
        </w:rPr>
        <w:t>disjunctions</w:t>
      </w:r>
      <w:r>
        <w:rPr>
          <w:spacing w:val="-9"/>
          <w:w w:val="110"/>
        </w:rPr>
        <w:t> </w:t>
      </w:r>
      <w:r>
        <w:rPr>
          <w:w w:val="110"/>
        </w:rPr>
        <w:t>of</w:t>
      </w:r>
      <w:r>
        <w:rPr>
          <w:spacing w:val="-9"/>
          <w:w w:val="110"/>
        </w:rPr>
        <w:t> </w:t>
      </w:r>
      <w:r>
        <w:rPr>
          <w:w w:val="110"/>
        </w:rPr>
        <w:t>the </w:t>
      </w:r>
      <w:bookmarkStart w:name="_bookmark22" w:id="38"/>
      <w:bookmarkEnd w:id="38"/>
      <w:r>
        <w:rPr>
          <w:spacing w:val="-1"/>
          <w:w w:val="114"/>
        </w:rPr>
      </w:r>
      <w:r>
        <w:rPr>
          <w:rFonts w:ascii="Times New Roman"/>
          <w:i/>
          <w:w w:val="110"/>
        </w:rPr>
        <w:t>phys-chem</w:t>
      </w:r>
      <w:r>
        <w:rPr>
          <w:rFonts w:ascii="Times New Roman"/>
          <w:i/>
          <w:spacing w:val="-1"/>
          <w:w w:val="110"/>
        </w:rPr>
        <w:t> </w:t>
      </w:r>
      <w:r>
        <w:rPr>
          <w:w w:val="110"/>
        </w:rPr>
        <w:t>model</w:t>
      </w:r>
      <w:r>
        <w:rPr>
          <w:spacing w:val="-1"/>
          <w:w w:val="110"/>
        </w:rPr>
        <w:t> </w:t>
      </w:r>
      <w:r>
        <w:rPr>
          <w:w w:val="110"/>
        </w:rPr>
        <w:t>and</w:t>
      </w:r>
      <w:r>
        <w:rPr>
          <w:spacing w:val="-1"/>
          <w:w w:val="110"/>
        </w:rPr>
        <w:t> </w:t>
      </w:r>
      <w:r>
        <w:rPr>
          <w:w w:val="110"/>
        </w:rPr>
        <w:t>the</w:t>
      </w:r>
      <w:r>
        <w:rPr>
          <w:spacing w:val="-1"/>
          <w:w w:val="110"/>
        </w:rPr>
        <w:t> </w:t>
      </w:r>
      <w:r>
        <w:rPr>
          <w:w w:val="110"/>
        </w:rPr>
        <w:t>sequence-based</w:t>
      </w:r>
      <w:r>
        <w:rPr>
          <w:spacing w:val="-1"/>
          <w:w w:val="110"/>
        </w:rPr>
        <w:t> </w:t>
      </w:r>
      <w:r>
        <w:rPr>
          <w:w w:val="110"/>
        </w:rPr>
        <w:t>models</w:t>
      </w:r>
      <w:r>
        <w:rPr>
          <w:spacing w:val="-1"/>
          <w:w w:val="110"/>
        </w:rPr>
        <w:t> </w:t>
      </w:r>
      <w:r>
        <w:rPr>
          <w:w w:val="110"/>
        </w:rPr>
        <w:t>create</w:t>
      </w:r>
      <w:r>
        <w:rPr>
          <w:spacing w:val="-1"/>
          <w:w w:val="110"/>
        </w:rPr>
        <w:t> </w:t>
      </w:r>
      <w:r>
        <w:rPr>
          <w:w w:val="110"/>
        </w:rPr>
        <w:t>the</w:t>
      </w:r>
      <w:r>
        <w:rPr>
          <w:spacing w:val="-1"/>
          <w:w w:val="110"/>
        </w:rPr>
        <w:t> </w:t>
      </w:r>
      <w:r>
        <w:rPr>
          <w:rFonts w:ascii="Times New Roman"/>
          <w:i/>
          <w:w w:val="110"/>
        </w:rPr>
        <w:t>add_comb</w:t>
      </w:r>
      <w:r>
        <w:rPr>
          <w:rFonts w:ascii="Times New Roman"/>
          <w:i/>
          <w:w w:val="110"/>
        </w:rPr>
        <w:t> </w:t>
      </w:r>
      <w:r>
        <w:rPr>
          <w:w w:val="110"/>
        </w:rPr>
        <w:t>approaches</w:t>
      </w:r>
      <w:r>
        <w:rPr>
          <w:spacing w:val="-3"/>
          <w:w w:val="110"/>
        </w:rPr>
        <w:t> </w:t>
      </w:r>
      <w:r>
        <w:rPr>
          <w:w w:val="110"/>
        </w:rPr>
        <w:t>which</w:t>
      </w:r>
      <w:r>
        <w:rPr>
          <w:spacing w:val="-3"/>
          <w:w w:val="110"/>
        </w:rPr>
        <w:t> </w:t>
      </w:r>
      <w:r>
        <w:rPr>
          <w:w w:val="110"/>
        </w:rPr>
        <w:t>produce</w:t>
      </w:r>
      <w:r>
        <w:rPr>
          <w:spacing w:val="-3"/>
          <w:w w:val="110"/>
        </w:rPr>
        <w:t> </w:t>
      </w:r>
      <w:r>
        <w:rPr>
          <w:w w:val="110"/>
        </w:rPr>
        <w:t>a</w:t>
      </w:r>
      <w:r>
        <w:rPr>
          <w:spacing w:val="-3"/>
          <w:w w:val="110"/>
        </w:rPr>
        <w:t> </w:t>
      </w:r>
      <w:r>
        <w:rPr>
          <w:w w:val="110"/>
        </w:rPr>
        <w:t>larger</w:t>
      </w:r>
      <w:r>
        <w:rPr>
          <w:spacing w:val="-3"/>
          <w:w w:val="110"/>
        </w:rPr>
        <w:t> </w:t>
      </w:r>
      <w:r>
        <w:rPr>
          <w:w w:val="110"/>
        </w:rPr>
        <w:t>set</w:t>
      </w:r>
      <w:r>
        <w:rPr>
          <w:spacing w:val="-3"/>
          <w:w w:val="110"/>
        </w:rPr>
        <w:t> </w:t>
      </w:r>
      <w:r>
        <w:rPr>
          <w:w w:val="110"/>
        </w:rPr>
        <w:t>of</w:t>
      </w:r>
      <w:r>
        <w:rPr>
          <w:spacing w:val="-3"/>
          <w:w w:val="110"/>
        </w:rPr>
        <w:t> </w:t>
      </w:r>
      <w:r>
        <w:rPr>
          <w:w w:val="110"/>
        </w:rPr>
        <w:t>potentially</w:t>
      </w:r>
      <w:r>
        <w:rPr>
          <w:spacing w:val="-4"/>
          <w:w w:val="110"/>
        </w:rPr>
        <w:t> </w:t>
      </w:r>
      <w:r>
        <w:rPr>
          <w:w w:val="110"/>
        </w:rPr>
        <w:t>antimicrobial</w:t>
      </w:r>
      <w:r>
        <w:rPr>
          <w:spacing w:val="-4"/>
          <w:w w:val="110"/>
        </w:rPr>
        <w:t> </w:t>
      </w:r>
      <w:r>
        <w:rPr>
          <w:w w:val="110"/>
        </w:rPr>
        <w:t>pep- </w:t>
      </w:r>
      <w:bookmarkStart w:name="_bookmark21" w:id="39"/>
      <w:bookmarkEnd w:id="39"/>
      <w:r>
        <w:rPr>
          <w:w w:val="110"/>
        </w:rPr>
        <w:t>tides.</w:t>
      </w:r>
      <w:r>
        <w:rPr>
          <w:w w:val="110"/>
        </w:rPr>
        <w:t> More </w:t>
      </w:r>
      <w:r>
        <w:rPr>
          <w:rFonts w:ascii="Times New Roman"/>
          <w:i/>
          <w:w w:val="110"/>
        </w:rPr>
        <w:t>in vitro </w:t>
      </w:r>
      <w:r>
        <w:rPr>
          <w:w w:val="110"/>
        </w:rPr>
        <w:t>testing candidates are produced, inevitably leading to</w:t>
      </w:r>
      <w:r>
        <w:rPr>
          <w:w w:val="110"/>
        </w:rPr>
        <w:t> a</w:t>
      </w:r>
      <w:r>
        <w:rPr>
          <w:w w:val="110"/>
        </w:rPr>
        <w:t> larger</w:t>
      </w:r>
      <w:r>
        <w:rPr>
          <w:w w:val="110"/>
        </w:rPr>
        <w:t> number</w:t>
      </w:r>
      <w:r>
        <w:rPr>
          <w:w w:val="110"/>
        </w:rPr>
        <w:t> of</w:t>
      </w:r>
      <w:r>
        <w:rPr>
          <w:w w:val="110"/>
        </w:rPr>
        <w:t> false</w:t>
      </w:r>
      <w:r>
        <w:rPr>
          <w:w w:val="110"/>
        </w:rPr>
        <w:t> positives</w:t>
      </w:r>
      <w:r>
        <w:rPr>
          <w:w w:val="110"/>
        </w:rPr>
        <w:t> as</w:t>
      </w:r>
      <w:r>
        <w:rPr>
          <w:w w:val="110"/>
        </w:rPr>
        <w:t> well.</w:t>
      </w:r>
      <w:r>
        <w:rPr>
          <w:w w:val="110"/>
        </w:rPr>
        <w:t> On</w:t>
      </w:r>
      <w:r>
        <w:rPr>
          <w:w w:val="110"/>
        </w:rPr>
        <w:t> the</w:t>
      </w:r>
      <w:r>
        <w:rPr>
          <w:w w:val="110"/>
        </w:rPr>
        <w:t> other</w:t>
      </w:r>
      <w:r>
        <w:rPr>
          <w:w w:val="110"/>
        </w:rPr>
        <w:t> hand,</w:t>
      </w:r>
      <w:r>
        <w:rPr>
          <w:w w:val="110"/>
        </w:rPr>
        <w:t> the </w:t>
      </w:r>
      <w:bookmarkStart w:name="_bookmark18" w:id="40"/>
      <w:bookmarkEnd w:id="40"/>
      <w:r>
        <w:rPr>
          <w:spacing w:val="-1"/>
          <w:w w:val="114"/>
        </w:rPr>
      </w:r>
      <w:r>
        <w:rPr>
          <w:rFonts w:ascii="Times New Roman"/>
          <w:i/>
          <w:w w:val="110"/>
        </w:rPr>
        <w:t>multi_comb</w:t>
      </w:r>
      <w:r>
        <w:rPr>
          <w:rFonts w:ascii="Times New Roman"/>
          <w:i/>
          <w:spacing w:val="-6"/>
          <w:w w:val="110"/>
        </w:rPr>
        <w:t> </w:t>
      </w:r>
      <w:r>
        <w:rPr>
          <w:w w:val="110"/>
        </w:rPr>
        <w:t>approach</w:t>
      </w:r>
      <w:r>
        <w:rPr>
          <w:spacing w:val="-6"/>
          <w:w w:val="110"/>
        </w:rPr>
        <w:t> </w:t>
      </w:r>
      <w:r>
        <w:rPr>
          <w:w w:val="110"/>
        </w:rPr>
        <w:t>is</w:t>
      </w:r>
      <w:r>
        <w:rPr>
          <w:spacing w:val="-6"/>
          <w:w w:val="110"/>
        </w:rPr>
        <w:t> </w:t>
      </w:r>
      <w:r>
        <w:rPr>
          <w:w w:val="110"/>
        </w:rPr>
        <w:t>based</w:t>
      </w:r>
      <w:r>
        <w:rPr>
          <w:spacing w:val="-6"/>
          <w:w w:val="110"/>
        </w:rPr>
        <w:t> </w:t>
      </w:r>
      <w:r>
        <w:rPr>
          <w:w w:val="110"/>
        </w:rPr>
        <w:t>on</w:t>
      </w:r>
      <w:r>
        <w:rPr>
          <w:spacing w:val="-6"/>
          <w:w w:val="110"/>
        </w:rPr>
        <w:t> </w:t>
      </w:r>
      <w:r>
        <w:rPr>
          <w:w w:val="110"/>
        </w:rPr>
        <w:t>the</w:t>
      </w:r>
      <w:r>
        <w:rPr>
          <w:spacing w:val="-6"/>
          <w:w w:val="110"/>
        </w:rPr>
        <w:t> </w:t>
      </w:r>
      <w:r>
        <w:rPr>
          <w:w w:val="110"/>
        </w:rPr>
        <w:t>logical</w:t>
      </w:r>
      <w:r>
        <w:rPr>
          <w:spacing w:val="-6"/>
          <w:w w:val="110"/>
        </w:rPr>
        <w:t> </w:t>
      </w:r>
      <w:r>
        <w:rPr>
          <w:w w:val="110"/>
        </w:rPr>
        <w:t>conjunction</w:t>
      </w:r>
      <w:r>
        <w:rPr>
          <w:spacing w:val="-6"/>
          <w:w w:val="110"/>
        </w:rPr>
        <w:t> </w:t>
      </w:r>
      <w:r>
        <w:rPr>
          <w:w w:val="110"/>
        </w:rPr>
        <w:t>of</w:t>
      </w:r>
      <w:r>
        <w:rPr>
          <w:spacing w:val="-6"/>
          <w:w w:val="110"/>
        </w:rPr>
        <w:t> </w:t>
      </w:r>
      <w:r>
        <w:rPr>
          <w:w w:val="110"/>
        </w:rPr>
        <w:t>the</w:t>
      </w:r>
      <w:r>
        <w:rPr>
          <w:spacing w:val="-6"/>
          <w:w w:val="110"/>
        </w:rPr>
        <w:t> </w:t>
      </w:r>
      <w:r>
        <w:rPr>
          <w:w w:val="110"/>
        </w:rPr>
        <w:t>models. </w:t>
      </w:r>
      <w:bookmarkStart w:name="_bookmark19" w:id="41"/>
      <w:bookmarkEnd w:id="41"/>
      <w:r>
        <w:rPr>
          <w:w w:val="110"/>
        </w:rPr>
        <w:t>This</w:t>
      </w:r>
      <w:r>
        <w:rPr>
          <w:w w:val="110"/>
        </w:rPr>
        <w:t> method produces a smaller set of candidates that make it into the </w:t>
      </w:r>
      <w:r>
        <w:rPr>
          <w:rFonts w:ascii="Times New Roman"/>
          <w:i/>
          <w:w w:val="110"/>
        </w:rPr>
        <w:t>in vitro </w:t>
      </w:r>
      <w:r>
        <w:rPr>
          <w:w w:val="110"/>
        </w:rPr>
        <w:t>testing phase, but the ones that are to be tested </w:t>
      </w:r>
      <w:r>
        <w:rPr>
          <w:rFonts w:ascii="Times New Roman"/>
          <w:i/>
          <w:w w:val="110"/>
        </w:rPr>
        <w:t>in vitro </w:t>
      </w:r>
      <w:r>
        <w:rPr>
          <w:w w:val="110"/>
        </w:rPr>
        <w:t>have a </w:t>
      </w:r>
      <w:bookmarkStart w:name="_bookmark23" w:id="42"/>
      <w:bookmarkEnd w:id="42"/>
      <w:r>
        <w:rPr>
          <w:w w:val="110"/>
        </w:rPr>
        <w:t>highe</w:t>
      </w:r>
      <w:r>
        <w:rPr>
          <w:w w:val="110"/>
        </w:rPr>
        <w:t>r</w:t>
      </w:r>
      <w:r>
        <w:rPr>
          <w:spacing w:val="-1"/>
          <w:w w:val="110"/>
        </w:rPr>
        <w:t> </w:t>
      </w:r>
      <w:r>
        <w:rPr>
          <w:w w:val="110"/>
        </w:rPr>
        <w:t>chance</w:t>
      </w:r>
      <w:r>
        <w:rPr>
          <w:spacing w:val="-1"/>
          <w:w w:val="110"/>
        </w:rPr>
        <w:t> </w:t>
      </w:r>
      <w:r>
        <w:rPr>
          <w:w w:val="110"/>
        </w:rPr>
        <w:t>of</w:t>
      </w:r>
      <w:r>
        <w:rPr>
          <w:spacing w:val="-1"/>
          <w:w w:val="110"/>
        </w:rPr>
        <w:t> </w:t>
      </w:r>
      <w:r>
        <w:rPr>
          <w:w w:val="110"/>
        </w:rPr>
        <w:t>actually</w:t>
      </w:r>
      <w:r>
        <w:rPr>
          <w:spacing w:val="-1"/>
          <w:w w:val="110"/>
        </w:rPr>
        <w:t> </w:t>
      </w:r>
      <w:r>
        <w:rPr>
          <w:w w:val="110"/>
        </w:rPr>
        <w:t>having</w:t>
      </w:r>
      <w:r>
        <w:rPr>
          <w:spacing w:val="-1"/>
          <w:w w:val="110"/>
        </w:rPr>
        <w:t> </w:t>
      </w:r>
      <w:r>
        <w:rPr>
          <w:w w:val="110"/>
        </w:rPr>
        <w:t>antimicrobial</w:t>
      </w:r>
      <w:r>
        <w:rPr>
          <w:spacing w:val="-2"/>
          <w:w w:val="110"/>
        </w:rPr>
        <w:t> </w:t>
      </w:r>
      <w:r>
        <w:rPr>
          <w:w w:val="110"/>
        </w:rPr>
        <w:t>properties.</w:t>
      </w:r>
      <w:r>
        <w:rPr>
          <w:spacing w:val="-1"/>
          <w:w w:val="110"/>
        </w:rPr>
        <w:t> </w:t>
      </w:r>
      <w:r>
        <w:rPr>
          <w:w w:val="110"/>
        </w:rPr>
        <w:t>This</w:t>
      </w:r>
      <w:r>
        <w:rPr>
          <w:spacing w:val="-1"/>
          <w:w w:val="110"/>
        </w:rPr>
        <w:t> </w:t>
      </w:r>
      <w:r>
        <w:rPr>
          <w:w w:val="110"/>
        </w:rPr>
        <w:t>method </w:t>
      </w:r>
      <w:bookmarkStart w:name="_bookmark20" w:id="43"/>
      <w:bookmarkEnd w:id="43"/>
      <w:r>
        <w:rPr>
          <w:w w:val="110"/>
        </w:rPr>
        <w:t>of</w:t>
      </w:r>
      <w:r>
        <w:rPr>
          <w:spacing w:val="-9"/>
          <w:w w:val="110"/>
        </w:rPr>
        <w:t> </w:t>
      </w:r>
      <w:r>
        <w:rPr>
          <w:w w:val="110"/>
        </w:rPr>
        <w:t>prediction</w:t>
      </w:r>
      <w:r>
        <w:rPr>
          <w:spacing w:val="-9"/>
          <w:w w:val="110"/>
        </w:rPr>
        <w:t> </w:t>
      </w:r>
      <w:r>
        <w:rPr>
          <w:w w:val="110"/>
        </w:rPr>
        <w:t>aggregation</w:t>
      </w:r>
      <w:r>
        <w:rPr>
          <w:spacing w:val="-9"/>
          <w:w w:val="110"/>
        </w:rPr>
        <w:t> </w:t>
      </w:r>
      <w:r>
        <w:rPr>
          <w:w w:val="110"/>
        </w:rPr>
        <w:t>can</w:t>
      </w:r>
      <w:r>
        <w:rPr>
          <w:spacing w:val="-9"/>
          <w:w w:val="110"/>
        </w:rPr>
        <w:t> </w:t>
      </w:r>
      <w:r>
        <w:rPr>
          <w:w w:val="110"/>
        </w:rPr>
        <w:t>be</w:t>
      </w:r>
      <w:r>
        <w:rPr>
          <w:spacing w:val="-9"/>
          <w:w w:val="110"/>
        </w:rPr>
        <w:t> </w:t>
      </w:r>
      <w:r>
        <w:rPr>
          <w:w w:val="110"/>
        </w:rPr>
        <w:t>used</w:t>
      </w:r>
      <w:r>
        <w:rPr>
          <w:spacing w:val="-9"/>
          <w:w w:val="110"/>
        </w:rPr>
        <w:t> </w:t>
      </w:r>
      <w:r>
        <w:rPr>
          <w:w w:val="110"/>
        </w:rPr>
        <w:t>to</w:t>
      </w:r>
      <w:r>
        <w:rPr>
          <w:spacing w:val="-9"/>
          <w:w w:val="110"/>
        </w:rPr>
        <w:t> </w:t>
      </w:r>
      <w:r>
        <w:rPr>
          <w:w w:val="110"/>
        </w:rPr>
        <w:t>reduce</w:t>
      </w:r>
      <w:r>
        <w:rPr>
          <w:spacing w:val="-8"/>
          <w:w w:val="110"/>
        </w:rPr>
        <w:t> </w:t>
      </w:r>
      <w:r>
        <w:rPr>
          <w:w w:val="110"/>
        </w:rPr>
        <w:t>the</w:t>
      </w:r>
      <w:r>
        <w:rPr>
          <w:spacing w:val="-9"/>
          <w:w w:val="110"/>
        </w:rPr>
        <w:t> </w:t>
      </w:r>
      <w:r>
        <w:rPr>
          <w:w w:val="110"/>
        </w:rPr>
        <w:t>number</w:t>
      </w:r>
      <w:r>
        <w:rPr>
          <w:spacing w:val="-9"/>
          <w:w w:val="110"/>
        </w:rPr>
        <w:t> </w:t>
      </w:r>
      <w:r>
        <w:rPr>
          <w:w w:val="110"/>
        </w:rPr>
        <w:t>of</w:t>
      </w:r>
      <w:r>
        <w:rPr>
          <w:spacing w:val="-9"/>
          <w:w w:val="110"/>
        </w:rPr>
        <w:t> </w:t>
      </w:r>
      <w:r>
        <w:rPr>
          <w:w w:val="110"/>
        </w:rPr>
        <w:t>false</w:t>
      </w:r>
      <w:r>
        <w:rPr>
          <w:spacing w:val="-9"/>
          <w:w w:val="110"/>
        </w:rPr>
        <w:t> </w:t>
      </w:r>
      <w:r>
        <w:rPr>
          <w:w w:val="110"/>
        </w:rPr>
        <w:t>pos- itives,</w:t>
      </w:r>
      <w:r>
        <w:rPr>
          <w:spacing w:val="-5"/>
          <w:w w:val="110"/>
        </w:rPr>
        <w:t> </w:t>
      </w:r>
      <w:r>
        <w:rPr>
          <w:w w:val="110"/>
        </w:rPr>
        <w:t>which</w:t>
      </w:r>
      <w:r>
        <w:rPr>
          <w:spacing w:val="-5"/>
          <w:w w:val="110"/>
        </w:rPr>
        <w:t> </w:t>
      </w:r>
      <w:r>
        <w:rPr>
          <w:w w:val="110"/>
        </w:rPr>
        <w:t>enables</w:t>
      </w:r>
      <w:r>
        <w:rPr>
          <w:spacing w:val="-5"/>
          <w:w w:val="110"/>
        </w:rPr>
        <w:t> </w:t>
      </w:r>
      <w:r>
        <w:rPr>
          <w:w w:val="110"/>
        </w:rPr>
        <w:t>the</w:t>
      </w:r>
      <w:r>
        <w:rPr>
          <w:spacing w:val="-5"/>
          <w:w w:val="110"/>
        </w:rPr>
        <w:t> </w:t>
      </w:r>
      <w:r>
        <w:rPr>
          <w:w w:val="110"/>
        </w:rPr>
        <w:t>faster</w:t>
      </w:r>
      <w:r>
        <w:rPr>
          <w:spacing w:val="-5"/>
          <w:w w:val="110"/>
        </w:rPr>
        <w:t> </w:t>
      </w:r>
      <w:r>
        <w:rPr>
          <w:w w:val="110"/>
        </w:rPr>
        <w:t>discovery</w:t>
      </w:r>
      <w:r>
        <w:rPr>
          <w:spacing w:val="-5"/>
          <w:w w:val="110"/>
        </w:rPr>
        <w:t> </w:t>
      </w:r>
      <w:r>
        <w:rPr>
          <w:w w:val="110"/>
        </w:rPr>
        <w:t>of</w:t>
      </w:r>
      <w:r>
        <w:rPr>
          <w:spacing w:val="-5"/>
          <w:w w:val="110"/>
        </w:rPr>
        <w:t> </w:t>
      </w:r>
      <w:r>
        <w:rPr>
          <w:w w:val="110"/>
        </w:rPr>
        <w:t>new</w:t>
      </w:r>
      <w:r>
        <w:rPr>
          <w:spacing w:val="-5"/>
          <w:w w:val="110"/>
        </w:rPr>
        <w:t> </w:t>
      </w:r>
      <w:r>
        <w:rPr>
          <w:w w:val="110"/>
        </w:rPr>
        <w:t>antimicrobial</w:t>
      </w:r>
      <w:r>
        <w:rPr>
          <w:spacing w:val="-6"/>
          <w:w w:val="110"/>
        </w:rPr>
        <w:t> </w:t>
      </w:r>
      <w:r>
        <w:rPr>
          <w:w w:val="110"/>
        </w:rPr>
        <w:t>peptides </w:t>
      </w:r>
      <w:bookmarkStart w:name="6 Conclusion" w:id="44"/>
      <w:bookmarkEnd w:id="44"/>
      <w:r>
        <w:rPr>
          <w:w w:val="110"/>
        </w:rPr>
        <w:t>during</w:t>
      </w:r>
      <w:r>
        <w:rPr>
          <w:w w:val="110"/>
        </w:rPr>
        <w:t> </w:t>
      </w:r>
      <w:r>
        <w:rPr>
          <w:rFonts w:ascii="Times New Roman"/>
          <w:i/>
          <w:w w:val="110"/>
        </w:rPr>
        <w:t>in vitro </w:t>
      </w:r>
      <w:r>
        <w:rPr>
          <w:w w:val="110"/>
        </w:rPr>
        <w:t>testing.</w:t>
      </w:r>
    </w:p>
    <w:p>
      <w:pPr>
        <w:pStyle w:val="BodyText"/>
        <w:spacing w:before="1"/>
      </w:pPr>
    </w:p>
    <w:p>
      <w:pPr>
        <w:pStyle w:val="Heading1"/>
        <w:numPr>
          <w:ilvl w:val="0"/>
          <w:numId w:val="1"/>
        </w:numPr>
        <w:tabs>
          <w:tab w:pos="342" w:val="left" w:leader="none"/>
        </w:tabs>
        <w:spacing w:line="240" w:lineRule="auto" w:before="0" w:after="0"/>
        <w:ind w:left="342" w:right="0" w:hanging="224"/>
        <w:jc w:val="left"/>
      </w:pPr>
      <w:bookmarkStart w:name="_bookmark24" w:id="45"/>
      <w:bookmarkEnd w:id="45"/>
      <w:r>
        <w:rPr>
          <w:b w:val="0"/>
        </w:rPr>
      </w:r>
      <w:bookmarkStart w:name="_bookmark25" w:id="46"/>
      <w:bookmarkEnd w:id="46"/>
      <w:r>
        <w:rPr>
          <w:b w:val="0"/>
        </w:rPr>
      </w:r>
      <w:r>
        <w:rPr>
          <w:spacing w:val="-2"/>
          <w:w w:val="110"/>
        </w:rPr>
        <w:t>Conclusion</w:t>
      </w:r>
    </w:p>
    <w:p>
      <w:pPr>
        <w:pStyle w:val="BodyText"/>
        <w:spacing w:before="50"/>
        <w:rPr>
          <w:rFonts w:ascii="Times New Roman"/>
          <w:b/>
        </w:rPr>
      </w:pPr>
    </w:p>
    <w:p>
      <w:pPr>
        <w:pStyle w:val="BodyText"/>
        <w:spacing w:line="273" w:lineRule="auto"/>
        <w:ind w:left="118" w:right="40" w:firstLine="239"/>
      </w:pPr>
      <w:bookmarkStart w:name="_bookmark26" w:id="47"/>
      <w:bookmarkEnd w:id="47"/>
      <w:r>
        <w:rPr/>
      </w:r>
      <w:r>
        <w:rPr>
          <w:w w:val="110"/>
        </w:rPr>
        <w:t>In this paper, we have explored the usage of different methods for the</w:t>
      </w:r>
      <w:r>
        <w:rPr>
          <w:spacing w:val="22"/>
          <w:w w:val="110"/>
        </w:rPr>
        <w:t> </w:t>
      </w:r>
      <w:r>
        <w:rPr>
          <w:w w:val="110"/>
        </w:rPr>
        <w:t>numerical</w:t>
      </w:r>
      <w:r>
        <w:rPr>
          <w:spacing w:val="23"/>
          <w:w w:val="110"/>
        </w:rPr>
        <w:t> </w:t>
      </w:r>
      <w:r>
        <w:rPr>
          <w:w w:val="110"/>
        </w:rPr>
        <w:t>representation</w:t>
      </w:r>
      <w:r>
        <w:rPr>
          <w:spacing w:val="22"/>
          <w:w w:val="110"/>
        </w:rPr>
        <w:t> </w:t>
      </w:r>
      <w:r>
        <w:rPr>
          <w:w w:val="110"/>
        </w:rPr>
        <w:t>of</w:t>
      </w:r>
      <w:r>
        <w:rPr>
          <w:spacing w:val="23"/>
          <w:w w:val="110"/>
        </w:rPr>
        <w:t> </w:t>
      </w:r>
      <w:r>
        <w:rPr>
          <w:w w:val="110"/>
        </w:rPr>
        <w:t>peptides</w:t>
      </w:r>
      <w:r>
        <w:rPr>
          <w:spacing w:val="22"/>
          <w:w w:val="110"/>
        </w:rPr>
        <w:t> </w:t>
      </w:r>
      <w:r>
        <w:rPr>
          <w:w w:val="110"/>
        </w:rPr>
        <w:t>with</w:t>
      </w:r>
      <w:r>
        <w:rPr>
          <w:spacing w:val="23"/>
          <w:w w:val="110"/>
        </w:rPr>
        <w:t> </w:t>
      </w:r>
      <w:r>
        <w:rPr>
          <w:w w:val="110"/>
        </w:rPr>
        <w:t>the</w:t>
      </w:r>
      <w:r>
        <w:rPr>
          <w:spacing w:val="22"/>
          <w:w w:val="110"/>
        </w:rPr>
        <w:t> </w:t>
      </w:r>
      <w:r>
        <w:rPr>
          <w:w w:val="110"/>
        </w:rPr>
        <w:t>goal</w:t>
      </w:r>
      <w:r>
        <w:rPr>
          <w:spacing w:val="23"/>
          <w:w w:val="110"/>
        </w:rPr>
        <w:t> </w:t>
      </w:r>
      <w:r>
        <w:rPr>
          <w:w w:val="110"/>
        </w:rPr>
        <w:t>of</w:t>
      </w:r>
      <w:r>
        <w:rPr>
          <w:spacing w:val="22"/>
          <w:w w:val="110"/>
        </w:rPr>
        <w:t> </w:t>
      </w:r>
      <w:r>
        <w:rPr>
          <w:spacing w:val="-2"/>
          <w:w w:val="110"/>
        </w:rPr>
        <w:t>developing</w:t>
      </w:r>
    </w:p>
    <w:p>
      <w:pPr>
        <w:pStyle w:val="BodyText"/>
        <w:spacing w:line="273" w:lineRule="auto" w:before="91"/>
        <w:ind w:left="118" w:right="117"/>
        <w:jc w:val="both"/>
      </w:pPr>
      <w:r>
        <w:rPr/>
        <w:br w:type="column"/>
      </w:r>
      <w:r>
        <w:rPr>
          <w:w w:val="110"/>
        </w:rPr>
        <w:t>machine learning models that are able to differentiate between antimi- crobial</w:t>
      </w:r>
      <w:r>
        <w:rPr>
          <w:spacing w:val="-11"/>
          <w:w w:val="110"/>
        </w:rPr>
        <w:t> </w:t>
      </w:r>
      <w:r>
        <w:rPr>
          <w:w w:val="110"/>
        </w:rPr>
        <w:t>and</w:t>
      </w:r>
      <w:r>
        <w:rPr>
          <w:spacing w:val="-11"/>
          <w:w w:val="110"/>
        </w:rPr>
        <w:t> </w:t>
      </w:r>
      <w:r>
        <w:rPr>
          <w:w w:val="110"/>
        </w:rPr>
        <w:t>non-antimicrobial</w:t>
      </w:r>
      <w:r>
        <w:rPr>
          <w:spacing w:val="-11"/>
          <w:w w:val="110"/>
        </w:rPr>
        <w:t> </w:t>
      </w:r>
      <w:r>
        <w:rPr>
          <w:w w:val="110"/>
        </w:rPr>
        <w:t>peptides.</w:t>
      </w:r>
      <w:r>
        <w:rPr>
          <w:spacing w:val="-11"/>
          <w:w w:val="110"/>
        </w:rPr>
        <w:t> </w:t>
      </w:r>
      <w:r>
        <w:rPr>
          <w:w w:val="110"/>
        </w:rPr>
        <w:t>We</w:t>
      </w:r>
      <w:r>
        <w:rPr>
          <w:spacing w:val="-11"/>
          <w:w w:val="110"/>
        </w:rPr>
        <w:t> </w:t>
      </w:r>
      <w:r>
        <w:rPr>
          <w:w w:val="110"/>
        </w:rPr>
        <w:t>point</w:t>
      </w:r>
      <w:r>
        <w:rPr>
          <w:spacing w:val="-11"/>
          <w:w w:val="110"/>
        </w:rPr>
        <w:t> </w:t>
      </w:r>
      <w:r>
        <w:rPr>
          <w:w w:val="110"/>
        </w:rPr>
        <w:t>out</w:t>
      </w:r>
      <w:r>
        <w:rPr>
          <w:spacing w:val="-11"/>
          <w:w w:val="110"/>
        </w:rPr>
        <w:t> </w:t>
      </w:r>
      <w:r>
        <w:rPr>
          <w:w w:val="110"/>
        </w:rPr>
        <w:t>the</w:t>
      </w:r>
      <w:r>
        <w:rPr>
          <w:spacing w:val="-11"/>
          <w:w w:val="110"/>
        </w:rPr>
        <w:t> </w:t>
      </w:r>
      <w:r>
        <w:rPr>
          <w:w w:val="110"/>
        </w:rPr>
        <w:t>characteristics, advantages,</w:t>
      </w:r>
      <w:r>
        <w:rPr>
          <w:w w:val="110"/>
        </w:rPr>
        <w:t> and</w:t>
      </w:r>
      <w:r>
        <w:rPr>
          <w:w w:val="110"/>
        </w:rPr>
        <w:t> disadvantages</w:t>
      </w:r>
      <w:r>
        <w:rPr>
          <w:w w:val="110"/>
        </w:rPr>
        <w:t> of</w:t>
      </w:r>
      <w:r>
        <w:rPr>
          <w:w w:val="110"/>
        </w:rPr>
        <w:t> each</w:t>
      </w:r>
      <w:r>
        <w:rPr>
          <w:w w:val="110"/>
        </w:rPr>
        <w:t> of</w:t>
      </w:r>
      <w:r>
        <w:rPr>
          <w:w w:val="110"/>
        </w:rPr>
        <w:t> the</w:t>
      </w:r>
      <w:r>
        <w:rPr>
          <w:w w:val="110"/>
        </w:rPr>
        <w:t> representation</w:t>
      </w:r>
      <w:r>
        <w:rPr>
          <w:w w:val="110"/>
        </w:rPr>
        <w:t> method- ologies,</w:t>
      </w:r>
      <w:r>
        <w:rPr>
          <w:w w:val="110"/>
        </w:rPr>
        <w:t> namely</w:t>
      </w:r>
      <w:r>
        <w:rPr>
          <w:w w:val="110"/>
        </w:rPr>
        <w:t> the</w:t>
      </w:r>
      <w:r>
        <w:rPr>
          <w:w w:val="110"/>
        </w:rPr>
        <w:t> physico-chemical</w:t>
      </w:r>
      <w:r>
        <w:rPr>
          <w:w w:val="110"/>
        </w:rPr>
        <w:t> descriptors,</w:t>
      </w:r>
      <w:r>
        <w:rPr>
          <w:w w:val="110"/>
        </w:rPr>
        <w:t> one-hot</w:t>
      </w:r>
      <w:r>
        <w:rPr>
          <w:w w:val="110"/>
        </w:rPr>
        <w:t> and</w:t>
      </w:r>
      <w:r>
        <w:rPr>
          <w:w w:val="110"/>
        </w:rPr>
        <w:t> binary encoding and their combinations. We emphasize the importance of us- ing</w:t>
      </w:r>
      <w:r>
        <w:rPr>
          <w:spacing w:val="-7"/>
          <w:w w:val="110"/>
        </w:rPr>
        <w:t> </w:t>
      </w:r>
      <w:r>
        <w:rPr>
          <w:w w:val="110"/>
        </w:rPr>
        <w:t>the</w:t>
      </w:r>
      <w:r>
        <w:rPr>
          <w:spacing w:val="-6"/>
          <w:w w:val="110"/>
        </w:rPr>
        <w:t> </w:t>
      </w:r>
      <w:r>
        <w:rPr>
          <w:w w:val="110"/>
        </w:rPr>
        <w:t>calculated</w:t>
      </w:r>
      <w:r>
        <w:rPr>
          <w:spacing w:val="-7"/>
          <w:w w:val="110"/>
        </w:rPr>
        <w:t> </w:t>
      </w:r>
      <w:r>
        <w:rPr>
          <w:w w:val="110"/>
        </w:rPr>
        <w:t>physico-chemical</w:t>
      </w:r>
      <w:r>
        <w:rPr>
          <w:spacing w:val="-6"/>
          <w:w w:val="110"/>
        </w:rPr>
        <w:t> </w:t>
      </w:r>
      <w:r>
        <w:rPr>
          <w:w w:val="110"/>
        </w:rPr>
        <w:t>descriptors</w:t>
      </w:r>
      <w:r>
        <w:rPr>
          <w:spacing w:val="-6"/>
          <w:w w:val="110"/>
        </w:rPr>
        <w:t> </w:t>
      </w:r>
      <w:r>
        <w:rPr>
          <w:w w:val="110"/>
        </w:rPr>
        <w:t>of</w:t>
      </w:r>
      <w:r>
        <w:rPr>
          <w:spacing w:val="-7"/>
          <w:w w:val="110"/>
        </w:rPr>
        <w:t> </w:t>
      </w:r>
      <w:r>
        <w:rPr>
          <w:w w:val="110"/>
        </w:rPr>
        <w:t>the</w:t>
      </w:r>
      <w:r>
        <w:rPr>
          <w:spacing w:val="-6"/>
          <w:w w:val="110"/>
        </w:rPr>
        <w:t> </w:t>
      </w:r>
      <w:r>
        <w:rPr>
          <w:w w:val="110"/>
        </w:rPr>
        <w:t>peptides</w:t>
      </w:r>
      <w:r>
        <w:rPr>
          <w:spacing w:val="-6"/>
          <w:w w:val="110"/>
        </w:rPr>
        <w:t> </w:t>
      </w:r>
      <w:r>
        <w:rPr>
          <w:w w:val="110"/>
        </w:rPr>
        <w:t>together with the encoded amino acid sequences to preserve</w:t>
      </w:r>
      <w:r>
        <w:rPr>
          <w:w w:val="110"/>
        </w:rPr>
        <w:t> both the intrinsic chemical</w:t>
      </w:r>
      <w:r>
        <w:rPr>
          <w:w w:val="110"/>
        </w:rPr>
        <w:t> properties,</w:t>
      </w:r>
      <w:r>
        <w:rPr>
          <w:w w:val="110"/>
        </w:rPr>
        <w:t> as</w:t>
      </w:r>
      <w:r>
        <w:rPr>
          <w:w w:val="110"/>
        </w:rPr>
        <w:t> well</w:t>
      </w:r>
      <w:r>
        <w:rPr>
          <w:w w:val="110"/>
        </w:rPr>
        <w:t> as</w:t>
      </w:r>
      <w:r>
        <w:rPr>
          <w:w w:val="110"/>
        </w:rPr>
        <w:t> the</w:t>
      </w:r>
      <w:r>
        <w:rPr>
          <w:w w:val="110"/>
        </w:rPr>
        <w:t> amino</w:t>
      </w:r>
      <w:r>
        <w:rPr>
          <w:w w:val="110"/>
        </w:rPr>
        <w:t> acid</w:t>
      </w:r>
      <w:r>
        <w:rPr>
          <w:w w:val="110"/>
        </w:rPr>
        <w:t> ordering</w:t>
      </w:r>
      <w:r>
        <w:rPr>
          <w:w w:val="110"/>
        </w:rPr>
        <w:t> information, through the implementation of combined encoding strategies that uti- lize both of the aforesaid feature generation techniques. Furthermore, with</w:t>
      </w:r>
      <w:r>
        <w:rPr>
          <w:spacing w:val="-6"/>
          <w:w w:val="110"/>
        </w:rPr>
        <w:t> </w:t>
      </w:r>
      <w:r>
        <w:rPr>
          <w:w w:val="110"/>
        </w:rPr>
        <w:t>the</w:t>
      </w:r>
      <w:r>
        <w:rPr>
          <w:spacing w:val="-5"/>
          <w:w w:val="110"/>
        </w:rPr>
        <w:t> </w:t>
      </w:r>
      <w:r>
        <w:rPr>
          <w:w w:val="110"/>
        </w:rPr>
        <w:t>goal</w:t>
      </w:r>
      <w:r>
        <w:rPr>
          <w:spacing w:val="-6"/>
          <w:w w:val="110"/>
        </w:rPr>
        <w:t> </w:t>
      </w:r>
      <w:r>
        <w:rPr>
          <w:w w:val="110"/>
        </w:rPr>
        <w:t>of</w:t>
      </w:r>
      <w:r>
        <w:rPr>
          <w:spacing w:val="-6"/>
          <w:w w:val="110"/>
        </w:rPr>
        <w:t> </w:t>
      </w:r>
      <w:r>
        <w:rPr>
          <w:w w:val="110"/>
        </w:rPr>
        <w:t>reducing</w:t>
      </w:r>
      <w:r>
        <w:rPr>
          <w:spacing w:val="-6"/>
          <w:w w:val="110"/>
        </w:rPr>
        <w:t> </w:t>
      </w:r>
      <w:r>
        <w:rPr>
          <w:w w:val="110"/>
        </w:rPr>
        <w:t>the</w:t>
      </w:r>
      <w:r>
        <w:rPr>
          <w:spacing w:val="-5"/>
          <w:w w:val="110"/>
        </w:rPr>
        <w:t> </w:t>
      </w:r>
      <w:r>
        <w:rPr>
          <w:w w:val="110"/>
        </w:rPr>
        <w:t>number</w:t>
      </w:r>
      <w:r>
        <w:rPr>
          <w:spacing w:val="-6"/>
          <w:w w:val="110"/>
        </w:rPr>
        <w:t> </w:t>
      </w:r>
      <w:r>
        <w:rPr>
          <w:w w:val="110"/>
        </w:rPr>
        <w:t>of</w:t>
      </w:r>
      <w:r>
        <w:rPr>
          <w:spacing w:val="-6"/>
          <w:w w:val="110"/>
        </w:rPr>
        <w:t> </w:t>
      </w:r>
      <w:r>
        <w:rPr>
          <w:w w:val="110"/>
        </w:rPr>
        <w:t>false</w:t>
      </w:r>
      <w:r>
        <w:rPr>
          <w:spacing w:val="-5"/>
          <w:w w:val="110"/>
        </w:rPr>
        <w:t> </w:t>
      </w:r>
      <w:r>
        <w:rPr>
          <w:w w:val="110"/>
        </w:rPr>
        <w:t>positives</w:t>
      </w:r>
      <w:r>
        <w:rPr>
          <w:spacing w:val="-6"/>
          <w:w w:val="110"/>
        </w:rPr>
        <w:t> </w:t>
      </w:r>
      <w:r>
        <w:rPr>
          <w:w w:val="110"/>
        </w:rPr>
        <w:t>generated</w:t>
      </w:r>
      <w:r>
        <w:rPr>
          <w:spacing w:val="-6"/>
          <w:w w:val="110"/>
        </w:rPr>
        <w:t> </w:t>
      </w:r>
      <w:r>
        <w:rPr>
          <w:w w:val="110"/>
        </w:rPr>
        <w:t>by</w:t>
      </w:r>
      <w:r>
        <w:rPr>
          <w:spacing w:val="-6"/>
          <w:w w:val="110"/>
        </w:rPr>
        <w:t> </w:t>
      </w:r>
      <w:r>
        <w:rPr>
          <w:w w:val="110"/>
        </w:rPr>
        <w:t>the prediction</w:t>
      </w:r>
      <w:r>
        <w:rPr>
          <w:w w:val="110"/>
        </w:rPr>
        <w:t> models,</w:t>
      </w:r>
      <w:r>
        <w:rPr>
          <w:w w:val="110"/>
        </w:rPr>
        <w:t> we</w:t>
      </w:r>
      <w:r>
        <w:rPr>
          <w:w w:val="110"/>
        </w:rPr>
        <w:t> propose</w:t>
      </w:r>
      <w:r>
        <w:rPr>
          <w:w w:val="110"/>
        </w:rPr>
        <w:t> workflows</w:t>
      </w:r>
      <w:r>
        <w:rPr>
          <w:w w:val="110"/>
        </w:rPr>
        <w:t> that</w:t>
      </w:r>
      <w:r>
        <w:rPr>
          <w:w w:val="110"/>
        </w:rPr>
        <w:t> combine</w:t>
      </w:r>
      <w:r>
        <w:rPr>
          <w:w w:val="110"/>
        </w:rPr>
        <w:t> the</w:t>
      </w:r>
      <w:r>
        <w:rPr>
          <w:w w:val="110"/>
        </w:rPr>
        <w:t> predicted outputs of the diverging methods. Our case study showed that the pro- posed</w:t>
      </w:r>
      <w:r>
        <w:rPr>
          <w:w w:val="110"/>
        </w:rPr>
        <w:t> combined</w:t>
      </w:r>
      <w:r>
        <w:rPr>
          <w:w w:val="110"/>
        </w:rPr>
        <w:t> encoding</w:t>
      </w:r>
      <w:r>
        <w:rPr>
          <w:w w:val="110"/>
        </w:rPr>
        <w:t> models</w:t>
      </w:r>
      <w:r>
        <w:rPr>
          <w:w w:val="110"/>
        </w:rPr>
        <w:t> and</w:t>
      </w:r>
      <w:r>
        <w:rPr>
          <w:w w:val="110"/>
        </w:rPr>
        <w:t> hybrid</w:t>
      </w:r>
      <w:r>
        <w:rPr>
          <w:w w:val="110"/>
        </w:rPr>
        <w:t> models</w:t>
      </w:r>
      <w:r>
        <w:rPr>
          <w:w w:val="110"/>
        </w:rPr>
        <w:t> outperform</w:t>
      </w:r>
      <w:r>
        <w:rPr>
          <w:w w:val="110"/>
        </w:rPr>
        <w:t> the single</w:t>
      </w:r>
      <w:r>
        <w:rPr>
          <w:spacing w:val="-5"/>
          <w:w w:val="110"/>
        </w:rPr>
        <w:t> </w:t>
      </w:r>
      <w:r>
        <w:rPr>
          <w:w w:val="110"/>
        </w:rPr>
        <w:t>encoding</w:t>
      </w:r>
      <w:r>
        <w:rPr>
          <w:spacing w:val="-5"/>
          <w:w w:val="110"/>
        </w:rPr>
        <w:t> </w:t>
      </w:r>
      <w:r>
        <w:rPr>
          <w:w w:val="110"/>
        </w:rPr>
        <w:t>models</w:t>
      </w:r>
      <w:r>
        <w:rPr>
          <w:spacing w:val="-5"/>
          <w:w w:val="110"/>
        </w:rPr>
        <w:t> </w:t>
      </w:r>
      <w:r>
        <w:rPr>
          <w:w w:val="110"/>
        </w:rPr>
        <w:t>in</w:t>
      </w:r>
      <w:r>
        <w:rPr>
          <w:spacing w:val="-5"/>
          <w:w w:val="110"/>
        </w:rPr>
        <w:t> </w:t>
      </w:r>
      <w:r>
        <w:rPr>
          <w:w w:val="110"/>
        </w:rPr>
        <w:t>every</w:t>
      </w:r>
      <w:r>
        <w:rPr>
          <w:spacing w:val="-5"/>
          <w:w w:val="110"/>
        </w:rPr>
        <w:t> </w:t>
      </w:r>
      <w:r>
        <w:rPr>
          <w:w w:val="110"/>
        </w:rPr>
        <w:t>evaluation</w:t>
      </w:r>
      <w:r>
        <w:rPr>
          <w:spacing w:val="-5"/>
          <w:w w:val="110"/>
        </w:rPr>
        <w:t> </w:t>
      </w:r>
      <w:r>
        <w:rPr>
          <w:w w:val="110"/>
        </w:rPr>
        <w:t>metric.</w:t>
      </w:r>
      <w:r>
        <w:rPr>
          <w:spacing w:val="-5"/>
          <w:w w:val="110"/>
        </w:rPr>
        <w:t> </w:t>
      </w:r>
      <w:r>
        <w:rPr>
          <w:w w:val="110"/>
        </w:rPr>
        <w:t>The</w:t>
      </w:r>
      <w:r>
        <w:rPr>
          <w:spacing w:val="-5"/>
          <w:w w:val="110"/>
        </w:rPr>
        <w:t> </w:t>
      </w:r>
      <w:r>
        <w:rPr>
          <w:w w:val="110"/>
        </w:rPr>
        <w:t>performance</w:t>
      </w:r>
      <w:r>
        <w:rPr>
          <w:spacing w:val="-4"/>
          <w:w w:val="110"/>
        </w:rPr>
        <w:t> </w:t>
      </w:r>
      <w:r>
        <w:rPr>
          <w:w w:val="110"/>
        </w:rPr>
        <w:t>of single</w:t>
      </w:r>
      <w:r>
        <w:rPr>
          <w:spacing w:val="-9"/>
          <w:w w:val="110"/>
        </w:rPr>
        <w:t> </w:t>
      </w:r>
      <w:r>
        <w:rPr>
          <w:w w:val="110"/>
        </w:rPr>
        <w:t>models</w:t>
      </w:r>
      <w:r>
        <w:rPr>
          <w:spacing w:val="-9"/>
          <w:w w:val="110"/>
        </w:rPr>
        <w:t> </w:t>
      </w:r>
      <w:r>
        <w:rPr>
          <w:w w:val="110"/>
        </w:rPr>
        <w:t>on</w:t>
      </w:r>
      <w:r>
        <w:rPr>
          <w:spacing w:val="-9"/>
          <w:w w:val="110"/>
        </w:rPr>
        <w:t> </w:t>
      </w:r>
      <w:r>
        <w:rPr>
          <w:w w:val="110"/>
        </w:rPr>
        <w:t>the</w:t>
      </w:r>
      <w:r>
        <w:rPr>
          <w:spacing w:val="-9"/>
          <w:w w:val="110"/>
        </w:rPr>
        <w:t> </w:t>
      </w:r>
      <w:r>
        <w:rPr>
          <w:rFonts w:ascii="Times New Roman"/>
          <w:i/>
          <w:w w:val="110"/>
        </w:rPr>
        <w:t>permutation</w:t>
      </w:r>
      <w:r>
        <w:rPr>
          <w:rFonts w:ascii="Times New Roman"/>
          <w:i/>
          <w:spacing w:val="-9"/>
          <w:w w:val="110"/>
        </w:rPr>
        <w:t> </w:t>
      </w:r>
      <w:r>
        <w:rPr>
          <w:rFonts w:ascii="Times New Roman"/>
          <w:i/>
          <w:w w:val="110"/>
        </w:rPr>
        <w:t>set</w:t>
      </w:r>
      <w:r>
        <w:rPr>
          <w:rFonts w:ascii="Times New Roman"/>
          <w:i/>
          <w:spacing w:val="-9"/>
          <w:w w:val="110"/>
        </w:rPr>
        <w:t> </w:t>
      </w:r>
      <w:r>
        <w:rPr>
          <w:w w:val="110"/>
        </w:rPr>
        <w:t>has</w:t>
      </w:r>
      <w:r>
        <w:rPr>
          <w:spacing w:val="-9"/>
          <w:w w:val="110"/>
        </w:rPr>
        <w:t> </w:t>
      </w:r>
      <w:r>
        <w:rPr>
          <w:w w:val="110"/>
        </w:rPr>
        <w:t>demonstrated</w:t>
      </w:r>
      <w:r>
        <w:rPr>
          <w:spacing w:val="-9"/>
          <w:w w:val="110"/>
        </w:rPr>
        <w:t> </w:t>
      </w:r>
      <w:r>
        <w:rPr>
          <w:w w:val="110"/>
        </w:rPr>
        <w:t>that</w:t>
      </w:r>
      <w:r>
        <w:rPr>
          <w:spacing w:val="-9"/>
          <w:w w:val="110"/>
        </w:rPr>
        <w:t> </w:t>
      </w:r>
      <w:r>
        <w:rPr>
          <w:w w:val="110"/>
        </w:rPr>
        <w:t>the</w:t>
      </w:r>
      <w:r>
        <w:rPr>
          <w:spacing w:val="-9"/>
          <w:w w:val="110"/>
        </w:rPr>
        <w:t> </w:t>
      </w:r>
      <w:r>
        <w:rPr>
          <w:w w:val="110"/>
        </w:rPr>
        <w:t>physico- chemical</w:t>
      </w:r>
      <w:r>
        <w:rPr>
          <w:w w:val="110"/>
        </w:rPr>
        <w:t> features</w:t>
      </w:r>
      <w:r>
        <w:rPr>
          <w:w w:val="110"/>
        </w:rPr>
        <w:t> are</w:t>
      </w:r>
      <w:r>
        <w:rPr>
          <w:w w:val="110"/>
        </w:rPr>
        <w:t> insensitive</w:t>
      </w:r>
      <w:r>
        <w:rPr>
          <w:w w:val="110"/>
        </w:rPr>
        <w:t> to</w:t>
      </w:r>
      <w:r>
        <w:rPr>
          <w:w w:val="110"/>
        </w:rPr>
        <w:t> shifting</w:t>
      </w:r>
      <w:r>
        <w:rPr>
          <w:w w:val="110"/>
        </w:rPr>
        <w:t> amino</w:t>
      </w:r>
      <w:r>
        <w:rPr>
          <w:w w:val="110"/>
        </w:rPr>
        <w:t> acids</w:t>
      </w:r>
      <w:r>
        <w:rPr>
          <w:w w:val="110"/>
        </w:rPr>
        <w:t> within</w:t>
      </w:r>
      <w:r>
        <w:rPr>
          <w:w w:val="110"/>
        </w:rPr>
        <w:t> a</w:t>
      </w:r>
      <w:r>
        <w:rPr>
          <w:w w:val="110"/>
        </w:rPr>
        <w:t> se- quence, which justifies the usage of combined and hybrid models. Fi- nally, comparing the one-hot encoding and binary encoding methods, we argue that binary encoding acts as an effective</w:t>
      </w:r>
      <w:r>
        <w:rPr>
          <w:w w:val="110"/>
        </w:rPr>
        <w:t> alternative to one- hot</w:t>
      </w:r>
      <w:r>
        <w:rPr>
          <w:w w:val="110"/>
        </w:rPr>
        <w:t> encoding,</w:t>
      </w:r>
      <w:r>
        <w:rPr>
          <w:w w:val="110"/>
        </w:rPr>
        <w:t> while</w:t>
      </w:r>
      <w:r>
        <w:rPr>
          <w:w w:val="110"/>
        </w:rPr>
        <w:t> introducing</w:t>
      </w:r>
      <w:r>
        <w:rPr>
          <w:w w:val="110"/>
        </w:rPr>
        <w:t> a</w:t>
      </w:r>
      <w:r>
        <w:rPr>
          <w:w w:val="110"/>
        </w:rPr>
        <w:t> performance-dimensionality</w:t>
      </w:r>
      <w:r>
        <w:rPr>
          <w:w w:val="110"/>
        </w:rPr>
        <w:t> </w:t>
      </w:r>
      <w:r>
        <w:rPr>
          <w:w w:val="110"/>
        </w:rPr>
        <w:t>trade- off. The binary encoding method produces results which are inferior to the</w:t>
      </w:r>
      <w:r>
        <w:rPr>
          <w:w w:val="110"/>
        </w:rPr>
        <w:t> ones</w:t>
      </w:r>
      <w:r>
        <w:rPr>
          <w:w w:val="110"/>
        </w:rPr>
        <w:t> of</w:t>
      </w:r>
      <w:r>
        <w:rPr>
          <w:w w:val="110"/>
        </w:rPr>
        <w:t> the</w:t>
      </w:r>
      <w:r>
        <w:rPr>
          <w:w w:val="110"/>
        </w:rPr>
        <w:t> one-hot</w:t>
      </w:r>
      <w:r>
        <w:rPr>
          <w:w w:val="110"/>
        </w:rPr>
        <w:t> encoding</w:t>
      </w:r>
      <w:r>
        <w:rPr>
          <w:w w:val="110"/>
        </w:rPr>
        <w:t> method,</w:t>
      </w:r>
      <w:r>
        <w:rPr>
          <w:w w:val="110"/>
        </w:rPr>
        <w:t> but</w:t>
      </w:r>
      <w:r>
        <w:rPr>
          <w:w w:val="110"/>
        </w:rPr>
        <w:t> with</w:t>
      </w:r>
      <w:r>
        <w:rPr>
          <w:w w:val="110"/>
        </w:rPr>
        <w:t> the</w:t>
      </w:r>
      <w:r>
        <w:rPr>
          <w:w w:val="110"/>
        </w:rPr>
        <w:t> advantage</w:t>
      </w:r>
      <w:r>
        <w:rPr>
          <w:w w:val="110"/>
        </w:rPr>
        <w:t> of reducing the data dimensionality by 75%.</w:t>
      </w:r>
    </w:p>
    <w:p>
      <w:pPr>
        <w:pStyle w:val="BodyText"/>
        <w:spacing w:line="171" w:lineRule="exact"/>
        <w:ind w:left="357"/>
        <w:jc w:val="both"/>
      </w:pPr>
      <w:r>
        <w:rPr>
          <w:w w:val="110"/>
        </w:rPr>
        <w:t>This</w:t>
      </w:r>
      <w:r>
        <w:rPr>
          <w:spacing w:val="16"/>
          <w:w w:val="110"/>
        </w:rPr>
        <w:t> </w:t>
      </w:r>
      <w:r>
        <w:rPr>
          <w:w w:val="110"/>
        </w:rPr>
        <w:t>paper</w:t>
      </w:r>
      <w:r>
        <w:rPr>
          <w:spacing w:val="16"/>
          <w:w w:val="110"/>
        </w:rPr>
        <w:t> </w:t>
      </w:r>
      <w:r>
        <w:rPr>
          <w:w w:val="110"/>
        </w:rPr>
        <w:t>also</w:t>
      </w:r>
      <w:r>
        <w:rPr>
          <w:spacing w:val="16"/>
          <w:w w:val="110"/>
        </w:rPr>
        <w:t> </w:t>
      </w:r>
      <w:r>
        <w:rPr>
          <w:w w:val="110"/>
        </w:rPr>
        <w:t>advocates</w:t>
      </w:r>
      <w:r>
        <w:rPr>
          <w:spacing w:val="16"/>
          <w:w w:val="110"/>
        </w:rPr>
        <w:t> </w:t>
      </w:r>
      <w:r>
        <w:rPr>
          <w:w w:val="110"/>
        </w:rPr>
        <w:t>the</w:t>
      </w:r>
      <w:r>
        <w:rPr>
          <w:spacing w:val="16"/>
          <w:w w:val="110"/>
        </w:rPr>
        <w:t> </w:t>
      </w:r>
      <w:r>
        <w:rPr>
          <w:w w:val="110"/>
        </w:rPr>
        <w:t>importance</w:t>
      </w:r>
      <w:r>
        <w:rPr>
          <w:spacing w:val="16"/>
          <w:w w:val="110"/>
        </w:rPr>
        <w:t> </w:t>
      </w:r>
      <w:r>
        <w:rPr>
          <w:w w:val="110"/>
        </w:rPr>
        <w:t>of</w:t>
      </w:r>
      <w:r>
        <w:rPr>
          <w:spacing w:val="16"/>
          <w:w w:val="110"/>
        </w:rPr>
        <w:t> </w:t>
      </w:r>
      <w:r>
        <w:rPr>
          <w:w w:val="110"/>
        </w:rPr>
        <w:t>analyzing</w:t>
      </w:r>
      <w:r>
        <w:rPr>
          <w:spacing w:val="15"/>
          <w:w w:val="110"/>
        </w:rPr>
        <w:t> </w:t>
      </w:r>
      <w:r>
        <w:rPr>
          <w:w w:val="110"/>
        </w:rPr>
        <w:t>the</w:t>
      </w:r>
      <w:r>
        <w:rPr>
          <w:spacing w:val="16"/>
          <w:w w:val="110"/>
        </w:rPr>
        <w:t> </w:t>
      </w:r>
      <w:r>
        <w:rPr>
          <w:spacing w:val="-2"/>
          <w:w w:val="110"/>
        </w:rPr>
        <w:t>perfor-</w:t>
      </w:r>
    </w:p>
    <w:p>
      <w:pPr>
        <w:pStyle w:val="BodyText"/>
        <w:spacing w:line="273" w:lineRule="auto" w:before="25"/>
        <w:ind w:left="118" w:right="115"/>
        <w:jc w:val="both"/>
      </w:pPr>
      <w:r>
        <w:rPr>
          <w:w w:val="110"/>
        </w:rPr>
        <w:t>mance</w:t>
      </w:r>
      <w:r>
        <w:rPr>
          <w:w w:val="110"/>
        </w:rPr>
        <w:t> of</w:t>
      </w:r>
      <w:r>
        <w:rPr>
          <w:w w:val="110"/>
        </w:rPr>
        <w:t> predictive</w:t>
      </w:r>
      <w:r>
        <w:rPr>
          <w:w w:val="110"/>
        </w:rPr>
        <w:t> models</w:t>
      </w:r>
      <w:r>
        <w:rPr>
          <w:w w:val="110"/>
        </w:rPr>
        <w:t> from</w:t>
      </w:r>
      <w:r>
        <w:rPr>
          <w:w w:val="110"/>
        </w:rPr>
        <w:t> the</w:t>
      </w:r>
      <w:r>
        <w:rPr>
          <w:w w:val="110"/>
        </w:rPr>
        <w:t> expert’s</w:t>
      </w:r>
      <w:r>
        <w:rPr>
          <w:w w:val="110"/>
        </w:rPr>
        <w:t> point</w:t>
      </w:r>
      <w:r>
        <w:rPr>
          <w:w w:val="110"/>
        </w:rPr>
        <w:t> of</w:t>
      </w:r>
      <w:r>
        <w:rPr>
          <w:w w:val="110"/>
        </w:rPr>
        <w:t> view,</w:t>
      </w:r>
      <w:r>
        <w:rPr>
          <w:w w:val="110"/>
        </w:rPr>
        <w:t> in</w:t>
      </w:r>
      <w:r>
        <w:rPr>
          <w:w w:val="110"/>
        </w:rPr>
        <w:t> the sense that false positive predictions of high confidence are more costly than the false negative ones because the former ones may lead to un- necessary experimental expense. To achieve the aim</w:t>
      </w:r>
      <w:r>
        <w:rPr>
          <w:spacing w:val="-1"/>
          <w:w w:val="110"/>
        </w:rPr>
        <w:t> </w:t>
      </w:r>
      <w:r>
        <w:rPr>
          <w:w w:val="110"/>
        </w:rPr>
        <w:t>of minimizing</w:t>
      </w:r>
      <w:r>
        <w:rPr>
          <w:spacing w:val="-1"/>
          <w:w w:val="110"/>
        </w:rPr>
        <w:t> </w:t>
      </w:r>
      <w:r>
        <w:rPr>
          <w:w w:val="110"/>
        </w:rPr>
        <w:t>the false</w:t>
      </w:r>
      <w:r>
        <w:rPr>
          <w:spacing w:val="-7"/>
          <w:w w:val="110"/>
        </w:rPr>
        <w:t> </w:t>
      </w:r>
      <w:r>
        <w:rPr>
          <w:w w:val="110"/>
        </w:rPr>
        <w:t>positive</w:t>
      </w:r>
      <w:r>
        <w:rPr>
          <w:spacing w:val="-7"/>
          <w:w w:val="110"/>
        </w:rPr>
        <w:t> </w:t>
      </w:r>
      <w:r>
        <w:rPr>
          <w:w w:val="110"/>
        </w:rPr>
        <w:t>rate,</w:t>
      </w:r>
      <w:r>
        <w:rPr>
          <w:spacing w:val="-7"/>
          <w:w w:val="110"/>
        </w:rPr>
        <w:t> </w:t>
      </w:r>
      <w:r>
        <w:rPr>
          <w:w w:val="110"/>
        </w:rPr>
        <w:t>we</w:t>
      </w:r>
      <w:r>
        <w:rPr>
          <w:spacing w:val="-7"/>
          <w:w w:val="110"/>
        </w:rPr>
        <w:t> </w:t>
      </w:r>
      <w:r>
        <w:rPr>
          <w:w w:val="110"/>
        </w:rPr>
        <w:t>propose</w:t>
      </w:r>
      <w:r>
        <w:rPr>
          <w:spacing w:val="-7"/>
          <w:w w:val="110"/>
        </w:rPr>
        <w:t> </w:t>
      </w:r>
      <w:r>
        <w:rPr>
          <w:w w:val="110"/>
        </w:rPr>
        <w:t>hybrid</w:t>
      </w:r>
      <w:r>
        <w:rPr>
          <w:spacing w:val="-7"/>
          <w:w w:val="110"/>
        </w:rPr>
        <w:t> </w:t>
      </w:r>
      <w:r>
        <w:rPr>
          <w:w w:val="110"/>
        </w:rPr>
        <w:t>models</w:t>
      </w:r>
      <w:r>
        <w:rPr>
          <w:spacing w:val="-7"/>
          <w:w w:val="110"/>
        </w:rPr>
        <w:t> </w:t>
      </w:r>
      <w:r>
        <w:rPr>
          <w:w w:val="110"/>
        </w:rPr>
        <w:t>named</w:t>
      </w:r>
      <w:r>
        <w:rPr>
          <w:spacing w:val="-7"/>
          <w:w w:val="110"/>
        </w:rPr>
        <w:t> </w:t>
      </w:r>
      <w:r>
        <w:rPr>
          <w:rFonts w:ascii="Times New Roman" w:hAnsi="Times New Roman"/>
          <w:i/>
          <w:w w:val="110"/>
        </w:rPr>
        <w:t>multi_comb_1</w:t>
      </w:r>
      <w:r>
        <w:rPr>
          <w:rFonts w:ascii="Times New Roman" w:hAnsi="Times New Roman"/>
          <w:i/>
          <w:spacing w:val="-7"/>
          <w:w w:val="110"/>
        </w:rPr>
        <w:t> </w:t>
      </w:r>
      <w:r>
        <w:rPr>
          <w:w w:val="110"/>
        </w:rPr>
        <w:t>and </w:t>
      </w:r>
      <w:r>
        <w:rPr>
          <w:rFonts w:ascii="Times New Roman" w:hAnsi="Times New Roman"/>
          <w:i/>
          <w:w w:val="110"/>
        </w:rPr>
        <w:t>multi_comb_2</w:t>
      </w:r>
      <w:r>
        <w:rPr>
          <w:rFonts w:ascii="Times New Roman" w:hAnsi="Times New Roman"/>
          <w:i/>
          <w:spacing w:val="-7"/>
          <w:w w:val="110"/>
        </w:rPr>
        <w:t> </w:t>
      </w:r>
      <w:r>
        <w:rPr>
          <w:w w:val="110"/>
        </w:rPr>
        <w:t>that</w:t>
      </w:r>
      <w:r>
        <w:rPr>
          <w:spacing w:val="-7"/>
          <w:w w:val="110"/>
        </w:rPr>
        <w:t> </w:t>
      </w:r>
      <w:r>
        <w:rPr>
          <w:w w:val="110"/>
        </w:rPr>
        <w:t>require</w:t>
      </w:r>
      <w:r>
        <w:rPr>
          <w:spacing w:val="-7"/>
          <w:w w:val="110"/>
        </w:rPr>
        <w:t> </w:t>
      </w:r>
      <w:r>
        <w:rPr>
          <w:w w:val="110"/>
        </w:rPr>
        <w:t>both</w:t>
      </w:r>
      <w:r>
        <w:rPr>
          <w:spacing w:val="-7"/>
          <w:w w:val="110"/>
        </w:rPr>
        <w:t> </w:t>
      </w:r>
      <w:r>
        <w:rPr>
          <w:w w:val="110"/>
        </w:rPr>
        <w:t>the</w:t>
      </w:r>
      <w:r>
        <w:rPr>
          <w:spacing w:val="-7"/>
          <w:w w:val="110"/>
        </w:rPr>
        <w:t> </w:t>
      </w:r>
      <w:r>
        <w:rPr>
          <w:w w:val="110"/>
        </w:rPr>
        <w:t>physico-chemical</w:t>
      </w:r>
      <w:r>
        <w:rPr>
          <w:spacing w:val="-7"/>
          <w:w w:val="110"/>
        </w:rPr>
        <w:t> </w:t>
      </w:r>
      <w:r>
        <w:rPr>
          <w:w w:val="110"/>
        </w:rPr>
        <w:t>descriptors-based model and the one-hot encoding-based model to agree on declaring a peptide</w:t>
      </w:r>
      <w:r>
        <w:rPr>
          <w:w w:val="110"/>
        </w:rPr>
        <w:t> as</w:t>
      </w:r>
      <w:r>
        <w:rPr>
          <w:w w:val="110"/>
        </w:rPr>
        <w:t> positive.</w:t>
      </w:r>
      <w:r>
        <w:rPr>
          <w:w w:val="110"/>
        </w:rPr>
        <w:t> The</w:t>
      </w:r>
      <w:r>
        <w:rPr>
          <w:w w:val="110"/>
        </w:rPr>
        <w:t> results</w:t>
      </w:r>
      <w:r>
        <w:rPr>
          <w:w w:val="110"/>
        </w:rPr>
        <w:t> have</w:t>
      </w:r>
      <w:r>
        <w:rPr>
          <w:w w:val="110"/>
        </w:rPr>
        <w:t> shown</w:t>
      </w:r>
      <w:r>
        <w:rPr>
          <w:w w:val="110"/>
        </w:rPr>
        <w:t> that</w:t>
      </w:r>
      <w:r>
        <w:rPr>
          <w:w w:val="110"/>
        </w:rPr>
        <w:t> this</w:t>
      </w:r>
      <w:r>
        <w:rPr>
          <w:w w:val="110"/>
        </w:rPr>
        <w:t> methodology</w:t>
      </w:r>
      <w:r>
        <w:rPr>
          <w:w w:val="110"/>
        </w:rPr>
        <w:t> is superior to other single models by a factor of 1.82 to 2.96 in terms of fall-out. It also exhibits the improvement of precision between 3.3 and </w:t>
      </w:r>
      <w:r>
        <w:rPr>
          <w:spacing w:val="-4"/>
          <w:w w:val="110"/>
        </w:rPr>
        <w:t>6.1%.</w:t>
      </w:r>
    </w:p>
    <w:p>
      <w:pPr>
        <w:pStyle w:val="BodyText"/>
        <w:spacing w:before="76"/>
      </w:pPr>
    </w:p>
    <w:p>
      <w:pPr>
        <w:pStyle w:val="Heading1"/>
        <w:ind w:left="118" w:firstLine="0"/>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rPr>
          <w:rFonts w:ascii="Times New Roman"/>
          <w:b/>
        </w:rPr>
      </w:pPr>
    </w:p>
    <w:p>
      <w:pPr>
        <w:pStyle w:val="BodyText"/>
        <w:spacing w:line="273" w:lineRule="auto"/>
        <w:ind w:left="118" w:right="11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5"/>
          <w:w w:val="110"/>
        </w:rPr>
        <w:t> </w:t>
      </w:r>
      <w:r>
        <w:rPr>
          <w:w w:val="110"/>
        </w:rPr>
        <w:t>or</w:t>
      </w:r>
      <w:r>
        <w:rPr>
          <w:spacing w:val="-5"/>
          <w:w w:val="110"/>
        </w:rPr>
        <w:t> </w:t>
      </w:r>
      <w:r>
        <w:rPr>
          <w:w w:val="110"/>
        </w:rPr>
        <w:t>personal</w:t>
      </w:r>
      <w:r>
        <w:rPr>
          <w:spacing w:val="-5"/>
          <w:w w:val="110"/>
        </w:rPr>
        <w:t> </w:t>
      </w:r>
      <w:r>
        <w:rPr>
          <w:w w:val="110"/>
        </w:rPr>
        <w:t>relationships</w:t>
      </w:r>
      <w:r>
        <w:rPr>
          <w:spacing w:val="-5"/>
          <w:w w:val="110"/>
        </w:rPr>
        <w:t> </w:t>
      </w:r>
      <w:r>
        <w:rPr>
          <w:w w:val="110"/>
        </w:rPr>
        <w:t>that</w:t>
      </w:r>
      <w:r>
        <w:rPr>
          <w:spacing w:val="-5"/>
          <w:w w:val="110"/>
        </w:rPr>
        <w:t> </w:t>
      </w:r>
      <w:r>
        <w:rPr>
          <w:w w:val="110"/>
        </w:rPr>
        <w:t>could</w:t>
      </w:r>
      <w:r>
        <w:rPr>
          <w:spacing w:val="-5"/>
          <w:w w:val="110"/>
        </w:rPr>
        <w:t> </w:t>
      </w:r>
      <w:r>
        <w:rPr>
          <w:w w:val="110"/>
        </w:rPr>
        <w:t>have</w:t>
      </w:r>
      <w:r>
        <w:rPr>
          <w:spacing w:val="-5"/>
          <w:w w:val="110"/>
        </w:rPr>
        <w:t> </w:t>
      </w:r>
      <w:r>
        <w:rPr>
          <w:w w:val="110"/>
        </w:rPr>
        <w:t>appeared</w:t>
      </w:r>
      <w:r>
        <w:rPr>
          <w:spacing w:val="-5"/>
          <w:w w:val="110"/>
        </w:rPr>
        <w:t> </w:t>
      </w:r>
      <w:r>
        <w:rPr>
          <w:w w:val="110"/>
        </w:rPr>
        <w:t>to</w:t>
      </w:r>
      <w:r>
        <w:rPr>
          <w:spacing w:val="-5"/>
          <w:w w:val="110"/>
        </w:rPr>
        <w:t> </w:t>
      </w:r>
      <w:r>
        <w:rPr>
          <w:w w:val="110"/>
        </w:rPr>
        <w:t>influence the work reported in this paper.</w:t>
      </w:r>
    </w:p>
    <w:p>
      <w:pPr>
        <w:pStyle w:val="BodyText"/>
        <w:spacing w:before="80"/>
      </w:pPr>
    </w:p>
    <w:p>
      <w:pPr>
        <w:pStyle w:val="Heading1"/>
        <w:ind w:left="118" w:firstLine="0"/>
      </w:pPr>
      <w:r>
        <w:rPr>
          <w:spacing w:val="-2"/>
          <w:w w:val="110"/>
        </w:rPr>
        <w:t>Acknowledgments</w:t>
      </w:r>
    </w:p>
    <w:p>
      <w:pPr>
        <w:pStyle w:val="BodyText"/>
        <w:spacing w:before="51"/>
        <w:rPr>
          <w:rFonts w:ascii="Times New Roman"/>
          <w:b/>
        </w:rPr>
      </w:pPr>
    </w:p>
    <w:p>
      <w:pPr>
        <w:pStyle w:val="BodyText"/>
        <w:spacing w:line="273" w:lineRule="auto"/>
        <w:ind w:left="118" w:right="117" w:firstLine="239"/>
        <w:jc w:val="both"/>
      </w:pPr>
      <w:hyperlink r:id="rId21">
        <w:r>
          <w:rPr>
            <w:w w:val="110"/>
          </w:rPr>
          <w:t>This</w:t>
        </w:r>
        <w:r>
          <w:rPr>
            <w:w w:val="110"/>
          </w:rPr>
          <w:t> research</w:t>
        </w:r>
        <w:r>
          <w:rPr>
            <w:w w:val="110"/>
          </w:rPr>
          <w:t> was</w:t>
        </w:r>
        <w:r>
          <w:rPr>
            <w:w w:val="110"/>
          </w:rPr>
          <w:t> funded</w:t>
        </w:r>
        <w:r>
          <w:rPr>
            <w:w w:val="110"/>
          </w:rPr>
          <w:t> by</w:t>
        </w:r>
        <w:r>
          <w:rPr>
            <w:w w:val="110"/>
          </w:rPr>
          <w:t> the</w:t>
        </w:r>
        <w:r>
          <w:rPr>
            <w:w w:val="110"/>
          </w:rPr>
          <w:t> </w:t>
        </w:r>
        <w:r>
          <w:rPr>
            <w:color w:val="0080AC"/>
            <w:w w:val="110"/>
          </w:rPr>
          <w:t>Croatian</w:t>
        </w:r>
        <w:r>
          <w:rPr>
            <w:color w:val="0080AC"/>
            <w:w w:val="110"/>
          </w:rPr>
          <w:t> Science</w:t>
        </w:r>
        <w:r>
          <w:rPr>
            <w:color w:val="0080AC"/>
            <w:w w:val="110"/>
          </w:rPr>
          <w:t> Founda- tion</w:t>
        </w:r>
        <w:r>
          <w:rPr>
            <w:w w:val="110"/>
          </w:rPr>
          <w:t>/Hrvatska</w:t>
        </w:r>
        <w:r>
          <w:rPr>
            <w:spacing w:val="-3"/>
            <w:w w:val="110"/>
          </w:rPr>
          <w:t> </w:t>
        </w:r>
        <w:r>
          <w:rPr>
            <w:w w:val="110"/>
          </w:rPr>
          <w:t>zaklada</w:t>
        </w:r>
        <w:r>
          <w:rPr>
            <w:spacing w:val="-3"/>
            <w:w w:val="110"/>
          </w:rPr>
          <w:t> </w:t>
        </w:r>
        <w:r>
          <w:rPr>
            <w:w w:val="110"/>
          </w:rPr>
          <w:t>za</w:t>
        </w:r>
        <w:r>
          <w:rPr>
            <w:spacing w:val="-3"/>
            <w:w w:val="110"/>
          </w:rPr>
          <w:t> </w:t>
        </w:r>
        <w:r>
          <w:rPr>
            <w:w w:val="110"/>
          </w:rPr>
          <w:t>znanost</w:t>
        </w:r>
        <w:r>
          <w:rPr>
            <w:spacing w:val="-3"/>
            <w:w w:val="110"/>
          </w:rPr>
          <w:t> </w:t>
        </w:r>
        <w:r>
          <w:rPr>
            <w:w w:val="110"/>
          </w:rPr>
          <w:t>[</w:t>
        </w:r>
      </w:hyperlink>
      <w:hyperlink w:history="true" w:anchor="_bookmark17">
        <w:r>
          <w:rPr>
            <w:color w:val="0080AC"/>
            <w:w w:val="110"/>
          </w:rPr>
          <w:t>UIP-2019-04-7999</w:t>
        </w:r>
      </w:hyperlink>
      <w:hyperlink r:id="rId21">
        <w:r>
          <w:rPr>
            <w:w w:val="110"/>
          </w:rPr>
          <w:t>];</w:t>
        </w:r>
        <w:r>
          <w:rPr>
            <w:spacing w:val="-4"/>
            <w:w w:val="110"/>
          </w:rPr>
          <w:t> </w:t>
        </w:r>
        <w:r>
          <w:rPr>
            <w:w w:val="110"/>
          </w:rPr>
          <w:t>and</w:t>
        </w:r>
        <w:r>
          <w:rPr>
            <w:spacing w:val="-3"/>
            <w:w w:val="110"/>
          </w:rPr>
          <w:t> </w:t>
        </w:r>
        <w:r>
          <w:rPr>
            <w:w w:val="110"/>
          </w:rPr>
          <w:t>by</w:t>
        </w:r>
        <w:r>
          <w:rPr>
            <w:spacing w:val="-3"/>
            <w:w w:val="110"/>
          </w:rPr>
          <w:t> </w:t>
        </w:r>
        <w:r>
          <w:rPr>
            <w:w w:val="110"/>
          </w:rPr>
          <w:t>the</w:t>
        </w:r>
        <w:r>
          <w:rPr>
            <w:spacing w:val="-3"/>
            <w:w w:val="110"/>
          </w:rPr>
          <w:t> </w:t>
        </w:r>
        <w:r>
          <w:rPr>
            <w:w w:val="110"/>
          </w:rPr>
          <w:t>Uni-</w:t>
        </w:r>
      </w:hyperlink>
      <w:r>
        <w:rPr>
          <w:w w:val="110"/>
        </w:rPr>
        <w:t> versity of Rijeka [uniri-pr-tehnic-19-10].</w:t>
      </w:r>
    </w:p>
    <w:p>
      <w:pPr>
        <w:pStyle w:val="BodyText"/>
        <w:spacing w:before="30"/>
      </w:pPr>
    </w:p>
    <w:p>
      <w:pPr>
        <w:pStyle w:val="Heading1"/>
        <w:ind w:left="118" w:firstLine="0"/>
      </w:pPr>
      <w:r>
        <w:rPr>
          <w:spacing w:val="-2"/>
          <w:w w:val="110"/>
        </w:rPr>
        <w:t>References</w:t>
      </w:r>
    </w:p>
    <w:p>
      <w:pPr>
        <w:pStyle w:val="BodyText"/>
        <w:spacing w:before="38"/>
        <w:rPr>
          <w:rFonts w:ascii="Times New Roman"/>
          <w:b/>
        </w:rPr>
      </w:pPr>
    </w:p>
    <w:p>
      <w:pPr>
        <w:pStyle w:val="ListParagraph"/>
        <w:numPr>
          <w:ilvl w:val="0"/>
          <w:numId w:val="3"/>
        </w:numPr>
        <w:tabs>
          <w:tab w:pos="437" w:val="left" w:leader="none"/>
          <w:tab w:pos="439" w:val="left" w:leader="none"/>
        </w:tabs>
        <w:spacing w:line="278" w:lineRule="auto" w:before="0" w:after="0"/>
        <w:ind w:left="439" w:right="116" w:hanging="250"/>
        <w:jc w:val="both"/>
        <w:rPr>
          <w:sz w:val="12"/>
        </w:rPr>
      </w:pPr>
      <w:hyperlink r:id="rId22">
        <w:r>
          <w:rPr>
            <w:color w:val="0080AC"/>
            <w:w w:val="115"/>
            <w:sz w:val="12"/>
          </w:rPr>
          <w:t>Ahsan</w:t>
        </w:r>
        <w:r>
          <w:rPr>
            <w:color w:val="0080AC"/>
            <w:w w:val="115"/>
            <w:sz w:val="12"/>
          </w:rPr>
          <w:t> MM,</w:t>
        </w:r>
        <w:r>
          <w:rPr>
            <w:color w:val="0080AC"/>
            <w:w w:val="115"/>
            <w:sz w:val="12"/>
          </w:rPr>
          <w:t> Mahmud</w:t>
        </w:r>
        <w:r>
          <w:rPr>
            <w:color w:val="0080AC"/>
            <w:w w:val="115"/>
            <w:sz w:val="12"/>
          </w:rPr>
          <w:t> M,</w:t>
        </w:r>
        <w:r>
          <w:rPr>
            <w:color w:val="0080AC"/>
            <w:w w:val="115"/>
            <w:sz w:val="12"/>
          </w:rPr>
          <w:t> Saha</w:t>
        </w:r>
        <w:r>
          <w:rPr>
            <w:color w:val="0080AC"/>
            <w:w w:val="115"/>
            <w:sz w:val="12"/>
          </w:rPr>
          <w:t> PK,</w:t>
        </w:r>
        <w:r>
          <w:rPr>
            <w:color w:val="0080AC"/>
            <w:w w:val="115"/>
            <w:sz w:val="12"/>
          </w:rPr>
          <w:t> Gupta</w:t>
        </w:r>
        <w:r>
          <w:rPr>
            <w:color w:val="0080AC"/>
            <w:w w:val="115"/>
            <w:sz w:val="12"/>
          </w:rPr>
          <w:t> KD,</w:t>
        </w:r>
        <w:r>
          <w:rPr>
            <w:color w:val="0080AC"/>
            <w:w w:val="115"/>
            <w:sz w:val="12"/>
          </w:rPr>
          <w:t> Siddique</w:t>
        </w:r>
        <w:r>
          <w:rPr>
            <w:color w:val="0080AC"/>
            <w:w w:val="115"/>
            <w:sz w:val="12"/>
          </w:rPr>
          <w:t> Z.</w:t>
        </w:r>
        <w:r>
          <w:rPr>
            <w:color w:val="0080AC"/>
            <w:w w:val="115"/>
            <w:sz w:val="12"/>
          </w:rPr>
          <w:t> Effect</w:t>
        </w:r>
        <w:r>
          <w:rPr>
            <w:color w:val="0080AC"/>
            <w:w w:val="115"/>
            <w:sz w:val="12"/>
          </w:rPr>
          <w:t> of</w:t>
        </w:r>
        <w:r>
          <w:rPr>
            <w:color w:val="0080AC"/>
            <w:w w:val="115"/>
            <w:sz w:val="12"/>
          </w:rPr>
          <w:t> data</w:t>
        </w:r>
        <w:r>
          <w:rPr>
            <w:color w:val="0080AC"/>
            <w:w w:val="115"/>
            <w:sz w:val="12"/>
          </w:rPr>
          <w:t> scaling</w:t>
        </w:r>
        <w:r>
          <w:rPr>
            <w:color w:val="0080AC"/>
            <w:spacing w:val="40"/>
            <w:w w:val="115"/>
            <w:sz w:val="12"/>
          </w:rPr>
          <w:t> </w:t>
        </w:r>
        <w:r>
          <w:rPr>
            <w:color w:val="0080AC"/>
            <w:w w:val="115"/>
            <w:sz w:val="12"/>
          </w:rPr>
          <w:t>methods</w:t>
        </w:r>
        <w:r>
          <w:rPr>
            <w:color w:val="0080AC"/>
            <w:w w:val="115"/>
            <w:sz w:val="12"/>
          </w:rPr>
          <w:t> on</w:t>
        </w:r>
        <w:r>
          <w:rPr>
            <w:color w:val="0080AC"/>
            <w:w w:val="115"/>
            <w:sz w:val="12"/>
          </w:rPr>
          <w:t> machine</w:t>
        </w:r>
        <w:r>
          <w:rPr>
            <w:color w:val="0080AC"/>
            <w:w w:val="115"/>
            <w:sz w:val="12"/>
          </w:rPr>
          <w:t> learning</w:t>
        </w:r>
        <w:r>
          <w:rPr>
            <w:color w:val="0080AC"/>
            <w:w w:val="115"/>
            <w:sz w:val="12"/>
          </w:rPr>
          <w:t> algorithms</w:t>
        </w:r>
        <w:r>
          <w:rPr>
            <w:color w:val="0080AC"/>
            <w:w w:val="115"/>
            <w:sz w:val="12"/>
          </w:rPr>
          <w:t> and</w:t>
        </w:r>
        <w:r>
          <w:rPr>
            <w:color w:val="0080AC"/>
            <w:w w:val="115"/>
            <w:sz w:val="12"/>
          </w:rPr>
          <w:t> model</w:t>
        </w:r>
        <w:r>
          <w:rPr>
            <w:color w:val="0080AC"/>
            <w:w w:val="115"/>
            <w:sz w:val="12"/>
          </w:rPr>
          <w:t> performance.</w:t>
        </w:r>
        <w:r>
          <w:rPr>
            <w:color w:val="0080AC"/>
            <w:w w:val="115"/>
            <w:sz w:val="12"/>
          </w:rPr>
          <w:t> Technologies</w:t>
        </w:r>
        <w:r>
          <w:rPr>
            <w:color w:val="0080AC"/>
            <w:spacing w:val="40"/>
            <w:w w:val="115"/>
            <w:sz w:val="12"/>
          </w:rPr>
          <w:t> </w:t>
        </w:r>
        <w:r>
          <w:rPr>
            <w:color w:val="0080AC"/>
            <w:spacing w:val="-2"/>
            <w:w w:val="115"/>
            <w:sz w:val="12"/>
          </w:rPr>
          <w:t>2021;9(3):52.</w:t>
        </w:r>
      </w:hyperlink>
    </w:p>
    <w:p>
      <w:pPr>
        <w:pStyle w:val="ListParagraph"/>
        <w:numPr>
          <w:ilvl w:val="0"/>
          <w:numId w:val="3"/>
        </w:numPr>
        <w:tabs>
          <w:tab w:pos="437" w:val="left" w:leader="none"/>
          <w:tab w:pos="439" w:val="left" w:leader="none"/>
        </w:tabs>
        <w:spacing w:line="278" w:lineRule="auto" w:before="0" w:after="0"/>
        <w:ind w:left="439" w:right="117" w:hanging="250"/>
        <w:jc w:val="both"/>
        <w:rPr>
          <w:sz w:val="12"/>
        </w:rPr>
      </w:pPr>
      <w:hyperlink r:id="rId23">
        <w:r>
          <w:rPr>
            <w:color w:val="0080AC"/>
            <w:w w:val="115"/>
            <w:sz w:val="12"/>
          </w:rPr>
          <w:t>Bagwari</w:t>
        </w:r>
        <w:r>
          <w:rPr>
            <w:color w:val="0080AC"/>
            <w:w w:val="115"/>
            <w:sz w:val="12"/>
          </w:rPr>
          <w:t> A,</w:t>
        </w:r>
        <w:r>
          <w:rPr>
            <w:color w:val="0080AC"/>
            <w:w w:val="115"/>
            <w:sz w:val="12"/>
          </w:rPr>
          <w:t> Joshi</w:t>
        </w:r>
        <w:r>
          <w:rPr>
            <w:color w:val="0080AC"/>
            <w:w w:val="115"/>
            <w:sz w:val="12"/>
          </w:rPr>
          <w:t> P.</w:t>
        </w:r>
        <w:r>
          <w:rPr>
            <w:color w:val="0080AC"/>
            <w:w w:val="115"/>
            <w:sz w:val="12"/>
          </w:rPr>
          <w:t> Approaches</w:t>
        </w:r>
        <w:r>
          <w:rPr>
            <w:color w:val="0080AC"/>
            <w:w w:val="115"/>
            <w:sz w:val="12"/>
          </w:rPr>
          <w:t> of</w:t>
        </w:r>
        <w:r>
          <w:rPr>
            <w:color w:val="0080AC"/>
            <w:w w:val="115"/>
            <w:sz w:val="12"/>
          </w:rPr>
          <w:t> sentiment</w:t>
        </w:r>
        <w:r>
          <w:rPr>
            <w:color w:val="0080AC"/>
            <w:w w:val="115"/>
            <w:sz w:val="12"/>
          </w:rPr>
          <w:t> analysis:</w:t>
        </w:r>
        <w:r>
          <w:rPr>
            <w:color w:val="0080AC"/>
            <w:w w:val="115"/>
            <w:sz w:val="12"/>
          </w:rPr>
          <w:t> a</w:t>
        </w:r>
        <w:r>
          <w:rPr>
            <w:color w:val="0080AC"/>
            <w:w w:val="115"/>
            <w:sz w:val="12"/>
          </w:rPr>
          <w:t> review.</w:t>
        </w:r>
        <w:r>
          <w:rPr>
            <w:color w:val="0080AC"/>
            <w:w w:val="115"/>
            <w:sz w:val="12"/>
          </w:rPr>
          <w:t> Des</w:t>
        </w:r>
        <w:r>
          <w:rPr>
            <w:color w:val="0080AC"/>
            <w:w w:val="115"/>
            <w:sz w:val="12"/>
          </w:rPr>
          <w:t> Eng</w:t>
        </w:r>
        <w:r>
          <w:rPr>
            <w:color w:val="0080AC"/>
            <w:spacing w:val="40"/>
            <w:w w:val="115"/>
            <w:sz w:val="12"/>
          </w:rPr>
          <w:t> </w:t>
        </w:r>
        <w:r>
          <w:rPr>
            <w:color w:val="0080AC"/>
            <w:spacing w:val="-2"/>
            <w:w w:val="115"/>
            <w:sz w:val="12"/>
          </w:rPr>
          <w:t>2021:1219–32.</w:t>
        </w:r>
      </w:hyperlink>
    </w:p>
    <w:p>
      <w:pPr>
        <w:pStyle w:val="ListParagraph"/>
        <w:numPr>
          <w:ilvl w:val="0"/>
          <w:numId w:val="3"/>
        </w:numPr>
        <w:tabs>
          <w:tab w:pos="437" w:val="left" w:leader="none"/>
          <w:tab w:pos="439" w:val="left" w:leader="none"/>
        </w:tabs>
        <w:spacing w:line="276" w:lineRule="auto" w:before="0" w:after="0"/>
        <w:ind w:left="439" w:right="118" w:hanging="250"/>
        <w:jc w:val="both"/>
        <w:rPr>
          <w:sz w:val="12"/>
        </w:rPr>
      </w:pPr>
      <w:r>
        <w:rPr>
          <w:w w:val="115"/>
          <w:sz w:val="12"/>
        </w:rPr>
        <w:t>Bahar</w:t>
      </w:r>
      <w:r>
        <w:rPr>
          <w:w w:val="115"/>
          <w:sz w:val="12"/>
        </w:rPr>
        <w:t> AA,</w:t>
      </w:r>
      <w:r>
        <w:rPr>
          <w:w w:val="115"/>
          <w:sz w:val="12"/>
        </w:rPr>
        <w:t> Ren</w:t>
      </w:r>
      <w:r>
        <w:rPr>
          <w:w w:val="115"/>
          <w:sz w:val="12"/>
        </w:rPr>
        <w:t> D.</w:t>
      </w:r>
      <w:r>
        <w:rPr>
          <w:w w:val="115"/>
          <w:sz w:val="12"/>
        </w:rPr>
        <w:t> Antimicrobial</w:t>
      </w:r>
      <w:r>
        <w:rPr>
          <w:w w:val="115"/>
          <w:sz w:val="12"/>
        </w:rPr>
        <w:t> peptides.</w:t>
      </w:r>
      <w:r>
        <w:rPr>
          <w:w w:val="115"/>
          <w:sz w:val="12"/>
        </w:rPr>
        <w:t> Pharmaceuticals</w:t>
      </w:r>
      <w:r>
        <w:rPr>
          <w:w w:val="115"/>
          <w:sz w:val="12"/>
        </w:rPr>
        <w:t> 2013;6(12):1543–75.</w:t>
      </w:r>
      <w:r>
        <w:rPr>
          <w:spacing w:val="40"/>
          <w:w w:val="115"/>
          <w:sz w:val="12"/>
        </w:rPr>
        <w:t> </w:t>
      </w:r>
      <w:r>
        <w:rPr>
          <w:spacing w:val="-2"/>
          <w:w w:val="115"/>
          <w:sz w:val="12"/>
        </w:rPr>
        <w:t>doi:</w:t>
      </w:r>
      <w:hyperlink r:id="rId24">
        <w:r>
          <w:rPr>
            <w:color w:val="0080AC"/>
            <w:spacing w:val="-2"/>
            <w:w w:val="115"/>
            <w:sz w:val="12"/>
          </w:rPr>
          <w:t>10.3390/ph6121543</w:t>
        </w:r>
      </w:hyperlink>
      <w:r>
        <w:rPr>
          <w:color w:val="0080AC"/>
          <w:spacing w:val="-2"/>
          <w:w w:val="115"/>
          <w:sz w:val="12"/>
        </w:rPr>
        <w:t>.</w:t>
      </w:r>
    </w:p>
    <w:p>
      <w:pPr>
        <w:pStyle w:val="ListParagraph"/>
        <w:numPr>
          <w:ilvl w:val="0"/>
          <w:numId w:val="3"/>
        </w:numPr>
        <w:tabs>
          <w:tab w:pos="437" w:val="left" w:leader="none"/>
          <w:tab w:pos="439" w:val="left" w:leader="none"/>
        </w:tabs>
        <w:spacing w:line="276" w:lineRule="auto" w:before="0" w:after="0"/>
        <w:ind w:left="439" w:right="117" w:hanging="250"/>
        <w:jc w:val="both"/>
        <w:rPr>
          <w:sz w:val="12"/>
        </w:rPr>
      </w:pPr>
      <w:r>
        <w:rPr>
          <w:w w:val="115"/>
          <w:sz w:val="12"/>
        </w:rPr>
        <w:t>Balouiri</w:t>
      </w:r>
      <w:r>
        <w:rPr>
          <w:w w:val="115"/>
          <w:sz w:val="12"/>
        </w:rPr>
        <w:t> M,</w:t>
      </w:r>
      <w:r>
        <w:rPr>
          <w:w w:val="115"/>
          <w:sz w:val="12"/>
        </w:rPr>
        <w:t> Sadiki</w:t>
      </w:r>
      <w:r>
        <w:rPr>
          <w:w w:val="115"/>
          <w:sz w:val="12"/>
        </w:rPr>
        <w:t> M,</w:t>
      </w:r>
      <w:r>
        <w:rPr>
          <w:w w:val="115"/>
          <w:sz w:val="12"/>
        </w:rPr>
        <w:t> Ibnsouda</w:t>
      </w:r>
      <w:r>
        <w:rPr>
          <w:w w:val="115"/>
          <w:sz w:val="12"/>
        </w:rPr>
        <w:t> SK.</w:t>
      </w:r>
      <w:r>
        <w:rPr>
          <w:w w:val="115"/>
          <w:sz w:val="12"/>
        </w:rPr>
        <w:t> Methods</w:t>
      </w:r>
      <w:r>
        <w:rPr>
          <w:w w:val="115"/>
          <w:sz w:val="12"/>
        </w:rPr>
        <w:t> for</w:t>
      </w:r>
      <w:r>
        <w:rPr>
          <w:w w:val="115"/>
          <w:sz w:val="12"/>
        </w:rPr>
        <w:t> </w:t>
      </w:r>
      <w:r>
        <w:rPr>
          <w:rFonts w:ascii="Times New Roman" w:hAnsi="Times New Roman"/>
          <w:i/>
          <w:w w:val="115"/>
          <w:sz w:val="12"/>
        </w:rPr>
        <w:t>in</w:t>
      </w:r>
      <w:r>
        <w:rPr>
          <w:rFonts w:ascii="Times New Roman" w:hAnsi="Times New Roman"/>
          <w:i/>
          <w:w w:val="115"/>
          <w:sz w:val="12"/>
        </w:rPr>
        <w:t> vitro</w:t>
      </w:r>
      <w:r>
        <w:rPr>
          <w:rFonts w:ascii="Times New Roman" w:hAnsi="Times New Roman"/>
          <w:i/>
          <w:w w:val="115"/>
          <w:sz w:val="12"/>
        </w:rPr>
        <w:t> </w:t>
      </w:r>
      <w:r>
        <w:rPr>
          <w:w w:val="115"/>
          <w:sz w:val="12"/>
        </w:rPr>
        <w:t>evaluating</w:t>
      </w:r>
      <w:r>
        <w:rPr>
          <w:w w:val="115"/>
          <w:sz w:val="12"/>
        </w:rPr>
        <w:t> antimicrobial</w:t>
      </w:r>
      <w:r>
        <w:rPr>
          <w:spacing w:val="40"/>
          <w:w w:val="115"/>
          <w:sz w:val="12"/>
        </w:rPr>
        <w:t> </w:t>
      </w:r>
      <w:r>
        <w:rPr>
          <w:w w:val="115"/>
          <w:sz w:val="12"/>
        </w:rPr>
        <w:t>activity:</w:t>
      </w:r>
      <w:r>
        <w:rPr>
          <w:spacing w:val="23"/>
          <w:w w:val="115"/>
          <w:sz w:val="12"/>
        </w:rPr>
        <w:t> </w:t>
      </w:r>
      <w:r>
        <w:rPr>
          <w:w w:val="115"/>
          <w:sz w:val="12"/>
        </w:rPr>
        <w:t>a</w:t>
      </w:r>
      <w:r>
        <w:rPr>
          <w:spacing w:val="23"/>
          <w:w w:val="115"/>
          <w:sz w:val="12"/>
        </w:rPr>
        <w:t> </w:t>
      </w:r>
      <w:r>
        <w:rPr>
          <w:w w:val="115"/>
          <w:sz w:val="12"/>
        </w:rPr>
        <w:t>review.</w:t>
      </w:r>
      <w:r>
        <w:rPr>
          <w:spacing w:val="23"/>
          <w:w w:val="115"/>
          <w:sz w:val="12"/>
        </w:rPr>
        <w:t> </w:t>
      </w:r>
      <w:r>
        <w:rPr>
          <w:w w:val="115"/>
          <w:sz w:val="12"/>
        </w:rPr>
        <w:t>J</w:t>
      </w:r>
      <w:r>
        <w:rPr>
          <w:spacing w:val="23"/>
          <w:w w:val="115"/>
          <w:sz w:val="12"/>
        </w:rPr>
        <w:t> </w:t>
      </w:r>
      <w:r>
        <w:rPr>
          <w:w w:val="115"/>
          <w:sz w:val="12"/>
        </w:rPr>
        <w:t>Pharm</w:t>
      </w:r>
      <w:r>
        <w:rPr>
          <w:spacing w:val="24"/>
          <w:w w:val="115"/>
          <w:sz w:val="12"/>
        </w:rPr>
        <w:t> </w:t>
      </w:r>
      <w:r>
        <w:rPr>
          <w:w w:val="115"/>
          <w:sz w:val="12"/>
        </w:rPr>
        <w:t>Anal</w:t>
      </w:r>
      <w:r>
        <w:rPr>
          <w:spacing w:val="23"/>
          <w:w w:val="115"/>
          <w:sz w:val="12"/>
        </w:rPr>
        <w:t> </w:t>
      </w:r>
      <w:r>
        <w:rPr>
          <w:w w:val="115"/>
          <w:sz w:val="12"/>
        </w:rPr>
        <w:t>2016;6(2):71–9.</w:t>
      </w:r>
      <w:r>
        <w:rPr>
          <w:spacing w:val="23"/>
          <w:w w:val="115"/>
          <w:sz w:val="12"/>
        </w:rPr>
        <w:t> </w:t>
      </w:r>
      <w:r>
        <w:rPr>
          <w:w w:val="115"/>
          <w:sz w:val="12"/>
        </w:rPr>
        <w:t>doi:</w:t>
      </w:r>
      <w:hyperlink r:id="rId25">
        <w:r>
          <w:rPr>
            <w:color w:val="0080AC"/>
            <w:w w:val="115"/>
            <w:sz w:val="12"/>
          </w:rPr>
          <w:t>10.1016/j.jpha.2015.11.005</w:t>
        </w:r>
      </w:hyperlink>
      <w:r>
        <w:rPr>
          <w:color w:val="0080AC"/>
          <w:w w:val="115"/>
          <w:sz w:val="12"/>
        </w:rPr>
        <w:t>.</w:t>
      </w:r>
    </w:p>
    <w:p>
      <w:pPr>
        <w:pStyle w:val="ListParagraph"/>
        <w:numPr>
          <w:ilvl w:val="0"/>
          <w:numId w:val="3"/>
        </w:numPr>
        <w:tabs>
          <w:tab w:pos="437" w:val="left" w:leader="none"/>
          <w:tab w:pos="439" w:val="left" w:leader="none"/>
        </w:tabs>
        <w:spacing w:line="276" w:lineRule="auto" w:before="0" w:after="0"/>
        <w:ind w:left="439" w:right="115" w:hanging="250"/>
        <w:jc w:val="both"/>
        <w:rPr>
          <w:sz w:val="12"/>
        </w:rPr>
      </w:pPr>
      <w:hyperlink r:id="rId26">
        <w:r>
          <w:rPr>
            <w:color w:val="0080AC"/>
            <w:w w:val="115"/>
            <w:sz w:val="12"/>
          </w:rPr>
          <w:t>Buckland</w:t>
        </w:r>
        <w:r>
          <w:rPr>
            <w:color w:val="0080AC"/>
            <w:spacing w:val="-1"/>
            <w:w w:val="115"/>
            <w:sz w:val="12"/>
          </w:rPr>
          <w:t> </w:t>
        </w:r>
        <w:r>
          <w:rPr>
            <w:color w:val="0080AC"/>
            <w:w w:val="115"/>
            <w:sz w:val="12"/>
          </w:rPr>
          <w:t>M,</w:t>
        </w:r>
        <w:r>
          <w:rPr>
            <w:color w:val="0080AC"/>
            <w:spacing w:val="-1"/>
            <w:w w:val="115"/>
            <w:sz w:val="12"/>
          </w:rPr>
          <w:t> </w:t>
        </w:r>
        <w:r>
          <w:rPr>
            <w:color w:val="0080AC"/>
            <w:w w:val="115"/>
            <w:sz w:val="12"/>
          </w:rPr>
          <w:t>Gey</w:t>
        </w:r>
        <w:r>
          <w:rPr>
            <w:color w:val="0080AC"/>
            <w:spacing w:val="-1"/>
            <w:w w:val="115"/>
            <w:sz w:val="12"/>
          </w:rPr>
          <w:t> </w:t>
        </w:r>
        <w:r>
          <w:rPr>
            <w:color w:val="0080AC"/>
            <w:w w:val="115"/>
            <w:sz w:val="12"/>
          </w:rPr>
          <w:t>F.</w:t>
        </w:r>
        <w:r>
          <w:rPr>
            <w:color w:val="0080AC"/>
            <w:spacing w:val="-1"/>
            <w:w w:val="115"/>
            <w:sz w:val="12"/>
          </w:rPr>
          <w:t> </w:t>
        </w:r>
        <w:r>
          <w:rPr>
            <w:color w:val="0080AC"/>
            <w:w w:val="115"/>
            <w:sz w:val="12"/>
          </w:rPr>
          <w:t>The</w:t>
        </w:r>
        <w:r>
          <w:rPr>
            <w:color w:val="0080AC"/>
            <w:spacing w:val="-1"/>
            <w:w w:val="115"/>
            <w:sz w:val="12"/>
          </w:rPr>
          <w:t> </w:t>
        </w:r>
        <w:r>
          <w:rPr>
            <w:color w:val="0080AC"/>
            <w:w w:val="115"/>
            <w:sz w:val="12"/>
          </w:rPr>
          <w:t>relationship</w:t>
        </w:r>
        <w:r>
          <w:rPr>
            <w:color w:val="0080AC"/>
            <w:spacing w:val="-1"/>
            <w:w w:val="115"/>
            <w:sz w:val="12"/>
          </w:rPr>
          <w:t> </w:t>
        </w:r>
        <w:r>
          <w:rPr>
            <w:color w:val="0080AC"/>
            <w:w w:val="115"/>
            <w:sz w:val="12"/>
          </w:rPr>
          <w:t>between</w:t>
        </w:r>
        <w:r>
          <w:rPr>
            <w:color w:val="0080AC"/>
            <w:spacing w:val="-1"/>
            <w:w w:val="115"/>
            <w:sz w:val="12"/>
          </w:rPr>
          <w:t> </w:t>
        </w:r>
        <w:r>
          <w:rPr>
            <w:color w:val="0080AC"/>
            <w:w w:val="115"/>
            <w:sz w:val="12"/>
          </w:rPr>
          <w:t>recall</w:t>
        </w:r>
        <w:r>
          <w:rPr>
            <w:color w:val="0080AC"/>
            <w:spacing w:val="-1"/>
            <w:w w:val="115"/>
            <w:sz w:val="12"/>
          </w:rPr>
          <w:t> </w:t>
        </w:r>
        <w:r>
          <w:rPr>
            <w:color w:val="0080AC"/>
            <w:w w:val="115"/>
            <w:sz w:val="12"/>
          </w:rPr>
          <w:t>and</w:t>
        </w:r>
        <w:r>
          <w:rPr>
            <w:color w:val="0080AC"/>
            <w:spacing w:val="-1"/>
            <w:w w:val="115"/>
            <w:sz w:val="12"/>
          </w:rPr>
          <w:t> </w:t>
        </w:r>
        <w:r>
          <w:rPr>
            <w:color w:val="0080AC"/>
            <w:w w:val="115"/>
            <w:sz w:val="12"/>
          </w:rPr>
          <w:t>precision.</w:t>
        </w:r>
        <w:r>
          <w:rPr>
            <w:color w:val="0080AC"/>
            <w:spacing w:val="-1"/>
            <w:w w:val="115"/>
            <w:sz w:val="12"/>
          </w:rPr>
          <w:t> </w:t>
        </w:r>
        <w:r>
          <w:rPr>
            <w:color w:val="0080AC"/>
            <w:w w:val="115"/>
            <w:sz w:val="12"/>
          </w:rPr>
          <w:t>J</w:t>
        </w:r>
        <w:r>
          <w:rPr>
            <w:color w:val="0080AC"/>
            <w:spacing w:val="-1"/>
            <w:w w:val="115"/>
            <w:sz w:val="12"/>
          </w:rPr>
          <w:t> </w:t>
        </w:r>
        <w:r>
          <w:rPr>
            <w:color w:val="0080AC"/>
            <w:w w:val="115"/>
            <w:sz w:val="12"/>
          </w:rPr>
          <w:t>Am</w:t>
        </w:r>
        <w:r>
          <w:rPr>
            <w:color w:val="0080AC"/>
            <w:spacing w:val="-1"/>
            <w:w w:val="115"/>
            <w:sz w:val="12"/>
          </w:rPr>
          <w:t> </w:t>
        </w:r>
        <w:r>
          <w:rPr>
            <w:color w:val="0080AC"/>
            <w:w w:val="115"/>
            <w:sz w:val="12"/>
          </w:rPr>
          <w:t>Soc</w:t>
        </w:r>
        <w:r>
          <w:rPr>
            <w:color w:val="0080AC"/>
            <w:spacing w:val="-1"/>
            <w:w w:val="115"/>
            <w:sz w:val="12"/>
          </w:rPr>
          <w:t> </w:t>
        </w:r>
        <w:r>
          <w:rPr>
            <w:color w:val="0080AC"/>
            <w:w w:val="115"/>
            <w:sz w:val="12"/>
          </w:rPr>
          <w:t>Inf</w:t>
        </w:r>
        <w:r>
          <w:rPr>
            <w:color w:val="0080AC"/>
            <w:spacing w:val="-1"/>
            <w:w w:val="115"/>
            <w:sz w:val="12"/>
          </w:rPr>
          <w:t> </w:t>
        </w:r>
        <w:r>
          <w:rPr>
            <w:color w:val="0080AC"/>
            <w:w w:val="115"/>
            <w:sz w:val="12"/>
          </w:rPr>
          <w:t>Sci</w:t>
        </w:r>
        <w:r>
          <w:rPr>
            <w:color w:val="0080AC"/>
            <w:spacing w:val="40"/>
            <w:w w:val="115"/>
            <w:sz w:val="12"/>
          </w:rPr>
          <w:t> </w:t>
        </w:r>
        <w:r>
          <w:rPr>
            <w:color w:val="0080AC"/>
            <w:spacing w:val="-2"/>
            <w:w w:val="115"/>
            <w:sz w:val="12"/>
          </w:rPr>
          <w:t>1994;45(1):12–19.</w:t>
        </w:r>
      </w:hyperlink>
    </w:p>
    <w:p>
      <w:pPr>
        <w:pStyle w:val="ListParagraph"/>
        <w:numPr>
          <w:ilvl w:val="0"/>
          <w:numId w:val="3"/>
        </w:numPr>
        <w:tabs>
          <w:tab w:pos="437" w:val="left" w:leader="none"/>
          <w:tab w:pos="439" w:val="left" w:leader="none"/>
        </w:tabs>
        <w:spacing w:line="278" w:lineRule="auto" w:before="1" w:after="0"/>
        <w:ind w:left="439" w:right="117" w:hanging="250"/>
        <w:jc w:val="both"/>
        <w:rPr>
          <w:sz w:val="12"/>
        </w:rPr>
      </w:pPr>
      <w:hyperlink r:id="rId27">
        <w:r>
          <w:rPr>
            <w:color w:val="0080AC"/>
            <w:w w:val="120"/>
            <w:sz w:val="12"/>
          </w:rPr>
          <w:t>Chen</w:t>
        </w:r>
        <w:r>
          <w:rPr>
            <w:color w:val="0080AC"/>
            <w:w w:val="120"/>
            <w:sz w:val="12"/>
          </w:rPr>
          <w:t> J,</w:t>
        </w:r>
        <w:r>
          <w:rPr>
            <w:color w:val="0080AC"/>
            <w:w w:val="120"/>
            <w:sz w:val="12"/>
          </w:rPr>
          <w:t> Cheong</w:t>
        </w:r>
        <w:r>
          <w:rPr>
            <w:color w:val="0080AC"/>
            <w:w w:val="120"/>
            <w:sz w:val="12"/>
          </w:rPr>
          <w:t> HH,</w:t>
        </w:r>
        <w:r>
          <w:rPr>
            <w:color w:val="0080AC"/>
            <w:w w:val="120"/>
            <w:sz w:val="12"/>
          </w:rPr>
          <w:t> Siu</w:t>
        </w:r>
        <w:r>
          <w:rPr>
            <w:color w:val="0080AC"/>
            <w:w w:val="120"/>
            <w:sz w:val="12"/>
          </w:rPr>
          <w:t> SW.</w:t>
        </w:r>
        <w:r>
          <w:rPr>
            <w:color w:val="0080AC"/>
            <w:w w:val="120"/>
            <w:sz w:val="12"/>
          </w:rPr>
          <w:t> Xdeep-acpep:</w:t>
        </w:r>
        <w:r>
          <w:rPr>
            <w:color w:val="0080AC"/>
            <w:w w:val="120"/>
            <w:sz w:val="12"/>
          </w:rPr>
          <w:t> deep</w:t>
        </w:r>
        <w:r>
          <w:rPr>
            <w:color w:val="0080AC"/>
            <w:w w:val="120"/>
            <w:sz w:val="12"/>
          </w:rPr>
          <w:t> learning</w:t>
        </w:r>
        <w:r>
          <w:rPr>
            <w:color w:val="0080AC"/>
            <w:w w:val="120"/>
            <w:sz w:val="12"/>
          </w:rPr>
          <w:t> method</w:t>
        </w:r>
        <w:r>
          <w:rPr>
            <w:color w:val="0080AC"/>
            <w:w w:val="120"/>
            <w:sz w:val="12"/>
          </w:rPr>
          <w:t> for</w:t>
        </w:r>
        <w:r>
          <w:rPr>
            <w:color w:val="0080AC"/>
            <w:w w:val="120"/>
            <w:sz w:val="12"/>
          </w:rPr>
          <w:t> anticancer</w:t>
        </w:r>
        <w:r>
          <w:rPr>
            <w:color w:val="0080AC"/>
            <w:spacing w:val="40"/>
            <w:w w:val="120"/>
            <w:sz w:val="12"/>
          </w:rPr>
          <w:t> </w:t>
        </w:r>
        <w:r>
          <w:rPr>
            <w:color w:val="0080AC"/>
            <w:w w:val="120"/>
            <w:sz w:val="12"/>
          </w:rPr>
          <w:t>peptide</w:t>
        </w:r>
        <w:r>
          <w:rPr>
            <w:color w:val="0080AC"/>
            <w:w w:val="120"/>
            <w:sz w:val="12"/>
          </w:rPr>
          <w:t> activity</w:t>
        </w:r>
        <w:r>
          <w:rPr>
            <w:color w:val="0080AC"/>
            <w:w w:val="120"/>
            <w:sz w:val="12"/>
          </w:rPr>
          <w:t> prediction</w:t>
        </w:r>
        <w:r>
          <w:rPr>
            <w:color w:val="0080AC"/>
            <w:w w:val="120"/>
            <w:sz w:val="12"/>
          </w:rPr>
          <w:t> based</w:t>
        </w:r>
        <w:r>
          <w:rPr>
            <w:color w:val="0080AC"/>
            <w:w w:val="120"/>
            <w:sz w:val="12"/>
          </w:rPr>
          <w:t> on</w:t>
        </w:r>
        <w:r>
          <w:rPr>
            <w:color w:val="0080AC"/>
            <w:w w:val="120"/>
            <w:sz w:val="12"/>
          </w:rPr>
          <w:t> convolutional</w:t>
        </w:r>
        <w:r>
          <w:rPr>
            <w:color w:val="0080AC"/>
            <w:w w:val="120"/>
            <w:sz w:val="12"/>
          </w:rPr>
          <w:t> neural</w:t>
        </w:r>
        <w:r>
          <w:rPr>
            <w:color w:val="0080AC"/>
            <w:w w:val="120"/>
            <w:sz w:val="12"/>
          </w:rPr>
          <w:t> network</w:t>
        </w:r>
        <w:r>
          <w:rPr>
            <w:color w:val="0080AC"/>
            <w:w w:val="120"/>
            <w:sz w:val="12"/>
          </w:rPr>
          <w:t> and</w:t>
        </w:r>
        <w:r>
          <w:rPr>
            <w:color w:val="0080AC"/>
            <w:w w:val="120"/>
            <w:sz w:val="12"/>
          </w:rPr>
          <w:t> multitask</w:t>
        </w:r>
        <w:r>
          <w:rPr>
            <w:color w:val="0080AC"/>
            <w:spacing w:val="40"/>
            <w:w w:val="120"/>
            <w:sz w:val="12"/>
          </w:rPr>
          <w:t> </w:t>
        </w:r>
        <w:r>
          <w:rPr>
            <w:color w:val="0080AC"/>
            <w:w w:val="120"/>
            <w:sz w:val="12"/>
          </w:rPr>
          <w:t>learning. J Chem Inf Model 2021;61(8):3789–803.</w:t>
        </w:r>
      </w:hyperlink>
    </w:p>
    <w:p>
      <w:pPr>
        <w:pStyle w:val="ListParagraph"/>
        <w:numPr>
          <w:ilvl w:val="0"/>
          <w:numId w:val="3"/>
        </w:numPr>
        <w:tabs>
          <w:tab w:pos="437" w:val="left" w:leader="none"/>
          <w:tab w:pos="439" w:val="left" w:leader="none"/>
        </w:tabs>
        <w:spacing w:line="276" w:lineRule="auto" w:before="0" w:after="0"/>
        <w:ind w:left="439" w:right="114" w:hanging="250"/>
        <w:jc w:val="both"/>
        <w:rPr>
          <w:sz w:val="12"/>
        </w:rPr>
      </w:pPr>
      <w:hyperlink r:id="rId28">
        <w:r>
          <w:rPr>
            <w:color w:val="0080AC"/>
            <w:w w:val="110"/>
            <w:sz w:val="12"/>
          </w:rPr>
          <w:t>Chen</w:t>
        </w:r>
        <w:r>
          <w:rPr>
            <w:color w:val="0080AC"/>
            <w:spacing w:val="-2"/>
            <w:w w:val="110"/>
            <w:sz w:val="12"/>
          </w:rPr>
          <w:t> </w:t>
        </w:r>
        <w:r>
          <w:rPr>
            <w:color w:val="0080AC"/>
            <w:w w:val="110"/>
            <w:sz w:val="12"/>
          </w:rPr>
          <w:t>W,</w:t>
        </w:r>
        <w:r>
          <w:rPr>
            <w:color w:val="0080AC"/>
            <w:spacing w:val="-2"/>
            <w:w w:val="110"/>
            <w:sz w:val="12"/>
          </w:rPr>
          <w:t> </w:t>
        </w:r>
        <w:r>
          <w:rPr>
            <w:color w:val="0080AC"/>
            <w:w w:val="110"/>
            <w:sz w:val="12"/>
          </w:rPr>
          <w:t>Ding</w:t>
        </w:r>
        <w:r>
          <w:rPr>
            <w:color w:val="0080AC"/>
            <w:spacing w:val="-2"/>
            <w:w w:val="110"/>
            <w:sz w:val="12"/>
          </w:rPr>
          <w:t> </w:t>
        </w:r>
        <w:r>
          <w:rPr>
            <w:color w:val="0080AC"/>
            <w:w w:val="110"/>
            <w:sz w:val="12"/>
          </w:rPr>
          <w:t>H,</w:t>
        </w:r>
        <w:r>
          <w:rPr>
            <w:color w:val="0080AC"/>
            <w:spacing w:val="-2"/>
            <w:w w:val="110"/>
            <w:sz w:val="12"/>
          </w:rPr>
          <w:t> </w:t>
        </w:r>
        <w:r>
          <w:rPr>
            <w:color w:val="0080AC"/>
            <w:w w:val="110"/>
            <w:sz w:val="12"/>
          </w:rPr>
          <w:t>Feng</w:t>
        </w:r>
        <w:r>
          <w:rPr>
            <w:color w:val="0080AC"/>
            <w:spacing w:val="-2"/>
            <w:w w:val="110"/>
            <w:sz w:val="12"/>
          </w:rPr>
          <w:t> </w:t>
        </w:r>
        <w:r>
          <w:rPr>
            <w:color w:val="0080AC"/>
            <w:w w:val="110"/>
            <w:sz w:val="12"/>
          </w:rPr>
          <w:t>P,</w:t>
        </w:r>
        <w:r>
          <w:rPr>
            <w:color w:val="0080AC"/>
            <w:spacing w:val="-2"/>
            <w:w w:val="110"/>
            <w:sz w:val="12"/>
          </w:rPr>
          <w:t> </w:t>
        </w:r>
        <w:r>
          <w:rPr>
            <w:color w:val="0080AC"/>
            <w:w w:val="110"/>
            <w:sz w:val="12"/>
          </w:rPr>
          <w:t>Lin</w:t>
        </w:r>
        <w:r>
          <w:rPr>
            <w:color w:val="0080AC"/>
            <w:spacing w:val="-2"/>
            <w:w w:val="110"/>
            <w:sz w:val="12"/>
          </w:rPr>
          <w:t> </w:t>
        </w:r>
        <w:r>
          <w:rPr>
            <w:color w:val="0080AC"/>
            <w:w w:val="110"/>
            <w:sz w:val="12"/>
          </w:rPr>
          <w:t>H,</w:t>
        </w:r>
        <w:r>
          <w:rPr>
            <w:color w:val="0080AC"/>
            <w:spacing w:val="-2"/>
            <w:w w:val="110"/>
            <w:sz w:val="12"/>
          </w:rPr>
          <w:t> </w:t>
        </w:r>
        <w:r>
          <w:rPr>
            <w:color w:val="0080AC"/>
            <w:w w:val="110"/>
            <w:sz w:val="12"/>
          </w:rPr>
          <w:t>Chou</w:t>
        </w:r>
        <w:r>
          <w:rPr>
            <w:color w:val="0080AC"/>
            <w:spacing w:val="-2"/>
            <w:w w:val="110"/>
            <w:sz w:val="12"/>
          </w:rPr>
          <w:t> </w:t>
        </w:r>
        <w:r>
          <w:rPr>
            <w:color w:val="0080AC"/>
            <w:w w:val="110"/>
            <w:sz w:val="12"/>
          </w:rPr>
          <w:t>K-C.</w:t>
        </w:r>
        <w:r>
          <w:rPr>
            <w:color w:val="0080AC"/>
            <w:spacing w:val="-2"/>
            <w:w w:val="110"/>
            <w:sz w:val="12"/>
          </w:rPr>
          <w:t> </w:t>
        </w:r>
        <w:r>
          <w:rPr>
            <w:color w:val="0080AC"/>
            <w:w w:val="110"/>
            <w:sz w:val="12"/>
          </w:rPr>
          <w:t>iACP:</w:t>
        </w:r>
        <w:r>
          <w:rPr>
            <w:color w:val="0080AC"/>
            <w:spacing w:val="-2"/>
            <w:w w:val="110"/>
            <w:sz w:val="12"/>
          </w:rPr>
          <w:t> </w:t>
        </w:r>
        <w:r>
          <w:rPr>
            <w:color w:val="0080AC"/>
            <w:w w:val="110"/>
            <w:sz w:val="12"/>
          </w:rPr>
          <w:t>a</w:t>
        </w:r>
        <w:r>
          <w:rPr>
            <w:color w:val="0080AC"/>
            <w:spacing w:val="-2"/>
            <w:w w:val="110"/>
            <w:sz w:val="12"/>
          </w:rPr>
          <w:t> </w:t>
        </w:r>
        <w:r>
          <w:rPr>
            <w:color w:val="0080AC"/>
            <w:w w:val="110"/>
            <w:sz w:val="12"/>
          </w:rPr>
          <w:t>sequence-based</w:t>
        </w:r>
        <w:r>
          <w:rPr>
            <w:color w:val="0080AC"/>
            <w:spacing w:val="-2"/>
            <w:w w:val="110"/>
            <w:sz w:val="12"/>
          </w:rPr>
          <w:t> </w:t>
        </w:r>
        <w:r>
          <w:rPr>
            <w:color w:val="0080AC"/>
            <w:w w:val="110"/>
            <w:sz w:val="12"/>
          </w:rPr>
          <w:t>tool</w:t>
        </w:r>
        <w:r>
          <w:rPr>
            <w:color w:val="0080AC"/>
            <w:spacing w:val="-2"/>
            <w:w w:val="110"/>
            <w:sz w:val="12"/>
          </w:rPr>
          <w:t> </w:t>
        </w:r>
        <w:r>
          <w:rPr>
            <w:color w:val="0080AC"/>
            <w:w w:val="110"/>
            <w:sz w:val="12"/>
          </w:rPr>
          <w:t>for</w:t>
        </w:r>
        <w:r>
          <w:rPr>
            <w:color w:val="0080AC"/>
            <w:spacing w:val="-2"/>
            <w:w w:val="110"/>
            <w:sz w:val="12"/>
          </w:rPr>
          <w:t> </w:t>
        </w:r>
        <w:r>
          <w:rPr>
            <w:color w:val="0080AC"/>
            <w:w w:val="110"/>
            <w:sz w:val="12"/>
          </w:rPr>
          <w:t>identifying</w:t>
        </w:r>
        <w:r>
          <w:rPr>
            <w:color w:val="0080AC"/>
            <w:spacing w:val="40"/>
            <w:w w:val="115"/>
            <w:sz w:val="12"/>
          </w:rPr>
          <w:t> </w:t>
        </w:r>
        <w:r>
          <w:rPr>
            <w:color w:val="0080AC"/>
            <w:w w:val="115"/>
            <w:sz w:val="12"/>
          </w:rPr>
          <w:t>anticancer peptides. Oncotarget 2016;7(13):16895.</w:t>
        </w:r>
      </w:hyperlink>
    </w:p>
    <w:p>
      <w:pPr>
        <w:pStyle w:val="ListParagraph"/>
        <w:numPr>
          <w:ilvl w:val="0"/>
          <w:numId w:val="3"/>
        </w:numPr>
        <w:tabs>
          <w:tab w:pos="437" w:val="left" w:leader="none"/>
          <w:tab w:pos="439" w:val="left" w:leader="none"/>
        </w:tabs>
        <w:spacing w:line="278" w:lineRule="auto" w:before="0" w:after="0"/>
        <w:ind w:left="439" w:right="117" w:hanging="250"/>
        <w:jc w:val="both"/>
        <w:rPr>
          <w:sz w:val="12"/>
        </w:rPr>
      </w:pPr>
      <w:hyperlink r:id="rId29">
        <w:r>
          <w:rPr>
            <w:color w:val="0080AC"/>
            <w:w w:val="115"/>
            <w:sz w:val="12"/>
          </w:rPr>
          <w:t>Chicco</w:t>
        </w:r>
        <w:r>
          <w:rPr>
            <w:color w:val="0080AC"/>
            <w:spacing w:val="40"/>
            <w:w w:val="115"/>
            <w:sz w:val="12"/>
          </w:rPr>
          <w:t> </w:t>
        </w:r>
        <w:r>
          <w:rPr>
            <w:color w:val="0080AC"/>
            <w:w w:val="115"/>
            <w:sz w:val="12"/>
          </w:rPr>
          <w:t>D,</w:t>
        </w:r>
        <w:r>
          <w:rPr>
            <w:color w:val="0080AC"/>
            <w:spacing w:val="40"/>
            <w:w w:val="115"/>
            <w:sz w:val="12"/>
          </w:rPr>
          <w:t> </w:t>
        </w:r>
        <w:r>
          <w:rPr>
            <w:color w:val="0080AC"/>
            <w:w w:val="115"/>
            <w:sz w:val="12"/>
          </w:rPr>
          <w:t>Jurman</w:t>
        </w:r>
        <w:r>
          <w:rPr>
            <w:color w:val="0080AC"/>
            <w:spacing w:val="40"/>
            <w:w w:val="115"/>
            <w:sz w:val="12"/>
          </w:rPr>
          <w:t> </w:t>
        </w:r>
        <w:r>
          <w:rPr>
            <w:color w:val="0080AC"/>
            <w:w w:val="115"/>
            <w:sz w:val="12"/>
          </w:rPr>
          <w:t>G.</w:t>
        </w:r>
        <w:r>
          <w:rPr>
            <w:color w:val="0080AC"/>
            <w:spacing w:val="40"/>
            <w:w w:val="115"/>
            <w:sz w:val="12"/>
          </w:rPr>
          <w:t> </w:t>
        </w:r>
        <w:r>
          <w:rPr>
            <w:color w:val="0080AC"/>
            <w:w w:val="115"/>
            <w:sz w:val="12"/>
          </w:rPr>
          <w:t>The</w:t>
        </w:r>
        <w:r>
          <w:rPr>
            <w:color w:val="0080AC"/>
            <w:spacing w:val="40"/>
            <w:w w:val="115"/>
            <w:sz w:val="12"/>
          </w:rPr>
          <w:t> </w:t>
        </w:r>
        <w:r>
          <w:rPr>
            <w:color w:val="0080AC"/>
            <w:w w:val="115"/>
            <w:sz w:val="12"/>
          </w:rPr>
          <w:t>advantages</w:t>
        </w:r>
        <w:r>
          <w:rPr>
            <w:color w:val="0080AC"/>
            <w:spacing w:val="40"/>
            <w:w w:val="115"/>
            <w:sz w:val="12"/>
          </w:rPr>
          <w:t> </w:t>
        </w:r>
        <w:r>
          <w:rPr>
            <w:color w:val="0080AC"/>
            <w:w w:val="115"/>
            <w:sz w:val="12"/>
          </w:rPr>
          <w:t>of</w:t>
        </w:r>
        <w:r>
          <w:rPr>
            <w:color w:val="0080AC"/>
            <w:spacing w:val="40"/>
            <w:w w:val="115"/>
            <w:sz w:val="12"/>
          </w:rPr>
          <w:t> </w:t>
        </w:r>
        <w:r>
          <w:rPr>
            <w:color w:val="0080AC"/>
            <w:w w:val="115"/>
            <w:sz w:val="12"/>
          </w:rPr>
          <w:t>the</w:t>
        </w:r>
        <w:r>
          <w:rPr>
            <w:color w:val="0080AC"/>
            <w:spacing w:val="40"/>
            <w:w w:val="115"/>
            <w:sz w:val="12"/>
          </w:rPr>
          <w:t> </w:t>
        </w:r>
        <w:r>
          <w:rPr>
            <w:color w:val="0080AC"/>
            <w:w w:val="115"/>
            <w:sz w:val="12"/>
          </w:rPr>
          <w:t>matthews</w:t>
        </w:r>
        <w:r>
          <w:rPr>
            <w:color w:val="0080AC"/>
            <w:spacing w:val="40"/>
            <w:w w:val="115"/>
            <w:sz w:val="12"/>
          </w:rPr>
          <w:t> </w:t>
        </w:r>
        <w:r>
          <w:rPr>
            <w:color w:val="0080AC"/>
            <w:w w:val="115"/>
            <w:sz w:val="12"/>
          </w:rPr>
          <w:t>correlation</w:t>
        </w:r>
        <w:r>
          <w:rPr>
            <w:color w:val="0080AC"/>
            <w:spacing w:val="40"/>
            <w:w w:val="115"/>
            <w:sz w:val="12"/>
          </w:rPr>
          <w:t> </w:t>
        </w:r>
        <w:r>
          <w:rPr>
            <w:color w:val="0080AC"/>
            <w:w w:val="115"/>
            <w:sz w:val="12"/>
          </w:rPr>
          <w:t>coeﬃcient</w:t>
        </w:r>
        <w:r>
          <w:rPr>
            <w:color w:val="0080AC"/>
            <w:spacing w:val="40"/>
            <w:w w:val="115"/>
            <w:sz w:val="12"/>
          </w:rPr>
          <w:t> </w:t>
        </w:r>
        <w:r>
          <w:rPr>
            <w:color w:val="0080AC"/>
            <w:w w:val="115"/>
            <w:sz w:val="12"/>
          </w:rPr>
          <w:t>(MCC) over f1 score and accuracy in binary classification evaluation. BMC Genom</w:t>
        </w:r>
        <w:r>
          <w:rPr>
            <w:color w:val="0080AC"/>
            <w:spacing w:val="40"/>
            <w:w w:val="115"/>
            <w:sz w:val="12"/>
          </w:rPr>
          <w:t> </w:t>
        </w:r>
        <w:r>
          <w:rPr>
            <w:color w:val="0080AC"/>
            <w:spacing w:val="-2"/>
            <w:w w:val="115"/>
            <w:sz w:val="12"/>
          </w:rPr>
          <w:t>2020;21(1):1–13.</w:t>
        </w:r>
      </w:hyperlink>
    </w:p>
    <w:p>
      <w:pPr>
        <w:spacing w:after="0" w:line="278" w:lineRule="auto"/>
        <w:jc w:val="both"/>
        <w:rPr>
          <w:sz w:val="12"/>
        </w:rPr>
        <w:sectPr>
          <w:type w:val="continuous"/>
          <w:pgSz w:w="11910" w:h="15880"/>
          <w:pgMar w:header="668" w:footer="485" w:top="620" w:bottom="280" w:left="640" w:right="620"/>
          <w:cols w:num="2" w:equalWidth="0">
            <w:col w:w="5188" w:space="192"/>
            <w:col w:w="5270"/>
          </w:cols>
        </w:sectPr>
      </w:pPr>
    </w:p>
    <w:p>
      <w:pPr>
        <w:pStyle w:val="BodyText"/>
        <w:spacing w:before="2"/>
        <w:rPr>
          <w:sz w:val="17"/>
        </w:rPr>
      </w:pPr>
    </w:p>
    <w:p>
      <w:pPr>
        <w:spacing w:after="0"/>
        <w:rPr>
          <w:sz w:val="17"/>
        </w:rPr>
        <w:sectPr>
          <w:pgSz w:w="11910" w:h="15880"/>
          <w:pgMar w:header="668" w:footer="485" w:top="860" w:bottom="680" w:left="640" w:right="620"/>
        </w:sectPr>
      </w:pPr>
    </w:p>
    <w:p>
      <w:pPr>
        <w:pStyle w:val="ListParagraph"/>
        <w:numPr>
          <w:ilvl w:val="0"/>
          <w:numId w:val="3"/>
        </w:numPr>
        <w:tabs>
          <w:tab w:pos="437" w:val="left" w:leader="none"/>
          <w:tab w:pos="439" w:val="left" w:leader="none"/>
        </w:tabs>
        <w:spacing w:line="276" w:lineRule="auto" w:before="100" w:after="0"/>
        <w:ind w:left="439" w:right="38" w:hanging="250"/>
        <w:jc w:val="both"/>
        <w:rPr>
          <w:sz w:val="12"/>
        </w:rPr>
      </w:pPr>
      <w:bookmarkStart w:name="_bookmark28" w:id="48"/>
      <w:bookmarkEnd w:id="48"/>
      <w:r>
        <w:rPr/>
      </w:r>
      <w:hyperlink r:id="rId30">
        <w:r>
          <w:rPr>
            <w:color w:val="0080AC"/>
            <w:w w:val="115"/>
            <w:sz w:val="12"/>
          </w:rPr>
          <w:t>Chou</w:t>
        </w:r>
        <w:r>
          <w:rPr>
            <w:color w:val="0080AC"/>
            <w:w w:val="115"/>
            <w:sz w:val="12"/>
          </w:rPr>
          <w:t> K-C.</w:t>
        </w:r>
        <w:r>
          <w:rPr>
            <w:color w:val="0080AC"/>
            <w:w w:val="115"/>
            <w:sz w:val="12"/>
          </w:rPr>
          <w:t> Pseudo</w:t>
        </w:r>
        <w:r>
          <w:rPr>
            <w:color w:val="0080AC"/>
            <w:w w:val="115"/>
            <w:sz w:val="12"/>
          </w:rPr>
          <w:t> amino</w:t>
        </w:r>
        <w:r>
          <w:rPr>
            <w:color w:val="0080AC"/>
            <w:w w:val="115"/>
            <w:sz w:val="12"/>
          </w:rPr>
          <w:t> acid</w:t>
        </w:r>
        <w:r>
          <w:rPr>
            <w:color w:val="0080AC"/>
            <w:w w:val="115"/>
            <w:sz w:val="12"/>
          </w:rPr>
          <w:t> composition</w:t>
        </w:r>
        <w:r>
          <w:rPr>
            <w:color w:val="0080AC"/>
            <w:w w:val="115"/>
            <w:sz w:val="12"/>
          </w:rPr>
          <w:t> and</w:t>
        </w:r>
        <w:r>
          <w:rPr>
            <w:color w:val="0080AC"/>
            <w:w w:val="115"/>
            <w:sz w:val="12"/>
          </w:rPr>
          <w:t> its</w:t>
        </w:r>
        <w:r>
          <w:rPr>
            <w:color w:val="0080AC"/>
            <w:w w:val="115"/>
            <w:sz w:val="12"/>
          </w:rPr>
          <w:t> applications</w:t>
        </w:r>
        <w:r>
          <w:rPr>
            <w:color w:val="0080AC"/>
            <w:w w:val="115"/>
            <w:sz w:val="12"/>
          </w:rPr>
          <w:t> in</w:t>
        </w:r>
        <w:r>
          <w:rPr>
            <w:color w:val="0080AC"/>
            <w:w w:val="115"/>
            <w:sz w:val="12"/>
          </w:rPr>
          <w:t> bioinformatics,</w:t>
        </w:r>
        <w:r>
          <w:rPr>
            <w:color w:val="0080AC"/>
            <w:spacing w:val="40"/>
            <w:w w:val="115"/>
            <w:sz w:val="12"/>
          </w:rPr>
          <w:t> </w:t>
        </w:r>
        <w:bookmarkStart w:name="_bookmark27" w:id="49"/>
        <w:bookmarkEnd w:id="49"/>
        <w:r>
          <w:rPr>
            <w:color w:val="0080AC"/>
            <w:w w:val="115"/>
            <w:sz w:val="12"/>
          </w:rPr>
          <w:t>proteomics</w:t>
        </w:r>
        <w:r>
          <w:rPr>
            <w:color w:val="0080AC"/>
            <w:w w:val="115"/>
            <w:sz w:val="12"/>
          </w:rPr>
          <w:t> and system biology. Curr Proteom 2009;6(4):262–74.</w:t>
        </w:r>
      </w:hyperlink>
    </w:p>
    <w:p>
      <w:pPr>
        <w:pStyle w:val="ListParagraph"/>
        <w:numPr>
          <w:ilvl w:val="0"/>
          <w:numId w:val="3"/>
        </w:numPr>
        <w:tabs>
          <w:tab w:pos="438" w:val="left" w:leader="none"/>
        </w:tabs>
        <w:spacing w:line="240" w:lineRule="auto" w:before="2" w:after="0"/>
        <w:ind w:left="438" w:right="0" w:hanging="320"/>
        <w:jc w:val="both"/>
        <w:rPr>
          <w:sz w:val="12"/>
        </w:rPr>
      </w:pPr>
      <w:hyperlink r:id="rId31">
        <w:r>
          <w:rPr>
            <w:color w:val="0080AC"/>
            <w:w w:val="115"/>
            <w:sz w:val="12"/>
          </w:rPr>
          <w:t>Conover</w:t>
        </w:r>
        <w:r>
          <w:rPr>
            <w:color w:val="0080AC"/>
            <w:spacing w:val="3"/>
            <w:w w:val="115"/>
            <w:sz w:val="12"/>
          </w:rPr>
          <w:t> </w:t>
        </w:r>
        <w:r>
          <w:rPr>
            <w:color w:val="0080AC"/>
            <w:w w:val="115"/>
            <w:sz w:val="12"/>
          </w:rPr>
          <w:t>WJ.</w:t>
        </w:r>
        <w:r>
          <w:rPr>
            <w:color w:val="0080AC"/>
            <w:spacing w:val="3"/>
            <w:w w:val="115"/>
            <w:sz w:val="12"/>
          </w:rPr>
          <w:t> </w:t>
        </w:r>
        <w:r>
          <w:rPr>
            <w:color w:val="0080AC"/>
            <w:w w:val="115"/>
            <w:sz w:val="12"/>
          </w:rPr>
          <w:t>Practical</w:t>
        </w:r>
        <w:r>
          <w:rPr>
            <w:color w:val="0080AC"/>
            <w:spacing w:val="2"/>
            <w:w w:val="115"/>
            <w:sz w:val="12"/>
          </w:rPr>
          <w:t> </w:t>
        </w:r>
        <w:r>
          <w:rPr>
            <w:color w:val="0080AC"/>
            <w:w w:val="115"/>
            <w:sz w:val="12"/>
          </w:rPr>
          <w:t>nonparametric</w:t>
        </w:r>
        <w:r>
          <w:rPr>
            <w:color w:val="0080AC"/>
            <w:spacing w:val="3"/>
            <w:w w:val="115"/>
            <w:sz w:val="12"/>
          </w:rPr>
          <w:t> </w:t>
        </w:r>
        <w:r>
          <w:rPr>
            <w:color w:val="0080AC"/>
            <w:w w:val="115"/>
            <w:sz w:val="12"/>
          </w:rPr>
          <w:t>statistics,</w:t>
        </w:r>
        <w:r>
          <w:rPr>
            <w:color w:val="0080AC"/>
            <w:spacing w:val="3"/>
            <w:w w:val="115"/>
            <w:sz w:val="12"/>
          </w:rPr>
          <w:t> </w:t>
        </w:r>
        <w:r>
          <w:rPr>
            <w:color w:val="0080AC"/>
            <w:w w:val="115"/>
            <w:sz w:val="12"/>
          </w:rPr>
          <w:t>vol</w:t>
        </w:r>
        <w:r>
          <w:rPr>
            <w:color w:val="0080AC"/>
            <w:spacing w:val="2"/>
            <w:w w:val="115"/>
            <w:sz w:val="12"/>
          </w:rPr>
          <w:t> </w:t>
        </w:r>
        <w:r>
          <w:rPr>
            <w:color w:val="0080AC"/>
            <w:w w:val="115"/>
            <w:sz w:val="12"/>
          </w:rPr>
          <w:t>350.</w:t>
        </w:r>
        <w:r>
          <w:rPr>
            <w:color w:val="0080AC"/>
            <w:spacing w:val="3"/>
            <w:w w:val="115"/>
            <w:sz w:val="12"/>
          </w:rPr>
          <w:t> </w:t>
        </w:r>
        <w:r>
          <w:rPr>
            <w:color w:val="0080AC"/>
            <w:w w:val="115"/>
            <w:sz w:val="12"/>
          </w:rPr>
          <w:t>John</w:t>
        </w:r>
        <w:r>
          <w:rPr>
            <w:color w:val="0080AC"/>
            <w:spacing w:val="3"/>
            <w:w w:val="115"/>
            <w:sz w:val="12"/>
          </w:rPr>
          <w:t> </w:t>
        </w:r>
        <w:r>
          <w:rPr>
            <w:color w:val="0080AC"/>
            <w:w w:val="115"/>
            <w:sz w:val="12"/>
          </w:rPr>
          <w:t>Wiley</w:t>
        </w:r>
        <w:r>
          <w:rPr>
            <w:color w:val="0080AC"/>
            <w:spacing w:val="2"/>
            <w:w w:val="115"/>
            <w:sz w:val="12"/>
          </w:rPr>
          <w:t> </w:t>
        </w:r>
        <w:r>
          <w:rPr>
            <w:color w:val="0080AC"/>
            <w:w w:val="115"/>
            <w:sz w:val="12"/>
          </w:rPr>
          <w:t>&amp;</w:t>
        </w:r>
        <w:r>
          <w:rPr>
            <w:color w:val="0080AC"/>
            <w:spacing w:val="3"/>
            <w:w w:val="115"/>
            <w:sz w:val="12"/>
          </w:rPr>
          <w:t> </w:t>
        </w:r>
        <w:r>
          <w:rPr>
            <w:color w:val="0080AC"/>
            <w:w w:val="115"/>
            <w:sz w:val="12"/>
          </w:rPr>
          <w:t>Sons;</w:t>
        </w:r>
        <w:r>
          <w:rPr>
            <w:color w:val="0080AC"/>
            <w:spacing w:val="2"/>
            <w:w w:val="115"/>
            <w:sz w:val="12"/>
          </w:rPr>
          <w:t> </w:t>
        </w:r>
        <w:r>
          <w:rPr>
            <w:color w:val="0080AC"/>
            <w:spacing w:val="-2"/>
            <w:w w:val="115"/>
            <w:sz w:val="12"/>
          </w:rPr>
          <w:t>1999</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21" w:after="0"/>
        <w:ind w:left="439" w:right="38" w:hanging="322"/>
        <w:jc w:val="both"/>
        <w:rPr>
          <w:sz w:val="12"/>
        </w:rPr>
      </w:pPr>
      <w:bookmarkStart w:name="_bookmark30" w:id="50"/>
      <w:bookmarkEnd w:id="50"/>
      <w:r>
        <w:rPr/>
      </w:r>
      <w:hyperlink r:id="rId32">
        <w:r>
          <w:rPr>
            <w:color w:val="0080AC"/>
            <w:w w:val="115"/>
            <w:sz w:val="12"/>
          </w:rPr>
          <w:t>Consortium U. Uniprot: a worldwide hub of protein knowledge. Nucleic Acids Res</w:t>
        </w:r>
        <w:r>
          <w:rPr>
            <w:color w:val="0080AC"/>
            <w:spacing w:val="40"/>
            <w:w w:val="115"/>
            <w:sz w:val="12"/>
          </w:rPr>
          <w:t> </w:t>
        </w:r>
        <w:bookmarkStart w:name="_bookmark29" w:id="51"/>
        <w:bookmarkEnd w:id="51"/>
        <w:r>
          <w:rPr>
            <w:color w:val="0080AC"/>
            <w:spacing w:val="-2"/>
            <w:w w:val="115"/>
            <w:sz w:val="12"/>
          </w:rPr>
          <w:t>2019;47(D1):D506–15</w:t>
        </w:r>
        <w:r>
          <w:rPr>
            <w:color w:val="0080AC"/>
            <w:spacing w:val="-2"/>
            <w:w w:val="115"/>
            <w:sz w:val="12"/>
          </w:rPr>
          <w:t>.</w:t>
        </w:r>
      </w:hyperlink>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hyperlink r:id="rId33">
        <w:r>
          <w:rPr>
            <w:color w:val="0080AC"/>
            <w:w w:val="115"/>
            <w:sz w:val="12"/>
          </w:rPr>
          <w:t>Dubos</w:t>
        </w:r>
        <w:r>
          <w:rPr>
            <w:color w:val="0080AC"/>
            <w:spacing w:val="-6"/>
            <w:w w:val="115"/>
            <w:sz w:val="12"/>
          </w:rPr>
          <w:t> </w:t>
        </w:r>
        <w:r>
          <w:rPr>
            <w:color w:val="0080AC"/>
            <w:w w:val="115"/>
            <w:sz w:val="12"/>
          </w:rPr>
          <w:t>RJ.</w:t>
        </w:r>
        <w:r>
          <w:rPr>
            <w:color w:val="0080AC"/>
            <w:spacing w:val="-6"/>
            <w:w w:val="115"/>
            <w:sz w:val="12"/>
          </w:rPr>
          <w:t> </w:t>
        </w:r>
        <w:r>
          <w:rPr>
            <w:color w:val="0080AC"/>
            <w:w w:val="115"/>
            <w:sz w:val="12"/>
          </w:rPr>
          <w:t>Studies</w:t>
        </w:r>
        <w:r>
          <w:rPr>
            <w:color w:val="0080AC"/>
            <w:spacing w:val="-6"/>
            <w:w w:val="115"/>
            <w:sz w:val="12"/>
          </w:rPr>
          <w:t> </w:t>
        </w:r>
        <w:r>
          <w:rPr>
            <w:color w:val="0080AC"/>
            <w:w w:val="115"/>
            <w:sz w:val="12"/>
          </w:rPr>
          <w:t>on</w:t>
        </w:r>
        <w:r>
          <w:rPr>
            <w:color w:val="0080AC"/>
            <w:spacing w:val="-6"/>
            <w:w w:val="115"/>
            <w:sz w:val="12"/>
          </w:rPr>
          <w:t> </w:t>
        </w:r>
        <w:r>
          <w:rPr>
            <w:color w:val="0080AC"/>
            <w:w w:val="115"/>
            <w:sz w:val="12"/>
          </w:rPr>
          <w:t>a</w:t>
        </w:r>
        <w:r>
          <w:rPr>
            <w:color w:val="0080AC"/>
            <w:spacing w:val="-6"/>
            <w:w w:val="115"/>
            <w:sz w:val="12"/>
          </w:rPr>
          <w:t> </w:t>
        </w:r>
        <w:r>
          <w:rPr>
            <w:color w:val="0080AC"/>
            <w:w w:val="115"/>
            <w:sz w:val="12"/>
          </w:rPr>
          <w:t>bactericidal</w:t>
        </w:r>
        <w:r>
          <w:rPr>
            <w:color w:val="0080AC"/>
            <w:spacing w:val="-6"/>
            <w:w w:val="115"/>
            <w:sz w:val="12"/>
          </w:rPr>
          <w:t> </w:t>
        </w:r>
        <w:r>
          <w:rPr>
            <w:color w:val="0080AC"/>
            <w:w w:val="115"/>
            <w:sz w:val="12"/>
          </w:rPr>
          <w:t>agent</w:t>
        </w:r>
        <w:r>
          <w:rPr>
            <w:color w:val="0080AC"/>
            <w:spacing w:val="-6"/>
            <w:w w:val="115"/>
            <w:sz w:val="12"/>
          </w:rPr>
          <w:t> </w:t>
        </w:r>
        <w:r>
          <w:rPr>
            <w:color w:val="0080AC"/>
            <w:w w:val="115"/>
            <w:sz w:val="12"/>
          </w:rPr>
          <w:t>extracted</w:t>
        </w:r>
        <w:r>
          <w:rPr>
            <w:color w:val="0080AC"/>
            <w:spacing w:val="-6"/>
            <w:w w:val="115"/>
            <w:sz w:val="12"/>
          </w:rPr>
          <w:t> </w:t>
        </w:r>
        <w:r>
          <w:rPr>
            <w:color w:val="0080AC"/>
            <w:w w:val="115"/>
            <w:sz w:val="12"/>
          </w:rPr>
          <w:t>from</w:t>
        </w:r>
        <w:r>
          <w:rPr>
            <w:color w:val="0080AC"/>
            <w:spacing w:val="-6"/>
            <w:w w:val="115"/>
            <w:sz w:val="12"/>
          </w:rPr>
          <w:t> </w:t>
        </w:r>
        <w:r>
          <w:rPr>
            <w:color w:val="0080AC"/>
            <w:w w:val="115"/>
            <w:sz w:val="12"/>
          </w:rPr>
          <w:t>a</w:t>
        </w:r>
        <w:r>
          <w:rPr>
            <w:color w:val="0080AC"/>
            <w:spacing w:val="-6"/>
            <w:w w:val="115"/>
            <w:sz w:val="12"/>
          </w:rPr>
          <w:t> </w:t>
        </w:r>
        <w:r>
          <w:rPr>
            <w:color w:val="0080AC"/>
            <w:w w:val="115"/>
            <w:sz w:val="12"/>
          </w:rPr>
          <w:t>soil</w:t>
        </w:r>
        <w:r>
          <w:rPr>
            <w:color w:val="0080AC"/>
            <w:spacing w:val="-6"/>
            <w:w w:val="115"/>
            <w:sz w:val="12"/>
          </w:rPr>
          <w:t> </w:t>
        </w:r>
        <w:r>
          <w:rPr>
            <w:color w:val="0080AC"/>
            <w:w w:val="115"/>
            <w:sz w:val="12"/>
          </w:rPr>
          <w:t>bacillus:</w:t>
        </w:r>
        <w:r>
          <w:rPr>
            <w:color w:val="0080AC"/>
            <w:spacing w:val="-6"/>
            <w:w w:val="115"/>
            <w:sz w:val="12"/>
          </w:rPr>
          <w:t> </w:t>
        </w:r>
        <w:r>
          <w:rPr>
            <w:color w:val="0080AC"/>
            <w:w w:val="115"/>
            <w:sz w:val="12"/>
          </w:rPr>
          <w:t>I.</w:t>
        </w:r>
        <w:r>
          <w:rPr>
            <w:color w:val="0080AC"/>
            <w:spacing w:val="-6"/>
            <w:w w:val="115"/>
            <w:sz w:val="12"/>
          </w:rPr>
          <w:t> </w:t>
        </w:r>
        <w:r>
          <w:rPr>
            <w:color w:val="0080AC"/>
            <w:w w:val="115"/>
            <w:sz w:val="12"/>
          </w:rPr>
          <w:t>preparation</w:t>
        </w:r>
        <w:r>
          <w:rPr>
            <w:color w:val="0080AC"/>
            <w:spacing w:val="40"/>
            <w:w w:val="120"/>
            <w:sz w:val="12"/>
          </w:rPr>
          <w:t> </w:t>
        </w:r>
        <w:r>
          <w:rPr>
            <w:color w:val="0080AC"/>
            <w:w w:val="120"/>
            <w:sz w:val="12"/>
          </w:rPr>
          <w:t>of the agent. its activity </w:t>
        </w:r>
        <w:r>
          <w:rPr>
            <w:rFonts w:ascii="Times New Roman"/>
            <w:i/>
            <w:color w:val="0080AC"/>
            <w:w w:val="120"/>
            <w:sz w:val="12"/>
          </w:rPr>
          <w:t>in vitro</w:t>
        </w:r>
        <w:r>
          <w:rPr>
            <w:color w:val="0080AC"/>
            <w:w w:val="120"/>
            <w:sz w:val="12"/>
          </w:rPr>
          <w:t>. J Exp Med 1939;70(1):1.</w:t>
        </w:r>
      </w:hyperlink>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hyperlink r:id="rId34">
        <w:r>
          <w:rPr>
            <w:color w:val="0080AC"/>
            <w:w w:val="115"/>
            <w:sz w:val="12"/>
          </w:rPr>
          <w:t>Gullapalli</w:t>
        </w:r>
        <w:r>
          <w:rPr>
            <w:color w:val="0080AC"/>
            <w:spacing w:val="-2"/>
            <w:w w:val="115"/>
            <w:sz w:val="12"/>
          </w:rPr>
          <w:t> </w:t>
        </w:r>
        <w:r>
          <w:rPr>
            <w:color w:val="0080AC"/>
            <w:w w:val="115"/>
            <w:sz w:val="12"/>
          </w:rPr>
          <w:t>AS,</w:t>
        </w:r>
        <w:r>
          <w:rPr>
            <w:color w:val="0080AC"/>
            <w:spacing w:val="-3"/>
            <w:w w:val="115"/>
            <w:sz w:val="12"/>
          </w:rPr>
          <w:t> </w:t>
        </w:r>
        <w:r>
          <w:rPr>
            <w:color w:val="0080AC"/>
            <w:w w:val="115"/>
            <w:sz w:val="12"/>
          </w:rPr>
          <w:t>Mittal</w:t>
        </w:r>
        <w:r>
          <w:rPr>
            <w:color w:val="0080AC"/>
            <w:spacing w:val="-3"/>
            <w:w w:val="115"/>
            <w:sz w:val="12"/>
          </w:rPr>
          <w:t> </w:t>
        </w:r>
        <w:r>
          <w:rPr>
            <w:color w:val="0080AC"/>
            <w:w w:val="115"/>
            <w:sz w:val="12"/>
          </w:rPr>
          <w:t>VK.</w:t>
        </w:r>
        <w:r>
          <w:rPr>
            <w:color w:val="0080AC"/>
            <w:spacing w:val="-3"/>
            <w:w w:val="115"/>
            <w:sz w:val="12"/>
          </w:rPr>
          <w:t> </w:t>
        </w:r>
        <w:r>
          <w:rPr>
            <w:color w:val="0080AC"/>
            <w:w w:val="115"/>
            <w:sz w:val="12"/>
          </w:rPr>
          <w:t>Early</w:t>
        </w:r>
        <w:r>
          <w:rPr>
            <w:color w:val="0080AC"/>
            <w:spacing w:val="-3"/>
            <w:w w:val="115"/>
            <w:sz w:val="12"/>
          </w:rPr>
          <w:t> </w:t>
        </w:r>
        <w:r>
          <w:rPr>
            <w:color w:val="0080AC"/>
            <w:w w:val="115"/>
            <w:sz w:val="12"/>
          </w:rPr>
          <w:t>detection</w:t>
        </w:r>
        <w:r>
          <w:rPr>
            <w:color w:val="0080AC"/>
            <w:spacing w:val="-3"/>
            <w:w w:val="115"/>
            <w:sz w:val="12"/>
          </w:rPr>
          <w:t> </w:t>
        </w:r>
        <w:r>
          <w:rPr>
            <w:color w:val="0080AC"/>
            <w:w w:val="115"/>
            <w:sz w:val="12"/>
          </w:rPr>
          <w:t>of</w:t>
        </w:r>
        <w:r>
          <w:rPr>
            <w:color w:val="0080AC"/>
            <w:spacing w:val="-3"/>
            <w:w w:val="115"/>
            <w:sz w:val="12"/>
          </w:rPr>
          <w:t> </w:t>
        </w:r>
        <w:r>
          <w:rPr>
            <w:color w:val="0080AC"/>
            <w:w w:val="115"/>
            <w:sz w:val="12"/>
          </w:rPr>
          <w:t>Parkinson’s</w:t>
        </w:r>
        <w:r>
          <w:rPr>
            <w:color w:val="0080AC"/>
            <w:spacing w:val="-3"/>
            <w:w w:val="115"/>
            <w:sz w:val="12"/>
          </w:rPr>
          <w:t> </w:t>
        </w:r>
        <w:r>
          <w:rPr>
            <w:color w:val="0080AC"/>
            <w:w w:val="115"/>
            <w:sz w:val="12"/>
          </w:rPr>
          <w:t>disease</w:t>
        </w:r>
        <w:r>
          <w:rPr>
            <w:color w:val="0080AC"/>
            <w:spacing w:val="-3"/>
            <w:w w:val="115"/>
            <w:sz w:val="12"/>
          </w:rPr>
          <w:t> </w:t>
        </w:r>
        <w:r>
          <w:rPr>
            <w:color w:val="0080AC"/>
            <w:w w:val="115"/>
            <w:sz w:val="12"/>
          </w:rPr>
          <w:t>through</w:t>
        </w:r>
        <w:r>
          <w:rPr>
            <w:color w:val="0080AC"/>
            <w:spacing w:val="-3"/>
            <w:w w:val="115"/>
            <w:sz w:val="12"/>
          </w:rPr>
          <w:t> </w:t>
        </w:r>
        <w:r>
          <w:rPr>
            <w:color w:val="0080AC"/>
            <w:w w:val="115"/>
            <w:sz w:val="12"/>
          </w:rPr>
          <w:t>speech</w:t>
        </w:r>
        <w:r>
          <w:rPr>
            <w:color w:val="0080AC"/>
            <w:spacing w:val="-3"/>
            <w:w w:val="115"/>
            <w:sz w:val="12"/>
          </w:rPr>
          <w:t> </w:t>
        </w:r>
        <w:r>
          <w:rPr>
            <w:color w:val="0080AC"/>
            <w:w w:val="115"/>
            <w:sz w:val="12"/>
          </w:rPr>
          <w:t>fea-</w:t>
        </w:r>
        <w:r>
          <w:rPr>
            <w:color w:val="0080AC"/>
            <w:spacing w:val="40"/>
            <w:w w:val="115"/>
            <w:sz w:val="12"/>
          </w:rPr>
          <w:t> </w:t>
        </w:r>
        <w:bookmarkStart w:name="_bookmark31" w:id="52"/>
        <w:bookmarkEnd w:id="52"/>
        <w:r>
          <w:rPr>
            <w:color w:val="0080AC"/>
            <w:w w:val="115"/>
            <w:sz w:val="12"/>
          </w:rPr>
          <w:t>tures</w:t>
        </w:r>
        <w:r>
          <w:rPr>
            <w:color w:val="0080AC"/>
            <w:spacing w:val="-1"/>
            <w:w w:val="115"/>
            <w:sz w:val="12"/>
          </w:rPr>
          <w:t> </w:t>
        </w:r>
        <w:r>
          <w:rPr>
            <w:color w:val="0080AC"/>
            <w:w w:val="115"/>
            <w:sz w:val="12"/>
          </w:rPr>
          <w:t>and</w:t>
        </w:r>
        <w:r>
          <w:rPr>
            <w:color w:val="0080AC"/>
            <w:spacing w:val="-1"/>
            <w:w w:val="115"/>
            <w:sz w:val="12"/>
          </w:rPr>
          <w:t> </w:t>
        </w:r>
        <w:r>
          <w:rPr>
            <w:color w:val="0080AC"/>
            <w:w w:val="115"/>
            <w:sz w:val="12"/>
          </w:rPr>
          <w:t>machine</w:t>
        </w:r>
        <w:r>
          <w:rPr>
            <w:color w:val="0080AC"/>
            <w:spacing w:val="-1"/>
            <w:w w:val="115"/>
            <w:sz w:val="12"/>
          </w:rPr>
          <w:t> </w:t>
        </w:r>
        <w:r>
          <w:rPr>
            <w:color w:val="0080AC"/>
            <w:w w:val="115"/>
            <w:sz w:val="12"/>
          </w:rPr>
          <w:t>learning:</w:t>
        </w:r>
        <w:r>
          <w:rPr>
            <w:color w:val="0080AC"/>
            <w:spacing w:val="-1"/>
            <w:w w:val="115"/>
            <w:sz w:val="12"/>
          </w:rPr>
          <w:t> </w:t>
        </w:r>
        <w:r>
          <w:rPr>
            <w:color w:val="0080AC"/>
            <w:w w:val="115"/>
            <w:sz w:val="12"/>
          </w:rPr>
          <w:t>a</w:t>
        </w:r>
        <w:r>
          <w:rPr>
            <w:color w:val="0080AC"/>
            <w:spacing w:val="-1"/>
            <w:w w:val="115"/>
            <w:sz w:val="12"/>
          </w:rPr>
          <w:t> </w:t>
        </w:r>
        <w:r>
          <w:rPr>
            <w:color w:val="0080AC"/>
            <w:w w:val="115"/>
            <w:sz w:val="12"/>
          </w:rPr>
          <w:t>review.</w:t>
        </w:r>
        <w:r>
          <w:rPr>
            <w:color w:val="0080AC"/>
            <w:spacing w:val="-1"/>
            <w:w w:val="115"/>
            <w:sz w:val="12"/>
          </w:rPr>
          <w:t> </w:t>
        </w:r>
        <w:r>
          <w:rPr>
            <w:color w:val="0080AC"/>
            <w:w w:val="115"/>
            <w:sz w:val="12"/>
          </w:rPr>
          <w:t>In:</w:t>
        </w:r>
        <w:r>
          <w:rPr>
            <w:color w:val="0080AC"/>
            <w:spacing w:val="-1"/>
            <w:w w:val="115"/>
            <w:sz w:val="12"/>
          </w:rPr>
          <w:t> </w:t>
        </w:r>
        <w:r>
          <w:rPr>
            <w:color w:val="0080AC"/>
            <w:w w:val="115"/>
            <w:sz w:val="12"/>
          </w:rPr>
          <w:t>ICT</w:t>
        </w:r>
        <w:r>
          <w:rPr>
            <w:color w:val="0080AC"/>
            <w:spacing w:val="-1"/>
            <w:w w:val="115"/>
            <w:sz w:val="12"/>
          </w:rPr>
          <w:t> </w:t>
        </w:r>
        <w:r>
          <w:rPr>
            <w:color w:val="0080AC"/>
            <w:w w:val="115"/>
            <w:sz w:val="12"/>
          </w:rPr>
          <w:t>with</w:t>
        </w:r>
        <w:r>
          <w:rPr>
            <w:color w:val="0080AC"/>
            <w:spacing w:val="-1"/>
            <w:w w:val="115"/>
            <w:sz w:val="12"/>
          </w:rPr>
          <w:t> </w:t>
        </w:r>
        <w:r>
          <w:rPr>
            <w:color w:val="0080AC"/>
            <w:w w:val="115"/>
            <w:sz w:val="12"/>
          </w:rPr>
          <w:t>intelligent</w:t>
        </w:r>
        <w:r>
          <w:rPr>
            <w:color w:val="0080AC"/>
            <w:spacing w:val="-2"/>
            <w:w w:val="115"/>
            <w:sz w:val="12"/>
          </w:rPr>
          <w:t> </w:t>
        </w:r>
        <w:r>
          <w:rPr>
            <w:color w:val="0080AC"/>
            <w:w w:val="115"/>
            <w:sz w:val="12"/>
          </w:rPr>
          <w:t>applications.</w:t>
        </w:r>
        <w:r>
          <w:rPr>
            <w:color w:val="0080AC"/>
            <w:spacing w:val="-1"/>
            <w:w w:val="115"/>
            <w:sz w:val="12"/>
          </w:rPr>
          <w:t> </w:t>
        </w:r>
        <w:r>
          <w:rPr>
            <w:color w:val="0080AC"/>
            <w:w w:val="115"/>
            <w:sz w:val="12"/>
          </w:rPr>
          <w:t>Springer;</w:t>
        </w:r>
        <w:r>
          <w:rPr>
            <w:color w:val="0080AC"/>
            <w:spacing w:val="40"/>
            <w:w w:val="115"/>
            <w:sz w:val="12"/>
          </w:rPr>
          <w:t> </w:t>
        </w:r>
        <w:r>
          <w:rPr>
            <w:color w:val="0080AC"/>
            <w:w w:val="115"/>
            <w:sz w:val="12"/>
          </w:rPr>
          <w:t>2022. p. 203–12.</w:t>
        </w:r>
      </w:hyperlink>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bookmarkStart w:name="_bookmark32" w:id="53"/>
      <w:bookmarkEnd w:id="53"/>
      <w:r>
        <w:rPr/>
      </w:r>
      <w:hyperlink r:id="rId35">
        <w:r>
          <w:rPr>
            <w:color w:val="0080AC"/>
            <w:w w:val="115"/>
            <w:sz w:val="12"/>
          </w:rPr>
          <w:t>Hotchkiss RD, Dubos RJ. Fractionation of the bactericidal agent from cultures of a</w:t>
        </w:r>
        <w:r>
          <w:rPr>
            <w:color w:val="0080AC"/>
            <w:spacing w:val="40"/>
            <w:w w:val="115"/>
            <w:sz w:val="12"/>
          </w:rPr>
          <w:t> </w:t>
        </w:r>
        <w:r>
          <w:rPr>
            <w:color w:val="0080AC"/>
            <w:w w:val="115"/>
            <w:sz w:val="12"/>
          </w:rPr>
          <w:t>soil bacillus. J Biol Chem 1940;132(2):791–2.</w:t>
        </w:r>
      </w:hyperlink>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r>
        <w:rPr>
          <w:w w:val="115"/>
          <w:sz w:val="12"/>
        </w:rPr>
        <w:t>Huan</w:t>
      </w:r>
      <w:r>
        <w:rPr>
          <w:w w:val="115"/>
          <w:sz w:val="12"/>
        </w:rPr>
        <w:t> Y,</w:t>
      </w:r>
      <w:r>
        <w:rPr>
          <w:w w:val="115"/>
          <w:sz w:val="12"/>
        </w:rPr>
        <w:t> Kong</w:t>
      </w:r>
      <w:r>
        <w:rPr>
          <w:w w:val="115"/>
          <w:sz w:val="12"/>
        </w:rPr>
        <w:t> Q,</w:t>
      </w:r>
      <w:r>
        <w:rPr>
          <w:w w:val="115"/>
          <w:sz w:val="12"/>
        </w:rPr>
        <w:t> Mou</w:t>
      </w:r>
      <w:r>
        <w:rPr>
          <w:w w:val="115"/>
          <w:sz w:val="12"/>
        </w:rPr>
        <w:t> H,</w:t>
      </w:r>
      <w:r>
        <w:rPr>
          <w:w w:val="115"/>
          <w:sz w:val="12"/>
        </w:rPr>
        <w:t> Yi</w:t>
      </w:r>
      <w:r>
        <w:rPr>
          <w:w w:val="115"/>
          <w:sz w:val="12"/>
        </w:rPr>
        <w:t> H.</w:t>
      </w:r>
      <w:r>
        <w:rPr>
          <w:w w:val="115"/>
          <w:sz w:val="12"/>
        </w:rPr>
        <w:t> Antimicrobial</w:t>
      </w:r>
      <w:r>
        <w:rPr>
          <w:w w:val="115"/>
          <w:sz w:val="12"/>
        </w:rPr>
        <w:t> peptides:</w:t>
      </w:r>
      <w:r>
        <w:rPr>
          <w:w w:val="115"/>
          <w:sz w:val="12"/>
        </w:rPr>
        <w:t> classification,</w:t>
      </w:r>
      <w:r>
        <w:rPr>
          <w:w w:val="115"/>
          <w:sz w:val="12"/>
        </w:rPr>
        <w:t> design,</w:t>
      </w:r>
      <w:r>
        <w:rPr>
          <w:w w:val="115"/>
          <w:sz w:val="12"/>
        </w:rPr>
        <w:t> ap-</w:t>
      </w:r>
      <w:r>
        <w:rPr>
          <w:spacing w:val="40"/>
          <w:w w:val="115"/>
          <w:sz w:val="12"/>
        </w:rPr>
        <w:t> </w:t>
      </w:r>
      <w:bookmarkStart w:name="_bookmark33" w:id="54"/>
      <w:bookmarkEnd w:id="54"/>
      <w:r>
        <w:rPr>
          <w:w w:val="115"/>
          <w:sz w:val="12"/>
        </w:rPr>
        <w:t>plication</w:t>
      </w:r>
      <w:r>
        <w:rPr>
          <w:w w:val="115"/>
          <w:sz w:val="12"/>
        </w:rPr>
        <w:t> and</w:t>
      </w:r>
      <w:r>
        <w:rPr>
          <w:w w:val="115"/>
          <w:sz w:val="12"/>
        </w:rPr>
        <w:t> research</w:t>
      </w:r>
      <w:r>
        <w:rPr>
          <w:w w:val="115"/>
          <w:sz w:val="12"/>
        </w:rPr>
        <w:t> progress</w:t>
      </w:r>
      <w:r>
        <w:rPr>
          <w:w w:val="115"/>
          <w:sz w:val="12"/>
        </w:rPr>
        <w:t> in</w:t>
      </w:r>
      <w:r>
        <w:rPr>
          <w:w w:val="115"/>
          <w:sz w:val="12"/>
        </w:rPr>
        <w:t> multiple</w:t>
      </w:r>
      <w:r>
        <w:rPr>
          <w:w w:val="115"/>
          <w:sz w:val="12"/>
        </w:rPr>
        <w:t> fields.</w:t>
      </w:r>
      <w:r>
        <w:rPr>
          <w:w w:val="115"/>
          <w:sz w:val="12"/>
        </w:rPr>
        <w:t> Front</w:t>
      </w:r>
      <w:r>
        <w:rPr>
          <w:w w:val="115"/>
          <w:sz w:val="12"/>
        </w:rPr>
        <w:t> Microbiol</w:t>
      </w:r>
      <w:r>
        <w:rPr>
          <w:w w:val="115"/>
          <w:sz w:val="12"/>
        </w:rPr>
        <w:t> 2020;11:2559.</w:t>
      </w:r>
      <w:r>
        <w:rPr>
          <w:spacing w:val="40"/>
          <w:w w:val="115"/>
          <w:sz w:val="12"/>
        </w:rPr>
        <w:t> </w:t>
      </w:r>
      <w:r>
        <w:rPr>
          <w:spacing w:val="-2"/>
          <w:w w:val="115"/>
          <w:sz w:val="12"/>
        </w:rPr>
        <w:t>doi:</w:t>
      </w:r>
      <w:hyperlink r:id="rId36">
        <w:r>
          <w:rPr>
            <w:color w:val="0080AC"/>
            <w:spacing w:val="-2"/>
            <w:w w:val="115"/>
            <w:sz w:val="12"/>
          </w:rPr>
          <w:t>10.3389/fmicb.2020.582779</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bookmarkStart w:name="_bookmark34" w:id="55"/>
      <w:bookmarkEnd w:id="55"/>
      <w:r>
        <w:rPr/>
      </w:r>
      <w:hyperlink r:id="rId37">
        <w:r>
          <w:rPr>
            <w:color w:val="0080AC"/>
            <w:w w:val="115"/>
            <w:sz w:val="12"/>
          </w:rPr>
          <w:t>Lata</w:t>
        </w:r>
        <w:r>
          <w:rPr>
            <w:color w:val="0080AC"/>
            <w:w w:val="115"/>
            <w:sz w:val="12"/>
          </w:rPr>
          <w:t> S,</w:t>
        </w:r>
        <w:r>
          <w:rPr>
            <w:color w:val="0080AC"/>
            <w:w w:val="115"/>
            <w:sz w:val="12"/>
          </w:rPr>
          <w:t> Sharma</w:t>
        </w:r>
        <w:r>
          <w:rPr>
            <w:color w:val="0080AC"/>
            <w:w w:val="115"/>
            <w:sz w:val="12"/>
          </w:rPr>
          <w:t> B,</w:t>
        </w:r>
        <w:r>
          <w:rPr>
            <w:color w:val="0080AC"/>
            <w:w w:val="115"/>
            <w:sz w:val="12"/>
          </w:rPr>
          <w:t> Raghava</w:t>
        </w:r>
        <w:r>
          <w:rPr>
            <w:color w:val="0080AC"/>
            <w:w w:val="115"/>
            <w:sz w:val="12"/>
          </w:rPr>
          <w:t> GP.</w:t>
        </w:r>
        <w:r>
          <w:rPr>
            <w:color w:val="0080AC"/>
            <w:w w:val="115"/>
            <w:sz w:val="12"/>
          </w:rPr>
          <w:t> Analysis</w:t>
        </w:r>
        <w:r>
          <w:rPr>
            <w:color w:val="0080AC"/>
            <w:w w:val="115"/>
            <w:sz w:val="12"/>
          </w:rPr>
          <w:t> and</w:t>
        </w:r>
        <w:r>
          <w:rPr>
            <w:color w:val="0080AC"/>
            <w:w w:val="115"/>
            <w:sz w:val="12"/>
          </w:rPr>
          <w:t> prediction</w:t>
        </w:r>
        <w:r>
          <w:rPr>
            <w:color w:val="0080AC"/>
            <w:w w:val="115"/>
            <w:sz w:val="12"/>
          </w:rPr>
          <w:t> of</w:t>
        </w:r>
        <w:r>
          <w:rPr>
            <w:color w:val="0080AC"/>
            <w:w w:val="115"/>
            <w:sz w:val="12"/>
          </w:rPr>
          <w:t> antibacterial</w:t>
        </w:r>
        <w:r>
          <w:rPr>
            <w:color w:val="0080AC"/>
            <w:w w:val="115"/>
            <w:sz w:val="12"/>
          </w:rPr>
          <w:t> peptides.</w:t>
        </w:r>
        <w:r>
          <w:rPr>
            <w:color w:val="0080AC"/>
            <w:spacing w:val="40"/>
            <w:w w:val="115"/>
            <w:sz w:val="12"/>
          </w:rPr>
          <w:t> </w:t>
        </w:r>
        <w:r>
          <w:rPr>
            <w:color w:val="0080AC"/>
            <w:w w:val="115"/>
            <w:sz w:val="12"/>
          </w:rPr>
          <w:t>BMC Bioinform 2007;8(1):1–10.</w:t>
        </w:r>
      </w:hyperlink>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bookmarkStart w:name="_bookmark35" w:id="56"/>
      <w:bookmarkEnd w:id="56"/>
      <w:r>
        <w:rPr/>
      </w:r>
      <w:hyperlink r:id="rId38">
        <w:r>
          <w:rPr>
            <w:color w:val="0080AC"/>
            <w:w w:val="115"/>
            <w:sz w:val="12"/>
          </w:rPr>
          <w:t>Lehman A. JMP for basic univariate and multivariate statistics: a step-by-step guide.</w:t>
        </w:r>
        <w:r>
          <w:rPr>
            <w:color w:val="0080AC"/>
            <w:spacing w:val="40"/>
            <w:w w:val="115"/>
            <w:sz w:val="12"/>
          </w:rPr>
          <w:t> </w:t>
        </w:r>
        <w:r>
          <w:rPr>
            <w:color w:val="0080AC"/>
            <w:w w:val="115"/>
            <w:sz w:val="12"/>
          </w:rPr>
          <w:t>SAS Institute; 2005. ISBN 9781590477793.</w:t>
        </w:r>
      </w:hyperlink>
    </w:p>
    <w:p>
      <w:pPr>
        <w:pStyle w:val="ListParagraph"/>
        <w:numPr>
          <w:ilvl w:val="0"/>
          <w:numId w:val="3"/>
        </w:numPr>
        <w:tabs>
          <w:tab w:pos="437" w:val="left" w:leader="none"/>
          <w:tab w:pos="439" w:val="left" w:leader="none"/>
        </w:tabs>
        <w:spacing w:line="278" w:lineRule="auto" w:before="0" w:after="0"/>
        <w:ind w:left="439" w:right="39" w:hanging="322"/>
        <w:jc w:val="both"/>
        <w:rPr>
          <w:sz w:val="12"/>
        </w:rPr>
      </w:pPr>
      <w:hyperlink r:id="rId39">
        <w:r>
          <w:rPr>
            <w:color w:val="0080AC"/>
            <w:w w:val="115"/>
            <w:sz w:val="12"/>
          </w:rPr>
          <w:t>Lertampaiporn</w:t>
        </w:r>
        <w:r>
          <w:rPr>
            <w:color w:val="0080AC"/>
            <w:spacing w:val="40"/>
            <w:w w:val="115"/>
            <w:sz w:val="12"/>
          </w:rPr>
          <w:t> </w:t>
        </w:r>
        <w:r>
          <w:rPr>
            <w:color w:val="0080AC"/>
            <w:w w:val="115"/>
            <w:sz w:val="12"/>
          </w:rPr>
          <w:t>S,</w:t>
        </w:r>
        <w:r>
          <w:rPr>
            <w:color w:val="0080AC"/>
            <w:spacing w:val="40"/>
            <w:w w:val="115"/>
            <w:sz w:val="12"/>
          </w:rPr>
          <w:t> </w:t>
        </w:r>
        <w:r>
          <w:rPr>
            <w:color w:val="0080AC"/>
            <w:w w:val="115"/>
            <w:sz w:val="12"/>
          </w:rPr>
          <w:t>Vorapreeda</w:t>
        </w:r>
        <w:r>
          <w:rPr>
            <w:color w:val="0080AC"/>
            <w:spacing w:val="40"/>
            <w:w w:val="115"/>
            <w:sz w:val="12"/>
          </w:rPr>
          <w:t> </w:t>
        </w:r>
        <w:r>
          <w:rPr>
            <w:color w:val="0080AC"/>
            <w:w w:val="115"/>
            <w:sz w:val="12"/>
          </w:rPr>
          <w:t>T,</w:t>
        </w:r>
        <w:r>
          <w:rPr>
            <w:color w:val="0080AC"/>
            <w:spacing w:val="40"/>
            <w:w w:val="115"/>
            <w:sz w:val="12"/>
          </w:rPr>
          <w:t> </w:t>
        </w:r>
        <w:r>
          <w:rPr>
            <w:color w:val="0080AC"/>
            <w:w w:val="115"/>
            <w:sz w:val="12"/>
          </w:rPr>
          <w:t>Hongsthong</w:t>
        </w:r>
        <w:r>
          <w:rPr>
            <w:color w:val="0080AC"/>
            <w:spacing w:val="39"/>
            <w:w w:val="115"/>
            <w:sz w:val="12"/>
          </w:rPr>
          <w:t> </w:t>
        </w:r>
        <w:r>
          <w:rPr>
            <w:color w:val="0080AC"/>
            <w:w w:val="115"/>
            <w:sz w:val="12"/>
          </w:rPr>
          <w:t>A,</w:t>
        </w:r>
        <w:r>
          <w:rPr>
            <w:color w:val="0080AC"/>
            <w:spacing w:val="40"/>
            <w:w w:val="115"/>
            <w:sz w:val="12"/>
          </w:rPr>
          <w:t> </w:t>
        </w:r>
        <w:r>
          <w:rPr>
            <w:color w:val="0080AC"/>
            <w:w w:val="115"/>
            <w:sz w:val="12"/>
          </w:rPr>
          <w:t>Thammarongtham</w:t>
        </w:r>
        <w:r>
          <w:rPr>
            <w:color w:val="0080AC"/>
            <w:spacing w:val="40"/>
            <w:w w:val="115"/>
            <w:sz w:val="12"/>
          </w:rPr>
          <w:t> </w:t>
        </w:r>
        <w:r>
          <w:rPr>
            <w:color w:val="0080AC"/>
            <w:w w:val="115"/>
            <w:sz w:val="12"/>
          </w:rPr>
          <w:t>C.</w:t>
        </w:r>
        <w:r>
          <w:rPr>
            <w:color w:val="0080AC"/>
            <w:spacing w:val="40"/>
            <w:w w:val="115"/>
            <w:sz w:val="12"/>
          </w:rPr>
          <w:t> </w:t>
        </w:r>
        <w:r>
          <w:rPr>
            <w:color w:val="0080AC"/>
            <w:w w:val="115"/>
            <w:sz w:val="12"/>
          </w:rPr>
          <w:t>Ensem-</w:t>
        </w:r>
        <w:r>
          <w:rPr>
            <w:color w:val="0080AC"/>
            <w:spacing w:val="40"/>
            <w:w w:val="115"/>
            <w:sz w:val="12"/>
          </w:rPr>
          <w:t> </w:t>
        </w:r>
        <w:bookmarkStart w:name="_bookmark37" w:id="57"/>
        <w:bookmarkEnd w:id="57"/>
        <w:r>
          <w:rPr>
            <w:color w:val="0080AC"/>
            <w:w w:val="115"/>
            <w:sz w:val="12"/>
          </w:rPr>
          <w:t>ble</w:t>
        </w:r>
        <w:r>
          <w:rPr>
            <w:color w:val="0080AC"/>
            <w:w w:val="115"/>
            <w:sz w:val="12"/>
          </w:rPr>
          <w:t>-amppred:</w:t>
        </w:r>
        <w:r>
          <w:rPr>
            <w:color w:val="0080AC"/>
            <w:w w:val="115"/>
            <w:sz w:val="12"/>
          </w:rPr>
          <w:t> robust</w:t>
        </w:r>
        <w:r>
          <w:rPr>
            <w:color w:val="0080AC"/>
            <w:w w:val="115"/>
            <w:sz w:val="12"/>
          </w:rPr>
          <w:t> amp</w:t>
        </w:r>
        <w:r>
          <w:rPr>
            <w:color w:val="0080AC"/>
            <w:w w:val="115"/>
            <w:sz w:val="12"/>
          </w:rPr>
          <w:t> prediction</w:t>
        </w:r>
        <w:r>
          <w:rPr>
            <w:color w:val="0080AC"/>
            <w:w w:val="115"/>
            <w:sz w:val="12"/>
          </w:rPr>
          <w:t> and</w:t>
        </w:r>
        <w:r>
          <w:rPr>
            <w:color w:val="0080AC"/>
            <w:w w:val="115"/>
            <w:sz w:val="12"/>
          </w:rPr>
          <w:t> recognition</w:t>
        </w:r>
        <w:r>
          <w:rPr>
            <w:color w:val="0080AC"/>
            <w:w w:val="115"/>
            <w:sz w:val="12"/>
          </w:rPr>
          <w:t> using</w:t>
        </w:r>
        <w:r>
          <w:rPr>
            <w:color w:val="0080AC"/>
            <w:w w:val="115"/>
            <w:sz w:val="12"/>
          </w:rPr>
          <w:t> the</w:t>
        </w:r>
        <w:r>
          <w:rPr>
            <w:color w:val="0080AC"/>
            <w:w w:val="115"/>
            <w:sz w:val="12"/>
          </w:rPr>
          <w:t> ensemble</w:t>
        </w:r>
        <w:r>
          <w:rPr>
            <w:color w:val="0080AC"/>
            <w:w w:val="115"/>
            <w:sz w:val="12"/>
          </w:rPr>
          <w:t> learning</w:t>
        </w:r>
        <w:r>
          <w:rPr>
            <w:color w:val="0080AC"/>
            <w:spacing w:val="40"/>
            <w:w w:val="115"/>
            <w:sz w:val="12"/>
          </w:rPr>
          <w:t> </w:t>
        </w:r>
        <w:bookmarkStart w:name="_bookmark36" w:id="58"/>
        <w:bookmarkEnd w:id="58"/>
        <w:r>
          <w:rPr>
            <w:color w:val="0080AC"/>
            <w:w w:val="115"/>
            <w:sz w:val="12"/>
          </w:rPr>
          <w:t>method</w:t>
        </w:r>
        <w:r>
          <w:rPr>
            <w:color w:val="0080AC"/>
            <w:w w:val="115"/>
            <w:sz w:val="12"/>
          </w:rPr>
          <w:t> with a new hybrid feature for differentiating amps. Genes 2021;12(2):137.</w:t>
        </w:r>
      </w:hyperlink>
      <w:r>
        <w:rPr>
          <w:color w:val="0080AC"/>
          <w:spacing w:val="40"/>
          <w:w w:val="115"/>
          <w:sz w:val="12"/>
        </w:rPr>
        <w:t> </w:t>
      </w:r>
      <w:hyperlink r:id="rId39">
        <w:r>
          <w:rPr>
            <w:color w:val="0080AC"/>
            <w:spacing w:val="-2"/>
            <w:w w:val="115"/>
            <w:sz w:val="12"/>
          </w:rPr>
          <w:t>Basel.</w:t>
        </w:r>
      </w:hyperlink>
    </w:p>
    <w:p>
      <w:pPr>
        <w:pStyle w:val="ListParagraph"/>
        <w:numPr>
          <w:ilvl w:val="0"/>
          <w:numId w:val="3"/>
        </w:numPr>
        <w:tabs>
          <w:tab w:pos="437" w:val="left" w:leader="none"/>
          <w:tab w:pos="439" w:val="left" w:leader="none"/>
        </w:tabs>
        <w:spacing w:line="278" w:lineRule="auto" w:before="0" w:after="0"/>
        <w:ind w:left="439" w:right="39" w:hanging="322"/>
        <w:jc w:val="both"/>
        <w:rPr>
          <w:sz w:val="12"/>
        </w:rPr>
      </w:pPr>
      <w:r>
        <w:rPr>
          <w:w w:val="115"/>
          <w:sz w:val="12"/>
        </w:rPr>
        <w:t>Mahlapuu</w:t>
      </w:r>
      <w:r>
        <w:rPr>
          <w:w w:val="115"/>
          <w:sz w:val="12"/>
        </w:rPr>
        <w:t> M,</w:t>
      </w:r>
      <w:r>
        <w:rPr>
          <w:w w:val="115"/>
          <w:sz w:val="12"/>
        </w:rPr>
        <w:t> Håkansson</w:t>
      </w:r>
      <w:r>
        <w:rPr>
          <w:w w:val="115"/>
          <w:sz w:val="12"/>
        </w:rPr>
        <w:t> J,</w:t>
      </w:r>
      <w:r>
        <w:rPr>
          <w:w w:val="115"/>
          <w:sz w:val="12"/>
        </w:rPr>
        <w:t> Ringstad</w:t>
      </w:r>
      <w:r>
        <w:rPr>
          <w:w w:val="115"/>
          <w:sz w:val="12"/>
        </w:rPr>
        <w:t> L,</w:t>
      </w:r>
      <w:r>
        <w:rPr>
          <w:w w:val="115"/>
          <w:sz w:val="12"/>
        </w:rPr>
        <w:t> Björn</w:t>
      </w:r>
      <w:r>
        <w:rPr>
          <w:w w:val="115"/>
          <w:sz w:val="12"/>
        </w:rPr>
        <w:t> C.</w:t>
      </w:r>
      <w:r>
        <w:rPr>
          <w:w w:val="115"/>
          <w:sz w:val="12"/>
        </w:rPr>
        <w:t> Antimicrobial</w:t>
      </w:r>
      <w:r>
        <w:rPr>
          <w:w w:val="115"/>
          <w:sz w:val="12"/>
        </w:rPr>
        <w:t> peptides:</w:t>
      </w:r>
      <w:r>
        <w:rPr>
          <w:w w:val="115"/>
          <w:sz w:val="12"/>
        </w:rPr>
        <w:t> an</w:t>
      </w:r>
      <w:r>
        <w:rPr>
          <w:spacing w:val="40"/>
          <w:w w:val="115"/>
          <w:sz w:val="12"/>
        </w:rPr>
        <w:t> </w:t>
      </w:r>
      <w:bookmarkStart w:name="_bookmark38" w:id="59"/>
      <w:bookmarkEnd w:id="59"/>
      <w:r>
        <w:rPr>
          <w:w w:val="115"/>
          <w:sz w:val="12"/>
        </w:rPr>
        <w:t>emerging</w:t>
      </w:r>
      <w:r>
        <w:rPr>
          <w:w w:val="115"/>
          <w:sz w:val="12"/>
        </w:rPr>
        <w:t> category</w:t>
      </w:r>
      <w:r>
        <w:rPr>
          <w:w w:val="115"/>
          <w:sz w:val="12"/>
        </w:rPr>
        <w:t> of</w:t>
      </w:r>
      <w:r>
        <w:rPr>
          <w:w w:val="115"/>
          <w:sz w:val="12"/>
        </w:rPr>
        <w:t> therapeutic</w:t>
      </w:r>
      <w:r>
        <w:rPr>
          <w:w w:val="115"/>
          <w:sz w:val="12"/>
        </w:rPr>
        <w:t> agents.</w:t>
      </w:r>
      <w:r>
        <w:rPr>
          <w:w w:val="115"/>
          <w:sz w:val="12"/>
        </w:rPr>
        <w:t> Front</w:t>
      </w:r>
      <w:r>
        <w:rPr>
          <w:w w:val="115"/>
          <w:sz w:val="12"/>
        </w:rPr>
        <w:t> Cell</w:t>
      </w:r>
      <w:r>
        <w:rPr>
          <w:w w:val="115"/>
          <w:sz w:val="12"/>
        </w:rPr>
        <w:t> Infect</w:t>
      </w:r>
      <w:r>
        <w:rPr>
          <w:w w:val="115"/>
          <w:sz w:val="12"/>
        </w:rPr>
        <w:t> Microbiol</w:t>
      </w:r>
      <w:r>
        <w:rPr>
          <w:w w:val="115"/>
          <w:sz w:val="12"/>
        </w:rPr>
        <w:t> 2016;6:194.</w:t>
      </w:r>
      <w:r>
        <w:rPr>
          <w:spacing w:val="40"/>
          <w:w w:val="115"/>
          <w:sz w:val="12"/>
        </w:rPr>
        <w:t> </w:t>
      </w:r>
      <w:r>
        <w:rPr>
          <w:spacing w:val="-2"/>
          <w:w w:val="115"/>
          <w:sz w:val="12"/>
        </w:rPr>
        <w:t>doi:</w:t>
      </w:r>
      <w:hyperlink r:id="rId40">
        <w:r>
          <w:rPr>
            <w:color w:val="0080AC"/>
            <w:spacing w:val="-2"/>
            <w:w w:val="115"/>
            <w:sz w:val="12"/>
          </w:rPr>
          <w:t>10.3389/fcimb.2016.00194</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r>
        <w:rPr>
          <w:w w:val="115"/>
          <w:sz w:val="12"/>
        </w:rPr>
        <w:t>Manavalan</w:t>
      </w:r>
      <w:r>
        <w:rPr>
          <w:spacing w:val="-7"/>
          <w:w w:val="115"/>
          <w:sz w:val="12"/>
        </w:rPr>
        <w:t> </w:t>
      </w:r>
      <w:r>
        <w:rPr>
          <w:w w:val="115"/>
          <w:sz w:val="12"/>
        </w:rPr>
        <w:t>B,</w:t>
      </w:r>
      <w:r>
        <w:rPr>
          <w:spacing w:val="-8"/>
          <w:w w:val="115"/>
          <w:sz w:val="12"/>
        </w:rPr>
        <w:t> </w:t>
      </w:r>
      <w:r>
        <w:rPr>
          <w:w w:val="115"/>
          <w:sz w:val="12"/>
        </w:rPr>
        <w:t>Shin</w:t>
      </w:r>
      <w:r>
        <w:rPr>
          <w:spacing w:val="-8"/>
          <w:w w:val="115"/>
          <w:sz w:val="12"/>
        </w:rPr>
        <w:t> </w:t>
      </w:r>
      <w:r>
        <w:rPr>
          <w:w w:val="115"/>
          <w:sz w:val="12"/>
        </w:rPr>
        <w:t>TH,</w:t>
      </w:r>
      <w:r>
        <w:rPr>
          <w:spacing w:val="-8"/>
          <w:w w:val="115"/>
          <w:sz w:val="12"/>
        </w:rPr>
        <w:t> </w:t>
      </w:r>
      <w:r>
        <w:rPr>
          <w:w w:val="115"/>
          <w:sz w:val="12"/>
        </w:rPr>
        <w:t>Kim</w:t>
      </w:r>
      <w:r>
        <w:rPr>
          <w:spacing w:val="-7"/>
          <w:w w:val="115"/>
          <w:sz w:val="12"/>
        </w:rPr>
        <w:t> </w:t>
      </w:r>
      <w:r>
        <w:rPr>
          <w:w w:val="115"/>
          <w:sz w:val="12"/>
        </w:rPr>
        <w:t>MO,</w:t>
      </w:r>
      <w:r>
        <w:rPr>
          <w:spacing w:val="-8"/>
          <w:w w:val="115"/>
          <w:sz w:val="12"/>
        </w:rPr>
        <w:t> </w:t>
      </w:r>
      <w:r>
        <w:rPr>
          <w:w w:val="115"/>
          <w:sz w:val="12"/>
        </w:rPr>
        <w:t>Lee</w:t>
      </w:r>
      <w:r>
        <w:rPr>
          <w:spacing w:val="-7"/>
          <w:w w:val="115"/>
          <w:sz w:val="12"/>
        </w:rPr>
        <w:t> </w:t>
      </w:r>
      <w:r>
        <w:rPr>
          <w:w w:val="115"/>
          <w:sz w:val="12"/>
        </w:rPr>
        <w:t>G.</w:t>
      </w:r>
      <w:r>
        <w:rPr>
          <w:spacing w:val="-7"/>
          <w:w w:val="115"/>
          <w:sz w:val="12"/>
        </w:rPr>
        <w:t> </w:t>
      </w:r>
      <w:r>
        <w:rPr>
          <w:w w:val="115"/>
          <w:sz w:val="12"/>
        </w:rPr>
        <w:t>Aippred:</w:t>
      </w:r>
      <w:r>
        <w:rPr>
          <w:spacing w:val="-8"/>
          <w:w w:val="115"/>
          <w:sz w:val="12"/>
        </w:rPr>
        <w:t> </w:t>
      </w:r>
      <w:r>
        <w:rPr>
          <w:w w:val="115"/>
          <w:sz w:val="12"/>
        </w:rPr>
        <w:t>sequence-based</w:t>
      </w:r>
      <w:r>
        <w:rPr>
          <w:spacing w:val="-7"/>
          <w:w w:val="115"/>
          <w:sz w:val="12"/>
        </w:rPr>
        <w:t> </w:t>
      </w:r>
      <w:r>
        <w:rPr>
          <w:w w:val="115"/>
          <w:sz w:val="12"/>
        </w:rPr>
        <w:t>prediction</w:t>
      </w:r>
      <w:r>
        <w:rPr>
          <w:spacing w:val="-8"/>
          <w:w w:val="115"/>
          <w:sz w:val="12"/>
        </w:rPr>
        <w:t> </w:t>
      </w:r>
      <w:r>
        <w:rPr>
          <w:w w:val="115"/>
          <w:sz w:val="12"/>
        </w:rPr>
        <w:t>of</w:t>
      </w:r>
      <w:r>
        <w:rPr>
          <w:spacing w:val="-8"/>
          <w:w w:val="115"/>
          <w:sz w:val="12"/>
        </w:rPr>
        <w:t> </w:t>
      </w:r>
      <w:r>
        <w:rPr>
          <w:w w:val="115"/>
          <w:sz w:val="12"/>
        </w:rPr>
        <w:t>anti-</w:t>
      </w:r>
      <w:r>
        <w:rPr>
          <w:spacing w:val="40"/>
          <w:w w:val="115"/>
          <w:sz w:val="12"/>
        </w:rPr>
        <w:t> </w:t>
      </w:r>
      <w:hyperlink r:id="rId41">
        <w:r>
          <w:rPr>
            <w:w w:val="115"/>
            <w:sz w:val="12"/>
          </w:rPr>
          <w:t>inflammatory</w:t>
        </w:r>
        <w:r>
          <w:rPr>
            <w:w w:val="115"/>
            <w:sz w:val="12"/>
          </w:rPr>
          <w:t> peptides</w:t>
        </w:r>
        <w:r>
          <w:rPr>
            <w:w w:val="115"/>
            <w:sz w:val="12"/>
          </w:rPr>
          <w:t> using</w:t>
        </w:r>
        <w:r>
          <w:rPr>
            <w:w w:val="115"/>
            <w:sz w:val="12"/>
          </w:rPr>
          <w:t> random</w:t>
        </w:r>
        <w:r>
          <w:rPr>
            <w:w w:val="115"/>
            <w:sz w:val="12"/>
          </w:rPr>
          <w:t> forest.</w:t>
        </w:r>
        <w:r>
          <w:rPr>
            <w:w w:val="115"/>
            <w:sz w:val="12"/>
          </w:rPr>
          <w:t> Front</w:t>
        </w:r>
        <w:r>
          <w:rPr>
            <w:w w:val="115"/>
            <w:sz w:val="12"/>
          </w:rPr>
          <w:t> Pharmacol</w:t>
        </w:r>
        <w:r>
          <w:rPr>
            <w:w w:val="115"/>
            <w:sz w:val="12"/>
          </w:rPr>
          <w:t> 2018;9:276.</w:t>
        </w:r>
        <w:r>
          <w:rPr>
            <w:w w:val="115"/>
            <w:sz w:val="12"/>
          </w:rPr>
          <w:t> doi:</w:t>
        </w:r>
        <w:r>
          <w:rPr>
            <w:color w:val="0080AC"/>
            <w:w w:val="115"/>
            <w:sz w:val="12"/>
          </w:rPr>
          <w:t>10.</w:t>
        </w:r>
      </w:hyperlink>
      <w:r>
        <w:rPr>
          <w:color w:val="0080AC"/>
          <w:spacing w:val="40"/>
          <w:w w:val="119"/>
          <w:sz w:val="12"/>
        </w:rPr>
        <w:t> </w:t>
      </w:r>
      <w:bookmarkStart w:name="_bookmark39" w:id="60"/>
      <w:bookmarkEnd w:id="60"/>
      <w:r>
        <w:rPr>
          <w:color w:val="0080AC"/>
          <w:w w:val="119"/>
          <w:sz w:val="12"/>
        </w:rPr>
      </w:r>
      <w:hyperlink r:id="rId42">
        <w:r>
          <w:rPr>
            <w:color w:val="0080AC"/>
            <w:w w:val="115"/>
            <w:sz w:val="12"/>
          </w:rPr>
          <w:t>3389/fphar.2018.00276.</w:t>
        </w:r>
        <w:r>
          <w:rPr>
            <w:color w:val="0080AC"/>
            <w:spacing w:val="-1"/>
            <w:w w:val="115"/>
            <w:sz w:val="12"/>
          </w:rPr>
          <w:t> </w:t>
        </w:r>
        <w:r>
          <w:rPr>
            <w:color w:val="0080AC"/>
            <w:w w:val="115"/>
            <w:sz w:val="12"/>
          </w:rPr>
          <w:t>https://www.frontiersin.org/article/10.3389/fphar.2018.</w:t>
        </w:r>
        <w:r>
          <w:rPr>
            <w:color w:val="0080AC"/>
            <w:spacing w:val="40"/>
            <w:w w:val="115"/>
            <w:sz w:val="12"/>
          </w:rPr>
          <w:t> </w:t>
        </w:r>
        <w:bookmarkStart w:name="_bookmark40" w:id="61"/>
        <w:bookmarkEnd w:id="61"/>
        <w:r>
          <w:rPr>
            <w:color w:val="0080AC"/>
            <w:spacing w:val="-2"/>
            <w:w w:val="115"/>
            <w:sz w:val="12"/>
          </w:rPr>
          <w:t>00276</w:t>
        </w:r>
        <w:r>
          <w:rPr>
            <w:spacing w:val="-2"/>
            <w:w w:val="115"/>
            <w:sz w:val="12"/>
          </w:rPr>
          <w:t>.</w:t>
        </w:r>
      </w:hyperlink>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hyperlink r:id="rId43">
        <w:r>
          <w:rPr>
            <w:color w:val="0080AC"/>
            <w:w w:val="115"/>
            <w:sz w:val="12"/>
          </w:rPr>
          <w:t>Meher</w:t>
        </w:r>
        <w:r>
          <w:rPr>
            <w:color w:val="0080AC"/>
            <w:w w:val="115"/>
            <w:sz w:val="12"/>
          </w:rPr>
          <w:t> PK,</w:t>
        </w:r>
        <w:r>
          <w:rPr>
            <w:color w:val="0080AC"/>
            <w:w w:val="115"/>
            <w:sz w:val="12"/>
          </w:rPr>
          <w:t> Sahu</w:t>
        </w:r>
        <w:r>
          <w:rPr>
            <w:color w:val="0080AC"/>
            <w:w w:val="115"/>
            <w:sz w:val="12"/>
          </w:rPr>
          <w:t> TK,</w:t>
        </w:r>
        <w:r>
          <w:rPr>
            <w:color w:val="0080AC"/>
            <w:w w:val="115"/>
            <w:sz w:val="12"/>
          </w:rPr>
          <w:t> Saini</w:t>
        </w:r>
        <w:r>
          <w:rPr>
            <w:color w:val="0080AC"/>
            <w:w w:val="115"/>
            <w:sz w:val="12"/>
          </w:rPr>
          <w:t> V,</w:t>
        </w:r>
        <w:r>
          <w:rPr>
            <w:color w:val="0080AC"/>
            <w:w w:val="115"/>
            <w:sz w:val="12"/>
          </w:rPr>
          <w:t> Rao</w:t>
        </w:r>
        <w:r>
          <w:rPr>
            <w:color w:val="0080AC"/>
            <w:w w:val="115"/>
            <w:sz w:val="12"/>
          </w:rPr>
          <w:t> AR.</w:t>
        </w:r>
        <w:r>
          <w:rPr>
            <w:color w:val="0080AC"/>
            <w:w w:val="115"/>
            <w:sz w:val="12"/>
          </w:rPr>
          <w:t> Predicting</w:t>
        </w:r>
        <w:r>
          <w:rPr>
            <w:color w:val="0080AC"/>
            <w:w w:val="115"/>
            <w:sz w:val="12"/>
          </w:rPr>
          <w:t> antimicrobial</w:t>
        </w:r>
        <w:r>
          <w:rPr>
            <w:color w:val="0080AC"/>
            <w:w w:val="115"/>
            <w:sz w:val="12"/>
          </w:rPr>
          <w:t> peptides</w:t>
        </w:r>
        <w:r>
          <w:rPr>
            <w:color w:val="0080AC"/>
            <w:w w:val="115"/>
            <w:sz w:val="12"/>
          </w:rPr>
          <w:t> with</w:t>
        </w:r>
        <w:r>
          <w:rPr>
            <w:color w:val="0080AC"/>
            <w:w w:val="115"/>
            <w:sz w:val="12"/>
          </w:rPr>
          <w:t> im-</w:t>
        </w:r>
        <w:r>
          <w:rPr>
            <w:color w:val="0080AC"/>
            <w:spacing w:val="40"/>
            <w:w w:val="115"/>
            <w:sz w:val="12"/>
          </w:rPr>
          <w:t> </w:t>
        </w:r>
        <w:bookmarkStart w:name="_bookmark41" w:id="62"/>
        <w:bookmarkEnd w:id="62"/>
        <w:r>
          <w:rPr>
            <w:color w:val="0080AC"/>
            <w:w w:val="115"/>
            <w:sz w:val="12"/>
          </w:rPr>
          <w:t>proved</w:t>
        </w:r>
        <w:r>
          <w:rPr>
            <w:color w:val="0080AC"/>
            <w:w w:val="115"/>
            <w:sz w:val="12"/>
          </w:rPr>
          <w:t> accuracy</w:t>
        </w:r>
        <w:r>
          <w:rPr>
            <w:color w:val="0080AC"/>
            <w:w w:val="115"/>
            <w:sz w:val="12"/>
          </w:rPr>
          <w:t> by</w:t>
        </w:r>
        <w:r>
          <w:rPr>
            <w:color w:val="0080AC"/>
            <w:w w:val="115"/>
            <w:sz w:val="12"/>
          </w:rPr>
          <w:t> incorporating</w:t>
        </w:r>
        <w:r>
          <w:rPr>
            <w:color w:val="0080AC"/>
            <w:w w:val="115"/>
            <w:sz w:val="12"/>
          </w:rPr>
          <w:t> the</w:t>
        </w:r>
        <w:r>
          <w:rPr>
            <w:color w:val="0080AC"/>
            <w:w w:val="115"/>
            <w:sz w:val="12"/>
          </w:rPr>
          <w:t> compositional,</w:t>
        </w:r>
        <w:r>
          <w:rPr>
            <w:color w:val="0080AC"/>
            <w:w w:val="115"/>
            <w:sz w:val="12"/>
          </w:rPr>
          <w:t> physico-chemical</w:t>
        </w:r>
        <w:r>
          <w:rPr>
            <w:color w:val="0080AC"/>
            <w:w w:val="115"/>
            <w:sz w:val="12"/>
          </w:rPr>
          <w:t> and</w:t>
        </w:r>
        <w:r>
          <w:rPr>
            <w:color w:val="0080AC"/>
            <w:w w:val="115"/>
            <w:sz w:val="12"/>
          </w:rPr>
          <w:t> struc-</w:t>
        </w:r>
        <w:r>
          <w:rPr>
            <w:color w:val="0080AC"/>
            <w:spacing w:val="40"/>
            <w:w w:val="115"/>
            <w:sz w:val="12"/>
          </w:rPr>
          <w:t> </w:t>
        </w:r>
        <w:r>
          <w:rPr>
            <w:color w:val="0080AC"/>
            <w:w w:val="115"/>
            <w:sz w:val="12"/>
          </w:rPr>
          <w:t>tural features into chou’s general pseaac. Sci Rep 2017;7(1):1–12.</w:t>
        </w:r>
      </w:hyperlink>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r>
        <w:rPr>
          <w:w w:val="115"/>
          <w:sz w:val="12"/>
        </w:rPr>
        <w:t>Mercer</w:t>
      </w:r>
      <w:r>
        <w:rPr>
          <w:spacing w:val="-8"/>
          <w:w w:val="115"/>
          <w:sz w:val="12"/>
        </w:rPr>
        <w:t> </w:t>
      </w:r>
      <w:r>
        <w:rPr>
          <w:w w:val="115"/>
          <w:sz w:val="12"/>
        </w:rPr>
        <w:t>DK,</w:t>
      </w:r>
      <w:r>
        <w:rPr>
          <w:spacing w:val="-8"/>
          <w:w w:val="115"/>
          <w:sz w:val="12"/>
        </w:rPr>
        <w:t> </w:t>
      </w:r>
      <w:r>
        <w:rPr>
          <w:w w:val="115"/>
          <w:sz w:val="12"/>
        </w:rPr>
        <w:t>Torres</w:t>
      </w:r>
      <w:r>
        <w:rPr>
          <w:spacing w:val="-8"/>
          <w:w w:val="115"/>
          <w:sz w:val="12"/>
        </w:rPr>
        <w:t> </w:t>
      </w:r>
      <w:r>
        <w:rPr>
          <w:w w:val="115"/>
          <w:sz w:val="12"/>
        </w:rPr>
        <w:t>MDT,</w:t>
      </w:r>
      <w:r>
        <w:rPr>
          <w:spacing w:val="-8"/>
          <w:w w:val="115"/>
          <w:sz w:val="12"/>
        </w:rPr>
        <w:t> </w:t>
      </w:r>
      <w:r>
        <w:rPr>
          <w:w w:val="115"/>
          <w:sz w:val="12"/>
        </w:rPr>
        <w:t>Duay</w:t>
      </w:r>
      <w:r>
        <w:rPr>
          <w:spacing w:val="-8"/>
          <w:w w:val="115"/>
          <w:sz w:val="12"/>
        </w:rPr>
        <w:t> </w:t>
      </w:r>
      <w:r>
        <w:rPr>
          <w:w w:val="115"/>
          <w:sz w:val="12"/>
        </w:rPr>
        <w:t>SS,</w:t>
      </w:r>
      <w:r>
        <w:rPr>
          <w:spacing w:val="-8"/>
          <w:w w:val="115"/>
          <w:sz w:val="12"/>
        </w:rPr>
        <w:t> </w:t>
      </w:r>
      <w:r>
        <w:rPr>
          <w:w w:val="115"/>
          <w:sz w:val="12"/>
        </w:rPr>
        <w:t>Lovie</w:t>
      </w:r>
      <w:r>
        <w:rPr>
          <w:spacing w:val="-8"/>
          <w:w w:val="115"/>
          <w:sz w:val="12"/>
        </w:rPr>
        <w:t> </w:t>
      </w:r>
      <w:r>
        <w:rPr>
          <w:w w:val="115"/>
          <w:sz w:val="12"/>
        </w:rPr>
        <w:t>E,</w:t>
      </w:r>
      <w:r>
        <w:rPr>
          <w:spacing w:val="-8"/>
          <w:w w:val="115"/>
          <w:sz w:val="12"/>
        </w:rPr>
        <w:t> </w:t>
      </w:r>
      <w:r>
        <w:rPr>
          <w:w w:val="115"/>
          <w:sz w:val="12"/>
        </w:rPr>
        <w:t>Simpson</w:t>
      </w:r>
      <w:r>
        <w:rPr>
          <w:spacing w:val="-8"/>
          <w:w w:val="115"/>
          <w:sz w:val="12"/>
        </w:rPr>
        <w:t> </w:t>
      </w:r>
      <w:r>
        <w:rPr>
          <w:w w:val="115"/>
          <w:sz w:val="12"/>
        </w:rPr>
        <w:t>L,</w:t>
      </w:r>
      <w:r>
        <w:rPr>
          <w:spacing w:val="-8"/>
          <w:w w:val="115"/>
          <w:sz w:val="12"/>
        </w:rPr>
        <w:t> </w:t>
      </w:r>
      <w:r>
        <w:rPr>
          <w:w w:val="115"/>
          <w:sz w:val="12"/>
        </w:rPr>
        <w:t>von</w:t>
      </w:r>
      <w:r>
        <w:rPr>
          <w:spacing w:val="-8"/>
          <w:w w:val="115"/>
          <w:sz w:val="12"/>
        </w:rPr>
        <w:t> </w:t>
      </w:r>
      <w:r>
        <w:rPr>
          <w:w w:val="115"/>
          <w:sz w:val="12"/>
        </w:rPr>
        <w:t>Köckritz-Blickwede</w:t>
      </w:r>
      <w:r>
        <w:rPr>
          <w:spacing w:val="-8"/>
          <w:w w:val="115"/>
          <w:sz w:val="12"/>
        </w:rPr>
        <w:t> </w:t>
      </w:r>
      <w:r>
        <w:rPr>
          <w:w w:val="115"/>
          <w:sz w:val="12"/>
        </w:rPr>
        <w:t>M,</w:t>
      </w:r>
      <w:r>
        <w:rPr>
          <w:spacing w:val="40"/>
          <w:w w:val="115"/>
          <w:sz w:val="12"/>
        </w:rPr>
        <w:t> </w:t>
      </w:r>
      <w:bookmarkStart w:name="_bookmark42" w:id="63"/>
      <w:bookmarkEnd w:id="63"/>
      <w:r>
        <w:rPr>
          <w:w w:val="115"/>
          <w:sz w:val="12"/>
        </w:rPr>
        <w:t>de</w:t>
      </w:r>
      <w:r>
        <w:rPr>
          <w:w w:val="115"/>
          <w:sz w:val="12"/>
        </w:rPr>
        <w:t> la</w:t>
      </w:r>
      <w:r>
        <w:rPr>
          <w:w w:val="115"/>
          <w:sz w:val="12"/>
        </w:rPr>
        <w:t> Fuente-Nunez</w:t>
      </w:r>
      <w:r>
        <w:rPr>
          <w:w w:val="115"/>
          <w:sz w:val="12"/>
        </w:rPr>
        <w:t> C,</w:t>
      </w:r>
      <w:r>
        <w:rPr>
          <w:w w:val="115"/>
          <w:sz w:val="12"/>
        </w:rPr>
        <w:t> O’Neil</w:t>
      </w:r>
      <w:r>
        <w:rPr>
          <w:w w:val="115"/>
          <w:sz w:val="12"/>
        </w:rPr>
        <w:t> DA,</w:t>
      </w:r>
      <w:r>
        <w:rPr>
          <w:w w:val="115"/>
          <w:sz w:val="12"/>
        </w:rPr>
        <w:t> Angeles-Boza</w:t>
      </w:r>
      <w:r>
        <w:rPr>
          <w:w w:val="115"/>
          <w:sz w:val="12"/>
        </w:rPr>
        <w:t> AM.</w:t>
      </w:r>
      <w:r>
        <w:rPr>
          <w:w w:val="115"/>
          <w:sz w:val="12"/>
        </w:rPr>
        <w:t> Antimicrobial</w:t>
      </w:r>
      <w:r>
        <w:rPr>
          <w:w w:val="115"/>
          <w:sz w:val="12"/>
        </w:rPr>
        <w:t> </w:t>
      </w:r>
      <w:r>
        <w:rPr>
          <w:w w:val="115"/>
          <w:sz w:val="12"/>
        </w:rPr>
        <w:t>susceptibility</w:t>
      </w:r>
      <w:r>
        <w:rPr>
          <w:spacing w:val="40"/>
          <w:w w:val="115"/>
          <w:sz w:val="12"/>
        </w:rPr>
        <w:t> </w:t>
      </w:r>
      <w:r>
        <w:rPr>
          <w:w w:val="115"/>
          <w:sz w:val="12"/>
        </w:rPr>
        <w:t>testing</w:t>
      </w:r>
      <w:r>
        <w:rPr>
          <w:spacing w:val="-6"/>
          <w:w w:val="115"/>
          <w:sz w:val="12"/>
        </w:rPr>
        <w:t> </w:t>
      </w:r>
      <w:r>
        <w:rPr>
          <w:w w:val="115"/>
          <w:sz w:val="12"/>
        </w:rPr>
        <w:t>of</w:t>
      </w:r>
      <w:r>
        <w:rPr>
          <w:spacing w:val="-6"/>
          <w:w w:val="115"/>
          <w:sz w:val="12"/>
        </w:rPr>
        <w:t> </w:t>
      </w:r>
      <w:r>
        <w:rPr>
          <w:w w:val="115"/>
          <w:sz w:val="12"/>
        </w:rPr>
        <w:t>antimicrobial</w:t>
      </w:r>
      <w:r>
        <w:rPr>
          <w:spacing w:val="-6"/>
          <w:w w:val="115"/>
          <w:sz w:val="12"/>
        </w:rPr>
        <w:t> </w:t>
      </w:r>
      <w:r>
        <w:rPr>
          <w:w w:val="115"/>
          <w:sz w:val="12"/>
        </w:rPr>
        <w:t>peptides</w:t>
      </w:r>
      <w:r>
        <w:rPr>
          <w:spacing w:val="-6"/>
          <w:w w:val="115"/>
          <w:sz w:val="12"/>
        </w:rPr>
        <w:t> </w:t>
      </w:r>
      <w:r>
        <w:rPr>
          <w:w w:val="115"/>
          <w:sz w:val="12"/>
        </w:rPr>
        <w:t>to</w:t>
      </w:r>
      <w:r>
        <w:rPr>
          <w:spacing w:val="-6"/>
          <w:w w:val="115"/>
          <w:sz w:val="12"/>
        </w:rPr>
        <w:t> </w:t>
      </w:r>
      <w:r>
        <w:rPr>
          <w:w w:val="115"/>
          <w:sz w:val="12"/>
        </w:rPr>
        <w:t>better</w:t>
      </w:r>
      <w:r>
        <w:rPr>
          <w:spacing w:val="-5"/>
          <w:w w:val="115"/>
          <w:sz w:val="12"/>
        </w:rPr>
        <w:t> </w:t>
      </w:r>
      <w:r>
        <w:rPr>
          <w:w w:val="115"/>
          <w:sz w:val="12"/>
        </w:rPr>
        <w:t>predict</w:t>
      </w:r>
      <w:r>
        <w:rPr>
          <w:spacing w:val="-6"/>
          <w:w w:val="115"/>
          <w:sz w:val="12"/>
        </w:rPr>
        <w:t> </w:t>
      </w:r>
      <w:r>
        <w:rPr>
          <w:w w:val="115"/>
          <w:sz w:val="12"/>
        </w:rPr>
        <w:t>eﬃcacy.</w:t>
      </w:r>
      <w:r>
        <w:rPr>
          <w:spacing w:val="-6"/>
          <w:w w:val="115"/>
          <w:sz w:val="12"/>
        </w:rPr>
        <w:t> </w:t>
      </w:r>
      <w:r>
        <w:rPr>
          <w:w w:val="115"/>
          <w:sz w:val="12"/>
        </w:rPr>
        <w:t>Front</w:t>
      </w:r>
      <w:r>
        <w:rPr>
          <w:spacing w:val="-5"/>
          <w:w w:val="115"/>
          <w:sz w:val="12"/>
        </w:rPr>
        <w:t> </w:t>
      </w:r>
      <w:r>
        <w:rPr>
          <w:w w:val="115"/>
          <w:sz w:val="12"/>
        </w:rPr>
        <w:t>Cell</w:t>
      </w:r>
      <w:r>
        <w:rPr>
          <w:spacing w:val="-5"/>
          <w:w w:val="115"/>
          <w:sz w:val="12"/>
        </w:rPr>
        <w:t> </w:t>
      </w:r>
      <w:r>
        <w:rPr>
          <w:w w:val="115"/>
          <w:sz w:val="12"/>
        </w:rPr>
        <w:t>Infect</w:t>
      </w:r>
      <w:r>
        <w:rPr>
          <w:spacing w:val="-6"/>
          <w:w w:val="115"/>
          <w:sz w:val="12"/>
        </w:rPr>
        <w:t> </w:t>
      </w:r>
      <w:r>
        <w:rPr>
          <w:w w:val="115"/>
          <w:sz w:val="12"/>
        </w:rPr>
        <w:t>Microbiol</w:t>
      </w:r>
      <w:r>
        <w:rPr>
          <w:spacing w:val="40"/>
          <w:w w:val="115"/>
          <w:sz w:val="12"/>
        </w:rPr>
        <w:t> </w:t>
      </w:r>
      <w:r>
        <w:rPr>
          <w:w w:val="115"/>
          <w:sz w:val="12"/>
        </w:rPr>
        <w:t>2020;10:326.</w:t>
      </w:r>
      <w:r>
        <w:rPr>
          <w:spacing w:val="-1"/>
          <w:w w:val="115"/>
          <w:sz w:val="12"/>
        </w:rPr>
        <w:t> </w:t>
      </w:r>
      <w:r>
        <w:rPr>
          <w:w w:val="115"/>
          <w:sz w:val="12"/>
        </w:rPr>
        <w:t>doi:</w:t>
      </w:r>
      <w:hyperlink r:id="rId44">
        <w:r>
          <w:rPr>
            <w:color w:val="0080AC"/>
            <w:w w:val="115"/>
            <w:sz w:val="12"/>
          </w:rPr>
          <w:t>10.3389/fcimb.2020.00326</w:t>
        </w:r>
      </w:hyperlink>
      <w:r>
        <w:rPr>
          <w:color w:val="0080AC"/>
          <w:w w:val="115"/>
          <w:sz w:val="12"/>
        </w:rPr>
        <w:t>.</w:t>
      </w:r>
    </w:p>
    <w:p>
      <w:pPr>
        <w:pStyle w:val="ListParagraph"/>
        <w:numPr>
          <w:ilvl w:val="0"/>
          <w:numId w:val="3"/>
        </w:numPr>
        <w:tabs>
          <w:tab w:pos="437" w:val="left" w:leader="none"/>
          <w:tab w:pos="439" w:val="left" w:leader="none"/>
        </w:tabs>
        <w:spacing w:line="276" w:lineRule="auto" w:before="0" w:after="0"/>
        <w:ind w:left="439" w:right="40" w:hanging="322"/>
        <w:jc w:val="both"/>
        <w:rPr>
          <w:sz w:val="12"/>
        </w:rPr>
      </w:pPr>
      <w:bookmarkStart w:name="_bookmark43" w:id="64"/>
      <w:bookmarkEnd w:id="64"/>
      <w:r>
        <w:rPr/>
      </w:r>
      <w:hyperlink r:id="rId45">
        <w:r>
          <w:rPr>
            <w:color w:val="0080AC"/>
            <w:w w:val="115"/>
            <w:sz w:val="12"/>
          </w:rPr>
          <w:t>Mousavizadegan</w:t>
        </w:r>
        <w:r>
          <w:rPr>
            <w:color w:val="0080AC"/>
            <w:spacing w:val="-2"/>
            <w:w w:val="115"/>
            <w:sz w:val="12"/>
          </w:rPr>
          <w:t> </w:t>
        </w:r>
        <w:r>
          <w:rPr>
            <w:color w:val="0080AC"/>
            <w:w w:val="115"/>
            <w:sz w:val="12"/>
          </w:rPr>
          <w:t>M,</w:t>
        </w:r>
        <w:r>
          <w:rPr>
            <w:color w:val="0080AC"/>
            <w:spacing w:val="-2"/>
            <w:w w:val="115"/>
            <w:sz w:val="12"/>
          </w:rPr>
          <w:t> </w:t>
        </w:r>
        <w:r>
          <w:rPr>
            <w:color w:val="0080AC"/>
            <w:w w:val="115"/>
            <w:sz w:val="12"/>
          </w:rPr>
          <w:t>Mohabatkar</w:t>
        </w:r>
        <w:r>
          <w:rPr>
            <w:color w:val="0080AC"/>
            <w:spacing w:val="-2"/>
            <w:w w:val="115"/>
            <w:sz w:val="12"/>
          </w:rPr>
          <w:t> </w:t>
        </w:r>
        <w:r>
          <w:rPr>
            <w:color w:val="0080AC"/>
            <w:w w:val="115"/>
            <w:sz w:val="12"/>
          </w:rPr>
          <w:t>H.</w:t>
        </w:r>
        <w:r>
          <w:rPr>
            <w:color w:val="0080AC"/>
            <w:spacing w:val="-2"/>
            <w:w w:val="115"/>
            <w:sz w:val="12"/>
          </w:rPr>
          <w:t> </w:t>
        </w:r>
        <w:r>
          <w:rPr>
            <w:color w:val="0080AC"/>
            <w:w w:val="115"/>
            <w:sz w:val="12"/>
          </w:rPr>
          <w:t>Computational</w:t>
        </w:r>
        <w:r>
          <w:rPr>
            <w:color w:val="0080AC"/>
            <w:spacing w:val="-2"/>
            <w:w w:val="115"/>
            <w:sz w:val="12"/>
          </w:rPr>
          <w:t> </w:t>
        </w:r>
        <w:r>
          <w:rPr>
            <w:color w:val="0080AC"/>
            <w:w w:val="115"/>
            <w:sz w:val="12"/>
          </w:rPr>
          <w:t>prediction</w:t>
        </w:r>
        <w:r>
          <w:rPr>
            <w:color w:val="0080AC"/>
            <w:spacing w:val="-2"/>
            <w:w w:val="115"/>
            <w:sz w:val="12"/>
          </w:rPr>
          <w:t> </w:t>
        </w:r>
        <w:r>
          <w:rPr>
            <w:color w:val="0080AC"/>
            <w:w w:val="115"/>
            <w:sz w:val="12"/>
          </w:rPr>
          <w:t>of</w:t>
        </w:r>
        <w:r>
          <w:rPr>
            <w:color w:val="0080AC"/>
            <w:spacing w:val="-2"/>
            <w:w w:val="115"/>
            <w:sz w:val="12"/>
          </w:rPr>
          <w:t> </w:t>
        </w:r>
        <w:r>
          <w:rPr>
            <w:color w:val="0080AC"/>
            <w:w w:val="115"/>
            <w:sz w:val="12"/>
          </w:rPr>
          <w:t>antifungal</w:t>
        </w:r>
        <w:r>
          <w:rPr>
            <w:color w:val="0080AC"/>
            <w:spacing w:val="-2"/>
            <w:w w:val="115"/>
            <w:sz w:val="12"/>
          </w:rPr>
          <w:t> </w:t>
        </w:r>
        <w:r>
          <w:rPr>
            <w:color w:val="0080AC"/>
            <w:w w:val="115"/>
            <w:sz w:val="12"/>
          </w:rPr>
          <w:t>peptides</w:t>
        </w:r>
        <w:r>
          <w:rPr>
            <w:color w:val="0080AC"/>
            <w:spacing w:val="40"/>
            <w:w w:val="115"/>
            <w:sz w:val="12"/>
          </w:rPr>
          <w:t> </w:t>
        </w:r>
        <w:r>
          <w:rPr>
            <w:color w:val="0080AC"/>
            <w:w w:val="115"/>
            <w:sz w:val="12"/>
          </w:rPr>
          <w:t>via Chou’s PseAAC and SVM. J Bioinform Comput Biol 2018;16(04):1850016.</w:t>
        </w:r>
      </w:hyperlink>
    </w:p>
    <w:p>
      <w:pPr>
        <w:pStyle w:val="ListParagraph"/>
        <w:numPr>
          <w:ilvl w:val="0"/>
          <w:numId w:val="3"/>
        </w:numPr>
        <w:tabs>
          <w:tab w:pos="437" w:val="left" w:leader="none"/>
          <w:tab w:pos="439" w:val="left" w:leader="none"/>
        </w:tabs>
        <w:spacing w:line="276" w:lineRule="auto" w:before="0" w:after="0"/>
        <w:ind w:left="439" w:right="39" w:hanging="322"/>
        <w:jc w:val="both"/>
        <w:rPr>
          <w:sz w:val="12"/>
        </w:rPr>
      </w:pPr>
      <w:bookmarkStart w:name="_bookmark45" w:id="65"/>
      <w:bookmarkEnd w:id="65"/>
      <w:r>
        <w:rPr/>
      </w:r>
      <w:hyperlink r:id="rId46">
        <w:r>
          <w:rPr>
            <w:color w:val="0080AC"/>
            <w:w w:val="115"/>
            <w:sz w:val="12"/>
          </w:rPr>
          <w:t>Myers</w:t>
        </w:r>
        <w:r>
          <w:rPr>
            <w:color w:val="0080AC"/>
            <w:w w:val="115"/>
            <w:sz w:val="12"/>
          </w:rPr>
          <w:t> JL,</w:t>
        </w:r>
        <w:r>
          <w:rPr>
            <w:color w:val="0080AC"/>
            <w:w w:val="115"/>
            <w:sz w:val="12"/>
          </w:rPr>
          <w:t> Well</w:t>
        </w:r>
        <w:r>
          <w:rPr>
            <w:color w:val="0080AC"/>
            <w:w w:val="115"/>
            <w:sz w:val="12"/>
          </w:rPr>
          <w:t> AD.</w:t>
        </w:r>
        <w:r>
          <w:rPr>
            <w:color w:val="0080AC"/>
            <w:w w:val="115"/>
            <w:sz w:val="12"/>
          </w:rPr>
          <w:t> Research</w:t>
        </w:r>
        <w:r>
          <w:rPr>
            <w:color w:val="0080AC"/>
            <w:w w:val="115"/>
            <w:sz w:val="12"/>
          </w:rPr>
          <w:t> design</w:t>
        </w:r>
        <w:r>
          <w:rPr>
            <w:color w:val="0080AC"/>
            <w:w w:val="115"/>
            <w:sz w:val="12"/>
          </w:rPr>
          <w:t> and</w:t>
        </w:r>
        <w:r>
          <w:rPr>
            <w:color w:val="0080AC"/>
            <w:w w:val="115"/>
            <w:sz w:val="12"/>
          </w:rPr>
          <w:t> statistical</w:t>
        </w:r>
        <w:r>
          <w:rPr>
            <w:color w:val="0080AC"/>
            <w:w w:val="115"/>
            <w:sz w:val="12"/>
          </w:rPr>
          <w:t> analysis.</w:t>
        </w:r>
        <w:r>
          <w:rPr>
            <w:color w:val="0080AC"/>
            <w:w w:val="115"/>
            <w:sz w:val="12"/>
          </w:rPr>
          <w:t> HarperCollins;</w:t>
        </w:r>
        <w:r>
          <w:rPr>
            <w:color w:val="0080AC"/>
            <w:w w:val="115"/>
            <w:sz w:val="12"/>
          </w:rPr>
          <w:t> 1991.</w:t>
        </w:r>
        <w:r>
          <w:rPr>
            <w:color w:val="0080AC"/>
            <w:spacing w:val="40"/>
            <w:w w:val="115"/>
            <w:sz w:val="12"/>
          </w:rPr>
          <w:t> </w:t>
        </w:r>
        <w:bookmarkStart w:name="_bookmark44" w:id="66"/>
        <w:bookmarkEnd w:id="66"/>
        <w:r>
          <w:rPr>
            <w:color w:val="0080AC"/>
            <w:w w:val="115"/>
            <w:sz w:val="12"/>
          </w:rPr>
          <w:t>ISBN</w:t>
        </w:r>
        <w:r>
          <w:rPr>
            <w:color w:val="0080AC"/>
            <w:w w:val="115"/>
            <w:sz w:val="12"/>
          </w:rPr>
          <w:t> 9780673464149.</w:t>
        </w:r>
      </w:hyperlink>
    </w:p>
    <w:p>
      <w:pPr>
        <w:pStyle w:val="ListParagraph"/>
        <w:numPr>
          <w:ilvl w:val="0"/>
          <w:numId w:val="3"/>
        </w:numPr>
        <w:tabs>
          <w:tab w:pos="437" w:val="left" w:leader="none"/>
          <w:tab w:pos="439" w:val="left" w:leader="none"/>
        </w:tabs>
        <w:spacing w:line="276" w:lineRule="auto" w:before="0" w:after="0"/>
        <w:ind w:left="439" w:right="38" w:hanging="322"/>
        <w:jc w:val="both"/>
        <w:rPr>
          <w:sz w:val="12"/>
        </w:rPr>
      </w:pPr>
      <w:bookmarkStart w:name="_bookmark46" w:id="67"/>
      <w:bookmarkEnd w:id="67"/>
      <w:r>
        <w:rPr/>
      </w:r>
      <w:hyperlink r:id="rId47">
        <w:r>
          <w:rPr>
            <w:color w:val="0080AC"/>
            <w:w w:val="115"/>
            <w:sz w:val="12"/>
          </w:rPr>
          <w:t>Mülller AT, Hiss JA, Schneider G. Recurrent neural network model for constructive</w:t>
        </w:r>
        <w:r>
          <w:rPr>
            <w:color w:val="0080AC"/>
            <w:spacing w:val="40"/>
            <w:w w:val="115"/>
            <w:sz w:val="12"/>
          </w:rPr>
          <w:t> </w:t>
        </w:r>
        <w:r>
          <w:rPr>
            <w:color w:val="0080AC"/>
            <w:w w:val="115"/>
            <w:sz w:val="12"/>
          </w:rPr>
          <w:t>peptide design. J Chem Inf Model 2018;58(2):472–9.</w:t>
        </w:r>
      </w:hyperlink>
    </w:p>
    <w:p>
      <w:pPr>
        <w:pStyle w:val="ListParagraph"/>
        <w:numPr>
          <w:ilvl w:val="0"/>
          <w:numId w:val="3"/>
        </w:numPr>
        <w:tabs>
          <w:tab w:pos="437" w:val="left" w:leader="none"/>
          <w:tab w:pos="439" w:val="left" w:leader="none"/>
        </w:tabs>
        <w:spacing w:line="278" w:lineRule="auto" w:before="0" w:after="0"/>
        <w:ind w:left="439" w:right="39" w:hanging="322"/>
        <w:jc w:val="both"/>
        <w:rPr>
          <w:sz w:val="12"/>
        </w:rPr>
      </w:pPr>
      <w:bookmarkStart w:name="_bookmark47" w:id="68"/>
      <w:bookmarkEnd w:id="68"/>
      <w:r>
        <w:rPr/>
      </w:r>
      <w:hyperlink r:id="rId48">
        <w:r>
          <w:rPr>
            <w:color w:val="0080AC"/>
            <w:w w:val="115"/>
            <w:sz w:val="12"/>
          </w:rPr>
          <w:t>Organization WH. Global action plan on antimicrobial resistance. World Health Or-</w:t>
        </w:r>
        <w:r>
          <w:rPr>
            <w:color w:val="0080AC"/>
            <w:spacing w:val="40"/>
            <w:w w:val="115"/>
            <w:sz w:val="12"/>
          </w:rPr>
          <w:t> </w:t>
        </w:r>
        <w:r>
          <w:rPr>
            <w:color w:val="0080AC"/>
            <w:w w:val="115"/>
            <w:sz w:val="12"/>
          </w:rPr>
          <w:t>ganization;</w:t>
        </w:r>
        <w:r>
          <w:rPr>
            <w:color w:val="0080AC"/>
            <w:spacing w:val="-1"/>
            <w:w w:val="115"/>
            <w:sz w:val="12"/>
          </w:rPr>
          <w:t> </w:t>
        </w:r>
        <w:r>
          <w:rPr>
            <w:color w:val="0080AC"/>
            <w:w w:val="115"/>
            <w:sz w:val="12"/>
          </w:rPr>
          <w:t>2015.</w:t>
        </w:r>
      </w:hyperlink>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bookmarkStart w:name="_bookmark48" w:id="69"/>
      <w:bookmarkEnd w:id="69"/>
      <w:r>
        <w:rPr/>
      </w:r>
      <w:hyperlink r:id="rId49">
        <w:r>
          <w:rPr>
            <w:color w:val="0080AC"/>
            <w:w w:val="115"/>
            <w:sz w:val="12"/>
          </w:rPr>
          <w:t>Osorio</w:t>
        </w:r>
        <w:r>
          <w:rPr>
            <w:color w:val="0080AC"/>
            <w:w w:val="115"/>
            <w:sz w:val="12"/>
          </w:rPr>
          <w:t> D,</w:t>
        </w:r>
        <w:r>
          <w:rPr>
            <w:color w:val="0080AC"/>
            <w:w w:val="115"/>
            <w:sz w:val="12"/>
          </w:rPr>
          <w:t> Rondón-Villarreal</w:t>
        </w:r>
        <w:r>
          <w:rPr>
            <w:color w:val="0080AC"/>
            <w:w w:val="115"/>
            <w:sz w:val="12"/>
          </w:rPr>
          <w:t> P,</w:t>
        </w:r>
        <w:r>
          <w:rPr>
            <w:color w:val="0080AC"/>
            <w:w w:val="115"/>
            <w:sz w:val="12"/>
          </w:rPr>
          <w:t> Torres</w:t>
        </w:r>
        <w:r>
          <w:rPr>
            <w:color w:val="0080AC"/>
            <w:w w:val="115"/>
            <w:sz w:val="12"/>
          </w:rPr>
          <w:t> R.</w:t>
        </w:r>
        <w:r>
          <w:rPr>
            <w:color w:val="0080AC"/>
            <w:w w:val="115"/>
            <w:sz w:val="12"/>
          </w:rPr>
          <w:t> Peptides:</w:t>
        </w:r>
        <w:r>
          <w:rPr>
            <w:color w:val="0080AC"/>
            <w:w w:val="115"/>
            <w:sz w:val="12"/>
          </w:rPr>
          <w:t> a</w:t>
        </w:r>
        <w:r>
          <w:rPr>
            <w:color w:val="0080AC"/>
            <w:w w:val="115"/>
            <w:sz w:val="12"/>
          </w:rPr>
          <w:t> package</w:t>
        </w:r>
        <w:r>
          <w:rPr>
            <w:color w:val="0080AC"/>
            <w:w w:val="115"/>
            <w:sz w:val="12"/>
          </w:rPr>
          <w:t> for</w:t>
        </w:r>
        <w:r>
          <w:rPr>
            <w:color w:val="0080AC"/>
            <w:w w:val="115"/>
            <w:sz w:val="12"/>
          </w:rPr>
          <w:t> data</w:t>
        </w:r>
        <w:r>
          <w:rPr>
            <w:color w:val="0080AC"/>
            <w:w w:val="115"/>
            <w:sz w:val="12"/>
          </w:rPr>
          <w:t> mining</w:t>
        </w:r>
        <w:r>
          <w:rPr>
            <w:color w:val="0080AC"/>
            <w:w w:val="115"/>
            <w:sz w:val="12"/>
          </w:rPr>
          <w:t> of</w:t>
        </w:r>
        <w:r>
          <w:rPr>
            <w:color w:val="0080AC"/>
            <w:spacing w:val="40"/>
            <w:w w:val="115"/>
            <w:sz w:val="12"/>
          </w:rPr>
          <w:t> </w:t>
        </w:r>
        <w:r>
          <w:rPr>
            <w:color w:val="0080AC"/>
            <w:w w:val="115"/>
            <w:sz w:val="12"/>
          </w:rPr>
          <w:t>antimicrobial peptides. Small 2015;12:44–444.</w:t>
        </w:r>
      </w:hyperlink>
    </w:p>
    <w:p>
      <w:pPr>
        <w:pStyle w:val="ListParagraph"/>
        <w:numPr>
          <w:ilvl w:val="0"/>
          <w:numId w:val="3"/>
        </w:numPr>
        <w:tabs>
          <w:tab w:pos="437" w:val="left" w:leader="none"/>
          <w:tab w:pos="439" w:val="left" w:leader="none"/>
        </w:tabs>
        <w:spacing w:line="276" w:lineRule="auto" w:before="100" w:after="0"/>
        <w:ind w:left="439" w:right="116" w:hanging="322"/>
        <w:jc w:val="both"/>
        <w:rPr>
          <w:sz w:val="12"/>
        </w:rPr>
      </w:pPr>
      <w:r>
        <w:rPr/>
        <w:br w:type="column"/>
      </w:r>
      <w:hyperlink r:id="rId50">
        <w:r>
          <w:rPr>
            <w:color w:val="0080AC"/>
            <w:w w:val="115"/>
            <w:sz w:val="12"/>
          </w:rPr>
          <w:t>Pedregosa</w:t>
        </w:r>
        <w:r>
          <w:rPr>
            <w:color w:val="0080AC"/>
            <w:spacing w:val="28"/>
            <w:w w:val="115"/>
            <w:sz w:val="12"/>
          </w:rPr>
          <w:t> </w:t>
        </w:r>
        <w:r>
          <w:rPr>
            <w:color w:val="0080AC"/>
            <w:w w:val="115"/>
            <w:sz w:val="12"/>
          </w:rPr>
          <w:t>F,</w:t>
        </w:r>
        <w:r>
          <w:rPr>
            <w:color w:val="0080AC"/>
            <w:spacing w:val="28"/>
            <w:w w:val="115"/>
            <w:sz w:val="12"/>
          </w:rPr>
          <w:t> </w:t>
        </w:r>
        <w:r>
          <w:rPr>
            <w:color w:val="0080AC"/>
            <w:w w:val="115"/>
            <w:sz w:val="12"/>
          </w:rPr>
          <w:t>Varoquaux</w:t>
        </w:r>
        <w:r>
          <w:rPr>
            <w:color w:val="0080AC"/>
            <w:spacing w:val="28"/>
            <w:w w:val="115"/>
            <w:sz w:val="12"/>
          </w:rPr>
          <w:t> </w:t>
        </w:r>
        <w:r>
          <w:rPr>
            <w:color w:val="0080AC"/>
            <w:w w:val="115"/>
            <w:sz w:val="12"/>
          </w:rPr>
          <w:t>G,</w:t>
        </w:r>
        <w:r>
          <w:rPr>
            <w:color w:val="0080AC"/>
            <w:spacing w:val="28"/>
            <w:w w:val="115"/>
            <w:sz w:val="12"/>
          </w:rPr>
          <w:t> </w:t>
        </w:r>
        <w:r>
          <w:rPr>
            <w:color w:val="0080AC"/>
            <w:w w:val="115"/>
            <w:sz w:val="12"/>
          </w:rPr>
          <w:t>Gramfort</w:t>
        </w:r>
        <w:r>
          <w:rPr>
            <w:color w:val="0080AC"/>
            <w:spacing w:val="28"/>
            <w:w w:val="115"/>
            <w:sz w:val="12"/>
          </w:rPr>
          <w:t> </w:t>
        </w:r>
        <w:r>
          <w:rPr>
            <w:color w:val="0080AC"/>
            <w:w w:val="115"/>
            <w:sz w:val="12"/>
          </w:rPr>
          <w:t>A,</w:t>
        </w:r>
        <w:r>
          <w:rPr>
            <w:color w:val="0080AC"/>
            <w:spacing w:val="28"/>
            <w:w w:val="115"/>
            <w:sz w:val="12"/>
          </w:rPr>
          <w:t> </w:t>
        </w:r>
        <w:r>
          <w:rPr>
            <w:color w:val="0080AC"/>
            <w:w w:val="115"/>
            <w:sz w:val="12"/>
          </w:rPr>
          <w:t>Michel</w:t>
        </w:r>
        <w:r>
          <w:rPr>
            <w:color w:val="0080AC"/>
            <w:spacing w:val="28"/>
            <w:w w:val="115"/>
            <w:sz w:val="12"/>
          </w:rPr>
          <w:t> </w:t>
        </w:r>
        <w:r>
          <w:rPr>
            <w:color w:val="0080AC"/>
            <w:w w:val="115"/>
            <w:sz w:val="12"/>
          </w:rPr>
          <w:t>V,</w:t>
        </w:r>
        <w:r>
          <w:rPr>
            <w:color w:val="0080AC"/>
            <w:spacing w:val="28"/>
            <w:w w:val="115"/>
            <w:sz w:val="12"/>
          </w:rPr>
          <w:t> </w:t>
        </w:r>
        <w:r>
          <w:rPr>
            <w:color w:val="0080AC"/>
            <w:w w:val="115"/>
            <w:sz w:val="12"/>
          </w:rPr>
          <w:t>Thirion</w:t>
        </w:r>
        <w:r>
          <w:rPr>
            <w:color w:val="0080AC"/>
            <w:spacing w:val="28"/>
            <w:w w:val="115"/>
            <w:sz w:val="12"/>
          </w:rPr>
          <w:t> </w:t>
        </w:r>
        <w:r>
          <w:rPr>
            <w:color w:val="0080AC"/>
            <w:w w:val="115"/>
            <w:sz w:val="12"/>
          </w:rPr>
          <w:t>B,</w:t>
        </w:r>
        <w:r>
          <w:rPr>
            <w:color w:val="0080AC"/>
            <w:spacing w:val="28"/>
            <w:w w:val="115"/>
            <w:sz w:val="12"/>
          </w:rPr>
          <w:t> </w:t>
        </w:r>
        <w:r>
          <w:rPr>
            <w:color w:val="0080AC"/>
            <w:w w:val="115"/>
            <w:sz w:val="12"/>
          </w:rPr>
          <w:t>Grisel</w:t>
        </w:r>
        <w:r>
          <w:rPr>
            <w:color w:val="0080AC"/>
            <w:spacing w:val="28"/>
            <w:w w:val="115"/>
            <w:sz w:val="12"/>
          </w:rPr>
          <w:t> </w:t>
        </w:r>
        <w:r>
          <w:rPr>
            <w:color w:val="0080AC"/>
            <w:w w:val="115"/>
            <w:sz w:val="12"/>
          </w:rPr>
          <w:t>O,</w:t>
        </w:r>
        <w:r>
          <w:rPr>
            <w:color w:val="0080AC"/>
            <w:spacing w:val="28"/>
            <w:w w:val="115"/>
            <w:sz w:val="12"/>
          </w:rPr>
          <w:t> </w:t>
        </w:r>
        <w:r>
          <w:rPr>
            <w:color w:val="0080AC"/>
            <w:w w:val="115"/>
            <w:sz w:val="12"/>
          </w:rPr>
          <w:t>Blon-</w:t>
        </w:r>
        <w:r>
          <w:rPr>
            <w:color w:val="0080AC"/>
            <w:spacing w:val="40"/>
            <w:w w:val="115"/>
            <w:sz w:val="12"/>
          </w:rPr>
          <w:t> </w:t>
        </w:r>
        <w:r>
          <w:rPr>
            <w:color w:val="0080AC"/>
            <w:w w:val="115"/>
            <w:sz w:val="12"/>
          </w:rPr>
          <w:t>del</w:t>
        </w:r>
        <w:r>
          <w:rPr>
            <w:color w:val="0080AC"/>
            <w:spacing w:val="-1"/>
            <w:w w:val="115"/>
            <w:sz w:val="12"/>
          </w:rPr>
          <w:t> </w:t>
        </w:r>
        <w:r>
          <w:rPr>
            <w:color w:val="0080AC"/>
            <w:w w:val="115"/>
            <w:sz w:val="12"/>
          </w:rPr>
          <w:t>M, Prettenhofer P, Weiss R,</w:t>
        </w:r>
        <w:r>
          <w:rPr>
            <w:color w:val="0080AC"/>
            <w:spacing w:val="-1"/>
            <w:w w:val="115"/>
            <w:sz w:val="12"/>
          </w:rPr>
          <w:t> </w:t>
        </w:r>
        <w:r>
          <w:rPr>
            <w:color w:val="0080AC"/>
            <w:w w:val="115"/>
            <w:sz w:val="12"/>
          </w:rPr>
          <w:t>Dubourg V,</w:t>
        </w:r>
        <w:r>
          <w:rPr>
            <w:color w:val="0080AC"/>
            <w:spacing w:val="-1"/>
            <w:w w:val="115"/>
            <w:sz w:val="12"/>
          </w:rPr>
          <w:t> </w:t>
        </w:r>
        <w:r>
          <w:rPr>
            <w:color w:val="0080AC"/>
            <w:w w:val="115"/>
            <w:sz w:val="12"/>
          </w:rPr>
          <w:t>Vanderplas J,</w:t>
        </w:r>
        <w:r>
          <w:rPr>
            <w:color w:val="0080AC"/>
            <w:spacing w:val="-1"/>
            <w:w w:val="115"/>
            <w:sz w:val="12"/>
          </w:rPr>
          <w:t> </w:t>
        </w:r>
        <w:r>
          <w:rPr>
            <w:color w:val="0080AC"/>
            <w:w w:val="115"/>
            <w:sz w:val="12"/>
          </w:rPr>
          <w:t>Passos A, Cournapeau D,</w:t>
        </w:r>
        <w:r>
          <w:rPr>
            <w:color w:val="0080AC"/>
            <w:spacing w:val="40"/>
            <w:w w:val="115"/>
            <w:sz w:val="12"/>
          </w:rPr>
          <w:t> </w:t>
        </w:r>
        <w:r>
          <w:rPr>
            <w:color w:val="0080AC"/>
            <w:w w:val="115"/>
            <w:sz w:val="12"/>
          </w:rPr>
          <w:t>Brucher</w:t>
        </w:r>
        <w:r>
          <w:rPr>
            <w:color w:val="0080AC"/>
            <w:spacing w:val="-6"/>
            <w:w w:val="115"/>
            <w:sz w:val="12"/>
          </w:rPr>
          <w:t> </w:t>
        </w:r>
        <w:r>
          <w:rPr>
            <w:color w:val="0080AC"/>
            <w:w w:val="115"/>
            <w:sz w:val="12"/>
          </w:rPr>
          <w:t>M,</w:t>
        </w:r>
        <w:r>
          <w:rPr>
            <w:color w:val="0080AC"/>
            <w:spacing w:val="-6"/>
            <w:w w:val="115"/>
            <w:sz w:val="12"/>
          </w:rPr>
          <w:t> </w:t>
        </w:r>
        <w:r>
          <w:rPr>
            <w:color w:val="0080AC"/>
            <w:w w:val="115"/>
            <w:sz w:val="12"/>
          </w:rPr>
          <w:t>Perrot</w:t>
        </w:r>
        <w:r>
          <w:rPr>
            <w:color w:val="0080AC"/>
            <w:spacing w:val="-5"/>
            <w:w w:val="115"/>
            <w:sz w:val="12"/>
          </w:rPr>
          <w:t> </w:t>
        </w:r>
        <w:r>
          <w:rPr>
            <w:color w:val="0080AC"/>
            <w:w w:val="115"/>
            <w:sz w:val="12"/>
          </w:rPr>
          <w:t>M,</w:t>
        </w:r>
        <w:r>
          <w:rPr>
            <w:color w:val="0080AC"/>
            <w:spacing w:val="-6"/>
            <w:w w:val="115"/>
            <w:sz w:val="12"/>
          </w:rPr>
          <w:t> </w:t>
        </w:r>
        <w:r>
          <w:rPr>
            <w:color w:val="0080AC"/>
            <w:w w:val="115"/>
            <w:sz w:val="12"/>
          </w:rPr>
          <w:t>Duchesnay</w:t>
        </w:r>
        <w:r>
          <w:rPr>
            <w:color w:val="0080AC"/>
            <w:spacing w:val="-6"/>
            <w:w w:val="115"/>
            <w:sz w:val="12"/>
          </w:rPr>
          <w:t> </w:t>
        </w:r>
        <w:r>
          <w:rPr>
            <w:color w:val="0080AC"/>
            <w:w w:val="115"/>
            <w:sz w:val="12"/>
          </w:rPr>
          <w:t>E.</w:t>
        </w:r>
        <w:r>
          <w:rPr>
            <w:color w:val="0080AC"/>
            <w:spacing w:val="-6"/>
            <w:w w:val="115"/>
            <w:sz w:val="12"/>
          </w:rPr>
          <w:t> </w:t>
        </w:r>
        <w:r>
          <w:rPr>
            <w:color w:val="0080AC"/>
            <w:w w:val="115"/>
            <w:sz w:val="12"/>
          </w:rPr>
          <w:t>Scikit-learn:</w:t>
        </w:r>
        <w:r>
          <w:rPr>
            <w:color w:val="0080AC"/>
            <w:spacing w:val="-6"/>
            <w:w w:val="115"/>
            <w:sz w:val="12"/>
          </w:rPr>
          <w:t> </w:t>
        </w:r>
        <w:r>
          <w:rPr>
            <w:color w:val="0080AC"/>
            <w:w w:val="115"/>
            <w:sz w:val="12"/>
          </w:rPr>
          <w:t>machine</w:t>
        </w:r>
        <w:r>
          <w:rPr>
            <w:color w:val="0080AC"/>
            <w:spacing w:val="-5"/>
            <w:w w:val="115"/>
            <w:sz w:val="12"/>
          </w:rPr>
          <w:t> </w:t>
        </w:r>
        <w:r>
          <w:rPr>
            <w:color w:val="0080AC"/>
            <w:w w:val="115"/>
            <w:sz w:val="12"/>
          </w:rPr>
          <w:t>learning</w:t>
        </w:r>
        <w:r>
          <w:rPr>
            <w:color w:val="0080AC"/>
            <w:spacing w:val="-5"/>
            <w:w w:val="115"/>
            <w:sz w:val="12"/>
          </w:rPr>
          <w:t> </w:t>
        </w:r>
        <w:r>
          <w:rPr>
            <w:color w:val="0080AC"/>
            <w:w w:val="115"/>
            <w:sz w:val="12"/>
          </w:rPr>
          <w:t>in</w:t>
        </w:r>
        <w:r>
          <w:rPr>
            <w:color w:val="0080AC"/>
            <w:spacing w:val="-6"/>
            <w:w w:val="115"/>
            <w:sz w:val="12"/>
          </w:rPr>
          <w:t> </w:t>
        </w:r>
        <w:r>
          <w:rPr>
            <w:color w:val="0080AC"/>
            <w:w w:val="115"/>
            <w:sz w:val="12"/>
          </w:rPr>
          <w:t>python.</w:t>
        </w:r>
        <w:r>
          <w:rPr>
            <w:color w:val="0080AC"/>
            <w:spacing w:val="-6"/>
            <w:w w:val="115"/>
            <w:sz w:val="12"/>
          </w:rPr>
          <w:t> </w:t>
        </w:r>
        <w:r>
          <w:rPr>
            <w:color w:val="0080AC"/>
            <w:w w:val="115"/>
            <w:sz w:val="12"/>
          </w:rPr>
          <w:t>J</w:t>
        </w:r>
        <w:r>
          <w:rPr>
            <w:color w:val="0080AC"/>
            <w:spacing w:val="-6"/>
            <w:w w:val="115"/>
            <w:sz w:val="12"/>
          </w:rPr>
          <w:t> </w:t>
        </w:r>
        <w:r>
          <w:rPr>
            <w:color w:val="0080AC"/>
            <w:w w:val="115"/>
            <w:sz w:val="12"/>
          </w:rPr>
          <w:t>Mach</w:t>
        </w:r>
        <w:r>
          <w:rPr>
            <w:color w:val="0080AC"/>
            <w:spacing w:val="40"/>
            <w:w w:val="115"/>
            <w:sz w:val="12"/>
          </w:rPr>
          <w:t> </w:t>
        </w:r>
        <w:r>
          <w:rPr>
            <w:color w:val="0080AC"/>
            <w:w w:val="115"/>
            <w:sz w:val="12"/>
          </w:rPr>
          <w:t>Learn Res 2011;12:2825–30.</w:t>
        </w:r>
      </w:hyperlink>
    </w:p>
    <w:p>
      <w:pPr>
        <w:pStyle w:val="ListParagraph"/>
        <w:numPr>
          <w:ilvl w:val="0"/>
          <w:numId w:val="3"/>
        </w:numPr>
        <w:tabs>
          <w:tab w:pos="437" w:val="left" w:leader="none"/>
          <w:tab w:pos="439" w:val="left" w:leader="none"/>
        </w:tabs>
        <w:spacing w:line="276" w:lineRule="auto" w:before="3" w:after="0"/>
        <w:ind w:left="439" w:right="117" w:hanging="322"/>
        <w:jc w:val="both"/>
        <w:rPr>
          <w:sz w:val="12"/>
        </w:rPr>
      </w:pPr>
      <w:hyperlink r:id="rId51">
        <w:r>
          <w:rPr>
            <w:color w:val="0080AC"/>
            <w:w w:val="115"/>
            <w:sz w:val="12"/>
          </w:rPr>
          <w:t>Phoenix</w:t>
        </w:r>
        <w:r>
          <w:rPr>
            <w:color w:val="0080AC"/>
            <w:w w:val="115"/>
            <w:sz w:val="12"/>
          </w:rPr>
          <w:t> D,</w:t>
        </w:r>
        <w:r>
          <w:rPr>
            <w:color w:val="0080AC"/>
            <w:w w:val="115"/>
            <w:sz w:val="12"/>
          </w:rPr>
          <w:t> Dennison</w:t>
        </w:r>
        <w:r>
          <w:rPr>
            <w:color w:val="0080AC"/>
            <w:w w:val="115"/>
            <w:sz w:val="12"/>
          </w:rPr>
          <w:t> S,</w:t>
        </w:r>
        <w:r>
          <w:rPr>
            <w:color w:val="0080AC"/>
            <w:w w:val="115"/>
            <w:sz w:val="12"/>
          </w:rPr>
          <w:t> Harris</w:t>
        </w:r>
        <w:r>
          <w:rPr>
            <w:color w:val="0080AC"/>
            <w:w w:val="115"/>
            <w:sz w:val="12"/>
          </w:rPr>
          <w:t> F.</w:t>
        </w:r>
        <w:r>
          <w:rPr>
            <w:color w:val="0080AC"/>
            <w:w w:val="115"/>
            <w:sz w:val="12"/>
          </w:rPr>
          <w:t> Antimicrobial</w:t>
        </w:r>
        <w:r>
          <w:rPr>
            <w:color w:val="0080AC"/>
            <w:w w:val="115"/>
            <w:sz w:val="12"/>
          </w:rPr>
          <w:t> peptides:</w:t>
        </w:r>
        <w:r>
          <w:rPr>
            <w:color w:val="0080AC"/>
            <w:w w:val="115"/>
            <w:sz w:val="12"/>
          </w:rPr>
          <w:t> their</w:t>
        </w:r>
        <w:r>
          <w:rPr>
            <w:color w:val="0080AC"/>
            <w:w w:val="115"/>
            <w:sz w:val="12"/>
          </w:rPr>
          <w:t> history,</w:t>
        </w:r>
        <w:r>
          <w:rPr>
            <w:color w:val="0080AC"/>
            <w:w w:val="115"/>
            <w:sz w:val="12"/>
          </w:rPr>
          <w:t> </w:t>
        </w:r>
        <w:r>
          <w:rPr>
            <w:color w:val="0080AC"/>
            <w:w w:val="115"/>
            <w:sz w:val="12"/>
          </w:rPr>
          <w:t>evolution,</w:t>
        </w:r>
        <w:r>
          <w:rPr>
            <w:color w:val="0080AC"/>
            <w:spacing w:val="40"/>
            <w:w w:val="115"/>
            <w:sz w:val="12"/>
          </w:rPr>
          <w:t> </w:t>
        </w:r>
        <w:r>
          <w:rPr>
            <w:color w:val="0080AC"/>
            <w:w w:val="115"/>
            <w:sz w:val="12"/>
          </w:rPr>
          <w:t>and functional promiscuity. Antimicrob Pept 2013;8:1–37.</w:t>
        </w:r>
      </w:hyperlink>
    </w:p>
    <w:p>
      <w:pPr>
        <w:pStyle w:val="ListParagraph"/>
        <w:numPr>
          <w:ilvl w:val="0"/>
          <w:numId w:val="3"/>
        </w:numPr>
        <w:tabs>
          <w:tab w:pos="437" w:val="left" w:leader="none"/>
          <w:tab w:pos="439" w:val="left" w:leader="none"/>
        </w:tabs>
        <w:spacing w:line="278" w:lineRule="auto" w:before="2" w:after="0"/>
        <w:ind w:left="439" w:right="114" w:hanging="322"/>
        <w:jc w:val="both"/>
        <w:rPr>
          <w:sz w:val="12"/>
        </w:rPr>
      </w:pPr>
      <w:r>
        <w:rPr>
          <w:w w:val="115"/>
          <w:sz w:val="12"/>
        </w:rPr>
        <w:t>Rozek T, Wegener K, Bowie J, Olver I, Carver J, Wallace J, et al. The antibiotic and</w:t>
      </w:r>
      <w:r>
        <w:rPr>
          <w:spacing w:val="40"/>
          <w:w w:val="115"/>
          <w:sz w:val="12"/>
        </w:rPr>
        <w:t> </w:t>
      </w:r>
      <w:r>
        <w:rPr>
          <w:w w:val="115"/>
          <w:sz w:val="12"/>
        </w:rPr>
        <w:t>anticancer active aurein peptides</w:t>
      </w:r>
      <w:r>
        <w:rPr>
          <w:spacing w:val="-1"/>
          <w:w w:val="115"/>
          <w:sz w:val="12"/>
        </w:rPr>
        <w:t> </w:t>
      </w:r>
      <w:r>
        <w:rPr>
          <w:w w:val="115"/>
          <w:sz w:val="12"/>
        </w:rPr>
        <w:t>from the</w:t>
      </w:r>
      <w:r>
        <w:rPr>
          <w:spacing w:val="-1"/>
          <w:w w:val="115"/>
          <w:sz w:val="12"/>
        </w:rPr>
        <w:t> </w:t>
      </w:r>
      <w:r>
        <w:rPr>
          <w:w w:val="115"/>
          <w:sz w:val="12"/>
        </w:rPr>
        <w:t>Australian bell frogs litoria</w:t>
      </w:r>
      <w:r>
        <w:rPr>
          <w:spacing w:val="-1"/>
          <w:w w:val="115"/>
          <w:sz w:val="12"/>
        </w:rPr>
        <w:t> </w:t>
      </w:r>
      <w:r>
        <w:rPr>
          <w:w w:val="115"/>
          <w:sz w:val="12"/>
        </w:rPr>
        <w:t>aurea and</w:t>
      </w:r>
      <w:r>
        <w:rPr>
          <w:spacing w:val="-1"/>
          <w:w w:val="115"/>
          <w:sz w:val="12"/>
        </w:rPr>
        <w:t> </w:t>
      </w:r>
      <w:r>
        <w:rPr>
          <w:w w:val="115"/>
          <w:sz w:val="12"/>
        </w:rPr>
        <w:t>lito-</w:t>
      </w:r>
      <w:r>
        <w:rPr>
          <w:spacing w:val="40"/>
          <w:w w:val="115"/>
          <w:sz w:val="12"/>
        </w:rPr>
        <w:t> </w:t>
      </w:r>
      <w:r>
        <w:rPr>
          <w:w w:val="115"/>
          <w:sz w:val="12"/>
        </w:rPr>
        <w:t>ria raniformis: the solution structure of aurein 1.2. Eur J Biochem 2000;267:5330–</w:t>
      </w:r>
    </w:p>
    <w:p>
      <w:pPr>
        <w:spacing w:line="136" w:lineRule="exact" w:before="0"/>
        <w:ind w:left="439" w:right="0" w:firstLine="0"/>
        <w:jc w:val="both"/>
        <w:rPr>
          <w:sz w:val="12"/>
        </w:rPr>
      </w:pPr>
      <w:r>
        <w:rPr>
          <w:w w:val="115"/>
          <w:sz w:val="12"/>
        </w:rPr>
        <w:t>41.</w:t>
      </w:r>
      <w:r>
        <w:rPr>
          <w:spacing w:val="39"/>
          <w:w w:val="115"/>
          <w:sz w:val="12"/>
        </w:rPr>
        <w:t> </w:t>
      </w:r>
      <w:r>
        <w:rPr>
          <w:w w:val="115"/>
          <w:sz w:val="12"/>
        </w:rPr>
        <w:t>doi:</w:t>
      </w:r>
      <w:hyperlink r:id="rId52">
        <w:r>
          <w:rPr>
            <w:color w:val="0080AC"/>
            <w:w w:val="115"/>
            <w:sz w:val="12"/>
          </w:rPr>
          <w:t>10.1046/j.1432-</w:t>
        </w:r>
        <w:r>
          <w:rPr>
            <w:color w:val="0080AC"/>
            <w:spacing w:val="-2"/>
            <w:w w:val="115"/>
            <w:sz w:val="12"/>
          </w:rPr>
          <w:t>1327.2000.01536.x</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21" w:after="0"/>
        <w:ind w:left="439" w:right="113" w:hanging="322"/>
        <w:jc w:val="both"/>
        <w:rPr>
          <w:sz w:val="12"/>
        </w:rPr>
      </w:pPr>
      <w:hyperlink r:id="rId53">
        <w:r>
          <w:rPr>
            <w:color w:val="0080AC"/>
            <w:w w:val="110"/>
            <w:sz w:val="12"/>
          </w:rPr>
          <w:t>Shi</w:t>
        </w:r>
        <w:r>
          <w:rPr>
            <w:color w:val="0080AC"/>
            <w:spacing w:val="-2"/>
            <w:w w:val="110"/>
            <w:sz w:val="12"/>
          </w:rPr>
          <w:t> </w:t>
        </w:r>
        <w:r>
          <w:rPr>
            <w:color w:val="0080AC"/>
            <w:w w:val="110"/>
            <w:sz w:val="12"/>
          </w:rPr>
          <w:t>G,</w:t>
        </w:r>
        <w:r>
          <w:rPr>
            <w:color w:val="0080AC"/>
            <w:spacing w:val="-2"/>
            <w:w w:val="110"/>
            <w:sz w:val="12"/>
          </w:rPr>
          <w:t> </w:t>
        </w:r>
        <w:r>
          <w:rPr>
            <w:color w:val="0080AC"/>
            <w:w w:val="110"/>
            <w:sz w:val="12"/>
          </w:rPr>
          <w:t>Kang</w:t>
        </w:r>
        <w:r>
          <w:rPr>
            <w:color w:val="0080AC"/>
            <w:spacing w:val="-2"/>
            <w:w w:val="110"/>
            <w:sz w:val="12"/>
          </w:rPr>
          <w:t> </w:t>
        </w:r>
        <w:r>
          <w:rPr>
            <w:color w:val="0080AC"/>
            <w:w w:val="110"/>
            <w:sz w:val="12"/>
          </w:rPr>
          <w:t>X,</w:t>
        </w:r>
        <w:r>
          <w:rPr>
            <w:color w:val="0080AC"/>
            <w:spacing w:val="-2"/>
            <w:w w:val="110"/>
            <w:sz w:val="12"/>
          </w:rPr>
          <w:t> </w:t>
        </w:r>
        <w:r>
          <w:rPr>
            <w:color w:val="0080AC"/>
            <w:w w:val="110"/>
            <w:sz w:val="12"/>
          </w:rPr>
          <w:t>Dong</w:t>
        </w:r>
        <w:r>
          <w:rPr>
            <w:color w:val="0080AC"/>
            <w:spacing w:val="-2"/>
            <w:w w:val="110"/>
            <w:sz w:val="12"/>
          </w:rPr>
          <w:t> </w:t>
        </w:r>
        <w:r>
          <w:rPr>
            <w:color w:val="0080AC"/>
            <w:w w:val="110"/>
            <w:sz w:val="12"/>
          </w:rPr>
          <w:t>F,</w:t>
        </w:r>
        <w:r>
          <w:rPr>
            <w:color w:val="0080AC"/>
            <w:spacing w:val="-2"/>
            <w:w w:val="110"/>
            <w:sz w:val="12"/>
          </w:rPr>
          <w:t> </w:t>
        </w:r>
        <w:r>
          <w:rPr>
            <w:color w:val="0080AC"/>
            <w:w w:val="110"/>
            <w:sz w:val="12"/>
          </w:rPr>
          <w:t>Liu</w:t>
        </w:r>
        <w:r>
          <w:rPr>
            <w:color w:val="0080AC"/>
            <w:spacing w:val="-2"/>
            <w:w w:val="110"/>
            <w:sz w:val="12"/>
          </w:rPr>
          <w:t> </w:t>
        </w:r>
        <w:r>
          <w:rPr>
            <w:color w:val="0080AC"/>
            <w:w w:val="110"/>
            <w:sz w:val="12"/>
          </w:rPr>
          <w:t>Y,</w:t>
        </w:r>
        <w:r>
          <w:rPr>
            <w:color w:val="0080AC"/>
            <w:spacing w:val="-2"/>
            <w:w w:val="110"/>
            <w:sz w:val="12"/>
          </w:rPr>
          <w:t> </w:t>
        </w:r>
        <w:r>
          <w:rPr>
            <w:color w:val="0080AC"/>
            <w:w w:val="110"/>
            <w:sz w:val="12"/>
          </w:rPr>
          <w:t>Zhu</w:t>
        </w:r>
        <w:r>
          <w:rPr>
            <w:color w:val="0080AC"/>
            <w:spacing w:val="-2"/>
            <w:w w:val="110"/>
            <w:sz w:val="12"/>
          </w:rPr>
          <w:t> </w:t>
        </w:r>
        <w:r>
          <w:rPr>
            <w:color w:val="0080AC"/>
            <w:w w:val="110"/>
            <w:sz w:val="12"/>
          </w:rPr>
          <w:t>N,</w:t>
        </w:r>
        <w:r>
          <w:rPr>
            <w:color w:val="0080AC"/>
            <w:spacing w:val="-2"/>
            <w:w w:val="110"/>
            <w:sz w:val="12"/>
          </w:rPr>
          <w:t> </w:t>
        </w:r>
        <w:r>
          <w:rPr>
            <w:color w:val="0080AC"/>
            <w:w w:val="110"/>
            <w:sz w:val="12"/>
          </w:rPr>
          <w:t>Hu</w:t>
        </w:r>
        <w:r>
          <w:rPr>
            <w:color w:val="0080AC"/>
            <w:spacing w:val="-2"/>
            <w:w w:val="110"/>
            <w:sz w:val="12"/>
          </w:rPr>
          <w:t> </w:t>
        </w:r>
        <w:r>
          <w:rPr>
            <w:color w:val="0080AC"/>
            <w:w w:val="110"/>
            <w:sz w:val="12"/>
          </w:rPr>
          <w:t>Y,</w:t>
        </w:r>
        <w:r>
          <w:rPr>
            <w:color w:val="0080AC"/>
            <w:spacing w:val="-2"/>
            <w:w w:val="110"/>
            <w:sz w:val="12"/>
          </w:rPr>
          <w:t> </w:t>
        </w:r>
        <w:r>
          <w:rPr>
            <w:color w:val="0080AC"/>
            <w:w w:val="110"/>
            <w:sz w:val="12"/>
          </w:rPr>
          <w:t>et</w:t>
        </w:r>
        <w:r>
          <w:rPr>
            <w:color w:val="0080AC"/>
            <w:spacing w:val="-2"/>
            <w:w w:val="110"/>
            <w:sz w:val="12"/>
          </w:rPr>
          <w:t> </w:t>
        </w:r>
        <w:r>
          <w:rPr>
            <w:color w:val="0080AC"/>
            <w:w w:val="110"/>
            <w:sz w:val="12"/>
          </w:rPr>
          <w:t>al.</w:t>
        </w:r>
        <w:r>
          <w:rPr>
            <w:color w:val="0080AC"/>
            <w:spacing w:val="-2"/>
            <w:w w:val="110"/>
            <w:sz w:val="12"/>
          </w:rPr>
          <w:t> </w:t>
        </w:r>
        <w:r>
          <w:rPr>
            <w:color w:val="0080AC"/>
            <w:w w:val="110"/>
            <w:sz w:val="12"/>
          </w:rPr>
          <w:t>Dramp</w:t>
        </w:r>
        <w:r>
          <w:rPr>
            <w:color w:val="0080AC"/>
            <w:spacing w:val="-2"/>
            <w:w w:val="110"/>
            <w:sz w:val="12"/>
          </w:rPr>
          <w:t> </w:t>
        </w:r>
        <w:r>
          <w:rPr>
            <w:color w:val="0080AC"/>
            <w:w w:val="110"/>
            <w:sz w:val="12"/>
          </w:rPr>
          <w:t>3.0:</w:t>
        </w:r>
        <w:r>
          <w:rPr>
            <w:color w:val="0080AC"/>
            <w:spacing w:val="-2"/>
            <w:w w:val="110"/>
            <w:sz w:val="12"/>
          </w:rPr>
          <w:t> </w:t>
        </w:r>
        <w:r>
          <w:rPr>
            <w:color w:val="0080AC"/>
            <w:w w:val="110"/>
            <w:sz w:val="12"/>
          </w:rPr>
          <w:t>an</w:t>
        </w:r>
        <w:r>
          <w:rPr>
            <w:color w:val="0080AC"/>
            <w:spacing w:val="-2"/>
            <w:w w:val="110"/>
            <w:sz w:val="12"/>
          </w:rPr>
          <w:t> </w:t>
        </w:r>
        <w:r>
          <w:rPr>
            <w:color w:val="0080AC"/>
            <w:w w:val="110"/>
            <w:sz w:val="12"/>
          </w:rPr>
          <w:t>enhanced</w:t>
        </w:r>
        <w:r>
          <w:rPr>
            <w:color w:val="0080AC"/>
            <w:spacing w:val="-2"/>
            <w:w w:val="110"/>
            <w:sz w:val="12"/>
          </w:rPr>
          <w:t> </w:t>
        </w:r>
        <w:r>
          <w:rPr>
            <w:color w:val="0080AC"/>
            <w:w w:val="110"/>
            <w:sz w:val="12"/>
          </w:rPr>
          <w:t>comprehen-</w:t>
        </w:r>
        <w:r>
          <w:rPr>
            <w:color w:val="0080AC"/>
            <w:spacing w:val="40"/>
            <w:w w:val="115"/>
            <w:sz w:val="12"/>
          </w:rPr>
          <w:t> </w:t>
        </w:r>
        <w:r>
          <w:rPr>
            <w:color w:val="0080AC"/>
            <w:w w:val="115"/>
            <w:sz w:val="12"/>
          </w:rPr>
          <w:t>sive data repository of antimicrobial peptides. Nucleic Acids Res 2021;1:D488–96.</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54">
        <w:r>
          <w:rPr>
            <w:color w:val="0080AC"/>
            <w:w w:val="115"/>
            <w:sz w:val="12"/>
          </w:rPr>
          <w:t>Spänig</w:t>
        </w:r>
        <w:r>
          <w:rPr>
            <w:color w:val="0080AC"/>
            <w:w w:val="115"/>
            <w:sz w:val="12"/>
          </w:rPr>
          <w:t> S,</w:t>
        </w:r>
        <w:r>
          <w:rPr>
            <w:color w:val="0080AC"/>
            <w:w w:val="115"/>
            <w:sz w:val="12"/>
          </w:rPr>
          <w:t> Heider</w:t>
        </w:r>
        <w:r>
          <w:rPr>
            <w:color w:val="0080AC"/>
            <w:w w:val="115"/>
            <w:sz w:val="12"/>
          </w:rPr>
          <w:t> D.</w:t>
        </w:r>
        <w:r>
          <w:rPr>
            <w:color w:val="0080AC"/>
            <w:w w:val="115"/>
            <w:sz w:val="12"/>
          </w:rPr>
          <w:t> Encodings</w:t>
        </w:r>
        <w:r>
          <w:rPr>
            <w:color w:val="0080AC"/>
            <w:w w:val="115"/>
            <w:sz w:val="12"/>
          </w:rPr>
          <w:t> and</w:t>
        </w:r>
        <w:r>
          <w:rPr>
            <w:color w:val="0080AC"/>
            <w:w w:val="115"/>
            <w:sz w:val="12"/>
          </w:rPr>
          <w:t> models</w:t>
        </w:r>
        <w:r>
          <w:rPr>
            <w:color w:val="0080AC"/>
            <w:w w:val="115"/>
            <w:sz w:val="12"/>
          </w:rPr>
          <w:t> for</w:t>
        </w:r>
        <w:r>
          <w:rPr>
            <w:color w:val="0080AC"/>
            <w:w w:val="115"/>
            <w:sz w:val="12"/>
          </w:rPr>
          <w:t> antimicrobial</w:t>
        </w:r>
        <w:r>
          <w:rPr>
            <w:color w:val="0080AC"/>
            <w:w w:val="115"/>
            <w:sz w:val="12"/>
          </w:rPr>
          <w:t> peptide</w:t>
        </w:r>
        <w:r>
          <w:rPr>
            <w:color w:val="0080AC"/>
            <w:w w:val="115"/>
            <w:sz w:val="12"/>
          </w:rPr>
          <w:t> classification</w:t>
        </w:r>
        <w:r>
          <w:rPr>
            <w:color w:val="0080AC"/>
            <w:spacing w:val="40"/>
            <w:w w:val="115"/>
            <w:sz w:val="12"/>
          </w:rPr>
          <w:t> </w:t>
        </w:r>
        <w:r>
          <w:rPr>
            <w:color w:val="0080AC"/>
            <w:w w:val="115"/>
            <w:sz w:val="12"/>
          </w:rPr>
          <w:t>for multi-resistant pathogens. BioData Min 2019;12(1):1–29.</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55">
        <w:r>
          <w:rPr>
            <w:color w:val="0080AC"/>
            <w:w w:val="115"/>
            <w:sz w:val="12"/>
          </w:rPr>
          <w:t>Spänig</w:t>
        </w:r>
        <w:r>
          <w:rPr>
            <w:color w:val="0080AC"/>
            <w:spacing w:val="-1"/>
            <w:w w:val="115"/>
            <w:sz w:val="12"/>
          </w:rPr>
          <w:t> </w:t>
        </w:r>
        <w:r>
          <w:rPr>
            <w:color w:val="0080AC"/>
            <w:w w:val="115"/>
            <w:sz w:val="12"/>
          </w:rPr>
          <w:t>S,</w:t>
        </w:r>
        <w:r>
          <w:rPr>
            <w:color w:val="0080AC"/>
            <w:spacing w:val="-2"/>
            <w:w w:val="115"/>
            <w:sz w:val="12"/>
          </w:rPr>
          <w:t> </w:t>
        </w:r>
        <w:r>
          <w:rPr>
            <w:color w:val="0080AC"/>
            <w:w w:val="115"/>
            <w:sz w:val="12"/>
          </w:rPr>
          <w:t>Mohsen</w:t>
        </w:r>
        <w:r>
          <w:rPr>
            <w:color w:val="0080AC"/>
            <w:spacing w:val="-1"/>
            <w:w w:val="115"/>
            <w:sz w:val="12"/>
          </w:rPr>
          <w:t> </w:t>
        </w:r>
        <w:r>
          <w:rPr>
            <w:color w:val="0080AC"/>
            <w:w w:val="115"/>
            <w:sz w:val="12"/>
          </w:rPr>
          <w:t>S,</w:t>
        </w:r>
        <w:r>
          <w:rPr>
            <w:color w:val="0080AC"/>
            <w:spacing w:val="-1"/>
            <w:w w:val="115"/>
            <w:sz w:val="12"/>
          </w:rPr>
          <w:t> </w:t>
        </w:r>
        <w:r>
          <w:rPr>
            <w:color w:val="0080AC"/>
            <w:w w:val="115"/>
            <w:sz w:val="12"/>
          </w:rPr>
          <w:t>Hattab</w:t>
        </w:r>
        <w:r>
          <w:rPr>
            <w:color w:val="0080AC"/>
            <w:spacing w:val="-1"/>
            <w:w w:val="115"/>
            <w:sz w:val="12"/>
          </w:rPr>
          <w:t> </w:t>
        </w:r>
        <w:r>
          <w:rPr>
            <w:color w:val="0080AC"/>
            <w:w w:val="115"/>
            <w:sz w:val="12"/>
          </w:rPr>
          <w:t>G,</w:t>
        </w:r>
        <w:r>
          <w:rPr>
            <w:color w:val="0080AC"/>
            <w:spacing w:val="-1"/>
            <w:w w:val="115"/>
            <w:sz w:val="12"/>
          </w:rPr>
          <w:t> </w:t>
        </w:r>
        <w:r>
          <w:rPr>
            <w:color w:val="0080AC"/>
            <w:w w:val="115"/>
            <w:sz w:val="12"/>
          </w:rPr>
          <w:t>Hauschild</w:t>
        </w:r>
        <w:r>
          <w:rPr>
            <w:color w:val="0080AC"/>
            <w:spacing w:val="-2"/>
            <w:w w:val="115"/>
            <w:sz w:val="12"/>
          </w:rPr>
          <w:t> </w:t>
        </w:r>
        <w:r>
          <w:rPr>
            <w:color w:val="0080AC"/>
            <w:w w:val="115"/>
            <w:sz w:val="12"/>
          </w:rPr>
          <w:t>A-C,</w:t>
        </w:r>
        <w:r>
          <w:rPr>
            <w:color w:val="0080AC"/>
            <w:spacing w:val="-1"/>
            <w:w w:val="115"/>
            <w:sz w:val="12"/>
          </w:rPr>
          <w:t> </w:t>
        </w:r>
        <w:r>
          <w:rPr>
            <w:color w:val="0080AC"/>
            <w:w w:val="115"/>
            <w:sz w:val="12"/>
          </w:rPr>
          <w:t>Heider</w:t>
        </w:r>
        <w:r>
          <w:rPr>
            <w:color w:val="0080AC"/>
            <w:spacing w:val="-1"/>
            <w:w w:val="115"/>
            <w:sz w:val="12"/>
          </w:rPr>
          <w:t> </w:t>
        </w:r>
        <w:r>
          <w:rPr>
            <w:color w:val="0080AC"/>
            <w:w w:val="115"/>
            <w:sz w:val="12"/>
          </w:rPr>
          <w:t>D.</w:t>
        </w:r>
        <w:r>
          <w:rPr>
            <w:color w:val="0080AC"/>
            <w:spacing w:val="-2"/>
            <w:w w:val="115"/>
            <w:sz w:val="12"/>
          </w:rPr>
          <w:t> </w:t>
        </w:r>
        <w:r>
          <w:rPr>
            <w:color w:val="0080AC"/>
            <w:w w:val="115"/>
            <w:sz w:val="12"/>
          </w:rPr>
          <w:t>A</w:t>
        </w:r>
        <w:r>
          <w:rPr>
            <w:color w:val="0080AC"/>
            <w:spacing w:val="-1"/>
            <w:w w:val="115"/>
            <w:sz w:val="12"/>
          </w:rPr>
          <w:t> </w:t>
        </w:r>
        <w:r>
          <w:rPr>
            <w:color w:val="0080AC"/>
            <w:w w:val="115"/>
            <w:sz w:val="12"/>
          </w:rPr>
          <w:t>large-scale</w:t>
        </w:r>
        <w:r>
          <w:rPr>
            <w:color w:val="0080AC"/>
            <w:spacing w:val="-1"/>
            <w:w w:val="115"/>
            <w:sz w:val="12"/>
          </w:rPr>
          <w:t> </w:t>
        </w:r>
        <w:r>
          <w:rPr>
            <w:color w:val="0080AC"/>
            <w:w w:val="115"/>
            <w:sz w:val="12"/>
          </w:rPr>
          <w:t>comparative</w:t>
        </w:r>
        <w:r>
          <w:rPr>
            <w:color w:val="0080AC"/>
            <w:spacing w:val="40"/>
            <w:w w:val="115"/>
            <w:sz w:val="12"/>
          </w:rPr>
          <w:t> </w:t>
        </w:r>
        <w:r>
          <w:rPr>
            <w:color w:val="0080AC"/>
            <w:w w:val="115"/>
            <w:sz w:val="12"/>
          </w:rPr>
          <w:t>study</w:t>
        </w:r>
        <w:r>
          <w:rPr>
            <w:color w:val="0080AC"/>
            <w:w w:val="115"/>
            <w:sz w:val="12"/>
          </w:rPr>
          <w:t> on</w:t>
        </w:r>
        <w:r>
          <w:rPr>
            <w:color w:val="0080AC"/>
            <w:w w:val="115"/>
            <w:sz w:val="12"/>
          </w:rPr>
          <w:t> peptide</w:t>
        </w:r>
        <w:r>
          <w:rPr>
            <w:color w:val="0080AC"/>
            <w:w w:val="115"/>
            <w:sz w:val="12"/>
          </w:rPr>
          <w:t> encodings</w:t>
        </w:r>
        <w:r>
          <w:rPr>
            <w:color w:val="0080AC"/>
            <w:w w:val="115"/>
            <w:sz w:val="12"/>
          </w:rPr>
          <w:t> for</w:t>
        </w:r>
        <w:r>
          <w:rPr>
            <w:color w:val="0080AC"/>
            <w:w w:val="115"/>
            <w:sz w:val="12"/>
          </w:rPr>
          <w:t> biomedical</w:t>
        </w:r>
        <w:r>
          <w:rPr>
            <w:color w:val="0080AC"/>
            <w:w w:val="115"/>
            <w:sz w:val="12"/>
          </w:rPr>
          <w:t> classification.</w:t>
        </w:r>
        <w:r>
          <w:rPr>
            <w:color w:val="0080AC"/>
            <w:w w:val="115"/>
            <w:sz w:val="12"/>
          </w:rPr>
          <w:t> NAR</w:t>
        </w:r>
        <w:r>
          <w:rPr>
            <w:color w:val="0080AC"/>
            <w:w w:val="115"/>
            <w:sz w:val="12"/>
          </w:rPr>
          <w:t> Genom</w:t>
        </w:r>
        <w:r>
          <w:rPr>
            <w:color w:val="0080AC"/>
            <w:w w:val="115"/>
            <w:sz w:val="12"/>
          </w:rPr>
          <w:t> Bioinform</w:t>
        </w:r>
        <w:r>
          <w:rPr>
            <w:color w:val="0080AC"/>
            <w:spacing w:val="40"/>
            <w:w w:val="115"/>
            <w:sz w:val="12"/>
          </w:rPr>
          <w:t> </w:t>
        </w:r>
        <w:r>
          <w:rPr>
            <w:color w:val="0080AC"/>
            <w:spacing w:val="-2"/>
            <w:w w:val="115"/>
            <w:sz w:val="12"/>
          </w:rPr>
          <w:t>2021;3(2):lqab039.</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r>
        <w:rPr>
          <w:w w:val="115"/>
          <w:sz w:val="12"/>
        </w:rPr>
        <w:t>Spellberg B, Guidos R, Gilbert D, Bradley J, Boucher HW, Scheld WM, Bartlett JG,</w:t>
      </w:r>
      <w:r>
        <w:rPr>
          <w:spacing w:val="40"/>
          <w:w w:val="115"/>
          <w:sz w:val="12"/>
        </w:rPr>
        <w:t> </w:t>
      </w:r>
      <w:r>
        <w:rPr>
          <w:w w:val="115"/>
          <w:sz w:val="12"/>
        </w:rPr>
        <w:t>Edwards John J. The epidemic of antibiotic-resistant infections: a call to action for</w:t>
      </w:r>
      <w:r>
        <w:rPr>
          <w:spacing w:val="40"/>
          <w:w w:val="115"/>
          <w:sz w:val="12"/>
        </w:rPr>
        <w:t> </w:t>
      </w:r>
      <w:r>
        <w:rPr>
          <w:w w:val="115"/>
          <w:sz w:val="12"/>
        </w:rPr>
        <w:t>the</w:t>
      </w:r>
      <w:r>
        <w:rPr>
          <w:w w:val="115"/>
          <w:sz w:val="12"/>
        </w:rPr>
        <w:t> medical</w:t>
      </w:r>
      <w:r>
        <w:rPr>
          <w:w w:val="115"/>
          <w:sz w:val="12"/>
        </w:rPr>
        <w:t> community</w:t>
      </w:r>
      <w:r>
        <w:rPr>
          <w:w w:val="115"/>
          <w:sz w:val="12"/>
        </w:rPr>
        <w:t> from</w:t>
      </w:r>
      <w:r>
        <w:rPr>
          <w:w w:val="115"/>
          <w:sz w:val="12"/>
        </w:rPr>
        <w:t> the</w:t>
      </w:r>
      <w:r>
        <w:rPr>
          <w:w w:val="115"/>
          <w:sz w:val="12"/>
        </w:rPr>
        <w:t> Infectious</w:t>
      </w:r>
      <w:r>
        <w:rPr>
          <w:w w:val="115"/>
          <w:sz w:val="12"/>
        </w:rPr>
        <w:t> Diseases</w:t>
      </w:r>
      <w:r>
        <w:rPr>
          <w:w w:val="115"/>
          <w:sz w:val="12"/>
        </w:rPr>
        <w:t> Society</w:t>
      </w:r>
      <w:r>
        <w:rPr>
          <w:w w:val="115"/>
          <w:sz w:val="12"/>
        </w:rPr>
        <w:t> of</w:t>
      </w:r>
      <w:r>
        <w:rPr>
          <w:w w:val="115"/>
          <w:sz w:val="12"/>
        </w:rPr>
        <w:t> America.</w:t>
      </w:r>
      <w:r>
        <w:rPr>
          <w:w w:val="115"/>
          <w:sz w:val="12"/>
        </w:rPr>
        <w:t> Clin</w:t>
      </w:r>
      <w:r>
        <w:rPr>
          <w:w w:val="115"/>
          <w:sz w:val="12"/>
        </w:rPr>
        <w:t> In-</w:t>
      </w:r>
      <w:r>
        <w:rPr>
          <w:spacing w:val="40"/>
          <w:w w:val="115"/>
          <w:sz w:val="12"/>
        </w:rPr>
        <w:t> </w:t>
      </w:r>
      <w:r>
        <w:rPr>
          <w:w w:val="115"/>
          <w:sz w:val="12"/>
        </w:rPr>
        <w:t>fect Dis 2008;46(2):155–64. doi:</w:t>
      </w:r>
      <w:hyperlink r:id="rId56">
        <w:r>
          <w:rPr>
            <w:color w:val="0080AC"/>
            <w:w w:val="115"/>
            <w:sz w:val="12"/>
          </w:rPr>
          <w:t>10.1086/524891</w:t>
        </w:r>
      </w:hyperlink>
      <w:r>
        <w:rPr>
          <w:color w:val="0080AC"/>
          <w:w w:val="115"/>
          <w:sz w:val="12"/>
        </w:rPr>
        <w:t>. </w:t>
      </w:r>
      <w:r>
        <w:rPr>
          <w:w w:val="115"/>
          <w:sz w:val="12"/>
        </w:rPr>
        <w:t>the Infectious Diseases Society of</w:t>
      </w:r>
      <w:r>
        <w:rPr>
          <w:spacing w:val="40"/>
          <w:w w:val="115"/>
          <w:sz w:val="12"/>
        </w:rPr>
        <w:t> </w:t>
      </w:r>
      <w:r>
        <w:rPr>
          <w:spacing w:val="-2"/>
          <w:w w:val="115"/>
          <w:sz w:val="12"/>
        </w:rPr>
        <w:t>America.</w:t>
      </w:r>
    </w:p>
    <w:p>
      <w:pPr>
        <w:pStyle w:val="ListParagraph"/>
        <w:numPr>
          <w:ilvl w:val="0"/>
          <w:numId w:val="3"/>
        </w:numPr>
        <w:tabs>
          <w:tab w:pos="437" w:val="left" w:leader="none"/>
          <w:tab w:pos="439" w:val="left" w:leader="none"/>
        </w:tabs>
        <w:spacing w:line="278" w:lineRule="auto" w:before="0" w:after="0"/>
        <w:ind w:left="439" w:right="114" w:hanging="322"/>
        <w:jc w:val="both"/>
        <w:rPr>
          <w:sz w:val="12"/>
        </w:rPr>
      </w:pPr>
      <w:hyperlink r:id="rId57">
        <w:r>
          <w:rPr>
            <w:color w:val="0080AC"/>
            <w:w w:val="115"/>
            <w:sz w:val="12"/>
          </w:rPr>
          <w:t>Tallorin</w:t>
        </w:r>
        <w:r>
          <w:rPr>
            <w:color w:val="0080AC"/>
            <w:spacing w:val="-2"/>
            <w:w w:val="115"/>
            <w:sz w:val="12"/>
          </w:rPr>
          <w:t> </w:t>
        </w:r>
        <w:r>
          <w:rPr>
            <w:color w:val="0080AC"/>
            <w:w w:val="115"/>
            <w:sz w:val="12"/>
          </w:rPr>
          <w:t>L,</w:t>
        </w:r>
        <w:r>
          <w:rPr>
            <w:color w:val="0080AC"/>
            <w:spacing w:val="-2"/>
            <w:w w:val="115"/>
            <w:sz w:val="12"/>
          </w:rPr>
          <w:t> </w:t>
        </w:r>
        <w:r>
          <w:rPr>
            <w:color w:val="0080AC"/>
            <w:w w:val="115"/>
            <w:sz w:val="12"/>
          </w:rPr>
          <w:t>Wang</w:t>
        </w:r>
        <w:r>
          <w:rPr>
            <w:color w:val="0080AC"/>
            <w:spacing w:val="-2"/>
            <w:w w:val="115"/>
            <w:sz w:val="12"/>
          </w:rPr>
          <w:t> </w:t>
        </w:r>
        <w:r>
          <w:rPr>
            <w:color w:val="0080AC"/>
            <w:w w:val="115"/>
            <w:sz w:val="12"/>
          </w:rPr>
          <w:t>J,</w:t>
        </w:r>
        <w:r>
          <w:rPr>
            <w:color w:val="0080AC"/>
            <w:spacing w:val="-3"/>
            <w:w w:val="115"/>
            <w:sz w:val="12"/>
          </w:rPr>
          <w:t> </w:t>
        </w:r>
        <w:r>
          <w:rPr>
            <w:color w:val="0080AC"/>
            <w:w w:val="115"/>
            <w:sz w:val="12"/>
          </w:rPr>
          <w:t>Kim</w:t>
        </w:r>
        <w:r>
          <w:rPr>
            <w:color w:val="0080AC"/>
            <w:spacing w:val="-2"/>
            <w:w w:val="115"/>
            <w:sz w:val="12"/>
          </w:rPr>
          <w:t> </w:t>
        </w:r>
        <w:r>
          <w:rPr>
            <w:color w:val="0080AC"/>
            <w:w w:val="115"/>
            <w:sz w:val="12"/>
          </w:rPr>
          <w:t>WE,</w:t>
        </w:r>
        <w:r>
          <w:rPr>
            <w:color w:val="0080AC"/>
            <w:spacing w:val="-3"/>
            <w:w w:val="115"/>
            <w:sz w:val="12"/>
          </w:rPr>
          <w:t> </w:t>
        </w:r>
        <w:r>
          <w:rPr>
            <w:color w:val="0080AC"/>
            <w:w w:val="115"/>
            <w:sz w:val="12"/>
          </w:rPr>
          <w:t>Sahu</w:t>
        </w:r>
        <w:r>
          <w:rPr>
            <w:color w:val="0080AC"/>
            <w:spacing w:val="-2"/>
            <w:w w:val="115"/>
            <w:sz w:val="12"/>
          </w:rPr>
          <w:t> </w:t>
        </w:r>
        <w:r>
          <w:rPr>
            <w:color w:val="0080AC"/>
            <w:w w:val="115"/>
            <w:sz w:val="12"/>
          </w:rPr>
          <w:t>S,</w:t>
        </w:r>
        <w:r>
          <w:rPr>
            <w:color w:val="0080AC"/>
            <w:spacing w:val="-2"/>
            <w:w w:val="115"/>
            <w:sz w:val="12"/>
          </w:rPr>
          <w:t> </w:t>
        </w:r>
        <w:r>
          <w:rPr>
            <w:color w:val="0080AC"/>
            <w:w w:val="115"/>
            <w:sz w:val="12"/>
          </w:rPr>
          <w:t>Kosa</w:t>
        </w:r>
        <w:r>
          <w:rPr>
            <w:color w:val="0080AC"/>
            <w:spacing w:val="-2"/>
            <w:w w:val="115"/>
            <w:sz w:val="12"/>
          </w:rPr>
          <w:t> </w:t>
        </w:r>
        <w:r>
          <w:rPr>
            <w:color w:val="0080AC"/>
            <w:w w:val="115"/>
            <w:sz w:val="12"/>
          </w:rPr>
          <w:t>NM,</w:t>
        </w:r>
        <w:r>
          <w:rPr>
            <w:color w:val="0080AC"/>
            <w:spacing w:val="-3"/>
            <w:w w:val="115"/>
            <w:sz w:val="12"/>
          </w:rPr>
          <w:t> </w:t>
        </w:r>
        <w:r>
          <w:rPr>
            <w:color w:val="0080AC"/>
            <w:w w:val="115"/>
            <w:sz w:val="12"/>
          </w:rPr>
          <w:t>Yang</w:t>
        </w:r>
        <w:r>
          <w:rPr>
            <w:color w:val="0080AC"/>
            <w:spacing w:val="-2"/>
            <w:w w:val="115"/>
            <w:sz w:val="12"/>
          </w:rPr>
          <w:t> </w:t>
        </w:r>
        <w:r>
          <w:rPr>
            <w:color w:val="0080AC"/>
            <w:w w:val="115"/>
            <w:sz w:val="12"/>
          </w:rPr>
          <w:t>P,</w:t>
        </w:r>
        <w:r>
          <w:rPr>
            <w:color w:val="0080AC"/>
            <w:spacing w:val="-2"/>
            <w:w w:val="115"/>
            <w:sz w:val="12"/>
          </w:rPr>
          <w:t> </w:t>
        </w:r>
        <w:r>
          <w:rPr>
            <w:color w:val="0080AC"/>
            <w:w w:val="115"/>
            <w:sz w:val="12"/>
          </w:rPr>
          <w:t>Thompson</w:t>
        </w:r>
        <w:r>
          <w:rPr>
            <w:color w:val="0080AC"/>
            <w:spacing w:val="-2"/>
            <w:w w:val="115"/>
            <w:sz w:val="12"/>
          </w:rPr>
          <w:t> </w:t>
        </w:r>
        <w:r>
          <w:rPr>
            <w:color w:val="0080AC"/>
            <w:w w:val="115"/>
            <w:sz w:val="12"/>
          </w:rPr>
          <w:t>M,</w:t>
        </w:r>
        <w:r>
          <w:rPr>
            <w:color w:val="0080AC"/>
            <w:spacing w:val="-3"/>
            <w:w w:val="115"/>
            <w:sz w:val="12"/>
          </w:rPr>
          <w:t> </w:t>
        </w:r>
        <w:r>
          <w:rPr>
            <w:color w:val="0080AC"/>
            <w:w w:val="115"/>
            <w:sz w:val="12"/>
          </w:rPr>
          <w:t>Gilson</w:t>
        </w:r>
        <w:r>
          <w:rPr>
            <w:color w:val="0080AC"/>
            <w:spacing w:val="-2"/>
            <w:w w:val="115"/>
            <w:sz w:val="12"/>
          </w:rPr>
          <w:t> </w:t>
        </w:r>
        <w:r>
          <w:rPr>
            <w:color w:val="0080AC"/>
            <w:w w:val="115"/>
            <w:sz w:val="12"/>
          </w:rPr>
          <w:t>MK,</w:t>
        </w:r>
        <w:r>
          <w:rPr>
            <w:color w:val="0080AC"/>
            <w:spacing w:val="40"/>
            <w:w w:val="115"/>
            <w:sz w:val="12"/>
          </w:rPr>
          <w:t> </w:t>
        </w:r>
        <w:r>
          <w:rPr>
            <w:color w:val="0080AC"/>
            <w:w w:val="115"/>
            <w:sz w:val="12"/>
          </w:rPr>
          <w:t>Frazier</w:t>
        </w:r>
        <w:r>
          <w:rPr>
            <w:color w:val="0080AC"/>
            <w:w w:val="115"/>
            <w:sz w:val="12"/>
          </w:rPr>
          <w:t> PI,</w:t>
        </w:r>
        <w:r>
          <w:rPr>
            <w:color w:val="0080AC"/>
            <w:w w:val="115"/>
            <w:sz w:val="12"/>
          </w:rPr>
          <w:t> Burkart</w:t>
        </w:r>
        <w:r>
          <w:rPr>
            <w:color w:val="0080AC"/>
            <w:w w:val="115"/>
            <w:sz w:val="12"/>
          </w:rPr>
          <w:t> MD,</w:t>
        </w:r>
        <w:r>
          <w:rPr>
            <w:color w:val="0080AC"/>
            <w:w w:val="115"/>
            <w:sz w:val="12"/>
          </w:rPr>
          <w:t> et</w:t>
        </w:r>
        <w:r>
          <w:rPr>
            <w:color w:val="0080AC"/>
            <w:w w:val="115"/>
            <w:sz w:val="12"/>
          </w:rPr>
          <w:t> al.</w:t>
        </w:r>
        <w:r>
          <w:rPr>
            <w:color w:val="0080AC"/>
            <w:w w:val="115"/>
            <w:sz w:val="12"/>
          </w:rPr>
          <w:t> Discovering</w:t>
        </w:r>
        <w:r>
          <w:rPr>
            <w:color w:val="0080AC"/>
            <w:w w:val="115"/>
            <w:sz w:val="12"/>
          </w:rPr>
          <w:t> de</w:t>
        </w:r>
        <w:r>
          <w:rPr>
            <w:color w:val="0080AC"/>
            <w:w w:val="115"/>
            <w:sz w:val="12"/>
          </w:rPr>
          <w:t> novo</w:t>
        </w:r>
        <w:r>
          <w:rPr>
            <w:color w:val="0080AC"/>
            <w:w w:val="115"/>
            <w:sz w:val="12"/>
          </w:rPr>
          <w:t> peptide</w:t>
        </w:r>
        <w:r>
          <w:rPr>
            <w:color w:val="0080AC"/>
            <w:w w:val="115"/>
            <w:sz w:val="12"/>
          </w:rPr>
          <w:t> substrates</w:t>
        </w:r>
        <w:r>
          <w:rPr>
            <w:color w:val="0080AC"/>
            <w:w w:val="115"/>
            <w:sz w:val="12"/>
          </w:rPr>
          <w:t> for</w:t>
        </w:r>
        <w:r>
          <w:rPr>
            <w:color w:val="0080AC"/>
            <w:w w:val="115"/>
            <w:sz w:val="12"/>
          </w:rPr>
          <w:t> enzymes</w:t>
        </w:r>
        <w:r>
          <w:rPr>
            <w:color w:val="0080AC"/>
            <w:spacing w:val="40"/>
            <w:w w:val="115"/>
            <w:sz w:val="12"/>
          </w:rPr>
          <w:t> </w:t>
        </w:r>
        <w:r>
          <w:rPr>
            <w:color w:val="0080AC"/>
            <w:w w:val="115"/>
            <w:sz w:val="12"/>
          </w:rPr>
          <w:t>using machine learning. Nat Commun 2018;9(1):1–10.</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58">
        <w:r>
          <w:rPr>
            <w:color w:val="0080AC"/>
            <w:w w:val="115"/>
            <w:sz w:val="12"/>
          </w:rPr>
          <w:t>Tchagna</w:t>
        </w:r>
        <w:r>
          <w:rPr>
            <w:color w:val="0080AC"/>
            <w:w w:val="115"/>
            <w:sz w:val="12"/>
          </w:rPr>
          <w:t> Kouanou</w:t>
        </w:r>
        <w:r>
          <w:rPr>
            <w:color w:val="0080AC"/>
            <w:w w:val="115"/>
            <w:sz w:val="12"/>
          </w:rPr>
          <w:t> A,</w:t>
        </w:r>
        <w:r>
          <w:rPr>
            <w:color w:val="0080AC"/>
            <w:w w:val="115"/>
            <w:sz w:val="12"/>
          </w:rPr>
          <w:t> Mih</w:t>
        </w:r>
        <w:r>
          <w:rPr>
            <w:color w:val="0080AC"/>
            <w:w w:val="115"/>
            <w:sz w:val="12"/>
          </w:rPr>
          <w:t> Attia</w:t>
        </w:r>
        <w:r>
          <w:rPr>
            <w:color w:val="0080AC"/>
            <w:w w:val="115"/>
            <w:sz w:val="12"/>
          </w:rPr>
          <w:t> T,</w:t>
        </w:r>
        <w:r>
          <w:rPr>
            <w:color w:val="0080AC"/>
            <w:w w:val="115"/>
            <w:sz w:val="12"/>
          </w:rPr>
          <w:t> Feudjio</w:t>
        </w:r>
        <w:r>
          <w:rPr>
            <w:color w:val="0080AC"/>
            <w:w w:val="115"/>
            <w:sz w:val="12"/>
          </w:rPr>
          <w:t> C,</w:t>
        </w:r>
        <w:r>
          <w:rPr>
            <w:color w:val="0080AC"/>
            <w:w w:val="115"/>
            <w:sz w:val="12"/>
          </w:rPr>
          <w:t> Djeumo</w:t>
        </w:r>
        <w:r>
          <w:rPr>
            <w:color w:val="0080AC"/>
            <w:w w:val="115"/>
            <w:sz w:val="12"/>
          </w:rPr>
          <w:t> AF,</w:t>
        </w:r>
        <w:r>
          <w:rPr>
            <w:color w:val="0080AC"/>
            <w:w w:val="115"/>
            <w:sz w:val="12"/>
          </w:rPr>
          <w:t> Ngo</w:t>
        </w:r>
        <w:r>
          <w:rPr>
            <w:color w:val="0080AC"/>
            <w:w w:val="115"/>
            <w:sz w:val="12"/>
          </w:rPr>
          <w:t> Mouelas</w:t>
        </w:r>
        <w:r>
          <w:rPr>
            <w:color w:val="0080AC"/>
            <w:w w:val="115"/>
            <w:sz w:val="12"/>
          </w:rPr>
          <w:t> A,</w:t>
        </w:r>
        <w:r>
          <w:rPr>
            <w:color w:val="0080AC"/>
            <w:w w:val="115"/>
            <w:sz w:val="12"/>
          </w:rPr>
          <w:t> Nzo-</w:t>
        </w:r>
        <w:r>
          <w:rPr>
            <w:color w:val="0080AC"/>
            <w:spacing w:val="40"/>
            <w:w w:val="115"/>
            <w:sz w:val="12"/>
          </w:rPr>
          <w:t> </w:t>
        </w:r>
        <w:r>
          <w:rPr>
            <w:color w:val="0080AC"/>
            <w:w w:val="115"/>
            <w:sz w:val="12"/>
          </w:rPr>
          <w:t>gang</w:t>
        </w:r>
        <w:r>
          <w:rPr>
            <w:color w:val="0080AC"/>
            <w:spacing w:val="-6"/>
            <w:w w:val="115"/>
            <w:sz w:val="12"/>
          </w:rPr>
          <w:t> </w:t>
        </w:r>
        <w:r>
          <w:rPr>
            <w:color w:val="0080AC"/>
            <w:w w:val="115"/>
            <w:sz w:val="12"/>
          </w:rPr>
          <w:t>MP,</w:t>
        </w:r>
        <w:r>
          <w:rPr>
            <w:color w:val="0080AC"/>
            <w:spacing w:val="-6"/>
            <w:w w:val="115"/>
            <w:sz w:val="12"/>
          </w:rPr>
          <w:t> </w:t>
        </w:r>
        <w:r>
          <w:rPr>
            <w:color w:val="0080AC"/>
            <w:w w:val="115"/>
            <w:sz w:val="12"/>
          </w:rPr>
          <w:t>Tchito</w:t>
        </w:r>
        <w:r>
          <w:rPr>
            <w:color w:val="0080AC"/>
            <w:spacing w:val="-6"/>
            <w:w w:val="115"/>
            <w:sz w:val="12"/>
          </w:rPr>
          <w:t> </w:t>
        </w:r>
        <w:r>
          <w:rPr>
            <w:color w:val="0080AC"/>
            <w:w w:val="115"/>
            <w:sz w:val="12"/>
          </w:rPr>
          <w:t>Tchapga</w:t>
        </w:r>
        <w:r>
          <w:rPr>
            <w:color w:val="0080AC"/>
            <w:spacing w:val="-6"/>
            <w:w w:val="115"/>
            <w:sz w:val="12"/>
          </w:rPr>
          <w:t> </w:t>
        </w:r>
        <w:r>
          <w:rPr>
            <w:color w:val="0080AC"/>
            <w:w w:val="115"/>
            <w:sz w:val="12"/>
          </w:rPr>
          <w:t>C,</w:t>
        </w:r>
        <w:r>
          <w:rPr>
            <w:color w:val="0080AC"/>
            <w:spacing w:val="-6"/>
            <w:w w:val="115"/>
            <w:sz w:val="12"/>
          </w:rPr>
          <w:t> </w:t>
        </w:r>
        <w:r>
          <w:rPr>
            <w:color w:val="0080AC"/>
            <w:w w:val="115"/>
            <w:sz w:val="12"/>
          </w:rPr>
          <w:t>Tchiotsop</w:t>
        </w:r>
        <w:r>
          <w:rPr>
            <w:color w:val="0080AC"/>
            <w:spacing w:val="-6"/>
            <w:w w:val="115"/>
            <w:sz w:val="12"/>
          </w:rPr>
          <w:t> </w:t>
        </w:r>
        <w:r>
          <w:rPr>
            <w:color w:val="0080AC"/>
            <w:w w:val="115"/>
            <w:sz w:val="12"/>
          </w:rPr>
          <w:t>D.</w:t>
        </w:r>
        <w:r>
          <w:rPr>
            <w:color w:val="0080AC"/>
            <w:spacing w:val="-6"/>
            <w:w w:val="115"/>
            <w:sz w:val="12"/>
          </w:rPr>
          <w:t> </w:t>
        </w:r>
        <w:r>
          <w:rPr>
            <w:color w:val="0080AC"/>
            <w:w w:val="115"/>
            <w:sz w:val="12"/>
          </w:rPr>
          <w:t>An</w:t>
        </w:r>
        <w:r>
          <w:rPr>
            <w:color w:val="0080AC"/>
            <w:spacing w:val="-6"/>
            <w:w w:val="115"/>
            <w:sz w:val="12"/>
          </w:rPr>
          <w:t> </w:t>
        </w:r>
        <w:r>
          <w:rPr>
            <w:color w:val="0080AC"/>
            <w:w w:val="115"/>
            <w:sz w:val="12"/>
          </w:rPr>
          <w:t>overview</w:t>
        </w:r>
        <w:r>
          <w:rPr>
            <w:color w:val="0080AC"/>
            <w:spacing w:val="-5"/>
            <w:w w:val="115"/>
            <w:sz w:val="12"/>
          </w:rPr>
          <w:t> </w:t>
        </w:r>
        <w:r>
          <w:rPr>
            <w:color w:val="0080AC"/>
            <w:w w:val="115"/>
            <w:sz w:val="12"/>
          </w:rPr>
          <w:t>of</w:t>
        </w:r>
        <w:r>
          <w:rPr>
            <w:color w:val="0080AC"/>
            <w:spacing w:val="-6"/>
            <w:w w:val="115"/>
            <w:sz w:val="12"/>
          </w:rPr>
          <w:t> </w:t>
        </w:r>
        <w:r>
          <w:rPr>
            <w:color w:val="0080AC"/>
            <w:w w:val="115"/>
            <w:sz w:val="12"/>
          </w:rPr>
          <w:t>supervised</w:t>
        </w:r>
        <w:r>
          <w:rPr>
            <w:color w:val="0080AC"/>
            <w:spacing w:val="-6"/>
            <w:w w:val="115"/>
            <w:sz w:val="12"/>
          </w:rPr>
          <w:t> </w:t>
        </w:r>
        <w:r>
          <w:rPr>
            <w:color w:val="0080AC"/>
            <w:w w:val="115"/>
            <w:sz w:val="12"/>
          </w:rPr>
          <w:t>machine</w:t>
        </w:r>
        <w:r>
          <w:rPr>
            <w:color w:val="0080AC"/>
            <w:spacing w:val="-6"/>
            <w:w w:val="115"/>
            <w:sz w:val="12"/>
          </w:rPr>
          <w:t> </w:t>
        </w:r>
        <w:r>
          <w:rPr>
            <w:color w:val="0080AC"/>
            <w:w w:val="115"/>
            <w:sz w:val="12"/>
          </w:rPr>
          <w:t>learn-</w:t>
        </w:r>
        <w:r>
          <w:rPr>
            <w:color w:val="0080AC"/>
            <w:spacing w:val="40"/>
            <w:w w:val="115"/>
            <w:sz w:val="12"/>
          </w:rPr>
          <w:t> </w:t>
        </w:r>
        <w:r>
          <w:rPr>
            <w:color w:val="0080AC"/>
            <w:w w:val="115"/>
            <w:sz w:val="12"/>
          </w:rPr>
          <w:t>ing methods and data analysis for covid-19 detection. J Healthc Eng 2021;2021.</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59">
        <w:r>
          <w:rPr>
            <w:color w:val="0080AC"/>
            <w:w w:val="115"/>
            <w:sz w:val="12"/>
          </w:rPr>
          <w:t>Torrent</w:t>
        </w:r>
        <w:r>
          <w:rPr>
            <w:color w:val="0080AC"/>
            <w:spacing w:val="32"/>
            <w:w w:val="115"/>
            <w:sz w:val="12"/>
          </w:rPr>
          <w:t> </w:t>
        </w:r>
        <w:r>
          <w:rPr>
            <w:color w:val="0080AC"/>
            <w:w w:val="115"/>
            <w:sz w:val="12"/>
          </w:rPr>
          <w:t>M,</w:t>
        </w:r>
        <w:r>
          <w:rPr>
            <w:color w:val="0080AC"/>
            <w:spacing w:val="32"/>
            <w:w w:val="115"/>
            <w:sz w:val="12"/>
          </w:rPr>
          <w:t> </w:t>
        </w:r>
        <w:r>
          <w:rPr>
            <w:color w:val="0080AC"/>
            <w:w w:val="115"/>
            <w:sz w:val="12"/>
          </w:rPr>
          <w:t>Andreu</w:t>
        </w:r>
        <w:r>
          <w:rPr>
            <w:color w:val="0080AC"/>
            <w:spacing w:val="32"/>
            <w:w w:val="115"/>
            <w:sz w:val="12"/>
          </w:rPr>
          <w:t> </w:t>
        </w:r>
        <w:r>
          <w:rPr>
            <w:color w:val="0080AC"/>
            <w:w w:val="115"/>
            <w:sz w:val="12"/>
          </w:rPr>
          <w:t>D,</w:t>
        </w:r>
        <w:r>
          <w:rPr>
            <w:color w:val="0080AC"/>
            <w:spacing w:val="32"/>
            <w:w w:val="115"/>
            <w:sz w:val="12"/>
          </w:rPr>
          <w:t> </w:t>
        </w:r>
        <w:r>
          <w:rPr>
            <w:color w:val="0080AC"/>
            <w:w w:val="115"/>
            <w:sz w:val="12"/>
          </w:rPr>
          <w:t>Nogués</w:t>
        </w:r>
        <w:r>
          <w:rPr>
            <w:color w:val="0080AC"/>
            <w:spacing w:val="32"/>
            <w:w w:val="115"/>
            <w:sz w:val="12"/>
          </w:rPr>
          <w:t> </w:t>
        </w:r>
        <w:r>
          <w:rPr>
            <w:color w:val="0080AC"/>
            <w:w w:val="115"/>
            <w:sz w:val="12"/>
          </w:rPr>
          <w:t>VM,</w:t>
        </w:r>
        <w:r>
          <w:rPr>
            <w:color w:val="0080AC"/>
            <w:spacing w:val="32"/>
            <w:w w:val="115"/>
            <w:sz w:val="12"/>
          </w:rPr>
          <w:t> </w:t>
        </w:r>
        <w:r>
          <w:rPr>
            <w:color w:val="0080AC"/>
            <w:w w:val="115"/>
            <w:sz w:val="12"/>
          </w:rPr>
          <w:t>Boix</w:t>
        </w:r>
        <w:r>
          <w:rPr>
            <w:color w:val="0080AC"/>
            <w:spacing w:val="32"/>
            <w:w w:val="115"/>
            <w:sz w:val="12"/>
          </w:rPr>
          <w:t> </w:t>
        </w:r>
        <w:r>
          <w:rPr>
            <w:color w:val="0080AC"/>
            <w:w w:val="115"/>
            <w:sz w:val="12"/>
          </w:rPr>
          <w:t>E.</w:t>
        </w:r>
        <w:r>
          <w:rPr>
            <w:color w:val="0080AC"/>
            <w:spacing w:val="32"/>
            <w:w w:val="115"/>
            <w:sz w:val="12"/>
          </w:rPr>
          <w:t> </w:t>
        </w:r>
        <w:r>
          <w:rPr>
            <w:color w:val="0080AC"/>
            <w:w w:val="115"/>
            <w:sz w:val="12"/>
          </w:rPr>
          <w:t>Connecting</w:t>
        </w:r>
        <w:r>
          <w:rPr>
            <w:color w:val="0080AC"/>
            <w:spacing w:val="32"/>
            <w:w w:val="115"/>
            <w:sz w:val="12"/>
          </w:rPr>
          <w:t> </w:t>
        </w:r>
        <w:r>
          <w:rPr>
            <w:color w:val="0080AC"/>
            <w:w w:val="115"/>
            <w:sz w:val="12"/>
          </w:rPr>
          <w:t>peptide</w:t>
        </w:r>
        <w:r>
          <w:rPr>
            <w:color w:val="0080AC"/>
            <w:spacing w:val="32"/>
            <w:w w:val="115"/>
            <w:sz w:val="12"/>
          </w:rPr>
          <w:t> </w:t>
        </w:r>
        <w:r>
          <w:rPr>
            <w:color w:val="0080AC"/>
            <w:w w:val="115"/>
            <w:sz w:val="12"/>
          </w:rPr>
          <w:t>physicochem-</w:t>
        </w:r>
        <w:r>
          <w:rPr>
            <w:color w:val="0080AC"/>
            <w:spacing w:val="40"/>
            <w:w w:val="115"/>
            <w:sz w:val="12"/>
          </w:rPr>
          <w:t> </w:t>
        </w:r>
        <w:r>
          <w:rPr>
            <w:color w:val="0080AC"/>
            <w:w w:val="115"/>
            <w:sz w:val="12"/>
          </w:rPr>
          <w:t>ical</w:t>
        </w:r>
        <w:r>
          <w:rPr>
            <w:color w:val="0080AC"/>
            <w:w w:val="115"/>
            <w:sz w:val="12"/>
          </w:rPr>
          <w:t> and</w:t>
        </w:r>
        <w:r>
          <w:rPr>
            <w:color w:val="0080AC"/>
            <w:w w:val="115"/>
            <w:sz w:val="12"/>
          </w:rPr>
          <w:t> antimicrobial</w:t>
        </w:r>
        <w:r>
          <w:rPr>
            <w:color w:val="0080AC"/>
            <w:w w:val="115"/>
            <w:sz w:val="12"/>
          </w:rPr>
          <w:t> properties</w:t>
        </w:r>
        <w:r>
          <w:rPr>
            <w:color w:val="0080AC"/>
            <w:w w:val="115"/>
            <w:sz w:val="12"/>
          </w:rPr>
          <w:t> by</w:t>
        </w:r>
        <w:r>
          <w:rPr>
            <w:color w:val="0080AC"/>
            <w:w w:val="115"/>
            <w:sz w:val="12"/>
          </w:rPr>
          <w:t> a</w:t>
        </w:r>
        <w:r>
          <w:rPr>
            <w:color w:val="0080AC"/>
            <w:w w:val="115"/>
            <w:sz w:val="12"/>
          </w:rPr>
          <w:t> rational</w:t>
        </w:r>
        <w:r>
          <w:rPr>
            <w:color w:val="0080AC"/>
            <w:w w:val="115"/>
            <w:sz w:val="12"/>
          </w:rPr>
          <w:t> prediction</w:t>
        </w:r>
        <w:r>
          <w:rPr>
            <w:color w:val="0080AC"/>
            <w:w w:val="115"/>
            <w:sz w:val="12"/>
          </w:rPr>
          <w:t> model.</w:t>
        </w:r>
        <w:r>
          <w:rPr>
            <w:color w:val="0080AC"/>
            <w:w w:val="115"/>
            <w:sz w:val="12"/>
          </w:rPr>
          <w:t> PLoS</w:t>
        </w:r>
        <w:r>
          <w:rPr>
            <w:color w:val="0080AC"/>
            <w:w w:val="115"/>
            <w:sz w:val="12"/>
          </w:rPr>
          <w:t> One</w:t>
        </w:r>
        <w:r>
          <w:rPr>
            <w:color w:val="0080AC"/>
            <w:spacing w:val="40"/>
            <w:w w:val="115"/>
            <w:sz w:val="12"/>
          </w:rPr>
          <w:t> </w:t>
        </w:r>
        <w:r>
          <w:rPr>
            <w:color w:val="0080AC"/>
            <w:spacing w:val="-2"/>
            <w:w w:val="115"/>
            <w:sz w:val="12"/>
          </w:rPr>
          <w:t>2011;6(2):e16968.</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60">
        <w:r>
          <w:rPr>
            <w:color w:val="0080AC"/>
            <w:w w:val="115"/>
            <w:sz w:val="12"/>
          </w:rPr>
          <w:t>Veltri D, Kamath U, Shehu A. Deep learning improves antimicrobial peptide recog-</w:t>
        </w:r>
        <w:r>
          <w:rPr>
            <w:color w:val="0080AC"/>
            <w:spacing w:val="40"/>
            <w:w w:val="115"/>
            <w:sz w:val="12"/>
          </w:rPr>
          <w:t> </w:t>
        </w:r>
        <w:r>
          <w:rPr>
            <w:color w:val="0080AC"/>
            <w:w w:val="115"/>
            <w:sz w:val="12"/>
          </w:rPr>
          <w:t>nition. Bioinformatics 2018;34(16):2740–7.</w:t>
        </w:r>
      </w:hyperlink>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hyperlink r:id="rId61">
        <w:r>
          <w:rPr>
            <w:color w:val="0080AC"/>
            <w:w w:val="115"/>
            <w:sz w:val="12"/>
          </w:rPr>
          <w:t>Wei</w:t>
        </w:r>
        <w:r>
          <w:rPr>
            <w:color w:val="0080AC"/>
            <w:spacing w:val="-2"/>
            <w:w w:val="115"/>
            <w:sz w:val="12"/>
          </w:rPr>
          <w:t> </w:t>
        </w:r>
        <w:r>
          <w:rPr>
            <w:color w:val="0080AC"/>
            <w:w w:val="115"/>
            <w:sz w:val="12"/>
          </w:rPr>
          <w:t>L,</w:t>
        </w:r>
        <w:r>
          <w:rPr>
            <w:color w:val="0080AC"/>
            <w:spacing w:val="-2"/>
            <w:w w:val="115"/>
            <w:sz w:val="12"/>
          </w:rPr>
          <w:t> </w:t>
        </w:r>
        <w:r>
          <w:rPr>
            <w:color w:val="0080AC"/>
            <w:w w:val="115"/>
            <w:sz w:val="12"/>
          </w:rPr>
          <w:t>Zhou</w:t>
        </w:r>
        <w:r>
          <w:rPr>
            <w:color w:val="0080AC"/>
            <w:spacing w:val="-2"/>
            <w:w w:val="115"/>
            <w:sz w:val="12"/>
          </w:rPr>
          <w:t> </w:t>
        </w:r>
        <w:r>
          <w:rPr>
            <w:color w:val="0080AC"/>
            <w:w w:val="115"/>
            <w:sz w:val="12"/>
          </w:rPr>
          <w:t>C,</w:t>
        </w:r>
        <w:r>
          <w:rPr>
            <w:color w:val="0080AC"/>
            <w:spacing w:val="-2"/>
            <w:w w:val="115"/>
            <w:sz w:val="12"/>
          </w:rPr>
          <w:t> </w:t>
        </w:r>
        <w:r>
          <w:rPr>
            <w:color w:val="0080AC"/>
            <w:w w:val="115"/>
            <w:sz w:val="12"/>
          </w:rPr>
          <w:t>Chen</w:t>
        </w:r>
        <w:r>
          <w:rPr>
            <w:color w:val="0080AC"/>
            <w:spacing w:val="-2"/>
            <w:w w:val="115"/>
            <w:sz w:val="12"/>
          </w:rPr>
          <w:t> </w:t>
        </w:r>
        <w:r>
          <w:rPr>
            <w:color w:val="0080AC"/>
            <w:w w:val="115"/>
            <w:sz w:val="12"/>
          </w:rPr>
          <w:t>H,</w:t>
        </w:r>
        <w:r>
          <w:rPr>
            <w:color w:val="0080AC"/>
            <w:spacing w:val="-2"/>
            <w:w w:val="115"/>
            <w:sz w:val="12"/>
          </w:rPr>
          <w:t> </w:t>
        </w:r>
        <w:r>
          <w:rPr>
            <w:color w:val="0080AC"/>
            <w:w w:val="115"/>
            <w:sz w:val="12"/>
          </w:rPr>
          <w:t>Song</w:t>
        </w:r>
        <w:r>
          <w:rPr>
            <w:color w:val="0080AC"/>
            <w:spacing w:val="-2"/>
            <w:w w:val="115"/>
            <w:sz w:val="12"/>
          </w:rPr>
          <w:t> </w:t>
        </w:r>
        <w:r>
          <w:rPr>
            <w:color w:val="0080AC"/>
            <w:w w:val="115"/>
            <w:sz w:val="12"/>
          </w:rPr>
          <w:t>J,</w:t>
        </w:r>
        <w:r>
          <w:rPr>
            <w:color w:val="0080AC"/>
            <w:spacing w:val="-2"/>
            <w:w w:val="115"/>
            <w:sz w:val="12"/>
          </w:rPr>
          <w:t> </w:t>
        </w:r>
        <w:r>
          <w:rPr>
            <w:color w:val="0080AC"/>
            <w:w w:val="115"/>
            <w:sz w:val="12"/>
          </w:rPr>
          <w:t>Su</w:t>
        </w:r>
        <w:r>
          <w:rPr>
            <w:color w:val="0080AC"/>
            <w:spacing w:val="-2"/>
            <w:w w:val="115"/>
            <w:sz w:val="12"/>
          </w:rPr>
          <w:t> </w:t>
        </w:r>
        <w:r>
          <w:rPr>
            <w:color w:val="0080AC"/>
            <w:w w:val="115"/>
            <w:sz w:val="12"/>
          </w:rPr>
          <w:t>R.</w:t>
        </w:r>
        <w:r>
          <w:rPr>
            <w:color w:val="0080AC"/>
            <w:spacing w:val="-2"/>
            <w:w w:val="115"/>
            <w:sz w:val="12"/>
          </w:rPr>
          <w:t> </w:t>
        </w:r>
        <w:r>
          <w:rPr>
            <w:color w:val="0080AC"/>
            <w:w w:val="115"/>
            <w:sz w:val="12"/>
          </w:rPr>
          <w:t>ACPred-fL:</w:t>
        </w:r>
        <w:r>
          <w:rPr>
            <w:color w:val="0080AC"/>
            <w:spacing w:val="-2"/>
            <w:w w:val="115"/>
            <w:sz w:val="12"/>
          </w:rPr>
          <w:t> </w:t>
        </w:r>
        <w:r>
          <w:rPr>
            <w:color w:val="0080AC"/>
            <w:w w:val="115"/>
            <w:sz w:val="12"/>
          </w:rPr>
          <w:t>a</w:t>
        </w:r>
        <w:r>
          <w:rPr>
            <w:color w:val="0080AC"/>
            <w:spacing w:val="-2"/>
            <w:w w:val="115"/>
            <w:sz w:val="12"/>
          </w:rPr>
          <w:t> </w:t>
        </w:r>
        <w:r>
          <w:rPr>
            <w:color w:val="0080AC"/>
            <w:w w:val="115"/>
            <w:sz w:val="12"/>
          </w:rPr>
          <w:t>sequence-based</w:t>
        </w:r>
        <w:r>
          <w:rPr>
            <w:color w:val="0080AC"/>
            <w:spacing w:val="-2"/>
            <w:w w:val="115"/>
            <w:sz w:val="12"/>
          </w:rPr>
          <w:t> </w:t>
        </w:r>
        <w:r>
          <w:rPr>
            <w:color w:val="0080AC"/>
            <w:w w:val="115"/>
            <w:sz w:val="12"/>
          </w:rPr>
          <w:t>predictor</w:t>
        </w:r>
        <w:r>
          <w:rPr>
            <w:color w:val="0080AC"/>
            <w:spacing w:val="-2"/>
            <w:w w:val="115"/>
            <w:sz w:val="12"/>
          </w:rPr>
          <w:t> </w:t>
        </w:r>
        <w:r>
          <w:rPr>
            <w:color w:val="0080AC"/>
            <w:w w:val="115"/>
            <w:sz w:val="12"/>
          </w:rPr>
          <w:t>using</w:t>
        </w:r>
        <w:r>
          <w:rPr>
            <w:color w:val="0080AC"/>
            <w:spacing w:val="40"/>
            <w:w w:val="115"/>
            <w:sz w:val="12"/>
          </w:rPr>
          <w:t> </w:t>
        </w:r>
        <w:r>
          <w:rPr>
            <w:color w:val="0080AC"/>
            <w:w w:val="115"/>
            <w:sz w:val="12"/>
          </w:rPr>
          <w:t>effective</w:t>
        </w:r>
        <w:r>
          <w:rPr>
            <w:color w:val="0080AC"/>
            <w:w w:val="115"/>
            <w:sz w:val="12"/>
          </w:rPr>
          <w:t> feature</w:t>
        </w:r>
        <w:r>
          <w:rPr>
            <w:color w:val="0080AC"/>
            <w:w w:val="115"/>
            <w:sz w:val="12"/>
          </w:rPr>
          <w:t> representation</w:t>
        </w:r>
        <w:r>
          <w:rPr>
            <w:color w:val="0080AC"/>
            <w:w w:val="115"/>
            <w:sz w:val="12"/>
          </w:rPr>
          <w:t> to</w:t>
        </w:r>
        <w:r>
          <w:rPr>
            <w:color w:val="0080AC"/>
            <w:w w:val="115"/>
            <w:sz w:val="12"/>
          </w:rPr>
          <w:t> improve</w:t>
        </w:r>
        <w:r>
          <w:rPr>
            <w:color w:val="0080AC"/>
            <w:w w:val="115"/>
            <w:sz w:val="12"/>
          </w:rPr>
          <w:t> the</w:t>
        </w:r>
        <w:r>
          <w:rPr>
            <w:color w:val="0080AC"/>
            <w:w w:val="115"/>
            <w:sz w:val="12"/>
          </w:rPr>
          <w:t> prediction</w:t>
        </w:r>
        <w:r>
          <w:rPr>
            <w:color w:val="0080AC"/>
            <w:w w:val="115"/>
            <w:sz w:val="12"/>
          </w:rPr>
          <w:t> of</w:t>
        </w:r>
        <w:r>
          <w:rPr>
            <w:color w:val="0080AC"/>
            <w:w w:val="115"/>
            <w:sz w:val="12"/>
          </w:rPr>
          <w:t> anti-cancer</w:t>
        </w:r>
        <w:r>
          <w:rPr>
            <w:color w:val="0080AC"/>
            <w:w w:val="115"/>
            <w:sz w:val="12"/>
          </w:rPr>
          <w:t> peptides.</w:t>
        </w:r>
        <w:r>
          <w:rPr>
            <w:color w:val="0080AC"/>
            <w:spacing w:val="40"/>
            <w:w w:val="115"/>
            <w:sz w:val="12"/>
          </w:rPr>
          <w:t> </w:t>
        </w:r>
        <w:r>
          <w:rPr>
            <w:color w:val="0080AC"/>
            <w:w w:val="115"/>
            <w:sz w:val="12"/>
          </w:rPr>
          <w:t>Bioinformatics 2018;34(23):4007–16.</w:t>
        </w:r>
      </w:hyperlink>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r>
        <w:rPr>
          <w:w w:val="110"/>
          <w:sz w:val="12"/>
        </w:rPr>
        <w:t>Xiao</w:t>
      </w:r>
      <w:r>
        <w:rPr>
          <w:spacing w:val="-2"/>
          <w:w w:val="110"/>
          <w:sz w:val="12"/>
        </w:rPr>
        <w:t> </w:t>
      </w:r>
      <w:r>
        <w:rPr>
          <w:w w:val="110"/>
          <w:sz w:val="12"/>
        </w:rPr>
        <w:t>X,</w:t>
      </w:r>
      <w:r>
        <w:rPr>
          <w:spacing w:val="-2"/>
          <w:w w:val="110"/>
          <w:sz w:val="12"/>
        </w:rPr>
        <w:t> </w:t>
      </w:r>
      <w:r>
        <w:rPr>
          <w:w w:val="110"/>
          <w:sz w:val="12"/>
        </w:rPr>
        <w:t>Wang</w:t>
      </w:r>
      <w:r>
        <w:rPr>
          <w:spacing w:val="-3"/>
          <w:w w:val="110"/>
          <w:sz w:val="12"/>
        </w:rPr>
        <w:t> </w:t>
      </w:r>
      <w:r>
        <w:rPr>
          <w:w w:val="110"/>
          <w:sz w:val="12"/>
        </w:rPr>
        <w:t>P,</w:t>
      </w:r>
      <w:r>
        <w:rPr>
          <w:spacing w:val="-2"/>
          <w:w w:val="110"/>
          <w:sz w:val="12"/>
        </w:rPr>
        <w:t> </w:t>
      </w:r>
      <w:r>
        <w:rPr>
          <w:w w:val="110"/>
          <w:sz w:val="12"/>
        </w:rPr>
        <w:t>Lin</w:t>
      </w:r>
      <w:r>
        <w:rPr>
          <w:spacing w:val="-3"/>
          <w:w w:val="110"/>
          <w:sz w:val="12"/>
        </w:rPr>
        <w:t> </w:t>
      </w:r>
      <w:r>
        <w:rPr>
          <w:w w:val="110"/>
          <w:sz w:val="12"/>
        </w:rPr>
        <w:t>W-Z,</w:t>
      </w:r>
      <w:r>
        <w:rPr>
          <w:spacing w:val="-3"/>
          <w:w w:val="110"/>
          <w:sz w:val="12"/>
        </w:rPr>
        <w:t> </w:t>
      </w:r>
      <w:r>
        <w:rPr>
          <w:w w:val="110"/>
          <w:sz w:val="12"/>
        </w:rPr>
        <w:t>Jia</w:t>
      </w:r>
      <w:r>
        <w:rPr>
          <w:spacing w:val="-3"/>
          <w:w w:val="110"/>
          <w:sz w:val="12"/>
        </w:rPr>
        <w:t> </w:t>
      </w:r>
      <w:r>
        <w:rPr>
          <w:w w:val="110"/>
          <w:sz w:val="12"/>
        </w:rPr>
        <w:t>J-H,</w:t>
      </w:r>
      <w:r>
        <w:rPr>
          <w:spacing w:val="-3"/>
          <w:w w:val="110"/>
          <w:sz w:val="12"/>
        </w:rPr>
        <w:t> </w:t>
      </w:r>
      <w:r>
        <w:rPr>
          <w:w w:val="110"/>
          <w:sz w:val="12"/>
        </w:rPr>
        <w:t>Chou</w:t>
      </w:r>
      <w:r>
        <w:rPr>
          <w:spacing w:val="-2"/>
          <w:w w:val="110"/>
          <w:sz w:val="12"/>
        </w:rPr>
        <w:t> </w:t>
      </w:r>
      <w:r>
        <w:rPr>
          <w:w w:val="110"/>
          <w:sz w:val="12"/>
        </w:rPr>
        <w:t>K-C.</w:t>
      </w:r>
      <w:r>
        <w:rPr>
          <w:spacing w:val="-3"/>
          <w:w w:val="110"/>
          <w:sz w:val="12"/>
        </w:rPr>
        <w:t> </w:t>
      </w:r>
      <w:r>
        <w:rPr>
          <w:w w:val="110"/>
          <w:sz w:val="12"/>
        </w:rPr>
        <w:t>iAMP-2L:</w:t>
      </w:r>
      <w:r>
        <w:rPr>
          <w:spacing w:val="-3"/>
          <w:w w:val="110"/>
          <w:sz w:val="12"/>
        </w:rPr>
        <w:t> </w:t>
      </w:r>
      <w:r>
        <w:rPr>
          <w:w w:val="110"/>
          <w:sz w:val="12"/>
        </w:rPr>
        <w:t>A</w:t>
      </w:r>
      <w:r>
        <w:rPr>
          <w:spacing w:val="-2"/>
          <w:w w:val="110"/>
          <w:sz w:val="12"/>
        </w:rPr>
        <w:t> </w:t>
      </w:r>
      <w:r>
        <w:rPr>
          <w:w w:val="110"/>
          <w:sz w:val="12"/>
        </w:rPr>
        <w:t>two-level</w:t>
      </w:r>
      <w:r>
        <w:rPr>
          <w:spacing w:val="-2"/>
          <w:w w:val="110"/>
          <w:sz w:val="12"/>
        </w:rPr>
        <w:t> </w:t>
      </w:r>
      <w:r>
        <w:rPr>
          <w:w w:val="110"/>
          <w:sz w:val="12"/>
        </w:rPr>
        <w:t>multi-label</w:t>
      </w:r>
      <w:r>
        <w:rPr>
          <w:spacing w:val="-3"/>
          <w:w w:val="110"/>
          <w:sz w:val="12"/>
        </w:rPr>
        <w:t> </w:t>
      </w:r>
      <w:r>
        <w:rPr>
          <w:w w:val="110"/>
          <w:sz w:val="12"/>
        </w:rPr>
        <w:t>classi-</w:t>
      </w:r>
      <w:r>
        <w:rPr>
          <w:spacing w:val="40"/>
          <w:w w:val="115"/>
          <w:sz w:val="12"/>
        </w:rPr>
        <w:t> </w:t>
      </w:r>
      <w:r>
        <w:rPr>
          <w:w w:val="115"/>
          <w:sz w:val="12"/>
        </w:rPr>
        <w:t>fier for identifying antimicrobial peptides and their functional types. Anal Biochem</w:t>
      </w:r>
      <w:r>
        <w:rPr>
          <w:spacing w:val="40"/>
          <w:w w:val="115"/>
          <w:sz w:val="12"/>
        </w:rPr>
        <w:t> </w:t>
      </w:r>
      <w:r>
        <w:rPr>
          <w:w w:val="115"/>
          <w:sz w:val="12"/>
        </w:rPr>
        <w:t>2013;436(2):168–77.</w:t>
      </w:r>
      <w:r>
        <w:rPr>
          <w:spacing w:val="-1"/>
          <w:w w:val="115"/>
          <w:sz w:val="12"/>
        </w:rPr>
        <w:t> </w:t>
      </w:r>
      <w:r>
        <w:rPr>
          <w:w w:val="115"/>
          <w:sz w:val="12"/>
        </w:rPr>
        <w:t>doi:</w:t>
      </w:r>
      <w:hyperlink r:id="rId62">
        <w:r>
          <w:rPr>
            <w:color w:val="0080AC"/>
            <w:w w:val="115"/>
            <w:sz w:val="12"/>
          </w:rPr>
          <w:t>10.1016/j.ab.2013.01.019</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114" w:hanging="322"/>
        <w:jc w:val="both"/>
        <w:rPr>
          <w:sz w:val="12"/>
        </w:rPr>
      </w:pPr>
      <w:hyperlink r:id="rId63">
        <w:r>
          <w:rPr>
            <w:color w:val="0080AC"/>
            <w:spacing w:val="-2"/>
            <w:w w:val="115"/>
            <w:sz w:val="12"/>
          </w:rPr>
          <w:t>Yan</w:t>
        </w:r>
        <w:r>
          <w:rPr>
            <w:color w:val="0080AC"/>
            <w:spacing w:val="-4"/>
            <w:w w:val="115"/>
            <w:sz w:val="12"/>
          </w:rPr>
          <w:t> </w:t>
        </w:r>
        <w:r>
          <w:rPr>
            <w:color w:val="0080AC"/>
            <w:spacing w:val="-2"/>
            <w:w w:val="115"/>
            <w:sz w:val="12"/>
          </w:rPr>
          <w:t>J,</w:t>
        </w:r>
        <w:r>
          <w:rPr>
            <w:color w:val="0080AC"/>
            <w:spacing w:val="-4"/>
            <w:w w:val="115"/>
            <w:sz w:val="12"/>
          </w:rPr>
          <w:t> </w:t>
        </w:r>
        <w:r>
          <w:rPr>
            <w:color w:val="0080AC"/>
            <w:spacing w:val="-2"/>
            <w:w w:val="115"/>
            <w:sz w:val="12"/>
          </w:rPr>
          <w:t>Bhadra</w:t>
        </w:r>
        <w:r>
          <w:rPr>
            <w:color w:val="0080AC"/>
            <w:spacing w:val="-4"/>
            <w:w w:val="115"/>
            <w:sz w:val="12"/>
          </w:rPr>
          <w:t> </w:t>
        </w:r>
        <w:r>
          <w:rPr>
            <w:color w:val="0080AC"/>
            <w:spacing w:val="-2"/>
            <w:w w:val="115"/>
            <w:sz w:val="12"/>
          </w:rPr>
          <w:t>P,</w:t>
        </w:r>
        <w:r>
          <w:rPr>
            <w:color w:val="0080AC"/>
            <w:spacing w:val="-4"/>
            <w:w w:val="115"/>
            <w:sz w:val="12"/>
          </w:rPr>
          <w:t> </w:t>
        </w:r>
        <w:r>
          <w:rPr>
            <w:color w:val="0080AC"/>
            <w:spacing w:val="-2"/>
            <w:w w:val="115"/>
            <w:sz w:val="12"/>
          </w:rPr>
          <w:t>Li</w:t>
        </w:r>
        <w:r>
          <w:rPr>
            <w:color w:val="0080AC"/>
            <w:spacing w:val="-4"/>
            <w:w w:val="115"/>
            <w:sz w:val="12"/>
          </w:rPr>
          <w:t> </w:t>
        </w:r>
        <w:r>
          <w:rPr>
            <w:color w:val="0080AC"/>
            <w:spacing w:val="-2"/>
            <w:w w:val="115"/>
            <w:sz w:val="12"/>
          </w:rPr>
          <w:t>A,</w:t>
        </w:r>
        <w:r>
          <w:rPr>
            <w:color w:val="0080AC"/>
            <w:spacing w:val="-4"/>
            <w:w w:val="115"/>
            <w:sz w:val="12"/>
          </w:rPr>
          <w:t> </w:t>
        </w:r>
        <w:r>
          <w:rPr>
            <w:color w:val="0080AC"/>
            <w:spacing w:val="-2"/>
            <w:w w:val="115"/>
            <w:sz w:val="12"/>
          </w:rPr>
          <w:t>Sethiya</w:t>
        </w:r>
        <w:r>
          <w:rPr>
            <w:color w:val="0080AC"/>
            <w:spacing w:val="-4"/>
            <w:w w:val="115"/>
            <w:sz w:val="12"/>
          </w:rPr>
          <w:t> </w:t>
        </w:r>
        <w:r>
          <w:rPr>
            <w:color w:val="0080AC"/>
            <w:spacing w:val="-2"/>
            <w:w w:val="115"/>
            <w:sz w:val="12"/>
          </w:rPr>
          <w:t>P,</w:t>
        </w:r>
        <w:r>
          <w:rPr>
            <w:color w:val="0080AC"/>
            <w:spacing w:val="-4"/>
            <w:w w:val="115"/>
            <w:sz w:val="12"/>
          </w:rPr>
          <w:t> </w:t>
        </w:r>
        <w:r>
          <w:rPr>
            <w:color w:val="0080AC"/>
            <w:spacing w:val="-2"/>
            <w:w w:val="115"/>
            <w:sz w:val="12"/>
          </w:rPr>
          <w:t>Qin</w:t>
        </w:r>
        <w:r>
          <w:rPr>
            <w:color w:val="0080AC"/>
            <w:spacing w:val="-4"/>
            <w:w w:val="115"/>
            <w:sz w:val="12"/>
          </w:rPr>
          <w:t> </w:t>
        </w:r>
        <w:r>
          <w:rPr>
            <w:color w:val="0080AC"/>
            <w:spacing w:val="-2"/>
            <w:w w:val="115"/>
            <w:sz w:val="12"/>
          </w:rPr>
          <w:t>L,</w:t>
        </w:r>
        <w:r>
          <w:rPr>
            <w:color w:val="0080AC"/>
            <w:spacing w:val="-4"/>
            <w:w w:val="115"/>
            <w:sz w:val="12"/>
          </w:rPr>
          <w:t> </w:t>
        </w:r>
        <w:r>
          <w:rPr>
            <w:color w:val="0080AC"/>
            <w:spacing w:val="-2"/>
            <w:w w:val="115"/>
            <w:sz w:val="12"/>
          </w:rPr>
          <w:t>Tai</w:t>
        </w:r>
        <w:r>
          <w:rPr>
            <w:color w:val="0080AC"/>
            <w:spacing w:val="-4"/>
            <w:w w:val="115"/>
            <w:sz w:val="12"/>
          </w:rPr>
          <w:t> </w:t>
        </w:r>
        <w:r>
          <w:rPr>
            <w:color w:val="0080AC"/>
            <w:spacing w:val="-2"/>
            <w:w w:val="115"/>
            <w:sz w:val="12"/>
          </w:rPr>
          <w:t>HK,</w:t>
        </w:r>
        <w:r>
          <w:rPr>
            <w:color w:val="0080AC"/>
            <w:spacing w:val="-4"/>
            <w:w w:val="115"/>
            <w:sz w:val="12"/>
          </w:rPr>
          <w:t> </w:t>
        </w:r>
        <w:r>
          <w:rPr>
            <w:color w:val="0080AC"/>
            <w:spacing w:val="-2"/>
            <w:w w:val="115"/>
            <w:sz w:val="12"/>
          </w:rPr>
          <w:t>Wong</w:t>
        </w:r>
        <w:r>
          <w:rPr>
            <w:color w:val="0080AC"/>
            <w:spacing w:val="-4"/>
            <w:w w:val="115"/>
            <w:sz w:val="12"/>
          </w:rPr>
          <w:t> </w:t>
        </w:r>
        <w:r>
          <w:rPr>
            <w:color w:val="0080AC"/>
            <w:spacing w:val="-2"/>
            <w:w w:val="115"/>
            <w:sz w:val="12"/>
          </w:rPr>
          <w:t>KH,</w:t>
        </w:r>
        <w:r>
          <w:rPr>
            <w:color w:val="0080AC"/>
            <w:spacing w:val="-4"/>
            <w:w w:val="115"/>
            <w:sz w:val="12"/>
          </w:rPr>
          <w:t> </w:t>
        </w:r>
        <w:r>
          <w:rPr>
            <w:color w:val="0080AC"/>
            <w:spacing w:val="-2"/>
            <w:w w:val="115"/>
            <w:sz w:val="12"/>
          </w:rPr>
          <w:t>Siu</w:t>
        </w:r>
        <w:r>
          <w:rPr>
            <w:color w:val="0080AC"/>
            <w:spacing w:val="-4"/>
            <w:w w:val="115"/>
            <w:sz w:val="12"/>
          </w:rPr>
          <w:t> </w:t>
        </w:r>
        <w:r>
          <w:rPr>
            <w:color w:val="0080AC"/>
            <w:spacing w:val="-2"/>
            <w:w w:val="115"/>
            <w:sz w:val="12"/>
          </w:rPr>
          <w:t>SW.</w:t>
        </w:r>
        <w:r>
          <w:rPr>
            <w:color w:val="0080AC"/>
            <w:spacing w:val="-4"/>
            <w:w w:val="115"/>
            <w:sz w:val="12"/>
          </w:rPr>
          <w:t> </w:t>
        </w:r>
        <w:r>
          <w:rPr>
            <w:color w:val="0080AC"/>
            <w:spacing w:val="-2"/>
            <w:w w:val="115"/>
            <w:sz w:val="12"/>
          </w:rPr>
          <w:t>Deep-AmPEP30:</w:t>
        </w:r>
        <w:r>
          <w:rPr>
            <w:color w:val="0080AC"/>
            <w:spacing w:val="40"/>
            <w:w w:val="115"/>
            <w:sz w:val="12"/>
          </w:rPr>
          <w:t> </w:t>
        </w:r>
        <w:r>
          <w:rPr>
            <w:color w:val="0080AC"/>
            <w:w w:val="115"/>
            <w:sz w:val="12"/>
          </w:rPr>
          <w:t>improve short antimicrobial peptides prediction with deep learning. Mol Ther Nu-</w:t>
        </w:r>
        <w:r>
          <w:rPr>
            <w:color w:val="0080AC"/>
            <w:spacing w:val="40"/>
            <w:w w:val="115"/>
            <w:sz w:val="12"/>
          </w:rPr>
          <w:t> </w:t>
        </w:r>
        <w:r>
          <w:rPr>
            <w:color w:val="0080AC"/>
            <w:w w:val="115"/>
            <w:sz w:val="12"/>
          </w:rPr>
          <w:t>cleic Acids 2020;20:882–94.</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r>
        <w:rPr>
          <w:w w:val="115"/>
          <w:sz w:val="12"/>
        </w:rPr>
        <w:t>Yoshida</w:t>
      </w:r>
      <w:r>
        <w:rPr>
          <w:w w:val="115"/>
          <w:sz w:val="12"/>
        </w:rPr>
        <w:t> M,</w:t>
      </w:r>
      <w:r>
        <w:rPr>
          <w:w w:val="115"/>
          <w:sz w:val="12"/>
        </w:rPr>
        <w:t> Hinkley</w:t>
      </w:r>
      <w:r>
        <w:rPr>
          <w:w w:val="115"/>
          <w:sz w:val="12"/>
        </w:rPr>
        <w:t> T,</w:t>
      </w:r>
      <w:r>
        <w:rPr>
          <w:w w:val="115"/>
          <w:sz w:val="12"/>
        </w:rPr>
        <w:t> Tsuda</w:t>
      </w:r>
      <w:r>
        <w:rPr>
          <w:w w:val="115"/>
          <w:sz w:val="12"/>
        </w:rPr>
        <w:t> S,</w:t>
      </w:r>
      <w:r>
        <w:rPr>
          <w:w w:val="115"/>
          <w:sz w:val="12"/>
        </w:rPr>
        <w:t> Abul-Haija</w:t>
      </w:r>
      <w:r>
        <w:rPr>
          <w:w w:val="115"/>
          <w:sz w:val="12"/>
        </w:rPr>
        <w:t> YM,</w:t>
      </w:r>
      <w:r>
        <w:rPr>
          <w:w w:val="115"/>
          <w:sz w:val="12"/>
        </w:rPr>
        <w:t> McBurney</w:t>
      </w:r>
      <w:r>
        <w:rPr>
          <w:w w:val="115"/>
          <w:sz w:val="12"/>
        </w:rPr>
        <w:t> RT,</w:t>
      </w:r>
      <w:r>
        <w:rPr>
          <w:w w:val="115"/>
          <w:sz w:val="12"/>
        </w:rPr>
        <w:t> Kulikov</w:t>
      </w:r>
      <w:r>
        <w:rPr>
          <w:w w:val="115"/>
          <w:sz w:val="12"/>
        </w:rPr>
        <w:t> V,</w:t>
      </w:r>
      <w:r>
        <w:rPr>
          <w:w w:val="115"/>
          <w:sz w:val="12"/>
        </w:rPr>
        <w:t> Math-</w:t>
      </w:r>
      <w:r>
        <w:rPr>
          <w:spacing w:val="40"/>
          <w:w w:val="115"/>
          <w:sz w:val="12"/>
        </w:rPr>
        <w:t> </w:t>
      </w:r>
      <w:r>
        <w:rPr>
          <w:w w:val="115"/>
          <w:sz w:val="12"/>
        </w:rPr>
        <w:t>ieson</w:t>
      </w:r>
      <w:r>
        <w:rPr>
          <w:w w:val="115"/>
          <w:sz w:val="12"/>
        </w:rPr>
        <w:t> JS,</w:t>
      </w:r>
      <w:r>
        <w:rPr>
          <w:w w:val="115"/>
          <w:sz w:val="12"/>
        </w:rPr>
        <w:t> Galiñanes</w:t>
      </w:r>
      <w:r>
        <w:rPr>
          <w:w w:val="115"/>
          <w:sz w:val="12"/>
        </w:rPr>
        <w:t> Reyes</w:t>
      </w:r>
      <w:r>
        <w:rPr>
          <w:w w:val="115"/>
          <w:sz w:val="12"/>
        </w:rPr>
        <w:t> S,</w:t>
      </w:r>
      <w:r>
        <w:rPr>
          <w:w w:val="115"/>
          <w:sz w:val="12"/>
        </w:rPr>
        <w:t> Castro</w:t>
      </w:r>
      <w:r>
        <w:rPr>
          <w:w w:val="115"/>
          <w:sz w:val="12"/>
        </w:rPr>
        <w:t> MD,</w:t>
      </w:r>
      <w:r>
        <w:rPr>
          <w:w w:val="115"/>
          <w:sz w:val="12"/>
        </w:rPr>
        <w:t> Cronin</w:t>
      </w:r>
      <w:r>
        <w:rPr>
          <w:w w:val="115"/>
          <w:sz w:val="12"/>
        </w:rPr>
        <w:t> L.</w:t>
      </w:r>
      <w:r>
        <w:rPr>
          <w:w w:val="115"/>
          <w:sz w:val="12"/>
        </w:rPr>
        <w:t> Using</w:t>
      </w:r>
      <w:r>
        <w:rPr>
          <w:w w:val="115"/>
          <w:sz w:val="12"/>
        </w:rPr>
        <w:t> evolutionary</w:t>
      </w:r>
      <w:r>
        <w:rPr>
          <w:w w:val="115"/>
          <w:sz w:val="12"/>
        </w:rPr>
        <w:t> algorithms</w:t>
      </w:r>
      <w:r>
        <w:rPr>
          <w:spacing w:val="40"/>
          <w:w w:val="115"/>
          <w:sz w:val="12"/>
        </w:rPr>
        <w:t> </w:t>
      </w:r>
      <w:r>
        <w:rPr>
          <w:w w:val="115"/>
          <w:sz w:val="12"/>
        </w:rPr>
        <w:t>and machine learning to explore sequence space for the discovery of antimicrobial</w:t>
      </w:r>
      <w:r>
        <w:rPr>
          <w:spacing w:val="40"/>
          <w:w w:val="115"/>
          <w:sz w:val="12"/>
        </w:rPr>
        <w:t> </w:t>
      </w:r>
      <w:r>
        <w:rPr>
          <w:w w:val="115"/>
          <w:sz w:val="12"/>
        </w:rPr>
        <w:t>peptides. Chem 2018;4(3):533–43. doi:</w:t>
      </w:r>
      <w:hyperlink r:id="rId64">
        <w:r>
          <w:rPr>
            <w:color w:val="0080AC"/>
            <w:w w:val="115"/>
            <w:sz w:val="12"/>
          </w:rPr>
          <w:t>10.1016/j.chempr.2018.01.005</w:t>
        </w:r>
      </w:hyperlink>
      <w:r>
        <w:rPr>
          <w:color w:val="0080AC"/>
          <w:w w:val="115"/>
          <w:sz w:val="12"/>
        </w:rPr>
        <w:t>.</w:t>
      </w:r>
    </w:p>
    <w:sectPr>
      <w:type w:val="continuous"/>
      <w:pgSz w:w="11910" w:h="15880"/>
      <w:pgMar w:header="668" w:footer="485" w:top="620" w:bottom="280" w:left="640" w:right="620"/>
      <w:cols w:num="2" w:equalWidth="0">
        <w:col w:w="5187" w:space="193"/>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Klaudia">
    <w:altName w:val="Klaudia"/>
    <w:charset w:val="0"/>
    <w:family w:val="swiss"/>
    <w:pitch w:val="variable"/>
  </w:font>
  <w:font w:name="STIX">
    <w:altName w:val="STIX"/>
    <w:charset w:val="0"/>
    <w:family w:val="auto"/>
    <w:pitch w:val="variable"/>
  </w:font>
  <w:font w:name="FreeSans">
    <w:altName w:val="FreeSans"/>
    <w:charset w:val="0"/>
    <w:family w:val="swiss"/>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53120">
              <wp:simplePos x="0" y="0"/>
              <wp:positionH relativeFrom="page">
                <wp:posOffset>3700119</wp:posOffset>
              </wp:positionH>
              <wp:positionV relativeFrom="page">
                <wp:posOffset>9634981</wp:posOffset>
              </wp:positionV>
              <wp:extent cx="18034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1pt;mso-position-horizontal-relative:page;mso-position-vertical-relative:page;z-index:-16463360" type="#_x0000_t202" id="docshape10"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52096">
              <wp:simplePos x="0" y="0"/>
              <wp:positionH relativeFrom="page">
                <wp:posOffset>468769</wp:posOffset>
              </wp:positionH>
              <wp:positionV relativeFrom="page">
                <wp:posOffset>448576</wp:posOffset>
              </wp:positionV>
              <wp:extent cx="139255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92555" cy="115570"/>
                      </a:xfrm>
                      <a:prstGeom prst="rect">
                        <a:avLst/>
                      </a:prstGeom>
                    </wps:spPr>
                    <wps:txbx>
                      <w:txbxContent>
                        <w:p>
                          <w:pPr>
                            <w:spacing w:before="20"/>
                            <w:ind w:left="20" w:right="0" w:firstLine="0"/>
                            <w:jc w:val="left"/>
                            <w:rPr>
                              <w:rFonts w:ascii="Times New Roman" w:hAnsi="Times New Roman"/>
                              <w:i/>
                              <w:sz w:val="12"/>
                            </w:rPr>
                          </w:pPr>
                          <w:r>
                            <w:rPr>
                              <w:rFonts w:ascii="Times New Roman" w:hAnsi="Times New Roman"/>
                              <w:i/>
                              <w:w w:val="105"/>
                              <w:sz w:val="12"/>
                            </w:rPr>
                            <w:t>I.</w:t>
                          </w:r>
                          <w:r>
                            <w:rPr>
                              <w:rFonts w:ascii="Times New Roman" w:hAnsi="Times New Roman"/>
                              <w:i/>
                              <w:spacing w:val="8"/>
                              <w:w w:val="105"/>
                              <w:sz w:val="12"/>
                            </w:rPr>
                            <w:t> </w:t>
                          </w:r>
                          <w:r>
                            <w:rPr>
                              <w:rFonts w:ascii="Times New Roman" w:hAnsi="Times New Roman"/>
                              <w:i/>
                              <w:w w:val="105"/>
                              <w:sz w:val="12"/>
                            </w:rPr>
                            <w:t>Erjavac,</w:t>
                          </w:r>
                          <w:r>
                            <w:rPr>
                              <w:rFonts w:ascii="Times New Roman" w:hAnsi="Times New Roman"/>
                              <w:i/>
                              <w:spacing w:val="10"/>
                              <w:w w:val="105"/>
                              <w:sz w:val="12"/>
                            </w:rPr>
                            <w:t> </w:t>
                          </w:r>
                          <w:r>
                            <w:rPr>
                              <w:rFonts w:ascii="Times New Roman" w:hAnsi="Times New Roman"/>
                              <w:i/>
                              <w:w w:val="105"/>
                              <w:sz w:val="12"/>
                            </w:rPr>
                            <w:t>D.</w:t>
                          </w:r>
                          <w:r>
                            <w:rPr>
                              <w:rFonts w:ascii="Times New Roman" w:hAnsi="Times New Roman"/>
                              <w:i/>
                              <w:spacing w:val="10"/>
                              <w:w w:val="105"/>
                              <w:sz w:val="12"/>
                            </w:rPr>
                            <w:t> </w:t>
                          </w:r>
                          <w:r>
                            <w:rPr>
                              <w:rFonts w:ascii="Times New Roman" w:hAnsi="Times New Roman"/>
                              <w:i/>
                              <w:w w:val="105"/>
                              <w:sz w:val="12"/>
                            </w:rPr>
                            <w:t>Kalafatovic</w:t>
                          </w:r>
                          <w:r>
                            <w:rPr>
                              <w:rFonts w:ascii="Times New Roman" w:hAnsi="Times New Roman"/>
                              <w:i/>
                              <w:spacing w:val="9"/>
                              <w:w w:val="105"/>
                              <w:sz w:val="12"/>
                            </w:rPr>
                            <w:t> </w:t>
                          </w:r>
                          <w:r>
                            <w:rPr>
                              <w:rFonts w:ascii="Times New Roman" w:hAnsi="Times New Roman"/>
                              <w:i/>
                              <w:w w:val="105"/>
                              <w:sz w:val="12"/>
                            </w:rPr>
                            <w:t>and</w:t>
                          </w:r>
                          <w:r>
                            <w:rPr>
                              <w:rFonts w:ascii="Times New Roman" w:hAnsi="Times New Roman"/>
                              <w:i/>
                              <w:spacing w:val="8"/>
                              <w:w w:val="105"/>
                              <w:sz w:val="12"/>
                            </w:rPr>
                            <w:t> </w:t>
                          </w:r>
                          <w:r>
                            <w:rPr>
                              <w:rFonts w:ascii="Times New Roman" w:hAnsi="Times New Roman"/>
                              <w:i/>
                              <w:w w:val="105"/>
                              <w:sz w:val="12"/>
                            </w:rPr>
                            <w:t>G.</w:t>
                          </w:r>
                          <w:r>
                            <w:rPr>
                              <w:rFonts w:ascii="Times New Roman" w:hAnsi="Times New Roman"/>
                              <w:i/>
                              <w:spacing w:val="9"/>
                              <w:w w:val="105"/>
                              <w:sz w:val="12"/>
                            </w:rPr>
                            <w:t> </w:t>
                          </w:r>
                          <w:r>
                            <w:rPr>
                              <w:rFonts w:ascii="Times New Roman" w:hAnsi="Times New Roman"/>
                              <w:i/>
                              <w:spacing w:val="-2"/>
                              <w:w w:val="105"/>
                              <w:sz w:val="12"/>
                            </w:rPr>
                            <w:t>Mauša</w:t>
                          </w:r>
                        </w:p>
                      </w:txbxContent>
                    </wps:txbx>
                    <wps:bodyPr wrap="square" lIns="0" tIns="0" rIns="0" bIns="0" rtlCol="0">
                      <a:noAutofit/>
                    </wps:bodyPr>
                  </wps:wsp>
                </a:graphicData>
              </a:graphic>
            </wp:anchor>
          </w:drawing>
        </mc:Choice>
        <mc:Fallback>
          <w:pict>
            <v:shape style="position:absolute;margin-left:36.910999pt;margin-top:35.320988pt;width:109.65pt;height:9.1pt;mso-position-horizontal-relative:page;mso-position-vertical-relative:page;z-index:-16464384" type="#_x0000_t202" id="docshape8" filled="false" stroked="false">
              <v:textbox inset="0,0,0,0">
                <w:txbxContent>
                  <w:p>
                    <w:pPr>
                      <w:spacing w:before="20"/>
                      <w:ind w:left="20" w:right="0" w:firstLine="0"/>
                      <w:jc w:val="left"/>
                      <w:rPr>
                        <w:rFonts w:ascii="Times New Roman" w:hAnsi="Times New Roman"/>
                        <w:i/>
                        <w:sz w:val="12"/>
                      </w:rPr>
                    </w:pPr>
                    <w:r>
                      <w:rPr>
                        <w:rFonts w:ascii="Times New Roman" w:hAnsi="Times New Roman"/>
                        <w:i/>
                        <w:w w:val="105"/>
                        <w:sz w:val="12"/>
                      </w:rPr>
                      <w:t>I.</w:t>
                    </w:r>
                    <w:r>
                      <w:rPr>
                        <w:rFonts w:ascii="Times New Roman" w:hAnsi="Times New Roman"/>
                        <w:i/>
                        <w:spacing w:val="8"/>
                        <w:w w:val="105"/>
                        <w:sz w:val="12"/>
                      </w:rPr>
                      <w:t> </w:t>
                    </w:r>
                    <w:r>
                      <w:rPr>
                        <w:rFonts w:ascii="Times New Roman" w:hAnsi="Times New Roman"/>
                        <w:i/>
                        <w:w w:val="105"/>
                        <w:sz w:val="12"/>
                      </w:rPr>
                      <w:t>Erjavac,</w:t>
                    </w:r>
                    <w:r>
                      <w:rPr>
                        <w:rFonts w:ascii="Times New Roman" w:hAnsi="Times New Roman"/>
                        <w:i/>
                        <w:spacing w:val="10"/>
                        <w:w w:val="105"/>
                        <w:sz w:val="12"/>
                      </w:rPr>
                      <w:t> </w:t>
                    </w:r>
                    <w:r>
                      <w:rPr>
                        <w:rFonts w:ascii="Times New Roman" w:hAnsi="Times New Roman"/>
                        <w:i/>
                        <w:w w:val="105"/>
                        <w:sz w:val="12"/>
                      </w:rPr>
                      <w:t>D.</w:t>
                    </w:r>
                    <w:r>
                      <w:rPr>
                        <w:rFonts w:ascii="Times New Roman" w:hAnsi="Times New Roman"/>
                        <w:i/>
                        <w:spacing w:val="10"/>
                        <w:w w:val="105"/>
                        <w:sz w:val="12"/>
                      </w:rPr>
                      <w:t> </w:t>
                    </w:r>
                    <w:r>
                      <w:rPr>
                        <w:rFonts w:ascii="Times New Roman" w:hAnsi="Times New Roman"/>
                        <w:i/>
                        <w:w w:val="105"/>
                        <w:sz w:val="12"/>
                      </w:rPr>
                      <w:t>Kalafatovic</w:t>
                    </w:r>
                    <w:r>
                      <w:rPr>
                        <w:rFonts w:ascii="Times New Roman" w:hAnsi="Times New Roman"/>
                        <w:i/>
                        <w:spacing w:val="9"/>
                        <w:w w:val="105"/>
                        <w:sz w:val="12"/>
                      </w:rPr>
                      <w:t> </w:t>
                    </w:r>
                    <w:r>
                      <w:rPr>
                        <w:rFonts w:ascii="Times New Roman" w:hAnsi="Times New Roman"/>
                        <w:i/>
                        <w:w w:val="105"/>
                        <w:sz w:val="12"/>
                      </w:rPr>
                      <w:t>and</w:t>
                    </w:r>
                    <w:r>
                      <w:rPr>
                        <w:rFonts w:ascii="Times New Roman" w:hAnsi="Times New Roman"/>
                        <w:i/>
                        <w:spacing w:val="8"/>
                        <w:w w:val="105"/>
                        <w:sz w:val="12"/>
                      </w:rPr>
                      <w:t> </w:t>
                    </w:r>
                    <w:r>
                      <w:rPr>
                        <w:rFonts w:ascii="Times New Roman" w:hAnsi="Times New Roman"/>
                        <w:i/>
                        <w:w w:val="105"/>
                        <w:sz w:val="12"/>
                      </w:rPr>
                      <w:t>G.</w:t>
                    </w:r>
                    <w:r>
                      <w:rPr>
                        <w:rFonts w:ascii="Times New Roman" w:hAnsi="Times New Roman"/>
                        <w:i/>
                        <w:spacing w:val="9"/>
                        <w:w w:val="105"/>
                        <w:sz w:val="12"/>
                      </w:rPr>
                      <w:t> </w:t>
                    </w:r>
                    <w:r>
                      <w:rPr>
                        <w:rFonts w:ascii="Times New Roman" w:hAnsi="Times New Roman"/>
                        <w:i/>
                        <w:spacing w:val="-2"/>
                        <w:w w:val="105"/>
                        <w:sz w:val="12"/>
                      </w:rPr>
                      <w:t>Mauša</w:t>
                    </w:r>
                  </w:p>
                </w:txbxContent>
              </v:textbox>
              <w10:wrap type="none"/>
            </v:shape>
          </w:pict>
        </mc:Fallback>
      </mc:AlternateContent>
    </w:r>
    <w:r>
      <w:rPr/>
      <mc:AlternateContent>
        <mc:Choice Requires="wps">
          <w:drawing>
            <wp:anchor distT="0" distB="0" distL="0" distR="0" allowOverlap="1" layoutInCell="1" locked="0" behindDoc="1" simplePos="0" relativeHeight="486852608">
              <wp:simplePos x="0" y="0"/>
              <wp:positionH relativeFrom="page">
                <wp:posOffset>5080347</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100034</w:t>
                          </w:r>
                        </w:p>
                      </w:txbxContent>
                    </wps:txbx>
                    <wps:bodyPr wrap="square" lIns="0" tIns="0" rIns="0" bIns="0" rtlCol="0">
                      <a:noAutofit/>
                    </wps:bodyPr>
                  </wps:wsp>
                </a:graphicData>
              </a:graphic>
            </wp:anchor>
          </w:drawing>
        </mc:Choice>
        <mc:Fallback>
          <w:pict>
            <v:shape style="position:absolute;margin-left:400.027344pt;margin-top:35.320988pt;width:159.450pt;height:9.1pt;mso-position-horizontal-relative:page;mso-position-vertical-relative:page;z-index:-16463872"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100034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22" w:hanging="250"/>
      </w:pPr>
      <w:rPr>
        <w:rFonts w:hint="default"/>
        <w:lang w:val="en-US" w:eastAsia="en-US" w:bidi="ar-SA"/>
      </w:rPr>
    </w:lvl>
    <w:lvl w:ilvl="2">
      <w:start w:val="0"/>
      <w:numFmt w:val="bullet"/>
      <w:lvlText w:val="•"/>
      <w:lvlJc w:val="left"/>
      <w:pPr>
        <w:ind w:left="1405" w:hanging="250"/>
      </w:pPr>
      <w:rPr>
        <w:rFonts w:hint="default"/>
        <w:lang w:val="en-US" w:eastAsia="en-US" w:bidi="ar-SA"/>
      </w:rPr>
    </w:lvl>
    <w:lvl w:ilvl="3">
      <w:start w:val="0"/>
      <w:numFmt w:val="bullet"/>
      <w:lvlText w:val="•"/>
      <w:lvlJc w:val="left"/>
      <w:pPr>
        <w:ind w:left="1887" w:hanging="250"/>
      </w:pPr>
      <w:rPr>
        <w:rFonts w:hint="default"/>
        <w:lang w:val="en-US" w:eastAsia="en-US" w:bidi="ar-SA"/>
      </w:rPr>
    </w:lvl>
    <w:lvl w:ilvl="4">
      <w:start w:val="0"/>
      <w:numFmt w:val="bullet"/>
      <w:lvlText w:val="•"/>
      <w:lvlJc w:val="left"/>
      <w:pPr>
        <w:ind w:left="2370" w:hanging="250"/>
      </w:pPr>
      <w:rPr>
        <w:rFonts w:hint="default"/>
        <w:lang w:val="en-US" w:eastAsia="en-US" w:bidi="ar-SA"/>
      </w:rPr>
    </w:lvl>
    <w:lvl w:ilvl="5">
      <w:start w:val="0"/>
      <w:numFmt w:val="bullet"/>
      <w:lvlText w:val="•"/>
      <w:lvlJc w:val="left"/>
      <w:pPr>
        <w:ind w:left="2852" w:hanging="250"/>
      </w:pPr>
      <w:rPr>
        <w:rFonts w:hint="default"/>
        <w:lang w:val="en-US" w:eastAsia="en-US" w:bidi="ar-SA"/>
      </w:rPr>
    </w:lvl>
    <w:lvl w:ilvl="6">
      <w:start w:val="0"/>
      <w:numFmt w:val="bullet"/>
      <w:lvlText w:val="•"/>
      <w:lvlJc w:val="left"/>
      <w:pPr>
        <w:ind w:left="3335" w:hanging="250"/>
      </w:pPr>
      <w:rPr>
        <w:rFonts w:hint="default"/>
        <w:lang w:val="en-US" w:eastAsia="en-US" w:bidi="ar-SA"/>
      </w:rPr>
    </w:lvl>
    <w:lvl w:ilvl="7">
      <w:start w:val="0"/>
      <w:numFmt w:val="bullet"/>
      <w:lvlText w:val="•"/>
      <w:lvlJc w:val="left"/>
      <w:pPr>
        <w:ind w:left="3817" w:hanging="250"/>
      </w:pPr>
      <w:rPr>
        <w:rFonts w:hint="default"/>
        <w:lang w:val="en-US" w:eastAsia="en-US" w:bidi="ar-SA"/>
      </w:rPr>
    </w:lvl>
    <w:lvl w:ilvl="8">
      <w:start w:val="0"/>
      <w:numFmt w:val="bullet"/>
      <w:lvlText w:val="•"/>
      <w:lvlJc w:val="left"/>
      <w:pPr>
        <w:ind w:left="4300" w:hanging="250"/>
      </w:pPr>
      <w:rPr>
        <w:rFonts w:hint="default"/>
        <w:lang w:val="en-US" w:eastAsia="en-US" w:bidi="ar-SA"/>
      </w:rPr>
    </w:lvl>
  </w:abstractNum>
  <w:abstractNum w:abstractNumId="1">
    <w:multiLevelType w:val="hybridMultilevel"/>
    <w:lvl w:ilvl="0">
      <w:start w:val="0"/>
      <w:numFmt w:val="bullet"/>
      <w:lvlText w:val="•"/>
      <w:lvlJc w:val="left"/>
      <w:pPr>
        <w:ind w:left="367" w:hanging="136"/>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842" w:hanging="136"/>
      </w:pPr>
      <w:rPr>
        <w:rFonts w:hint="default"/>
        <w:lang w:val="en-US" w:eastAsia="en-US" w:bidi="ar-SA"/>
      </w:rPr>
    </w:lvl>
    <w:lvl w:ilvl="2">
      <w:start w:val="0"/>
      <w:numFmt w:val="bullet"/>
      <w:lvlText w:val="•"/>
      <w:lvlJc w:val="left"/>
      <w:pPr>
        <w:ind w:left="1325" w:hanging="136"/>
      </w:pPr>
      <w:rPr>
        <w:rFonts w:hint="default"/>
        <w:lang w:val="en-US" w:eastAsia="en-US" w:bidi="ar-SA"/>
      </w:rPr>
    </w:lvl>
    <w:lvl w:ilvl="3">
      <w:start w:val="0"/>
      <w:numFmt w:val="bullet"/>
      <w:lvlText w:val="•"/>
      <w:lvlJc w:val="left"/>
      <w:pPr>
        <w:ind w:left="1808" w:hanging="136"/>
      </w:pPr>
      <w:rPr>
        <w:rFonts w:hint="default"/>
        <w:lang w:val="en-US" w:eastAsia="en-US" w:bidi="ar-SA"/>
      </w:rPr>
    </w:lvl>
    <w:lvl w:ilvl="4">
      <w:start w:val="0"/>
      <w:numFmt w:val="bullet"/>
      <w:lvlText w:val="•"/>
      <w:lvlJc w:val="left"/>
      <w:pPr>
        <w:ind w:left="2290" w:hanging="136"/>
      </w:pPr>
      <w:rPr>
        <w:rFonts w:hint="default"/>
        <w:lang w:val="en-US" w:eastAsia="en-US" w:bidi="ar-SA"/>
      </w:rPr>
    </w:lvl>
    <w:lvl w:ilvl="5">
      <w:start w:val="0"/>
      <w:numFmt w:val="bullet"/>
      <w:lvlText w:val="•"/>
      <w:lvlJc w:val="left"/>
      <w:pPr>
        <w:ind w:left="2773" w:hanging="136"/>
      </w:pPr>
      <w:rPr>
        <w:rFonts w:hint="default"/>
        <w:lang w:val="en-US" w:eastAsia="en-US" w:bidi="ar-SA"/>
      </w:rPr>
    </w:lvl>
    <w:lvl w:ilvl="6">
      <w:start w:val="0"/>
      <w:numFmt w:val="bullet"/>
      <w:lvlText w:val="•"/>
      <w:lvlJc w:val="left"/>
      <w:pPr>
        <w:ind w:left="3256" w:hanging="136"/>
      </w:pPr>
      <w:rPr>
        <w:rFonts w:hint="default"/>
        <w:lang w:val="en-US" w:eastAsia="en-US" w:bidi="ar-SA"/>
      </w:rPr>
    </w:lvl>
    <w:lvl w:ilvl="7">
      <w:start w:val="0"/>
      <w:numFmt w:val="bullet"/>
      <w:lvlText w:val="•"/>
      <w:lvlJc w:val="left"/>
      <w:pPr>
        <w:ind w:left="3738" w:hanging="136"/>
      </w:pPr>
      <w:rPr>
        <w:rFonts w:hint="default"/>
        <w:lang w:val="en-US" w:eastAsia="en-US" w:bidi="ar-SA"/>
      </w:rPr>
    </w:lvl>
    <w:lvl w:ilvl="8">
      <w:start w:val="0"/>
      <w:numFmt w:val="bullet"/>
      <w:lvlText w:val="•"/>
      <w:lvlJc w:val="left"/>
      <w:pPr>
        <w:ind w:left="4221" w:hanging="136"/>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4"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8" w:hanging="481"/>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500" w:hanging="481"/>
      </w:pPr>
      <w:rPr>
        <w:rFonts w:hint="default"/>
        <w:lang w:val="en-US" w:eastAsia="en-US" w:bidi="ar-SA"/>
      </w:rPr>
    </w:lvl>
    <w:lvl w:ilvl="4">
      <w:start w:val="0"/>
      <w:numFmt w:val="bullet"/>
      <w:lvlText w:val="•"/>
      <w:lvlJc w:val="left"/>
      <w:pPr>
        <w:ind w:left="401" w:hanging="481"/>
      </w:pPr>
      <w:rPr>
        <w:rFonts w:hint="default"/>
        <w:lang w:val="en-US" w:eastAsia="en-US" w:bidi="ar-SA"/>
      </w:rPr>
    </w:lvl>
    <w:lvl w:ilvl="5">
      <w:start w:val="0"/>
      <w:numFmt w:val="bullet"/>
      <w:lvlText w:val="•"/>
      <w:lvlJc w:val="left"/>
      <w:pPr>
        <w:ind w:left="302" w:hanging="481"/>
      </w:pPr>
      <w:rPr>
        <w:rFonts w:hint="default"/>
        <w:lang w:val="en-US" w:eastAsia="en-US" w:bidi="ar-SA"/>
      </w:rPr>
    </w:lvl>
    <w:lvl w:ilvl="6">
      <w:start w:val="0"/>
      <w:numFmt w:val="bullet"/>
      <w:lvlText w:val="•"/>
      <w:lvlJc w:val="left"/>
      <w:pPr>
        <w:ind w:left="203" w:hanging="481"/>
      </w:pPr>
      <w:rPr>
        <w:rFonts w:hint="default"/>
        <w:lang w:val="en-US" w:eastAsia="en-US" w:bidi="ar-SA"/>
      </w:rPr>
    </w:lvl>
    <w:lvl w:ilvl="7">
      <w:start w:val="0"/>
      <w:numFmt w:val="bullet"/>
      <w:lvlText w:val="•"/>
      <w:lvlJc w:val="left"/>
      <w:pPr>
        <w:ind w:left="104" w:hanging="481"/>
      </w:pPr>
      <w:rPr>
        <w:rFonts w:hint="default"/>
        <w:lang w:val="en-US" w:eastAsia="en-US" w:bidi="ar-SA"/>
      </w:rPr>
    </w:lvl>
    <w:lvl w:ilvl="8">
      <w:start w:val="0"/>
      <w:numFmt w:val="bullet"/>
      <w:lvlText w:val="•"/>
      <w:lvlJc w:val="left"/>
      <w:pPr>
        <w:ind w:left="4" w:hanging="48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342" w:hanging="22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hanging="322"/>
      <w:jc w:val="both"/>
    </w:pPr>
    <w:rPr>
      <w:rFonts w:ascii="Tinos" w:hAnsi="Tinos" w:eastAsia="Tinos" w:cs="Tinos"/>
      <w:lang w:val="en-US" w:eastAsia="en-US" w:bidi="ar-SA"/>
    </w:rPr>
  </w:style>
  <w:style w:styleId="TableParagraph" w:type="paragraph">
    <w:name w:val="Table Paragraph"/>
    <w:basedOn w:val="Normal"/>
    <w:uiPriority w:val="1"/>
    <w:qFormat/>
    <w:pPr>
      <w:spacing w:before="15" w:line="136" w:lineRule="exact"/>
      <w:ind w:left="119"/>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2.100034"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gmausa@riteh.hr" TargetMode="External"/><Relationship Id="rId12" Type="http://schemas.openxmlformats.org/officeDocument/2006/relationships/hyperlink" Target="http://creativecommons.org/licenses/by/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hyperlink" Target="https://doi.org/10.13039/501100004488" TargetMode="External"/><Relationship Id="rId22" Type="http://schemas.openxmlformats.org/officeDocument/2006/relationships/hyperlink" Target="http://refhub.elsevier.com/S2667-3185(22)00005-8/sbref0001" TargetMode="External"/><Relationship Id="rId23" Type="http://schemas.openxmlformats.org/officeDocument/2006/relationships/hyperlink" Target="http://refhub.elsevier.com/S2667-3185(22)00005-8/sbref0002" TargetMode="External"/><Relationship Id="rId24" Type="http://schemas.openxmlformats.org/officeDocument/2006/relationships/hyperlink" Target="https://doi.org/10.3390/ph6121543" TargetMode="External"/><Relationship Id="rId25" Type="http://schemas.openxmlformats.org/officeDocument/2006/relationships/hyperlink" Target="https://doi.org/10.1016/j.jpha.2015.11.005" TargetMode="External"/><Relationship Id="rId26" Type="http://schemas.openxmlformats.org/officeDocument/2006/relationships/hyperlink" Target="http://refhub.elsevier.com/S2667-3185(22)00005-8/sbref0005" TargetMode="External"/><Relationship Id="rId27" Type="http://schemas.openxmlformats.org/officeDocument/2006/relationships/hyperlink" Target="http://refhub.elsevier.com/S2667-3185(22)00005-8/sbref0006" TargetMode="External"/><Relationship Id="rId28" Type="http://schemas.openxmlformats.org/officeDocument/2006/relationships/hyperlink" Target="http://refhub.elsevier.com/S2667-3185(22)00005-8/sbref0007" TargetMode="External"/><Relationship Id="rId29" Type="http://schemas.openxmlformats.org/officeDocument/2006/relationships/hyperlink" Target="http://refhub.elsevier.com/S2667-3185(22)00005-8/sbref0008" TargetMode="External"/><Relationship Id="rId30" Type="http://schemas.openxmlformats.org/officeDocument/2006/relationships/hyperlink" Target="http://refhub.elsevier.com/S2667-3185(22)00005-8/sbref0009" TargetMode="External"/><Relationship Id="rId31" Type="http://schemas.openxmlformats.org/officeDocument/2006/relationships/hyperlink" Target="http://refhub.elsevier.com/S2667-3185(22)00005-8/sbref0010" TargetMode="External"/><Relationship Id="rId32" Type="http://schemas.openxmlformats.org/officeDocument/2006/relationships/hyperlink" Target="http://refhub.elsevier.com/S2667-3185(22)00005-8/sbref0011" TargetMode="External"/><Relationship Id="rId33" Type="http://schemas.openxmlformats.org/officeDocument/2006/relationships/hyperlink" Target="http://refhub.elsevier.com/S2667-3185(22)00005-8/sbref0012" TargetMode="External"/><Relationship Id="rId34" Type="http://schemas.openxmlformats.org/officeDocument/2006/relationships/hyperlink" Target="http://refhub.elsevier.com/S2667-3185(22)00005-8/sbref0013" TargetMode="External"/><Relationship Id="rId35" Type="http://schemas.openxmlformats.org/officeDocument/2006/relationships/hyperlink" Target="http://refhub.elsevier.com/S2667-3185(22)00005-8/sbref0014" TargetMode="External"/><Relationship Id="rId36" Type="http://schemas.openxmlformats.org/officeDocument/2006/relationships/hyperlink" Target="https://doi.org/10.3389/fmicb.2020.582779" TargetMode="External"/><Relationship Id="rId37" Type="http://schemas.openxmlformats.org/officeDocument/2006/relationships/hyperlink" Target="http://refhub.elsevier.com/S2667-3185(22)00005-8/sbref0016" TargetMode="External"/><Relationship Id="rId38" Type="http://schemas.openxmlformats.org/officeDocument/2006/relationships/hyperlink" Target="http://refhub.elsevier.com/S2667-3185(22)00005-8/sbref0017" TargetMode="External"/><Relationship Id="rId39" Type="http://schemas.openxmlformats.org/officeDocument/2006/relationships/hyperlink" Target="http://refhub.elsevier.com/S2667-3185(22)00005-8/sbref0018" TargetMode="External"/><Relationship Id="rId40" Type="http://schemas.openxmlformats.org/officeDocument/2006/relationships/hyperlink" Target="https://doi.org/10.3389/fcimb.2016.00194" TargetMode="External"/><Relationship Id="rId41" Type="http://schemas.openxmlformats.org/officeDocument/2006/relationships/hyperlink" Target="https://doi.org/10.3389/fphar.2018.00276" TargetMode="External"/><Relationship Id="rId42" Type="http://schemas.openxmlformats.org/officeDocument/2006/relationships/hyperlink" Target="https://www.frontiersin.org/article/10.3389/fphar.2018.00276" TargetMode="External"/><Relationship Id="rId43" Type="http://schemas.openxmlformats.org/officeDocument/2006/relationships/hyperlink" Target="http://refhub.elsevier.com/S2667-3185(22)00005-8/sbref0021" TargetMode="External"/><Relationship Id="rId44" Type="http://schemas.openxmlformats.org/officeDocument/2006/relationships/hyperlink" Target="https://doi.org/10.3389/fcimb.2020.00326" TargetMode="External"/><Relationship Id="rId45" Type="http://schemas.openxmlformats.org/officeDocument/2006/relationships/hyperlink" Target="http://refhub.elsevier.com/S2667-3185(22)00005-8/sbref0023" TargetMode="External"/><Relationship Id="rId46" Type="http://schemas.openxmlformats.org/officeDocument/2006/relationships/hyperlink" Target="http://refhub.elsevier.com/S2667-3185(22)00005-8/sbref0024" TargetMode="External"/><Relationship Id="rId47" Type="http://schemas.openxmlformats.org/officeDocument/2006/relationships/hyperlink" Target="http://refhub.elsevier.com/S2667-3185(22)00005-8/sbref0025" TargetMode="External"/><Relationship Id="rId48" Type="http://schemas.openxmlformats.org/officeDocument/2006/relationships/hyperlink" Target="http://refhub.elsevier.com/S2667-3185(22)00005-8/sbref0026" TargetMode="External"/><Relationship Id="rId49" Type="http://schemas.openxmlformats.org/officeDocument/2006/relationships/hyperlink" Target="http://refhub.elsevier.com/S2667-3185(22)00005-8/sbref0027" TargetMode="External"/><Relationship Id="rId50" Type="http://schemas.openxmlformats.org/officeDocument/2006/relationships/hyperlink" Target="http://refhub.elsevier.com/S2667-3185(22)00005-8/sbref0028" TargetMode="External"/><Relationship Id="rId51" Type="http://schemas.openxmlformats.org/officeDocument/2006/relationships/hyperlink" Target="http://refhub.elsevier.com/S2667-3185(22)00005-8/sbref0029" TargetMode="External"/><Relationship Id="rId52" Type="http://schemas.openxmlformats.org/officeDocument/2006/relationships/hyperlink" Target="https://doi.org/10.1046/j.1432-1327.2000.01536.x" TargetMode="External"/><Relationship Id="rId53" Type="http://schemas.openxmlformats.org/officeDocument/2006/relationships/hyperlink" Target="http://refhub.elsevier.com/S2667-3185(22)00005-8/sbref0031" TargetMode="External"/><Relationship Id="rId54" Type="http://schemas.openxmlformats.org/officeDocument/2006/relationships/hyperlink" Target="http://refhub.elsevier.com/S2667-3185(22)00005-8/sbref0032" TargetMode="External"/><Relationship Id="rId55" Type="http://schemas.openxmlformats.org/officeDocument/2006/relationships/hyperlink" Target="http://refhub.elsevier.com/S2667-3185(22)00005-8/sbref0033" TargetMode="External"/><Relationship Id="rId56" Type="http://schemas.openxmlformats.org/officeDocument/2006/relationships/hyperlink" Target="https://doi.org/10.1086/524891" TargetMode="External"/><Relationship Id="rId57" Type="http://schemas.openxmlformats.org/officeDocument/2006/relationships/hyperlink" Target="http://refhub.elsevier.com/S2667-3185(22)00005-8/sbref0035" TargetMode="External"/><Relationship Id="rId58" Type="http://schemas.openxmlformats.org/officeDocument/2006/relationships/hyperlink" Target="http://refhub.elsevier.com/S2667-3185(22)00005-8/sbref0036" TargetMode="External"/><Relationship Id="rId59" Type="http://schemas.openxmlformats.org/officeDocument/2006/relationships/hyperlink" Target="http://refhub.elsevier.com/S2667-3185(22)00005-8/sbref0037" TargetMode="External"/><Relationship Id="rId60" Type="http://schemas.openxmlformats.org/officeDocument/2006/relationships/hyperlink" Target="http://refhub.elsevier.com/S2667-3185(22)00005-8/sbref0038" TargetMode="External"/><Relationship Id="rId61" Type="http://schemas.openxmlformats.org/officeDocument/2006/relationships/hyperlink" Target="http://refhub.elsevier.com/S2667-3185(22)00005-8/sbref0039" TargetMode="External"/><Relationship Id="rId62" Type="http://schemas.openxmlformats.org/officeDocument/2006/relationships/hyperlink" Target="https://doi.org/10.1016/j.ab.2013.01.019" TargetMode="External"/><Relationship Id="rId63" Type="http://schemas.openxmlformats.org/officeDocument/2006/relationships/hyperlink" Target="http://refhub.elsevier.com/S2667-3185(22)00005-8/sbref0041" TargetMode="External"/><Relationship Id="rId64" Type="http://schemas.openxmlformats.org/officeDocument/2006/relationships/hyperlink" Target="https://doi.org/10.1016/j.chempr.2018.01.005" TargetMode="External"/><Relationship Id="rId6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Erjavac</dc:creator>
  <cp:keywords>"Peptide encoding"; "Machine learning"; "Antimicrobial peptide prediction"; "False positive"; "Model sensitivity"</cp:keywords>
  <dc:subject>Artificial Intelligence in the Life Sciences, 2 (2022) 100034. doi:10.1016/j.ailsci.2022.100034</dc:subject>
  <dc:title>Coupled encoding methods for antimicrobial peptide prediction: How sensitive is a highly accurate model?</dc:title>
  <dcterms:created xsi:type="dcterms:W3CDTF">2023-11-25T04:55:07Z</dcterms:created>
  <dcterms:modified xsi:type="dcterms:W3CDTF">2023-11-25T04:55:07Z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2022-05-05T00:00:00Z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10.1016/j.ailsci.2022.100034</vt:lpwstr>
  </property>
  <property fmtid="{D5CDD505-2E9C-101B-9397-08002B2CF9AE}" pid="14" name="robots">
    <vt:lpwstr>noindex</vt:lpwstr>
  </property>
</Properties>
</file>