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71" w:right="0" w:firstLine="0"/>
        <w:jc w:val="left"/>
        <w:rPr>
          <w:rFonts w:ascii="Arial"/>
          <w:sz w:val="18"/>
        </w:rPr>
      </w:pPr>
      <w:r>
        <w:rPr/>
        <w:drawing>
          <wp:anchor distT="0" distB="0" distL="0" distR="0" allowOverlap="1" layoutInCell="1" locked="0" behindDoc="0" simplePos="0" relativeHeight="15730176">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807" w:right="0" w:firstLine="0"/>
        <w:jc w:val="left"/>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20 –</w:t>
      </w:r>
      <w:r>
        <w:rPr>
          <w:color w:val="231F20"/>
          <w:spacing w:val="-1"/>
          <w:sz w:val="16"/>
        </w:rPr>
        <w:t> </w:t>
      </w:r>
      <w:r>
        <w:rPr>
          <w:color w:val="231F20"/>
          <w:spacing w:val="-5"/>
          <w:sz w:val="16"/>
        </w:rPr>
        <w:t>24</w:t>
      </w:r>
    </w:p>
    <w:p>
      <w:pPr>
        <w:pStyle w:val="Title"/>
      </w:pPr>
      <w:r>
        <w:rPr/>
        <w:br w:type="column"/>
      </w:r>
      <w:r>
        <w:rPr>
          <w:color w:val="231F20"/>
          <w:spacing w:val="-2"/>
        </w:rPr>
        <w:t>AASRI</w:t>
      </w:r>
    </w:p>
    <w:p>
      <w:pPr>
        <w:spacing w:line="388" w:lineRule="exact" w:before="0"/>
        <w:ind w:left="614" w:right="0" w:firstLine="0"/>
        <w:jc w:val="left"/>
        <w:rPr>
          <w:sz w:val="34"/>
        </w:rPr>
      </w:pP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ragraph">
                  <wp:posOffset>-357129</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28.120457pt;width:103pt;height:2.75pt;mso-position-horizontal-relative:page;mso-position-vertical-relative:paragraph;z-index:15731712" id="docshape1" coordorigin="8111,-562" coordsize="2060,55" path="m10170,-518l8111,-518,8111,-508,10170,-508,10170,-518xm10170,-562l8111,-562,8111,-544,10170,-544,10170,-562xe" filled="true" fillcolor="#231f20" stroked="false">
                <v:path arrowok="t"/>
                <v:fill type="solid"/>
                <w10:wrap type="none"/>
              </v:shape>
            </w:pict>
          </mc:Fallback>
        </mc:AlternateContent>
      </w:r>
      <w:r>
        <w:rPr>
          <w:color w:val="231F20"/>
          <w:spacing w:val="-2"/>
          <w:sz w:val="34"/>
        </w:rPr>
        <w:t>Procedia</w:t>
      </w:r>
    </w:p>
    <w:p>
      <w:pPr>
        <w:spacing w:before="247"/>
        <w:ind w:left="191" w:right="0"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ragraph">
                  <wp:posOffset>86322</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6.797023pt;width:103pt;height:2.75pt;mso-position-horizontal-relative:page;mso-position-vertical-relative:paragraph;z-index:15731200" id="docshape2" coordorigin="8111,136" coordsize="2060,55" path="m10170,172l8111,172,8111,190,10170,190,10170,172xm10170,136l8111,136,8111,146,10170,146,10170,136xe" filled="true" fillcolor="#231f20" stroked="false">
                <v:path arrowok="t"/>
                <v:fill type="solid"/>
                <w10:wrap type="none"/>
              </v:shape>
            </w:pict>
          </mc:Fallback>
        </mc:AlternateContent>
      </w: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720"/>
          <w:pgNumType w:start="20"/>
          <w:cols w:num="2" w:equalWidth="0">
            <w:col w:w="6211" w:space="1258"/>
            <w:col w:w="2241"/>
          </w:cols>
        </w:sectPr>
      </w:pPr>
    </w:p>
    <w:p>
      <w:pPr>
        <w:pStyle w:val="BodyText"/>
        <w:rPr>
          <w:sz w:val="24"/>
        </w:rPr>
      </w:pPr>
    </w:p>
    <w:p>
      <w:pPr>
        <w:pStyle w:val="BodyText"/>
        <w:rPr>
          <w:sz w:val="24"/>
        </w:rPr>
      </w:pPr>
    </w:p>
    <w:p>
      <w:pPr>
        <w:pStyle w:val="BodyText"/>
        <w:rPr>
          <w:sz w:val="24"/>
        </w:rPr>
      </w:pPr>
    </w:p>
    <w:p>
      <w:pPr>
        <w:pStyle w:val="BodyText"/>
        <w:spacing w:before="67"/>
        <w:rPr>
          <w:sz w:val="24"/>
        </w:rPr>
      </w:pPr>
    </w:p>
    <w:p>
      <w:pPr>
        <w:spacing w:before="0"/>
        <w:ind w:left="0" w:right="41" w:firstLine="0"/>
        <w:jc w:val="center"/>
        <w:rPr>
          <w:sz w:val="24"/>
        </w:rPr>
      </w:pPr>
      <w:r>
        <w:rPr/>
        <mc:AlternateContent>
          <mc:Choice Requires="wps">
            <w:drawing>
              <wp:anchor distT="0" distB="0" distL="0" distR="0" allowOverlap="1" layoutInCell="1" locked="0" behindDoc="1" simplePos="0" relativeHeight="487297536">
                <wp:simplePos x="0" y="0"/>
                <wp:positionH relativeFrom="page">
                  <wp:posOffset>432003</wp:posOffset>
                </wp:positionH>
                <wp:positionV relativeFrom="paragraph">
                  <wp:posOffset>-493746</wp:posOffset>
                </wp:positionV>
                <wp:extent cx="6056630" cy="633158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56630" cy="6331585"/>
                          <a:chExt cx="6056630" cy="6331585"/>
                        </a:xfrm>
                      </wpg:grpSpPr>
                      <wps:wsp>
                        <wps:cNvPr id="6" name="Graphic 6"/>
                        <wps:cNvSpPr/>
                        <wps:spPr>
                          <a:xfrm>
                            <a:off x="0" y="0"/>
                            <a:ext cx="6056630" cy="6331585"/>
                          </a:xfrm>
                          <a:custGeom>
                            <a:avLst/>
                            <a:gdLst/>
                            <a:ahLst/>
                            <a:cxnLst/>
                            <a:rect l="l" t="t" r="r" b="b"/>
                            <a:pathLst>
                              <a:path w="6056630" h="6331585">
                                <a:moveTo>
                                  <a:pt x="6056566" y="0"/>
                                </a:moveTo>
                                <a:lnTo>
                                  <a:pt x="0" y="0"/>
                                </a:lnTo>
                                <a:lnTo>
                                  <a:pt x="0" y="6331331"/>
                                </a:lnTo>
                                <a:lnTo>
                                  <a:pt x="6056566" y="6331331"/>
                                </a:lnTo>
                                <a:lnTo>
                                  <a:pt x="6056566"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236469"/>
                            <a:ext cx="5652770" cy="2235835"/>
                          </a:xfrm>
                          <a:custGeom>
                            <a:avLst/>
                            <a:gdLst/>
                            <a:ahLst/>
                            <a:cxnLst/>
                            <a:rect l="l" t="t" r="r" b="b"/>
                            <a:pathLst>
                              <a:path w="5652770" h="2235835">
                                <a:moveTo>
                                  <a:pt x="5652503" y="2229612"/>
                                </a:moveTo>
                                <a:lnTo>
                                  <a:pt x="0" y="2229612"/>
                                </a:lnTo>
                                <a:lnTo>
                                  <a:pt x="0" y="2235720"/>
                                </a:lnTo>
                                <a:lnTo>
                                  <a:pt x="5652503" y="2235720"/>
                                </a:lnTo>
                                <a:lnTo>
                                  <a:pt x="5652503" y="2229612"/>
                                </a:lnTo>
                                <a:close/>
                              </a:path>
                              <a:path w="5652770" h="223583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58" y="5743206"/>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121843" y="3719995"/>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38.877674pt;width:476.9pt;height:498.55pt;mso-position-horizontal-relative:page;mso-position-vertical-relative:paragraph;z-index:-16018944" id="docshapegroup3" coordorigin="680,-778" coordsize="9538,9971">
                <v:rect style="position:absolute;left:680;top:-778;width:9538;height:9971" id="docshape4" filled="true" fillcolor="#ffffff" stroked="false">
                  <v:fill type="solid"/>
                </v:rect>
                <v:shape style="position:absolute;left:841;top:2744;width:8902;height:3521" id="docshape5" coordorigin="841,2744" coordsize="8902,3521" path="m9743,6256l841,6256,841,6265,9743,6265,9743,6256xm9743,2744l841,2744,841,2754,9743,2754,9743,2744xe" filled="true" fillcolor="#000000" stroked="false">
                  <v:path arrowok="t"/>
                  <v:fill type="solid"/>
                </v:shape>
                <v:line style="position:absolute" from="880,8267" to="1732,8267" stroked="true" strokeweight=".564533pt" strokecolor="#1e1d20">
                  <v:stroke dashstyle="solid"/>
                </v:line>
                <v:rect style="position:absolute;left:872;top:5080;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Heading1"/>
        <w:spacing w:before="250"/>
        <w:ind w:right="41"/>
        <w:jc w:val="center"/>
      </w:pPr>
      <w:r>
        <w:rPr/>
        <w:t>Energy</w:t>
      </w:r>
      <w:r>
        <w:rPr>
          <w:spacing w:val="-6"/>
        </w:rPr>
        <w:t> </w:t>
      </w:r>
      <w:r>
        <w:rPr/>
        <w:t>Cost,</w:t>
      </w:r>
      <w:r>
        <w:rPr>
          <w:spacing w:val="-4"/>
        </w:rPr>
        <w:t> </w:t>
      </w:r>
      <w:r>
        <w:rPr/>
        <w:t>Energy</w:t>
      </w:r>
      <w:r>
        <w:rPr>
          <w:spacing w:val="-4"/>
        </w:rPr>
        <w:t> </w:t>
      </w:r>
      <w:r>
        <w:rPr/>
        <w:t>Risk</w:t>
      </w:r>
      <w:r>
        <w:rPr>
          <w:spacing w:val="-4"/>
        </w:rPr>
        <w:t> </w:t>
      </w:r>
      <w:r>
        <w:rPr/>
        <w:t>and</w:t>
      </w:r>
      <w:r>
        <w:rPr>
          <w:spacing w:val="-4"/>
        </w:rPr>
        <w:t> </w:t>
      </w:r>
      <w:r>
        <w:rPr/>
        <w:t>Japanese</w:t>
      </w:r>
      <w:r>
        <w:rPr>
          <w:spacing w:val="-3"/>
        </w:rPr>
        <w:t> </w:t>
      </w:r>
      <w:r>
        <w:rPr/>
        <w:t>Technical</w:t>
      </w:r>
      <w:r>
        <w:rPr>
          <w:spacing w:val="-4"/>
        </w:rPr>
        <w:t> </w:t>
      </w:r>
      <w:r>
        <w:rPr>
          <w:spacing w:val="-2"/>
        </w:rPr>
        <w:t>Changes</w:t>
      </w:r>
    </w:p>
    <w:p>
      <w:pPr>
        <w:spacing w:before="243"/>
        <w:ind w:left="3" w:right="41" w:firstLine="0"/>
        <w:jc w:val="center"/>
        <w:rPr>
          <w:sz w:val="26"/>
        </w:rPr>
      </w:pPr>
      <w:r>
        <w:rPr>
          <w:sz w:val="26"/>
        </w:rPr>
        <w:t>Yu</w:t>
      </w:r>
      <w:r>
        <w:rPr>
          <w:spacing w:val="-10"/>
          <w:sz w:val="26"/>
        </w:rPr>
        <w:t> </w:t>
      </w:r>
      <w:r>
        <w:rPr>
          <w:sz w:val="26"/>
        </w:rPr>
        <w:t>Hong</w:t>
      </w:r>
      <w:r>
        <w:rPr>
          <w:spacing w:val="-22"/>
          <w:sz w:val="26"/>
        </w:rPr>
        <w:t> </w:t>
      </w:r>
      <w:r>
        <w:rPr>
          <w:sz w:val="26"/>
          <w:vertAlign w:val="superscript"/>
        </w:rPr>
        <w:t>a,b</w:t>
      </w:r>
      <w:r>
        <w:rPr>
          <w:sz w:val="26"/>
          <w:vertAlign w:val="baseline"/>
        </w:rPr>
        <w:t>,</w:t>
      </w:r>
      <w:r>
        <w:rPr>
          <w:spacing w:val="-6"/>
          <w:sz w:val="26"/>
          <w:vertAlign w:val="baseline"/>
        </w:rPr>
        <w:t> </w:t>
      </w:r>
      <w:r>
        <w:rPr>
          <w:sz w:val="26"/>
          <w:vertAlign w:val="baseline"/>
        </w:rPr>
        <w:t>Hongwei</w:t>
      </w:r>
      <w:r>
        <w:rPr>
          <w:spacing w:val="-3"/>
          <w:sz w:val="26"/>
          <w:vertAlign w:val="baseline"/>
        </w:rPr>
        <w:t> </w:t>
      </w:r>
      <w:r>
        <w:rPr>
          <w:spacing w:val="-4"/>
          <w:sz w:val="26"/>
          <w:vertAlign w:val="baseline"/>
        </w:rPr>
        <w:t>Su</w:t>
      </w:r>
      <w:r>
        <w:rPr>
          <w:spacing w:val="-4"/>
          <w:sz w:val="26"/>
          <w:vertAlign w:val="superscript"/>
        </w:rPr>
        <w:t>b</w:t>
      </w:r>
      <w:r>
        <w:rPr>
          <w:spacing w:val="-4"/>
          <w:sz w:val="26"/>
          <w:vertAlign w:val="baseline"/>
        </w:rPr>
        <w:t>*</w:t>
      </w:r>
    </w:p>
    <w:p>
      <w:pPr>
        <w:spacing w:before="176"/>
        <w:ind w:left="0" w:right="41" w:firstLine="0"/>
        <w:jc w:val="center"/>
        <w:rPr>
          <w:i/>
          <w:sz w:val="16"/>
        </w:rPr>
      </w:pPr>
      <w:r>
        <w:rPr>
          <w:i/>
          <w:sz w:val="16"/>
          <w:vertAlign w:val="superscript"/>
        </w:rPr>
        <w:t>a</w:t>
      </w:r>
      <w:r>
        <w:rPr>
          <w:i/>
          <w:sz w:val="16"/>
          <w:vertAlign w:val="baseline"/>
        </w:rPr>
        <w:t>Jilin</w:t>
      </w:r>
      <w:r>
        <w:rPr>
          <w:i/>
          <w:spacing w:val="-3"/>
          <w:sz w:val="16"/>
          <w:vertAlign w:val="baseline"/>
        </w:rPr>
        <w:t> </w:t>
      </w:r>
      <w:r>
        <w:rPr>
          <w:i/>
          <w:sz w:val="16"/>
          <w:vertAlign w:val="baseline"/>
        </w:rPr>
        <w:t>University</w:t>
      </w:r>
      <w:r>
        <w:rPr>
          <w:i/>
          <w:spacing w:val="-6"/>
          <w:sz w:val="16"/>
          <w:vertAlign w:val="baseline"/>
        </w:rPr>
        <w:t> </w:t>
      </w:r>
      <w:r>
        <w:rPr>
          <w:i/>
          <w:sz w:val="16"/>
          <w:vertAlign w:val="baseline"/>
        </w:rPr>
        <w:t>of</w:t>
      </w:r>
      <w:r>
        <w:rPr>
          <w:i/>
          <w:spacing w:val="-4"/>
          <w:sz w:val="16"/>
          <w:vertAlign w:val="baseline"/>
        </w:rPr>
        <w:t> </w:t>
      </w:r>
      <w:r>
        <w:rPr>
          <w:i/>
          <w:sz w:val="16"/>
          <w:vertAlign w:val="baseline"/>
        </w:rPr>
        <w:t>Finance</w:t>
      </w:r>
      <w:r>
        <w:rPr>
          <w:i/>
          <w:spacing w:val="-6"/>
          <w:sz w:val="16"/>
          <w:vertAlign w:val="baseline"/>
        </w:rPr>
        <w:t> </w:t>
      </w:r>
      <w:r>
        <w:rPr>
          <w:i/>
          <w:sz w:val="16"/>
          <w:vertAlign w:val="baseline"/>
        </w:rPr>
        <w:t>and</w:t>
      </w:r>
      <w:r>
        <w:rPr>
          <w:i/>
          <w:spacing w:val="-5"/>
          <w:sz w:val="16"/>
          <w:vertAlign w:val="baseline"/>
        </w:rPr>
        <w:t> </w:t>
      </w:r>
      <w:r>
        <w:rPr>
          <w:i/>
          <w:sz w:val="16"/>
          <w:vertAlign w:val="baseline"/>
        </w:rPr>
        <w:t>Economics,</w:t>
      </w:r>
      <w:r>
        <w:rPr>
          <w:i/>
          <w:spacing w:val="-6"/>
          <w:sz w:val="16"/>
          <w:vertAlign w:val="baseline"/>
        </w:rPr>
        <w:t> </w:t>
      </w:r>
      <w:r>
        <w:rPr>
          <w:i/>
          <w:sz w:val="16"/>
          <w:vertAlign w:val="baseline"/>
        </w:rPr>
        <w:t>3699</w:t>
      </w:r>
      <w:r>
        <w:rPr>
          <w:i/>
          <w:spacing w:val="-5"/>
          <w:sz w:val="16"/>
          <w:vertAlign w:val="baseline"/>
        </w:rPr>
        <w:t> </w:t>
      </w:r>
      <w:r>
        <w:rPr>
          <w:i/>
          <w:sz w:val="16"/>
          <w:vertAlign w:val="baseline"/>
        </w:rPr>
        <w:t>Jingyue</w:t>
      </w:r>
      <w:r>
        <w:rPr>
          <w:i/>
          <w:spacing w:val="-6"/>
          <w:sz w:val="16"/>
          <w:vertAlign w:val="baseline"/>
        </w:rPr>
        <w:t> </w:t>
      </w:r>
      <w:r>
        <w:rPr>
          <w:i/>
          <w:sz w:val="16"/>
          <w:vertAlign w:val="baseline"/>
        </w:rPr>
        <w:t>Street,</w:t>
      </w:r>
      <w:r>
        <w:rPr>
          <w:i/>
          <w:spacing w:val="-5"/>
          <w:sz w:val="16"/>
          <w:vertAlign w:val="baseline"/>
        </w:rPr>
        <w:t> </w:t>
      </w:r>
      <w:r>
        <w:rPr>
          <w:i/>
          <w:sz w:val="16"/>
          <w:vertAlign w:val="baseline"/>
        </w:rPr>
        <w:t>Changhun</w:t>
      </w:r>
      <w:r>
        <w:rPr>
          <w:i/>
          <w:spacing w:val="-4"/>
          <w:sz w:val="16"/>
          <w:vertAlign w:val="baseline"/>
        </w:rPr>
        <w:t> </w:t>
      </w:r>
      <w:r>
        <w:rPr>
          <w:i/>
          <w:sz w:val="16"/>
          <w:vertAlign w:val="baseline"/>
        </w:rPr>
        <w:t>130117,</w:t>
      </w:r>
      <w:r>
        <w:rPr>
          <w:i/>
          <w:spacing w:val="-6"/>
          <w:sz w:val="16"/>
          <w:vertAlign w:val="baseline"/>
        </w:rPr>
        <w:t> </w:t>
      </w:r>
      <w:r>
        <w:rPr>
          <w:i/>
          <w:spacing w:val="-2"/>
          <w:sz w:val="16"/>
          <w:vertAlign w:val="baseline"/>
        </w:rPr>
        <w:t>China</w:t>
      </w:r>
    </w:p>
    <w:p>
      <w:pPr>
        <w:spacing w:before="17"/>
        <w:ind w:left="3" w:right="41" w:firstLine="0"/>
        <w:jc w:val="center"/>
        <w:rPr>
          <w:i/>
          <w:sz w:val="16"/>
        </w:rPr>
      </w:pPr>
      <w:r>
        <w:rPr>
          <w:i/>
          <w:sz w:val="16"/>
          <w:vertAlign w:val="superscript"/>
        </w:rPr>
        <w:t>b</w:t>
      </w:r>
      <w:r>
        <w:rPr>
          <w:i/>
          <w:sz w:val="16"/>
          <w:vertAlign w:val="baseline"/>
        </w:rPr>
        <w:t>College</w:t>
      </w:r>
      <w:r>
        <w:rPr>
          <w:i/>
          <w:spacing w:val="-7"/>
          <w:sz w:val="16"/>
          <w:vertAlign w:val="baseline"/>
        </w:rPr>
        <w:t> </w:t>
      </w:r>
      <w:r>
        <w:rPr>
          <w:i/>
          <w:sz w:val="16"/>
          <w:vertAlign w:val="baseline"/>
        </w:rPr>
        <w:t>of</w:t>
      </w:r>
      <w:r>
        <w:rPr>
          <w:i/>
          <w:spacing w:val="-7"/>
          <w:sz w:val="16"/>
          <w:vertAlign w:val="baseline"/>
        </w:rPr>
        <w:t> </w:t>
      </w:r>
      <w:r>
        <w:rPr>
          <w:i/>
          <w:sz w:val="16"/>
          <w:vertAlign w:val="baseline"/>
        </w:rPr>
        <w:t>Humanities</w:t>
      </w:r>
      <w:r>
        <w:rPr>
          <w:i/>
          <w:spacing w:val="-7"/>
          <w:sz w:val="16"/>
          <w:vertAlign w:val="baseline"/>
        </w:rPr>
        <w:t> </w:t>
      </w:r>
      <w:r>
        <w:rPr>
          <w:i/>
          <w:sz w:val="16"/>
          <w:vertAlign w:val="baseline"/>
        </w:rPr>
        <w:t>and</w:t>
      </w:r>
      <w:r>
        <w:rPr>
          <w:i/>
          <w:spacing w:val="-7"/>
          <w:sz w:val="16"/>
          <w:vertAlign w:val="baseline"/>
        </w:rPr>
        <w:t> </w:t>
      </w:r>
      <w:r>
        <w:rPr>
          <w:i/>
          <w:sz w:val="16"/>
          <w:vertAlign w:val="baseline"/>
        </w:rPr>
        <w:t>Sciences,</w:t>
      </w:r>
      <w:r>
        <w:rPr>
          <w:i/>
          <w:spacing w:val="-7"/>
          <w:sz w:val="16"/>
          <w:vertAlign w:val="baseline"/>
        </w:rPr>
        <w:t> </w:t>
      </w:r>
      <w:r>
        <w:rPr>
          <w:i/>
          <w:sz w:val="16"/>
          <w:vertAlign w:val="baseline"/>
        </w:rPr>
        <w:t>Northeast</w:t>
      </w:r>
      <w:r>
        <w:rPr>
          <w:i/>
          <w:spacing w:val="-5"/>
          <w:sz w:val="16"/>
          <w:vertAlign w:val="baseline"/>
        </w:rPr>
        <w:t> </w:t>
      </w:r>
      <w:r>
        <w:rPr>
          <w:i/>
          <w:sz w:val="16"/>
          <w:vertAlign w:val="baseline"/>
        </w:rPr>
        <w:t>mormal</w:t>
      </w:r>
      <w:r>
        <w:rPr>
          <w:i/>
          <w:spacing w:val="-5"/>
          <w:sz w:val="16"/>
          <w:vertAlign w:val="baseline"/>
        </w:rPr>
        <w:t> </w:t>
      </w:r>
      <w:r>
        <w:rPr>
          <w:i/>
          <w:sz w:val="16"/>
          <w:vertAlign w:val="baseline"/>
        </w:rPr>
        <w:t>University,</w:t>
      </w:r>
      <w:r>
        <w:rPr>
          <w:i/>
          <w:spacing w:val="-6"/>
          <w:sz w:val="16"/>
          <w:vertAlign w:val="baseline"/>
        </w:rPr>
        <w:t> </w:t>
      </w:r>
      <w:r>
        <w:rPr>
          <w:i/>
          <w:sz w:val="16"/>
          <w:vertAlign w:val="baseline"/>
        </w:rPr>
        <w:t>1488</w:t>
      </w:r>
      <w:r>
        <w:rPr>
          <w:i/>
          <w:spacing w:val="-5"/>
          <w:sz w:val="16"/>
          <w:vertAlign w:val="baseline"/>
        </w:rPr>
        <w:t> </w:t>
      </w:r>
      <w:r>
        <w:rPr>
          <w:i/>
          <w:sz w:val="16"/>
          <w:vertAlign w:val="baseline"/>
        </w:rPr>
        <w:t>Boshuo</w:t>
      </w:r>
      <w:r>
        <w:rPr>
          <w:i/>
          <w:spacing w:val="-6"/>
          <w:sz w:val="16"/>
          <w:vertAlign w:val="baseline"/>
        </w:rPr>
        <w:t> </w:t>
      </w:r>
      <w:r>
        <w:rPr>
          <w:i/>
          <w:sz w:val="16"/>
          <w:vertAlign w:val="baseline"/>
        </w:rPr>
        <w:t>Street,</w:t>
      </w:r>
      <w:r>
        <w:rPr>
          <w:i/>
          <w:spacing w:val="-7"/>
          <w:sz w:val="16"/>
          <w:vertAlign w:val="baseline"/>
        </w:rPr>
        <w:t> </w:t>
      </w:r>
      <w:r>
        <w:rPr>
          <w:i/>
          <w:sz w:val="16"/>
          <w:vertAlign w:val="baseline"/>
        </w:rPr>
        <w:t>Changchun</w:t>
      </w:r>
      <w:r>
        <w:rPr>
          <w:i/>
          <w:spacing w:val="-5"/>
          <w:sz w:val="16"/>
          <w:vertAlign w:val="baseline"/>
        </w:rPr>
        <w:t> </w:t>
      </w:r>
      <w:r>
        <w:rPr>
          <w:i/>
          <w:sz w:val="16"/>
          <w:vertAlign w:val="baseline"/>
        </w:rPr>
        <w:t>130117,</w:t>
      </w:r>
      <w:r>
        <w:rPr>
          <w:i/>
          <w:spacing w:val="-7"/>
          <w:sz w:val="16"/>
          <w:vertAlign w:val="baseline"/>
        </w:rPr>
        <w:t> </w:t>
      </w:r>
      <w:r>
        <w:rPr>
          <w:i/>
          <w:spacing w:val="-2"/>
          <w:sz w:val="16"/>
          <w:vertAlign w:val="baseline"/>
        </w:rPr>
        <w:t>China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20"/>
        <w:rPr>
          <w:i/>
          <w:sz w:val="16"/>
        </w:rPr>
      </w:pPr>
    </w:p>
    <w:p>
      <w:pPr>
        <w:spacing w:before="0"/>
        <w:ind w:left="410" w:right="0" w:firstLine="0"/>
        <w:jc w:val="left"/>
        <w:rPr>
          <w:sz w:val="18"/>
        </w:rPr>
      </w:pPr>
      <w:r>
        <w:rPr>
          <w:spacing w:val="-2"/>
          <w:w w:val="110"/>
          <w:sz w:val="18"/>
        </w:rPr>
        <w:t>Abstract</w:t>
      </w:r>
    </w:p>
    <w:p>
      <w:pPr>
        <w:pStyle w:val="BodyText"/>
        <w:spacing w:before="28"/>
        <w:rPr>
          <w:sz w:val="18"/>
        </w:rPr>
      </w:pPr>
    </w:p>
    <w:p>
      <w:pPr>
        <w:spacing w:line="254" w:lineRule="auto" w:before="0"/>
        <w:ind w:left="410" w:right="444" w:firstLine="0"/>
        <w:jc w:val="both"/>
        <w:rPr>
          <w:sz w:val="18"/>
        </w:rPr>
      </w:pPr>
      <w:r>
        <w:rPr/>
        <mc:AlternateContent>
          <mc:Choice Requires="wps">
            <w:drawing>
              <wp:anchor distT="0" distB="0" distL="0" distR="0" allowOverlap="1" layoutInCell="1" locked="0" behindDoc="1" simplePos="0" relativeHeight="487296000">
                <wp:simplePos x="0" y="0"/>
                <wp:positionH relativeFrom="page">
                  <wp:posOffset>439978</wp:posOffset>
                </wp:positionH>
                <wp:positionV relativeFrom="paragraph">
                  <wp:posOffset>348191</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4.644001pt;margin-top:27.416655pt;width:428.9pt;height:8.950pt;mso-position-horizontal-relative:page;mso-position-vertical-relative:paragraph;z-index:-16020480"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This</w:t>
      </w:r>
      <w:r>
        <w:rPr>
          <w:spacing w:val="-2"/>
          <w:sz w:val="18"/>
        </w:rPr>
        <w:t> </w:t>
      </w:r>
      <w:r>
        <w:rPr>
          <w:sz w:val="18"/>
        </w:rPr>
        <w:t>study</w:t>
      </w:r>
      <w:r>
        <w:rPr>
          <w:spacing w:val="-2"/>
          <w:sz w:val="18"/>
        </w:rPr>
        <w:t> </w:t>
      </w:r>
      <w:r>
        <w:rPr>
          <w:sz w:val="18"/>
        </w:rPr>
        <w:t>assumes</w:t>
      </w:r>
      <w:r>
        <w:rPr>
          <w:spacing w:val="-1"/>
          <w:sz w:val="18"/>
        </w:rPr>
        <w:t> </w:t>
      </w:r>
      <w:r>
        <w:rPr>
          <w:sz w:val="18"/>
        </w:rPr>
        <w:t>the</w:t>
      </w:r>
      <w:r>
        <w:rPr>
          <w:spacing w:val="-2"/>
          <w:sz w:val="18"/>
        </w:rPr>
        <w:t> </w:t>
      </w:r>
      <w:r>
        <w:rPr>
          <w:sz w:val="18"/>
        </w:rPr>
        <w:t>existence of</w:t>
      </w:r>
      <w:r>
        <w:rPr>
          <w:spacing w:val="-3"/>
          <w:sz w:val="18"/>
        </w:rPr>
        <w:t> </w:t>
      </w:r>
      <w:r>
        <w:rPr>
          <w:sz w:val="18"/>
        </w:rPr>
        <w:t>a</w:t>
      </w:r>
      <w:r>
        <w:rPr>
          <w:spacing w:val="-2"/>
          <w:sz w:val="18"/>
        </w:rPr>
        <w:t> </w:t>
      </w:r>
      <w:r>
        <w:rPr>
          <w:sz w:val="18"/>
        </w:rPr>
        <w:t>short-run</w:t>
      </w:r>
      <w:r>
        <w:rPr>
          <w:spacing w:val="-1"/>
          <w:sz w:val="18"/>
        </w:rPr>
        <w:t> </w:t>
      </w:r>
      <w:r>
        <w:rPr>
          <w:sz w:val="18"/>
        </w:rPr>
        <w:t>energy</w:t>
      </w:r>
      <w:r>
        <w:rPr>
          <w:spacing w:val="-2"/>
          <w:sz w:val="18"/>
        </w:rPr>
        <w:t> </w:t>
      </w:r>
      <w:r>
        <w:rPr>
          <w:sz w:val="18"/>
        </w:rPr>
        <w:t>cost-driven</w:t>
      </w:r>
      <w:r>
        <w:rPr>
          <w:spacing w:val="-1"/>
          <w:sz w:val="18"/>
        </w:rPr>
        <w:t> </w:t>
      </w:r>
      <w:r>
        <w:rPr>
          <w:sz w:val="18"/>
        </w:rPr>
        <w:t>technical</w:t>
      </w:r>
      <w:r>
        <w:rPr>
          <w:spacing w:val="-1"/>
          <w:sz w:val="18"/>
        </w:rPr>
        <w:t> </w:t>
      </w:r>
      <w:r>
        <w:rPr>
          <w:sz w:val="18"/>
        </w:rPr>
        <w:t>application</w:t>
      </w:r>
      <w:r>
        <w:rPr>
          <w:spacing w:val="-1"/>
          <w:sz w:val="18"/>
        </w:rPr>
        <w:t> </w:t>
      </w:r>
      <w:r>
        <w:rPr>
          <w:sz w:val="18"/>
        </w:rPr>
        <w:t>mechanism</w:t>
      </w:r>
      <w:r>
        <w:rPr>
          <w:spacing w:val="-2"/>
          <w:sz w:val="18"/>
        </w:rPr>
        <w:t> </w:t>
      </w:r>
      <w:r>
        <w:rPr>
          <w:sz w:val="18"/>
        </w:rPr>
        <w:t>and</w:t>
      </w:r>
      <w:r>
        <w:rPr>
          <w:spacing w:val="-1"/>
          <w:sz w:val="18"/>
        </w:rPr>
        <w:t> </w:t>
      </w:r>
      <w:r>
        <w:rPr>
          <w:sz w:val="18"/>
        </w:rPr>
        <w:t>a</w:t>
      </w:r>
      <w:r>
        <w:rPr>
          <w:spacing w:val="-2"/>
          <w:sz w:val="18"/>
        </w:rPr>
        <w:t> </w:t>
      </w:r>
      <w:r>
        <w:rPr>
          <w:sz w:val="18"/>
        </w:rPr>
        <w:t>long-run</w:t>
      </w:r>
      <w:r>
        <w:rPr>
          <w:spacing w:val="-1"/>
          <w:sz w:val="18"/>
        </w:rPr>
        <w:t> </w:t>
      </w:r>
      <w:r>
        <w:rPr>
          <w:sz w:val="18"/>
        </w:rPr>
        <w:t>energy risk-driven technical progress mechanism. Using the Japanese monthly data from 1988 to 2010, we perform Granger causality tests on the four time series, namely energy price, import volume of crude oil, geographical dispersion of oil imports, as well as real industrial output. The results show that for a country with tight energy constraint, energy price shocks may</w:t>
      </w:r>
      <w:r>
        <w:rPr>
          <w:spacing w:val="-3"/>
          <w:sz w:val="18"/>
        </w:rPr>
        <w:t> </w:t>
      </w:r>
      <w:r>
        <w:rPr>
          <w:sz w:val="18"/>
        </w:rPr>
        <w:t>trigger the both mechanisms of</w:t>
      </w:r>
      <w:r>
        <w:rPr>
          <w:spacing w:val="-2"/>
          <w:sz w:val="18"/>
        </w:rPr>
        <w:t> </w:t>
      </w:r>
      <w:r>
        <w:rPr>
          <w:sz w:val="18"/>
        </w:rPr>
        <w:t>technical application and technical progress, which facilitate the short-run and the long-run economic growth separately. Moreover, we find that the geographical dispersion of oil imports is mainly employed as a tool to control the risk of import volume, instead of energy price uncertainties.</w:t>
      </w:r>
    </w:p>
    <w:p>
      <w:pPr>
        <w:pStyle w:val="BodyText"/>
        <w:spacing w:before="169"/>
        <w:rPr>
          <w:sz w:val="16"/>
        </w:rPr>
      </w:pPr>
    </w:p>
    <w:p>
      <w:pPr>
        <w:spacing w:before="0"/>
        <w:ind w:left="412" w:right="0" w:firstLine="0"/>
        <w:jc w:val="left"/>
        <w:rPr>
          <w:sz w:val="16"/>
        </w:rPr>
      </w:pPr>
      <w:r>
        <w:rPr/>
        <mc:AlternateContent>
          <mc:Choice Requires="wps">
            <w:drawing>
              <wp:anchor distT="0" distB="0" distL="0" distR="0" allowOverlap="1" layoutInCell="1" locked="0" behindDoc="1" simplePos="0" relativeHeight="487296512">
                <wp:simplePos x="0" y="0"/>
                <wp:positionH relativeFrom="page">
                  <wp:posOffset>552550</wp:posOffset>
                </wp:positionH>
                <wp:positionV relativeFrom="paragraph">
                  <wp:posOffset>-78960</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4"/>
                              </w:rPr>
                              <w:t> </w:t>
                            </w:r>
                            <w:r>
                              <w:rPr/>
                              <w:t>Yu</w:t>
                            </w:r>
                            <w:r>
                              <w:rPr>
                                <w:spacing w:val="-6"/>
                              </w:rPr>
                              <w:t> </w:t>
                            </w:r>
                            <w:r>
                              <w:rPr/>
                              <w:t>Hong</w:t>
                            </w:r>
                            <w:r>
                              <w:rPr>
                                <w:spacing w:val="-6"/>
                              </w:rPr>
                              <w:t> </w:t>
                            </w:r>
                            <w:r>
                              <w:rPr/>
                              <w:t>and</w:t>
                            </w:r>
                            <w:r>
                              <w:rPr>
                                <w:spacing w:val="-5"/>
                              </w:rPr>
                              <w:t> </w:t>
                            </w:r>
                            <w:r>
                              <w:rPr/>
                              <w:t>Hongwei</w:t>
                            </w:r>
                            <w:r>
                              <w:rPr>
                                <w:spacing w:val="-5"/>
                              </w:rPr>
                              <w:t> </w:t>
                            </w:r>
                            <w:r>
                              <w:rPr/>
                              <w:t>Su.</w:t>
                            </w:r>
                            <w:r>
                              <w:rPr>
                                <w:spacing w:val="-4"/>
                              </w:rPr>
                              <w:t> </w:t>
                            </w:r>
                            <w:r>
                              <w:rPr/>
                              <w:t>Published</w:t>
                            </w:r>
                            <w:r>
                              <w:rPr>
                                <w:spacing w:val="-5"/>
                              </w:rPr>
                              <w:t> </w:t>
                            </w:r>
                            <w:r>
                              <w:rPr/>
                              <w:t>by</w:t>
                            </w:r>
                            <w:r>
                              <w:rPr>
                                <w:spacing w:val="-8"/>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6.21733pt;width:392.3pt;height:22.6pt;mso-position-horizontal-relative:page;mso-position-vertical-relative:paragraph;z-index:-16019968" type="#_x0000_t202" id="docshape8" filled="false" stroked="false">
                <v:textbox inset="0,0,0,0">
                  <w:txbxContent>
                    <w:p>
                      <w:pPr>
                        <w:pStyle w:val="BodyText"/>
                        <w:spacing w:line="221" w:lineRule="exact"/>
                      </w:pPr>
                      <w:r>
                        <w:rPr/>
                        <w:t>©</w:t>
                      </w:r>
                      <w:r>
                        <w:rPr>
                          <w:spacing w:val="-6"/>
                        </w:rPr>
                        <w:t> </w:t>
                      </w:r>
                      <w:r>
                        <w:rPr/>
                        <w:t>2012</w:t>
                      </w:r>
                      <w:r>
                        <w:rPr>
                          <w:spacing w:val="-4"/>
                        </w:rPr>
                        <w:t> </w:t>
                      </w:r>
                      <w:r>
                        <w:rPr/>
                        <w:t>Yu</w:t>
                      </w:r>
                      <w:r>
                        <w:rPr>
                          <w:spacing w:val="-6"/>
                        </w:rPr>
                        <w:t> </w:t>
                      </w:r>
                      <w:r>
                        <w:rPr/>
                        <w:t>Hong</w:t>
                      </w:r>
                      <w:r>
                        <w:rPr>
                          <w:spacing w:val="-6"/>
                        </w:rPr>
                        <w:t> </w:t>
                      </w:r>
                      <w:r>
                        <w:rPr/>
                        <w:t>and</w:t>
                      </w:r>
                      <w:r>
                        <w:rPr>
                          <w:spacing w:val="-5"/>
                        </w:rPr>
                        <w:t> </w:t>
                      </w:r>
                      <w:r>
                        <w:rPr/>
                        <w:t>Hongwei</w:t>
                      </w:r>
                      <w:r>
                        <w:rPr>
                          <w:spacing w:val="-5"/>
                        </w:rPr>
                        <w:t> </w:t>
                      </w:r>
                      <w:r>
                        <w:rPr/>
                        <w:t>Su.</w:t>
                      </w:r>
                      <w:r>
                        <w:rPr>
                          <w:spacing w:val="-4"/>
                        </w:rPr>
                        <w:t> </w:t>
                      </w:r>
                      <w:r>
                        <w:rPr/>
                        <w:t>Published</w:t>
                      </w:r>
                      <w:r>
                        <w:rPr>
                          <w:spacing w:val="-5"/>
                        </w:rPr>
                        <w:t> </w:t>
                      </w:r>
                      <w:r>
                        <w:rPr/>
                        <w:t>by</w:t>
                      </w:r>
                      <w:r>
                        <w:rPr>
                          <w:spacing w:val="-8"/>
                        </w:rPr>
                        <w:t> </w:t>
                      </w:r>
                      <w:r>
                        <w:rPr/>
                        <w:t>Elsevier</w:t>
                      </w:r>
                      <w:r>
                        <w:rPr>
                          <w:spacing w:val="-4"/>
                        </w:rPr>
                        <w:t> B.V.</w:t>
                      </w:r>
                    </w:p>
                    <w:p>
                      <w:pPr>
                        <w:pStyle w:val="BodyText"/>
                      </w:pPr>
                      <w:r>
                        <w:rPr/>
                        <w:t>Selection</w:t>
                      </w:r>
                      <w:r>
                        <w:rPr>
                          <w:spacing w:val="-7"/>
                        </w:rPr>
                        <w:t> </w:t>
                      </w:r>
                      <w:r>
                        <w:rPr/>
                        <w:t>and/or</w:t>
                      </w:r>
                      <w:r>
                        <w:rPr>
                          <w:spacing w:val="-5"/>
                        </w:rPr>
                        <w:t> </w:t>
                      </w:r>
                      <w:r>
                        <w:rPr/>
                        <w:t>peer</w:t>
                      </w:r>
                      <w:r>
                        <w:rPr>
                          <w:spacing w:val="-5"/>
                        </w:rPr>
                        <w:t> </w:t>
                      </w:r>
                      <w:r>
                        <w:rPr/>
                        <w:t>review</w:t>
                      </w:r>
                      <w:r>
                        <w:rPr>
                          <w:spacing w:val="-10"/>
                        </w:rPr>
                        <w:t> </w:t>
                      </w:r>
                      <w:r>
                        <w:rPr/>
                        <w:t>under</w:t>
                      </w:r>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19"/>
        <w:ind w:left="425"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7"/>
        <w:rPr>
          <w:sz w:val="16"/>
        </w:rPr>
      </w:pPr>
    </w:p>
    <w:p>
      <w:pPr>
        <w:spacing w:before="0"/>
        <w:ind w:left="410" w:right="0" w:firstLine="0"/>
        <w:jc w:val="left"/>
        <w:rPr>
          <w:sz w:val="16"/>
        </w:rPr>
      </w:pPr>
      <w:r>
        <w:rPr>
          <w:i/>
          <w:sz w:val="16"/>
        </w:rPr>
        <w:t>Keywords:</w:t>
      </w:r>
      <w:r>
        <w:rPr>
          <w:i/>
          <w:spacing w:val="-6"/>
          <w:sz w:val="16"/>
        </w:rPr>
        <w:t> </w:t>
      </w:r>
      <w:r>
        <w:rPr>
          <w:sz w:val="16"/>
        </w:rPr>
        <w:t>energy</w:t>
      </w:r>
      <w:r>
        <w:rPr>
          <w:spacing w:val="-8"/>
          <w:sz w:val="16"/>
        </w:rPr>
        <w:t> </w:t>
      </w:r>
      <w:r>
        <w:rPr>
          <w:sz w:val="16"/>
        </w:rPr>
        <w:t>risk;</w:t>
      </w:r>
      <w:r>
        <w:rPr>
          <w:spacing w:val="-6"/>
          <w:sz w:val="16"/>
        </w:rPr>
        <w:t> </w:t>
      </w:r>
      <w:r>
        <w:rPr>
          <w:sz w:val="16"/>
        </w:rPr>
        <w:t>technical</w:t>
      </w:r>
      <w:r>
        <w:rPr>
          <w:spacing w:val="-6"/>
          <w:sz w:val="16"/>
        </w:rPr>
        <w:t> </w:t>
      </w:r>
      <w:r>
        <w:rPr>
          <w:sz w:val="16"/>
        </w:rPr>
        <w:t>change;</w:t>
      </w:r>
      <w:r>
        <w:rPr>
          <w:spacing w:val="-5"/>
          <w:sz w:val="16"/>
        </w:rPr>
        <w:t> </w:t>
      </w:r>
      <w:r>
        <w:rPr>
          <w:sz w:val="16"/>
        </w:rPr>
        <w:t>Granger</w:t>
      </w:r>
      <w:r>
        <w:rPr>
          <w:spacing w:val="-5"/>
          <w:sz w:val="16"/>
        </w:rPr>
        <w:t> </w:t>
      </w:r>
      <w:r>
        <w:rPr>
          <w:sz w:val="16"/>
        </w:rPr>
        <w:t>causality</w:t>
      </w:r>
      <w:r>
        <w:rPr>
          <w:spacing w:val="-8"/>
          <w:sz w:val="16"/>
        </w:rPr>
        <w:t> </w:t>
      </w:r>
      <w:r>
        <w:rPr>
          <w:spacing w:val="-4"/>
          <w:sz w:val="16"/>
        </w:rPr>
        <w:t>test</w:t>
      </w:r>
    </w:p>
    <w:p>
      <w:pPr>
        <w:pStyle w:val="BodyText"/>
        <w:spacing w:before="225"/>
      </w:pPr>
    </w:p>
    <w:p>
      <w:pPr>
        <w:pStyle w:val="ListParagraph"/>
        <w:numPr>
          <w:ilvl w:val="0"/>
          <w:numId w:val="1"/>
        </w:numPr>
        <w:tabs>
          <w:tab w:pos="615" w:val="left" w:leader="none"/>
        </w:tabs>
        <w:spacing w:line="240" w:lineRule="auto" w:before="0" w:after="0"/>
        <w:ind w:left="615" w:right="0" w:hanging="205"/>
        <w:jc w:val="left"/>
        <w:rPr>
          <w:sz w:val="20"/>
        </w:rPr>
      </w:pPr>
      <w:r>
        <w:rPr>
          <w:spacing w:val="-2"/>
          <w:w w:val="110"/>
          <w:sz w:val="20"/>
        </w:rPr>
        <w:t>Introduction</w:t>
      </w:r>
    </w:p>
    <w:p>
      <w:pPr>
        <w:pStyle w:val="BodyText"/>
        <w:spacing w:before="23"/>
      </w:pPr>
    </w:p>
    <w:p>
      <w:pPr>
        <w:pStyle w:val="BodyText"/>
        <w:spacing w:line="249" w:lineRule="auto"/>
        <w:ind w:left="410" w:right="419" w:firstLine="237"/>
        <w:jc w:val="both"/>
      </w:pPr>
      <w:r>
        <w:rPr/>
        <w:t>Petroleum products have constituted a considerably large proportion of total energy consumption. As a result, the oil prices have been exerting crucial influences on the price changes of the other forms of primary energies. What is noteworthy, however, is that the increasing crude oil prices may have different effects upon the energy-abundant countries and the energy-poor countries.</w:t>
      </w:r>
    </w:p>
    <w:p>
      <w:pPr>
        <w:pStyle w:val="BodyText"/>
        <w:rPr>
          <w:sz w:val="16"/>
        </w:rPr>
      </w:pPr>
    </w:p>
    <w:p>
      <w:pPr>
        <w:pStyle w:val="BodyText"/>
        <w:rPr>
          <w:sz w:val="16"/>
        </w:rPr>
      </w:pPr>
    </w:p>
    <w:p>
      <w:pPr>
        <w:pStyle w:val="BodyText"/>
        <w:rPr>
          <w:sz w:val="16"/>
        </w:rPr>
      </w:pPr>
    </w:p>
    <w:p>
      <w:pPr>
        <w:pStyle w:val="BodyText"/>
        <w:spacing w:before="79"/>
        <w:rPr>
          <w:sz w:val="16"/>
        </w:rPr>
      </w:pPr>
    </w:p>
    <w:p>
      <w:pPr>
        <w:spacing w:before="1"/>
        <w:ind w:left="650" w:right="0" w:firstLine="0"/>
        <w:jc w:val="left"/>
        <w:rPr>
          <w:sz w:val="16"/>
        </w:rPr>
      </w:pPr>
      <w:r>
        <w:rPr>
          <w:sz w:val="16"/>
        </w:rPr>
        <w:t>*</w:t>
      </w:r>
      <w:r>
        <w:rPr>
          <w:spacing w:val="-8"/>
          <w:sz w:val="16"/>
        </w:rPr>
        <w:t> </w:t>
      </w:r>
      <w:r>
        <w:rPr>
          <w:sz w:val="16"/>
        </w:rPr>
        <w:t>Hongwei</w:t>
      </w:r>
      <w:r>
        <w:rPr>
          <w:spacing w:val="-4"/>
          <w:sz w:val="16"/>
        </w:rPr>
        <w:t> </w:t>
      </w:r>
      <w:r>
        <w:rPr>
          <w:sz w:val="16"/>
        </w:rPr>
        <w:t>Su.</w:t>
      </w:r>
      <w:r>
        <w:rPr>
          <w:spacing w:val="-4"/>
          <w:sz w:val="16"/>
        </w:rPr>
        <w:t> </w:t>
      </w:r>
      <w:r>
        <w:rPr>
          <w:sz w:val="16"/>
        </w:rPr>
        <w:t>Tel.:</w:t>
      </w:r>
      <w:r>
        <w:rPr>
          <w:spacing w:val="-7"/>
          <w:sz w:val="16"/>
        </w:rPr>
        <w:t> </w:t>
      </w:r>
      <w:r>
        <w:rPr>
          <w:sz w:val="16"/>
        </w:rPr>
        <w:t>+86-431-8563-3959;</w:t>
      </w:r>
      <w:r>
        <w:rPr>
          <w:spacing w:val="-7"/>
          <w:sz w:val="16"/>
        </w:rPr>
        <w:t> </w:t>
      </w:r>
      <w:r>
        <w:rPr>
          <w:sz w:val="16"/>
        </w:rPr>
        <w:t>fax:</w:t>
      </w:r>
      <w:r>
        <w:rPr>
          <w:spacing w:val="-7"/>
          <w:sz w:val="16"/>
        </w:rPr>
        <w:t> </w:t>
      </w:r>
      <w:r>
        <w:rPr>
          <w:sz w:val="16"/>
        </w:rPr>
        <w:t>+86-431-8563-</w:t>
      </w:r>
      <w:r>
        <w:rPr>
          <w:spacing w:val="-4"/>
          <w:sz w:val="16"/>
        </w:rPr>
        <w:t>3959.</w:t>
      </w:r>
    </w:p>
    <w:p>
      <w:pPr>
        <w:spacing w:before="15"/>
        <w:ind w:left="650" w:right="0" w:firstLine="0"/>
        <w:jc w:val="left"/>
        <w:rPr>
          <w:sz w:val="16"/>
        </w:rPr>
      </w:pPr>
      <w:r>
        <w:rPr>
          <w:i/>
          <w:sz w:val="16"/>
        </w:rPr>
        <w:t>E-mail</w:t>
      </w:r>
      <w:r>
        <w:rPr>
          <w:i/>
          <w:spacing w:val="-6"/>
          <w:sz w:val="16"/>
        </w:rPr>
        <w:t> </w:t>
      </w:r>
      <w:r>
        <w:rPr>
          <w:i/>
          <w:sz w:val="16"/>
        </w:rPr>
        <w:t>address:</w:t>
      </w:r>
      <w:r>
        <w:rPr>
          <w:i/>
          <w:spacing w:val="-5"/>
          <w:sz w:val="16"/>
        </w:rPr>
        <w:t> </w:t>
      </w:r>
      <w:hyperlink r:id="rId11">
        <w:r>
          <w:rPr>
            <w:spacing w:val="-2"/>
            <w:sz w:val="16"/>
          </w:rPr>
          <w:t>suandhong@yahoo.cn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rPr>
          <w:sz w:val="16"/>
        </w:rPr>
      </w:pPr>
    </w:p>
    <w:p>
      <w:pPr>
        <w:spacing w:before="0"/>
        <w:ind w:left="111"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1"/>
        <w:ind w:left="118"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2"/>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6"/>
          <w:sz w:val="16"/>
        </w:rPr>
        <w:t> </w:t>
      </w:r>
      <w:r>
        <w:rPr>
          <w:color w:val="231F20"/>
          <w:spacing w:val="-2"/>
          <w:position w:val="1"/>
          <w:sz w:val="16"/>
        </w:rPr>
        <w:t>doi:10.1016/j.aasri.2012.09.008</w:t>
      </w:r>
    </w:p>
    <w:p>
      <w:pPr>
        <w:spacing w:after="0"/>
        <w:jc w:val="left"/>
        <w:rPr>
          <w:sz w:val="16"/>
        </w:rPr>
        <w:sectPr>
          <w:type w:val="continuous"/>
          <w:pgSz w:w="10890" w:h="14860"/>
          <w:pgMar w:header="0" w:footer="0" w:top="780" w:bottom="280" w:left="460" w:right="720"/>
        </w:sectPr>
      </w:pPr>
    </w:p>
    <w:p>
      <w:pPr>
        <w:pStyle w:val="BodyText"/>
        <w:spacing w:before="159"/>
      </w:pPr>
    </w:p>
    <w:p>
      <w:pPr>
        <w:pStyle w:val="BodyText"/>
        <w:spacing w:line="249" w:lineRule="auto"/>
        <w:ind w:left="410" w:right="417" w:firstLine="237"/>
        <w:jc w:val="both"/>
      </w:pPr>
      <w:r>
        <w:rPr/>
        <w:t>Energy-abundant</w:t>
      </w:r>
      <w:r>
        <w:rPr>
          <w:spacing w:val="-2"/>
        </w:rPr>
        <w:t> </w:t>
      </w:r>
      <w:r>
        <w:rPr/>
        <w:t>countries may</w:t>
      </w:r>
      <w:r>
        <w:rPr>
          <w:spacing w:val="-3"/>
        </w:rPr>
        <w:t> </w:t>
      </w:r>
      <w:r>
        <w:rPr/>
        <w:t>directly</w:t>
      </w:r>
      <w:r>
        <w:rPr>
          <w:spacing w:val="-6"/>
        </w:rPr>
        <w:t> </w:t>
      </w:r>
      <w:r>
        <w:rPr/>
        <w:t>benefit from</w:t>
      </w:r>
      <w:r>
        <w:rPr>
          <w:spacing w:val="-7"/>
        </w:rPr>
        <w:t> </w:t>
      </w:r>
      <w:r>
        <w:rPr/>
        <w:t>the</w:t>
      </w:r>
      <w:r>
        <w:rPr>
          <w:spacing w:val="-2"/>
        </w:rPr>
        <w:t> </w:t>
      </w:r>
      <w:r>
        <w:rPr/>
        <w:t>rising</w:t>
      </w:r>
      <w:r>
        <w:rPr>
          <w:spacing w:val="-3"/>
        </w:rPr>
        <w:t> </w:t>
      </w:r>
      <w:r>
        <w:rPr/>
        <w:t>energy</w:t>
      </w:r>
      <w:r>
        <w:rPr>
          <w:spacing w:val="-6"/>
        </w:rPr>
        <w:t> </w:t>
      </w:r>
      <w:r>
        <w:rPr/>
        <w:t>prices, with</w:t>
      </w:r>
      <w:r>
        <w:rPr>
          <w:spacing w:val="-1"/>
        </w:rPr>
        <w:t> </w:t>
      </w:r>
      <w:r>
        <w:rPr/>
        <w:t>extra</w:t>
      </w:r>
      <w:r>
        <w:rPr>
          <w:spacing w:val="-1"/>
        </w:rPr>
        <w:t> </w:t>
      </w:r>
      <w:r>
        <w:rPr/>
        <w:t>oil</w:t>
      </w:r>
      <w:r>
        <w:rPr>
          <w:spacing w:val="-2"/>
        </w:rPr>
        <w:t> </w:t>
      </w:r>
      <w:r>
        <w:rPr/>
        <w:t>export</w:t>
      </w:r>
      <w:r>
        <w:rPr>
          <w:spacing w:val="-1"/>
        </w:rPr>
        <w:t> </w:t>
      </w:r>
      <w:r>
        <w:rPr/>
        <w:t>incomes booming their short-run GDP growth. However, the bad news is that the easy oil export revenues may effectively hurt the incentives for technological progress in a developing country, leading up to a low- productivity specialization trap [1] or the curse of natural resources [2]-[3] in the long-run; Energy-poor countries, especially the industrialized oil importing countries, often suffer from the increasing energy prices which imply higher costs. The soaring energy costs may shift the aggregate supply curve leftward and therefore generate higher prices and lower production outputs [4]-[5]. However, when there is an extremely tight energy supply constraint, the profit maximizing private firms may have more incentives to control their energy costs by means of technological and operational innovation[6], which will lead up to an endogenous cost-driven technological progress [7]-[9].</w:t>
      </w:r>
    </w:p>
    <w:p>
      <w:pPr>
        <w:pStyle w:val="BodyText"/>
        <w:spacing w:line="228" w:lineRule="exact" w:before="9"/>
        <w:ind w:left="647"/>
        <w:jc w:val="both"/>
      </w:pPr>
      <w:r>
        <w:rPr/>
        <w:t>This</w:t>
      </w:r>
      <w:r>
        <w:rPr>
          <w:spacing w:val="-7"/>
        </w:rPr>
        <w:t> </w:t>
      </w:r>
      <w:r>
        <w:rPr/>
        <w:t>study</w:t>
      </w:r>
      <w:r>
        <w:rPr>
          <w:spacing w:val="-6"/>
        </w:rPr>
        <w:t> </w:t>
      </w:r>
      <w:r>
        <w:rPr/>
        <w:t>goes</w:t>
      </w:r>
      <w:r>
        <w:rPr>
          <w:spacing w:val="-6"/>
        </w:rPr>
        <w:t> </w:t>
      </w:r>
      <w:r>
        <w:rPr/>
        <w:t>beyond</w:t>
      </w:r>
      <w:r>
        <w:rPr>
          <w:spacing w:val="-4"/>
        </w:rPr>
        <w:t> </w:t>
      </w:r>
      <w:r>
        <w:rPr/>
        <w:t>the</w:t>
      </w:r>
      <w:r>
        <w:rPr>
          <w:spacing w:val="-5"/>
        </w:rPr>
        <w:t> </w:t>
      </w:r>
      <w:r>
        <w:rPr/>
        <w:t>theory</w:t>
      </w:r>
      <w:r>
        <w:rPr>
          <w:spacing w:val="-8"/>
        </w:rPr>
        <w:t> </w:t>
      </w:r>
      <w:r>
        <w:rPr/>
        <w:t>of</w:t>
      </w:r>
      <w:r>
        <w:rPr>
          <w:spacing w:val="-7"/>
        </w:rPr>
        <w:t> </w:t>
      </w:r>
      <w:r>
        <w:rPr/>
        <w:t>energy</w:t>
      </w:r>
      <w:r>
        <w:rPr>
          <w:spacing w:val="-7"/>
        </w:rPr>
        <w:t> </w:t>
      </w:r>
      <w:r>
        <w:rPr/>
        <w:t>cost-driven</w:t>
      </w:r>
      <w:r>
        <w:rPr>
          <w:spacing w:val="-6"/>
        </w:rPr>
        <w:t> </w:t>
      </w:r>
      <w:r>
        <w:rPr/>
        <w:t>technical</w:t>
      </w:r>
      <w:r>
        <w:rPr>
          <w:spacing w:val="-6"/>
        </w:rPr>
        <w:t> </w:t>
      </w:r>
      <w:r>
        <w:rPr/>
        <w:t>change</w:t>
      </w:r>
      <w:r>
        <w:rPr>
          <w:spacing w:val="-5"/>
        </w:rPr>
        <w:t> </w:t>
      </w:r>
      <w:r>
        <w:rPr/>
        <w:t>by</w:t>
      </w:r>
      <w:r>
        <w:rPr>
          <w:spacing w:val="-6"/>
        </w:rPr>
        <w:t> </w:t>
      </w:r>
      <w:r>
        <w:rPr/>
        <w:t>two</w:t>
      </w:r>
      <w:r>
        <w:rPr>
          <w:spacing w:val="-5"/>
        </w:rPr>
        <w:t> </w:t>
      </w:r>
      <w:r>
        <w:rPr/>
        <w:t>related</w:t>
      </w:r>
      <w:r>
        <w:rPr>
          <w:spacing w:val="-4"/>
        </w:rPr>
        <w:t> </w:t>
      </w:r>
      <w:r>
        <w:rPr>
          <w:spacing w:val="-2"/>
        </w:rPr>
        <w:t>assumptions:</w:t>
      </w:r>
    </w:p>
    <w:p>
      <w:pPr>
        <w:pStyle w:val="ListParagraph"/>
        <w:numPr>
          <w:ilvl w:val="0"/>
          <w:numId w:val="2"/>
        </w:numPr>
        <w:tabs>
          <w:tab w:pos="650" w:val="left" w:leader="none"/>
        </w:tabs>
        <w:spacing w:line="249" w:lineRule="auto" w:before="0" w:after="0"/>
        <w:ind w:left="650" w:right="447" w:hanging="240"/>
        <w:jc w:val="both"/>
        <w:rPr>
          <w:sz w:val="20"/>
        </w:rPr>
      </w:pPr>
      <w:r>
        <w:rPr>
          <w:sz w:val="20"/>
        </w:rPr>
        <w:t>The first is</w:t>
      </w:r>
      <w:r>
        <w:rPr>
          <w:spacing w:val="-2"/>
          <w:sz w:val="20"/>
        </w:rPr>
        <w:t> </w:t>
      </w:r>
      <w:r>
        <w:rPr>
          <w:sz w:val="20"/>
        </w:rPr>
        <w:t>that a rising</w:t>
      </w:r>
      <w:r>
        <w:rPr>
          <w:spacing w:val="-2"/>
          <w:sz w:val="20"/>
        </w:rPr>
        <w:t> </w:t>
      </w:r>
      <w:r>
        <w:rPr>
          <w:sz w:val="20"/>
        </w:rPr>
        <w:t>energy</w:t>
      </w:r>
      <w:r>
        <w:rPr>
          <w:spacing w:val="-3"/>
          <w:sz w:val="20"/>
        </w:rPr>
        <w:t> </w:t>
      </w:r>
      <w:r>
        <w:rPr>
          <w:sz w:val="20"/>
        </w:rPr>
        <w:t>cost makes more previously</w:t>
      </w:r>
      <w:r>
        <w:rPr>
          <w:spacing w:val="-2"/>
          <w:sz w:val="20"/>
        </w:rPr>
        <w:t> </w:t>
      </w:r>
      <w:r>
        <w:rPr>
          <w:sz w:val="20"/>
        </w:rPr>
        <w:t>expensive</w:t>
      </w:r>
      <w:r>
        <w:rPr>
          <w:spacing w:val="-1"/>
          <w:sz w:val="20"/>
        </w:rPr>
        <w:t> </w:t>
      </w:r>
      <w:r>
        <w:rPr>
          <w:sz w:val="20"/>
        </w:rPr>
        <w:t>energy</w:t>
      </w:r>
      <w:r>
        <w:rPr>
          <w:spacing w:val="-3"/>
          <w:sz w:val="20"/>
        </w:rPr>
        <w:t> </w:t>
      </w:r>
      <w:r>
        <w:rPr>
          <w:sz w:val="20"/>
        </w:rPr>
        <w:t>technologies</w:t>
      </w:r>
      <w:r>
        <w:rPr>
          <w:spacing w:val="-1"/>
          <w:sz w:val="20"/>
        </w:rPr>
        <w:t> </w:t>
      </w:r>
      <w:r>
        <w:rPr>
          <w:sz w:val="20"/>
        </w:rPr>
        <w:t>applicable.</w:t>
      </w:r>
      <w:r>
        <w:rPr>
          <w:spacing w:val="-3"/>
          <w:sz w:val="20"/>
        </w:rPr>
        <w:t> </w:t>
      </w:r>
      <w:r>
        <w:rPr>
          <w:sz w:val="20"/>
        </w:rPr>
        <w:t>This energy cost-driven technical application mechanism may offset the increasing energy cost and lead up to a short-run economic growth;</w:t>
      </w:r>
    </w:p>
    <w:p>
      <w:pPr>
        <w:pStyle w:val="ListParagraph"/>
        <w:numPr>
          <w:ilvl w:val="0"/>
          <w:numId w:val="2"/>
        </w:numPr>
        <w:tabs>
          <w:tab w:pos="649" w:val="left" w:leader="none"/>
        </w:tabs>
        <w:spacing w:line="232" w:lineRule="exact" w:before="0" w:after="0"/>
        <w:ind w:left="649" w:right="0" w:hanging="239"/>
        <w:jc w:val="both"/>
        <w:rPr>
          <w:sz w:val="20"/>
        </w:rPr>
      </w:pPr>
      <w:r>
        <w:rPr>
          <w:sz w:val="20"/>
        </w:rPr>
        <w:t>The</w:t>
      </w:r>
      <w:r>
        <w:rPr>
          <w:spacing w:val="30"/>
          <w:sz w:val="20"/>
        </w:rPr>
        <w:t> </w:t>
      </w:r>
      <w:r>
        <w:rPr>
          <w:sz w:val="20"/>
        </w:rPr>
        <w:t>second</w:t>
      </w:r>
      <w:r>
        <w:rPr>
          <w:spacing w:val="32"/>
          <w:sz w:val="20"/>
        </w:rPr>
        <w:t> </w:t>
      </w:r>
      <w:r>
        <w:rPr>
          <w:sz w:val="20"/>
        </w:rPr>
        <w:t>is</w:t>
      </w:r>
      <w:r>
        <w:rPr>
          <w:spacing w:val="30"/>
          <w:sz w:val="20"/>
        </w:rPr>
        <w:t> </w:t>
      </w:r>
      <w:r>
        <w:rPr>
          <w:sz w:val="20"/>
        </w:rPr>
        <w:t>that</w:t>
      </w:r>
      <w:r>
        <w:rPr>
          <w:spacing w:val="31"/>
          <w:sz w:val="20"/>
        </w:rPr>
        <w:t> </w:t>
      </w:r>
      <w:r>
        <w:rPr>
          <w:sz w:val="20"/>
        </w:rPr>
        <w:t>the</w:t>
      </w:r>
      <w:r>
        <w:rPr>
          <w:spacing w:val="30"/>
          <w:sz w:val="20"/>
        </w:rPr>
        <w:t> </w:t>
      </w:r>
      <w:r>
        <w:rPr>
          <w:sz w:val="20"/>
        </w:rPr>
        <w:t>incentive</w:t>
      </w:r>
      <w:r>
        <w:rPr>
          <w:spacing w:val="31"/>
          <w:sz w:val="20"/>
        </w:rPr>
        <w:t> </w:t>
      </w:r>
      <w:r>
        <w:rPr>
          <w:sz w:val="20"/>
        </w:rPr>
        <w:t>of</w:t>
      </w:r>
      <w:r>
        <w:rPr>
          <w:spacing w:val="29"/>
          <w:sz w:val="20"/>
        </w:rPr>
        <w:t> </w:t>
      </w:r>
      <w:r>
        <w:rPr>
          <w:sz w:val="20"/>
        </w:rPr>
        <w:t>energy</w:t>
      </w:r>
      <w:r>
        <w:rPr>
          <w:spacing w:val="30"/>
          <w:sz w:val="20"/>
        </w:rPr>
        <w:t> </w:t>
      </w:r>
      <w:r>
        <w:rPr>
          <w:sz w:val="20"/>
        </w:rPr>
        <w:t>risk</w:t>
      </w:r>
      <w:r>
        <w:rPr>
          <w:spacing w:val="30"/>
          <w:sz w:val="20"/>
        </w:rPr>
        <w:t> </w:t>
      </w:r>
      <w:r>
        <w:rPr>
          <w:sz w:val="20"/>
        </w:rPr>
        <w:t>(measured</w:t>
      </w:r>
      <w:r>
        <w:rPr>
          <w:spacing w:val="31"/>
          <w:sz w:val="20"/>
        </w:rPr>
        <w:t> </w:t>
      </w:r>
      <w:r>
        <w:rPr>
          <w:sz w:val="20"/>
        </w:rPr>
        <w:t>by</w:t>
      </w:r>
      <w:r>
        <w:rPr>
          <w:spacing w:val="27"/>
          <w:sz w:val="20"/>
        </w:rPr>
        <w:t> </w:t>
      </w:r>
      <w:r>
        <w:rPr>
          <w:sz w:val="20"/>
        </w:rPr>
        <w:t>the</w:t>
      </w:r>
      <w:r>
        <w:rPr>
          <w:spacing w:val="31"/>
          <w:sz w:val="20"/>
        </w:rPr>
        <w:t> </w:t>
      </w:r>
      <w:r>
        <w:rPr>
          <w:sz w:val="20"/>
        </w:rPr>
        <w:t>geographical</w:t>
      </w:r>
      <w:r>
        <w:rPr>
          <w:spacing w:val="31"/>
          <w:sz w:val="20"/>
        </w:rPr>
        <w:t> </w:t>
      </w:r>
      <w:r>
        <w:rPr>
          <w:sz w:val="20"/>
        </w:rPr>
        <w:t>dispersion</w:t>
      </w:r>
      <w:r>
        <w:rPr>
          <w:spacing w:val="30"/>
          <w:sz w:val="20"/>
        </w:rPr>
        <w:t> </w:t>
      </w:r>
      <w:r>
        <w:rPr>
          <w:sz w:val="20"/>
        </w:rPr>
        <w:t>of</w:t>
      </w:r>
      <w:r>
        <w:rPr>
          <w:spacing w:val="28"/>
          <w:sz w:val="20"/>
        </w:rPr>
        <w:t> </w:t>
      </w:r>
      <w:r>
        <w:rPr>
          <w:sz w:val="20"/>
        </w:rPr>
        <w:t>crude</w:t>
      </w:r>
      <w:r>
        <w:rPr>
          <w:spacing w:val="31"/>
          <w:sz w:val="20"/>
        </w:rPr>
        <w:t> </w:t>
      </w:r>
      <w:r>
        <w:rPr>
          <w:spacing w:val="-5"/>
          <w:sz w:val="20"/>
        </w:rPr>
        <w:t>oil</w:t>
      </w:r>
    </w:p>
    <w:p>
      <w:pPr>
        <w:pStyle w:val="BodyText"/>
        <w:spacing w:line="249" w:lineRule="auto" w:before="7"/>
        <w:ind w:left="650" w:right="447"/>
        <w:jc w:val="both"/>
      </w:pPr>
      <w:r>
        <w:rPr/>
        <w:t>imports) avoidance drives firms to make more investment in energy R&amp;D. This energy risk-driven which may facilitate technical change and exert positive effects on long-run economic growth.</w:t>
      </w:r>
    </w:p>
    <w:p>
      <w:pPr>
        <w:pStyle w:val="BodyText"/>
        <w:spacing w:line="249" w:lineRule="auto" w:before="2"/>
        <w:ind w:left="410" w:right="419" w:firstLine="237"/>
        <w:jc w:val="both"/>
      </w:pPr>
      <w:r>
        <w:rPr/>
        <w:t>The rest of</w:t>
      </w:r>
      <w:r>
        <w:rPr>
          <w:spacing w:val="-1"/>
        </w:rPr>
        <w:t> </w:t>
      </w:r>
      <w:r>
        <w:rPr/>
        <w:t>this paper is organized as follows: In</w:t>
      </w:r>
      <w:r>
        <w:rPr>
          <w:spacing w:val="-1"/>
        </w:rPr>
        <w:t> </w:t>
      </w:r>
      <w:r>
        <w:rPr/>
        <w:t>section</w:t>
      </w:r>
      <w:r>
        <w:rPr>
          <w:spacing w:val="-1"/>
        </w:rPr>
        <w:t> </w:t>
      </w:r>
      <w:r>
        <w:rPr/>
        <w:t>2 we develop a basic model which</w:t>
      </w:r>
      <w:r>
        <w:rPr>
          <w:spacing w:val="-1"/>
        </w:rPr>
        <w:t> </w:t>
      </w:r>
      <w:r>
        <w:rPr/>
        <w:t>contains</w:t>
      </w:r>
      <w:r>
        <w:rPr>
          <w:spacing w:val="-1"/>
        </w:rPr>
        <w:t> </w:t>
      </w:r>
      <w:r>
        <w:rPr/>
        <w:t>energy imports</w:t>
      </w:r>
      <w:r>
        <w:rPr>
          <w:spacing w:val="-2"/>
        </w:rPr>
        <w:t> </w:t>
      </w:r>
      <w:r>
        <w:rPr/>
        <w:t>for further econometric analysis;</w:t>
      </w:r>
      <w:r>
        <w:rPr>
          <w:spacing w:val="-1"/>
        </w:rPr>
        <w:t> </w:t>
      </w:r>
      <w:r>
        <w:rPr/>
        <w:t>in</w:t>
      </w:r>
      <w:r>
        <w:rPr>
          <w:spacing w:val="-2"/>
        </w:rPr>
        <w:t> </w:t>
      </w:r>
      <w:r>
        <w:rPr/>
        <w:t>section</w:t>
      </w:r>
      <w:r>
        <w:rPr>
          <w:spacing w:val="-2"/>
        </w:rPr>
        <w:t> </w:t>
      </w:r>
      <w:r>
        <w:rPr/>
        <w:t>3 we perform</w:t>
      </w:r>
      <w:r>
        <w:rPr>
          <w:spacing w:val="-4"/>
        </w:rPr>
        <w:t> </w:t>
      </w:r>
      <w:r>
        <w:rPr/>
        <w:t>Johansen</w:t>
      </w:r>
      <w:r>
        <w:rPr>
          <w:spacing w:val="-1"/>
        </w:rPr>
        <w:t> </w:t>
      </w:r>
      <w:r>
        <w:rPr/>
        <w:t>co-integration</w:t>
      </w:r>
      <w:r>
        <w:rPr>
          <w:spacing w:val="-1"/>
        </w:rPr>
        <w:t> </w:t>
      </w:r>
      <w:r>
        <w:rPr/>
        <w:t>test</w:t>
      </w:r>
      <w:r>
        <w:rPr>
          <w:spacing w:val="-1"/>
        </w:rPr>
        <w:t> </w:t>
      </w:r>
      <w:r>
        <w:rPr/>
        <w:t>as well</w:t>
      </w:r>
      <w:r>
        <w:rPr>
          <w:spacing w:val="-1"/>
        </w:rPr>
        <w:t> </w:t>
      </w:r>
      <w:r>
        <w:rPr/>
        <w:t>as</w:t>
      </w:r>
      <w:r>
        <w:rPr>
          <w:spacing w:val="-1"/>
        </w:rPr>
        <w:t> </w:t>
      </w:r>
      <w:r>
        <w:rPr/>
        <w:t>short- run and long-run Granger tests; concluding remarks are made in section 4.</w:t>
      </w:r>
    </w:p>
    <w:p>
      <w:pPr>
        <w:pStyle w:val="BodyText"/>
        <w:spacing w:before="12"/>
      </w:pPr>
    </w:p>
    <w:p>
      <w:pPr>
        <w:pStyle w:val="ListParagraph"/>
        <w:numPr>
          <w:ilvl w:val="0"/>
          <w:numId w:val="1"/>
        </w:numPr>
        <w:tabs>
          <w:tab w:pos="615" w:val="left" w:leader="none"/>
        </w:tabs>
        <w:spacing w:line="240" w:lineRule="auto" w:before="0" w:after="0"/>
        <w:ind w:left="615" w:right="0" w:hanging="205"/>
        <w:jc w:val="both"/>
        <w:rPr>
          <w:sz w:val="20"/>
        </w:rPr>
      </w:pPr>
      <w:r>
        <w:rPr>
          <w:sz w:val="20"/>
        </w:rPr>
        <w:t>Model</w:t>
      </w:r>
      <w:r>
        <w:rPr>
          <w:spacing w:val="25"/>
          <w:sz w:val="20"/>
        </w:rPr>
        <w:t> </w:t>
      </w:r>
      <w:r>
        <w:rPr>
          <w:sz w:val="20"/>
        </w:rPr>
        <w:t>and</w:t>
      </w:r>
      <w:r>
        <w:rPr>
          <w:spacing w:val="25"/>
          <w:sz w:val="20"/>
        </w:rPr>
        <w:t> </w:t>
      </w:r>
      <w:r>
        <w:rPr>
          <w:spacing w:val="-4"/>
          <w:sz w:val="20"/>
        </w:rPr>
        <w:t>Data</w:t>
      </w:r>
    </w:p>
    <w:p>
      <w:pPr>
        <w:pStyle w:val="BodyText"/>
        <w:spacing w:before="20"/>
      </w:pPr>
    </w:p>
    <w:p>
      <w:pPr>
        <w:pStyle w:val="ListParagraph"/>
        <w:numPr>
          <w:ilvl w:val="1"/>
          <w:numId w:val="1"/>
        </w:numPr>
        <w:tabs>
          <w:tab w:pos="763" w:val="left" w:leader="none"/>
        </w:tabs>
        <w:spacing w:line="240" w:lineRule="auto" w:before="0" w:after="0"/>
        <w:ind w:left="763" w:right="0" w:hanging="354"/>
        <w:jc w:val="both"/>
        <w:rPr>
          <w:i/>
          <w:sz w:val="20"/>
        </w:rPr>
      </w:pPr>
      <w:r>
        <w:rPr>
          <w:i/>
          <w:sz w:val="20"/>
        </w:rPr>
        <w:t>Revenue</w:t>
      </w:r>
      <w:r>
        <w:rPr>
          <w:i/>
          <w:spacing w:val="-6"/>
          <w:sz w:val="20"/>
        </w:rPr>
        <w:t> </w:t>
      </w:r>
      <w:r>
        <w:rPr>
          <w:i/>
          <w:spacing w:val="-2"/>
          <w:sz w:val="20"/>
        </w:rPr>
        <w:t>Function</w:t>
      </w:r>
    </w:p>
    <w:p>
      <w:pPr>
        <w:pStyle w:val="BodyText"/>
        <w:spacing w:before="10"/>
        <w:rPr>
          <w:i/>
          <w:sz w:val="13"/>
        </w:rPr>
      </w:pPr>
    </w:p>
    <w:p>
      <w:pPr>
        <w:spacing w:after="0"/>
        <w:rPr>
          <w:sz w:val="13"/>
        </w:rPr>
        <w:sectPr>
          <w:headerReference w:type="default" r:id="rId12"/>
          <w:headerReference w:type="even" r:id="rId13"/>
          <w:pgSz w:w="10890" w:h="14860"/>
          <w:pgMar w:header="713" w:footer="0" w:top="900" w:bottom="280" w:left="460" w:right="720"/>
          <w:pgNumType w:start="21"/>
        </w:sectPr>
      </w:pPr>
    </w:p>
    <w:p>
      <w:pPr>
        <w:pStyle w:val="BodyText"/>
        <w:spacing w:before="91"/>
        <w:ind w:left="647"/>
      </w:pPr>
      <w:r>
        <w:rPr/>
        <w:t>Consider</w:t>
      </w:r>
      <w:r>
        <w:rPr>
          <w:spacing w:val="-8"/>
        </w:rPr>
        <w:t> </w:t>
      </w:r>
      <w:r>
        <w:rPr/>
        <w:t>a</w:t>
      </w:r>
      <w:r>
        <w:rPr>
          <w:spacing w:val="-8"/>
        </w:rPr>
        <w:t> </w:t>
      </w:r>
      <w:r>
        <w:rPr/>
        <w:t>Cobb-Douglas</w:t>
      </w:r>
      <w:r>
        <w:rPr>
          <w:spacing w:val="-9"/>
        </w:rPr>
        <w:t> </w:t>
      </w:r>
      <w:r>
        <w:rPr/>
        <w:t>production</w:t>
      </w:r>
      <w:r>
        <w:rPr>
          <w:spacing w:val="-7"/>
        </w:rPr>
        <w:t> </w:t>
      </w:r>
      <w:r>
        <w:rPr>
          <w:spacing w:val="-2"/>
        </w:rPr>
        <w:t>function:</w:t>
      </w:r>
    </w:p>
    <w:p>
      <w:pPr>
        <w:pStyle w:val="BodyText"/>
        <w:spacing w:before="29"/>
      </w:pPr>
    </w:p>
    <w:p>
      <w:pPr>
        <w:spacing w:before="0"/>
        <w:ind w:left="0" w:right="38" w:firstLine="0"/>
        <w:jc w:val="right"/>
        <w:rPr>
          <w:rFonts w:ascii="Symbol" w:hAnsi="Symbol"/>
          <w:i/>
          <w:sz w:val="19"/>
        </w:rPr>
      </w:pPr>
      <w:r>
        <w:rPr>
          <w:i/>
          <w:sz w:val="19"/>
        </w:rPr>
        <w:t>Y</w:t>
      </w:r>
      <w:r>
        <w:rPr>
          <w:i/>
          <w:spacing w:val="41"/>
          <w:sz w:val="19"/>
        </w:rPr>
        <w:t> </w:t>
      </w:r>
      <w:r>
        <w:rPr>
          <w:rFonts w:ascii="Symbol" w:hAnsi="Symbol"/>
          <w:sz w:val="19"/>
        </w:rPr>
        <w:t></w:t>
      </w:r>
      <w:r>
        <w:rPr>
          <w:spacing w:val="36"/>
          <w:sz w:val="19"/>
        </w:rPr>
        <w:t> </w:t>
      </w:r>
      <w:r>
        <w:rPr>
          <w:i/>
          <w:sz w:val="19"/>
        </w:rPr>
        <w:t>AL</w:t>
      </w:r>
      <w:r>
        <w:rPr>
          <w:rFonts w:ascii="Symbol" w:hAnsi="Symbol"/>
          <w:i/>
          <w:sz w:val="19"/>
          <w:vertAlign w:val="superscript"/>
        </w:rPr>
        <w:t></w:t>
      </w:r>
      <w:r>
        <w:rPr>
          <w:spacing w:val="-7"/>
          <w:sz w:val="19"/>
          <w:vertAlign w:val="baseline"/>
        </w:rPr>
        <w:t> </w:t>
      </w:r>
      <w:r>
        <w:rPr>
          <w:i/>
          <w:sz w:val="19"/>
          <w:vertAlign w:val="baseline"/>
        </w:rPr>
        <w:t>K</w:t>
      </w:r>
      <w:r>
        <w:rPr>
          <w:i/>
          <w:spacing w:val="6"/>
          <w:sz w:val="19"/>
          <w:vertAlign w:val="baseline"/>
        </w:rPr>
        <w:t> </w:t>
      </w:r>
      <w:r>
        <w:rPr>
          <w:rFonts w:ascii="Symbol" w:hAnsi="Symbol"/>
          <w:i/>
          <w:sz w:val="19"/>
          <w:vertAlign w:val="superscript"/>
        </w:rPr>
        <w:t></w:t>
      </w:r>
      <w:r>
        <w:rPr>
          <w:spacing w:val="-3"/>
          <w:sz w:val="19"/>
          <w:vertAlign w:val="baseline"/>
        </w:rPr>
        <w:t> </w:t>
      </w:r>
      <w:r>
        <w:rPr>
          <w:i/>
          <w:sz w:val="19"/>
          <w:vertAlign w:val="baseline"/>
        </w:rPr>
        <w:t>E</w:t>
      </w:r>
      <w:r>
        <w:rPr>
          <w:i/>
          <w:spacing w:val="-20"/>
          <w:sz w:val="19"/>
          <w:vertAlign w:val="baseline"/>
        </w:rPr>
        <w:t> </w:t>
      </w:r>
      <w:r>
        <w:rPr>
          <w:rFonts w:ascii="Symbol" w:hAnsi="Symbol"/>
          <w:i/>
          <w:spacing w:val="-10"/>
          <w:sz w:val="19"/>
          <w:vertAlign w:val="superscript"/>
        </w:rPr>
        <w:t></w:t>
      </w:r>
    </w:p>
    <w:p>
      <w:pPr>
        <w:spacing w:line="240" w:lineRule="auto" w:before="0"/>
        <w:rPr>
          <w:rFonts w:ascii="Symbol" w:hAnsi="Symbol"/>
          <w:i/>
          <w:sz w:val="20"/>
        </w:rPr>
      </w:pPr>
      <w:r>
        <w:rPr/>
        <w:br w:type="column"/>
      </w:r>
      <w:r>
        <w:rPr>
          <w:rFonts w:ascii="Symbol" w:hAnsi="Symbol"/>
          <w:i/>
          <w:sz w:val="20"/>
        </w:rPr>
      </w:r>
    </w:p>
    <w:p>
      <w:pPr>
        <w:pStyle w:val="BodyText"/>
        <w:spacing w:before="85"/>
        <w:rPr>
          <w:rFonts w:ascii="Symbol" w:hAnsi="Symbol"/>
          <w:i/>
        </w:rPr>
      </w:pPr>
    </w:p>
    <w:p>
      <w:pPr>
        <w:spacing w:before="0"/>
        <w:ind w:left="647" w:right="0" w:firstLine="0"/>
        <w:jc w:val="left"/>
        <w:rPr>
          <w:i/>
          <w:sz w:val="20"/>
        </w:rPr>
      </w:pPr>
      <w:r>
        <w:rPr>
          <w:i/>
          <w:spacing w:val="-5"/>
          <w:sz w:val="20"/>
        </w:rPr>
        <w:t>(1)</w:t>
      </w:r>
    </w:p>
    <w:p>
      <w:pPr>
        <w:spacing w:after="0"/>
        <w:jc w:val="left"/>
        <w:rPr>
          <w:sz w:val="20"/>
        </w:rPr>
        <w:sectPr>
          <w:type w:val="continuous"/>
          <w:pgSz w:w="10890" w:h="14860"/>
          <w:pgMar w:header="713" w:footer="0" w:top="780" w:bottom="280" w:left="460" w:right="720"/>
          <w:cols w:num="2" w:equalWidth="0">
            <w:col w:w="4707" w:space="3943"/>
            <w:col w:w="1060"/>
          </w:cols>
        </w:sectPr>
      </w:pPr>
    </w:p>
    <w:p>
      <w:pPr>
        <w:pStyle w:val="BodyText"/>
        <w:spacing w:before="4"/>
        <w:rPr>
          <w:i/>
          <w:sz w:val="13"/>
        </w:rPr>
      </w:pPr>
    </w:p>
    <w:p>
      <w:pPr>
        <w:spacing w:after="0"/>
        <w:rPr>
          <w:sz w:val="13"/>
        </w:rPr>
        <w:sectPr>
          <w:type w:val="continuous"/>
          <w:pgSz w:w="10890" w:h="14860"/>
          <w:pgMar w:header="713" w:footer="0" w:top="780" w:bottom="280" w:left="460" w:right="720"/>
        </w:sectPr>
      </w:pPr>
    </w:p>
    <w:p>
      <w:pPr>
        <w:pStyle w:val="BodyText"/>
        <w:spacing w:line="242" w:lineRule="auto" w:before="91"/>
        <w:ind w:left="410" w:hanging="1"/>
        <w:jc w:val="both"/>
      </w:pPr>
      <w:r>
        <w:rPr/>
        <w:t>where </w:t>
      </w:r>
      <w:r>
        <w:rPr>
          <w:i/>
        </w:rPr>
        <w:t>Y </w:t>
      </w:r>
      <w:r>
        <w:rPr/>
        <w:t>is the production output, </w:t>
      </w:r>
      <w:r>
        <w:rPr>
          <w:i/>
        </w:rPr>
        <w:t>L </w:t>
      </w:r>
      <w:r>
        <w:rPr/>
        <w:t>stands for labor input and </w:t>
      </w:r>
      <w:r>
        <w:rPr>
          <w:i/>
        </w:rPr>
        <w:t>K </w:t>
      </w:r>
      <w:r>
        <w:rPr/>
        <w:t>for capital input, and </w:t>
      </w:r>
      <w:r>
        <w:rPr>
          <w:i/>
        </w:rPr>
        <w:t>E </w:t>
      </w:r>
      <w:r>
        <w:rPr/>
        <w:t>is the consumption of energies; </w:t>
      </w:r>
      <w:r>
        <w:rPr>
          <w:rFonts w:ascii="Symbol" w:hAnsi="Symbol"/>
        </w:rPr>
        <w:t></w:t>
      </w:r>
      <w:r>
        <w:rPr/>
        <w:t>, </w:t>
      </w:r>
      <w:r>
        <w:rPr>
          <w:rFonts w:ascii="Symbol" w:hAnsi="Symbol"/>
        </w:rPr>
        <w:t></w:t>
      </w:r>
      <w:r>
        <w:rPr/>
        <w:t> and γ are the coefficients of output elasticity of </w:t>
      </w:r>
      <w:r>
        <w:rPr>
          <w:i/>
        </w:rPr>
        <w:t>L</w:t>
      </w:r>
      <w:r>
        <w:rPr/>
        <w:t>, </w:t>
      </w:r>
      <w:r>
        <w:rPr>
          <w:i/>
        </w:rPr>
        <w:t>K </w:t>
      </w:r>
      <w:r>
        <w:rPr/>
        <w:t>and </w:t>
      </w:r>
      <w:r>
        <w:rPr>
          <w:i/>
        </w:rPr>
        <w:t>E </w:t>
      </w:r>
      <w:r>
        <w:rPr/>
        <w:t>respectively; </w:t>
      </w:r>
      <w:r>
        <w:rPr>
          <w:i/>
        </w:rPr>
        <w:t>A </w:t>
      </w:r>
      <w:r>
        <w:rPr/>
        <w:t>is total factor productivity that captures the contribution of other</w:t>
      </w:r>
      <w:r>
        <w:rPr>
          <w:spacing w:val="40"/>
        </w:rPr>
        <w:t> </w:t>
      </w:r>
      <w:r>
        <w:rPr/>
        <w:t>factors, which is usually acknowledged as technological level and institutional quality of the economy [10]. At steady state, where both labor input and capital input keep constant. Let </w:t>
      </w:r>
      <w:r>
        <w:rPr>
          <w:i/>
        </w:rPr>
        <w:t>a</w:t>
      </w:r>
      <w:r>
        <w:rPr>
          <w:i/>
          <w:vertAlign w:val="subscript"/>
        </w:rPr>
        <w:t>O</w:t>
      </w:r>
      <w:r>
        <w:rPr>
          <w:i/>
          <w:vertAlign w:val="baseline"/>
        </w:rPr>
        <w:t>=L</w:t>
      </w:r>
      <w:r>
        <w:rPr>
          <w:rFonts w:ascii="Symbol" w:hAnsi="Symbol"/>
          <w:i/>
          <w:vertAlign w:val="superscript"/>
        </w:rPr>
        <w:t></w:t>
      </w:r>
      <w:r>
        <w:rPr>
          <w:i/>
          <w:vertAlign w:val="baseline"/>
        </w:rPr>
        <w:t>K</w:t>
      </w:r>
      <w:r>
        <w:rPr>
          <w:rFonts w:ascii="Symbol" w:hAnsi="Symbol"/>
          <w:i/>
          <w:vertAlign w:val="superscript"/>
        </w:rPr>
        <w:t></w:t>
      </w:r>
      <w:r>
        <w:rPr>
          <w:vertAlign w:val="baseline"/>
        </w:rPr>
        <w:t>, the production function becomes</w:t>
      </w:r>
    </w:p>
    <w:p>
      <w:pPr>
        <w:pStyle w:val="BodyText"/>
        <w:spacing w:before="33"/>
      </w:pPr>
    </w:p>
    <w:p>
      <w:pPr>
        <w:spacing w:before="0"/>
        <w:ind w:left="0" w:right="851" w:firstLine="0"/>
        <w:jc w:val="center"/>
        <w:rPr>
          <w:rFonts w:ascii="Symbol" w:hAnsi="Symbol"/>
          <w:i/>
          <w:sz w:val="19"/>
        </w:rPr>
      </w:pPr>
      <w:r>
        <w:rPr/>
        <mc:AlternateContent>
          <mc:Choice Requires="wps">
            <w:drawing>
              <wp:anchor distT="0" distB="0" distL="0" distR="0" allowOverlap="1" layoutInCell="1" locked="0" behindDoc="1" simplePos="0" relativeHeight="487299072">
                <wp:simplePos x="0" y="0"/>
                <wp:positionH relativeFrom="page">
                  <wp:posOffset>2987967</wp:posOffset>
                </wp:positionH>
                <wp:positionV relativeFrom="paragraph">
                  <wp:posOffset>87991</wp:posOffset>
                </wp:positionV>
                <wp:extent cx="36195" cy="8001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195" cy="80010"/>
                        </a:xfrm>
                        <a:prstGeom prst="rect">
                          <a:avLst/>
                        </a:prstGeom>
                      </wps:spPr>
                      <wps:txbx>
                        <w:txbxContent>
                          <w:p>
                            <w:pPr>
                              <w:spacing w:line="125" w:lineRule="exact" w:before="0"/>
                              <w:ind w:left="0" w:right="0" w:firstLine="0"/>
                              <w:jc w:val="left"/>
                              <w:rPr>
                                <w:sz w:val="11"/>
                              </w:rPr>
                            </w:pPr>
                            <w:r>
                              <w:rPr>
                                <w:spacing w:val="-10"/>
                                <w:sz w:val="11"/>
                              </w:rPr>
                              <w:t>0</w:t>
                            </w:r>
                          </w:p>
                        </w:txbxContent>
                      </wps:txbx>
                      <wps:bodyPr wrap="square" lIns="0" tIns="0" rIns="0" bIns="0" rtlCol="0">
                        <a:noAutofit/>
                      </wps:bodyPr>
                    </wps:wsp>
                  </a:graphicData>
                </a:graphic>
              </wp:anchor>
            </w:drawing>
          </mc:Choice>
          <mc:Fallback>
            <w:pict>
              <v:shape style="position:absolute;margin-left:235.272995pt;margin-top:6.928444pt;width:2.85pt;height:6.3pt;mso-position-horizontal-relative:page;mso-position-vertical-relative:paragraph;z-index:-16017408" type="#_x0000_t202" id="docshape13" filled="false" stroked="false">
                <v:textbox inset="0,0,0,0">
                  <w:txbxContent>
                    <w:p>
                      <w:pPr>
                        <w:spacing w:line="125" w:lineRule="exact" w:before="0"/>
                        <w:ind w:left="0" w:right="0" w:firstLine="0"/>
                        <w:jc w:val="left"/>
                        <w:rPr>
                          <w:sz w:val="11"/>
                        </w:rPr>
                      </w:pPr>
                      <w:r>
                        <w:rPr>
                          <w:spacing w:val="-10"/>
                          <w:sz w:val="11"/>
                        </w:rPr>
                        <w:t>0</w:t>
                      </w:r>
                    </w:p>
                  </w:txbxContent>
                </v:textbox>
                <w10:wrap type="none"/>
              </v:shape>
            </w:pict>
          </mc:Fallback>
        </mc:AlternateContent>
      </w:r>
      <w:r>
        <w:rPr>
          <w:i/>
          <w:sz w:val="19"/>
        </w:rPr>
        <w:t>Y</w:t>
      </w:r>
      <w:r>
        <w:rPr>
          <w:i/>
          <w:spacing w:val="46"/>
          <w:sz w:val="19"/>
        </w:rPr>
        <w:t> </w:t>
      </w:r>
      <w:r>
        <w:rPr>
          <w:rFonts w:ascii="Symbol" w:hAnsi="Symbol"/>
          <w:sz w:val="19"/>
        </w:rPr>
        <w:t></w:t>
      </w:r>
      <w:r>
        <w:rPr>
          <w:spacing w:val="18"/>
          <w:sz w:val="19"/>
        </w:rPr>
        <w:t> </w:t>
      </w:r>
      <w:r>
        <w:rPr>
          <w:i/>
          <w:sz w:val="19"/>
        </w:rPr>
        <w:t>a</w:t>
      </w:r>
      <w:r>
        <w:rPr>
          <w:i/>
          <w:spacing w:val="60"/>
          <w:sz w:val="19"/>
        </w:rPr>
        <w:t> </w:t>
      </w:r>
      <w:r>
        <w:rPr>
          <w:i/>
          <w:sz w:val="19"/>
        </w:rPr>
        <w:t>AE</w:t>
      </w:r>
      <w:r>
        <w:rPr>
          <w:i/>
          <w:spacing w:val="-3"/>
          <w:sz w:val="19"/>
        </w:rPr>
        <w:t> </w:t>
      </w:r>
      <w:r>
        <w:rPr>
          <w:rFonts w:ascii="Symbol" w:hAnsi="Symbol"/>
          <w:i/>
          <w:spacing w:val="-10"/>
          <w:sz w:val="19"/>
          <w:vertAlign w:val="superscript"/>
        </w:rPr>
        <w:t></w:t>
      </w:r>
    </w:p>
    <w:p>
      <w:pPr>
        <w:spacing w:line="240" w:lineRule="auto" w:before="0"/>
        <w:rPr>
          <w:rFonts w:ascii="Symbol" w:hAnsi="Symbol"/>
          <w:i/>
          <w:sz w:val="20"/>
        </w:rPr>
      </w:pPr>
      <w:r>
        <w:rPr/>
        <w:br w:type="column"/>
      </w:r>
      <w:r>
        <w:rPr>
          <w:rFonts w:ascii="Symbol" w:hAnsi="Symbol"/>
          <w:i/>
          <w:sz w:val="20"/>
        </w:rPr>
      </w:r>
    </w:p>
    <w:p>
      <w:pPr>
        <w:pStyle w:val="BodyText"/>
        <w:rPr>
          <w:rFonts w:ascii="Symbol" w:hAnsi="Symbol"/>
          <w:i/>
        </w:rPr>
      </w:pPr>
    </w:p>
    <w:p>
      <w:pPr>
        <w:pStyle w:val="BodyText"/>
        <w:rPr>
          <w:rFonts w:ascii="Symbol" w:hAnsi="Symbol"/>
          <w:i/>
        </w:rPr>
      </w:pPr>
    </w:p>
    <w:p>
      <w:pPr>
        <w:pStyle w:val="BodyText"/>
        <w:rPr>
          <w:rFonts w:ascii="Symbol" w:hAnsi="Symbol"/>
          <w:i/>
        </w:rPr>
      </w:pPr>
    </w:p>
    <w:p>
      <w:pPr>
        <w:pStyle w:val="BodyText"/>
        <w:rPr>
          <w:rFonts w:ascii="Symbol" w:hAnsi="Symbol"/>
          <w:i/>
        </w:rPr>
      </w:pPr>
    </w:p>
    <w:p>
      <w:pPr>
        <w:pStyle w:val="BodyText"/>
        <w:spacing w:before="56"/>
        <w:rPr>
          <w:rFonts w:ascii="Symbol" w:hAnsi="Symbol"/>
          <w:i/>
        </w:rPr>
      </w:pPr>
    </w:p>
    <w:p>
      <w:pPr>
        <w:spacing w:before="0"/>
        <w:ind w:left="0" w:right="0" w:firstLine="0"/>
        <w:jc w:val="left"/>
        <w:rPr>
          <w:i/>
          <w:sz w:val="20"/>
        </w:rPr>
      </w:pPr>
      <w:r>
        <w:rPr>
          <w:i/>
          <w:spacing w:val="-5"/>
          <w:sz w:val="20"/>
        </w:rPr>
        <w:t>(2)</w:t>
      </w:r>
    </w:p>
    <w:p>
      <w:pPr>
        <w:spacing w:after="0"/>
        <w:jc w:val="left"/>
        <w:rPr>
          <w:sz w:val="20"/>
        </w:rPr>
        <w:sectPr>
          <w:type w:val="continuous"/>
          <w:pgSz w:w="10890" w:h="14860"/>
          <w:pgMar w:header="713" w:footer="0" w:top="780" w:bottom="280" w:left="460" w:right="720"/>
          <w:cols w:num="2" w:equalWidth="0">
            <w:col w:w="9283" w:space="14"/>
            <w:col w:w="413"/>
          </w:cols>
        </w:sectPr>
      </w:pPr>
    </w:p>
    <w:p>
      <w:pPr>
        <w:pStyle w:val="BodyText"/>
        <w:spacing w:before="69"/>
        <w:rPr>
          <w:i/>
        </w:rPr>
      </w:pPr>
    </w:p>
    <w:p>
      <w:pPr>
        <w:pStyle w:val="BodyText"/>
        <w:spacing w:line="249" w:lineRule="auto" w:before="1"/>
        <w:ind w:left="410" w:right="77" w:firstLine="237"/>
      </w:pPr>
      <w:r>
        <w:rPr/>
        <w:t>In</w:t>
      </w:r>
      <w:r>
        <w:rPr>
          <w:spacing w:val="-1"/>
        </w:rPr>
        <w:t> </w:t>
      </w:r>
      <w:r>
        <w:rPr/>
        <w:t>perfect competition, there is a horizontal demand curve which</w:t>
      </w:r>
      <w:r>
        <w:rPr>
          <w:spacing w:val="-1"/>
        </w:rPr>
        <w:t> </w:t>
      </w:r>
      <w:r>
        <w:rPr/>
        <w:t>implies that </w:t>
      </w:r>
      <w:r>
        <w:rPr>
          <w:i/>
        </w:rPr>
        <w:t>Y </w:t>
      </w:r>
      <w:r>
        <w:rPr/>
        <w:t>is</w:t>
      </w:r>
      <w:r>
        <w:rPr>
          <w:spacing w:val="-1"/>
        </w:rPr>
        <w:t> </w:t>
      </w:r>
      <w:r>
        <w:rPr/>
        <w:t>also the revenue function when price is normalized to unity.</w:t>
      </w:r>
    </w:p>
    <w:p>
      <w:pPr>
        <w:pStyle w:val="BodyText"/>
        <w:spacing w:before="11"/>
      </w:pPr>
    </w:p>
    <w:p>
      <w:pPr>
        <w:pStyle w:val="ListParagraph"/>
        <w:numPr>
          <w:ilvl w:val="1"/>
          <w:numId w:val="1"/>
        </w:numPr>
        <w:tabs>
          <w:tab w:pos="764" w:val="left" w:leader="none"/>
        </w:tabs>
        <w:spacing w:line="240" w:lineRule="auto" w:before="0" w:after="0"/>
        <w:ind w:left="764" w:right="0" w:hanging="354"/>
        <w:jc w:val="left"/>
        <w:rPr>
          <w:i/>
          <w:sz w:val="20"/>
        </w:rPr>
      </w:pPr>
      <w:r>
        <w:rPr>
          <w:i/>
          <w:sz w:val="20"/>
        </w:rPr>
        <w:t>Cost</w:t>
      </w:r>
      <w:r>
        <w:rPr>
          <w:i/>
          <w:spacing w:val="-5"/>
          <w:sz w:val="20"/>
        </w:rPr>
        <w:t> </w:t>
      </w:r>
      <w:r>
        <w:rPr>
          <w:i/>
          <w:spacing w:val="-2"/>
          <w:sz w:val="20"/>
        </w:rPr>
        <w:t>Function</w:t>
      </w:r>
    </w:p>
    <w:p>
      <w:pPr>
        <w:pStyle w:val="BodyText"/>
        <w:spacing w:before="20"/>
        <w:rPr>
          <w:i/>
        </w:rPr>
      </w:pPr>
    </w:p>
    <w:p>
      <w:pPr>
        <w:pStyle w:val="BodyText"/>
        <w:spacing w:before="1"/>
        <w:ind w:left="647"/>
      </w:pPr>
      <w:r>
        <w:rPr/>
        <w:t>Assuming</w:t>
      </w:r>
      <w:r>
        <w:rPr>
          <w:spacing w:val="-7"/>
        </w:rPr>
        <w:t> </w:t>
      </w:r>
      <w:r>
        <w:rPr/>
        <w:t>that</w:t>
      </w:r>
      <w:r>
        <w:rPr>
          <w:spacing w:val="-6"/>
        </w:rPr>
        <w:t> </w:t>
      </w:r>
      <w:r>
        <w:rPr/>
        <w:t>the</w:t>
      </w:r>
      <w:r>
        <w:rPr>
          <w:spacing w:val="-5"/>
        </w:rPr>
        <w:t> </w:t>
      </w:r>
      <w:r>
        <w:rPr/>
        <w:t>non-linear</w:t>
      </w:r>
      <w:r>
        <w:rPr>
          <w:spacing w:val="-3"/>
        </w:rPr>
        <w:t> </w:t>
      </w:r>
      <w:r>
        <w:rPr/>
        <w:t>energy</w:t>
      </w:r>
      <w:r>
        <w:rPr>
          <w:spacing w:val="-7"/>
        </w:rPr>
        <w:t> </w:t>
      </w:r>
      <w:r>
        <w:rPr/>
        <w:t>cost</w:t>
      </w:r>
      <w:r>
        <w:rPr>
          <w:spacing w:val="-6"/>
        </w:rPr>
        <w:t> </w:t>
      </w:r>
      <w:r>
        <w:rPr/>
        <w:t>function</w:t>
      </w:r>
      <w:r>
        <w:rPr>
          <w:spacing w:val="-6"/>
        </w:rPr>
        <w:t> </w:t>
      </w:r>
      <w:r>
        <w:rPr/>
        <w:t>is</w:t>
      </w:r>
      <w:r>
        <w:rPr>
          <w:spacing w:val="-7"/>
        </w:rPr>
        <w:t> </w:t>
      </w:r>
      <w:r>
        <w:rPr/>
        <w:t>in</w:t>
      </w:r>
      <w:r>
        <w:rPr>
          <w:spacing w:val="-6"/>
        </w:rPr>
        <w:t> </w:t>
      </w:r>
      <w:r>
        <w:rPr/>
        <w:t>the</w:t>
      </w:r>
      <w:r>
        <w:rPr>
          <w:spacing w:val="-3"/>
        </w:rPr>
        <w:t> </w:t>
      </w:r>
      <w:r>
        <w:rPr/>
        <w:t>Cobb-Douglas</w:t>
      </w:r>
      <w:r>
        <w:rPr>
          <w:spacing w:val="-4"/>
        </w:rPr>
        <w:t> </w:t>
      </w:r>
      <w:r>
        <w:rPr/>
        <w:t>form</w:t>
      </w:r>
      <w:r>
        <w:rPr>
          <w:spacing w:val="-8"/>
        </w:rPr>
        <w:t> </w:t>
      </w:r>
      <w:r>
        <w:rPr>
          <w:spacing w:val="-5"/>
        </w:rPr>
        <w:t>of</w:t>
      </w:r>
    </w:p>
    <w:p>
      <w:pPr>
        <w:pStyle w:val="BodyText"/>
        <w:spacing w:before="9"/>
        <w:rPr>
          <w:sz w:val="13"/>
        </w:rPr>
      </w:pPr>
    </w:p>
    <w:p>
      <w:pPr>
        <w:spacing w:after="0"/>
        <w:rPr>
          <w:sz w:val="13"/>
        </w:rPr>
        <w:sectPr>
          <w:type w:val="continuous"/>
          <w:pgSz w:w="10890" w:h="14860"/>
          <w:pgMar w:header="713" w:footer="0" w:top="780" w:bottom="280" w:left="460" w:right="720"/>
        </w:sectPr>
      </w:pPr>
    </w:p>
    <w:p>
      <w:pPr>
        <w:spacing w:before="106"/>
        <w:ind w:left="0" w:right="38" w:firstLine="0"/>
        <w:jc w:val="right"/>
        <w:rPr>
          <w:i/>
          <w:sz w:val="19"/>
        </w:rPr>
      </w:pPr>
      <w:r>
        <w:rPr>
          <w:i/>
          <w:sz w:val="19"/>
        </w:rPr>
        <w:t>C</w:t>
      </w:r>
      <w:r>
        <w:rPr>
          <w:i/>
          <w:spacing w:val="38"/>
          <w:sz w:val="19"/>
        </w:rPr>
        <w:t> </w:t>
      </w:r>
      <w:r>
        <w:rPr>
          <w:rFonts w:ascii="Symbol" w:hAnsi="Symbol"/>
          <w:sz w:val="19"/>
        </w:rPr>
        <w:t></w:t>
      </w:r>
      <w:r>
        <w:rPr>
          <w:spacing w:val="42"/>
          <w:sz w:val="19"/>
        </w:rPr>
        <w:t> </w:t>
      </w:r>
      <w:r>
        <w:rPr>
          <w:i/>
          <w:spacing w:val="11"/>
          <w:sz w:val="19"/>
        </w:rPr>
        <w:t>A</w:t>
      </w:r>
      <w:r>
        <w:rPr>
          <w:i/>
          <w:spacing w:val="11"/>
          <w:sz w:val="19"/>
          <w:vertAlign w:val="superscript"/>
        </w:rPr>
        <w:t>a</w:t>
      </w:r>
      <w:r>
        <w:rPr>
          <w:i/>
          <w:spacing w:val="-17"/>
          <w:sz w:val="19"/>
          <w:vertAlign w:val="baseline"/>
        </w:rPr>
        <w:t> </w:t>
      </w:r>
      <w:r>
        <w:rPr>
          <w:i/>
          <w:spacing w:val="13"/>
          <w:sz w:val="19"/>
          <w:vertAlign w:val="baseline"/>
        </w:rPr>
        <w:t>P</w:t>
      </w:r>
      <w:r>
        <w:rPr>
          <w:i/>
          <w:spacing w:val="13"/>
          <w:sz w:val="19"/>
          <w:vertAlign w:val="superscript"/>
        </w:rPr>
        <w:t>b</w:t>
      </w:r>
      <w:r>
        <w:rPr>
          <w:i/>
          <w:spacing w:val="-17"/>
          <w:sz w:val="19"/>
          <w:vertAlign w:val="baseline"/>
        </w:rPr>
        <w:t> </w:t>
      </w:r>
      <w:r>
        <w:rPr>
          <w:i/>
          <w:sz w:val="19"/>
          <w:vertAlign w:val="baseline"/>
        </w:rPr>
        <w:t>E</w:t>
      </w:r>
      <w:r>
        <w:rPr>
          <w:i/>
          <w:spacing w:val="-10"/>
          <w:sz w:val="19"/>
          <w:vertAlign w:val="baseline"/>
        </w:rPr>
        <w:t> </w:t>
      </w:r>
      <w:r>
        <w:rPr>
          <w:i/>
          <w:sz w:val="19"/>
          <w:vertAlign w:val="superscript"/>
        </w:rPr>
        <w:t>c</w:t>
      </w:r>
      <w:r>
        <w:rPr>
          <w:i/>
          <w:spacing w:val="-18"/>
          <w:sz w:val="19"/>
          <w:vertAlign w:val="baseline"/>
        </w:rPr>
        <w:t> </w:t>
      </w:r>
      <w:r>
        <w:rPr>
          <w:i/>
          <w:sz w:val="19"/>
          <w:vertAlign w:val="baseline"/>
        </w:rPr>
        <w:t>H</w:t>
      </w:r>
      <w:r>
        <w:rPr>
          <w:i/>
          <w:spacing w:val="13"/>
          <w:sz w:val="19"/>
          <w:vertAlign w:val="baseline"/>
        </w:rPr>
        <w:t> </w:t>
      </w:r>
      <w:r>
        <w:rPr>
          <w:i/>
          <w:spacing w:val="-10"/>
          <w:sz w:val="19"/>
          <w:vertAlign w:val="superscript"/>
        </w:rPr>
        <w:t>d</w:t>
      </w:r>
    </w:p>
    <w:p>
      <w:pPr>
        <w:spacing w:before="98"/>
        <w:ind w:left="0" w:right="173" w:firstLine="0"/>
        <w:jc w:val="right"/>
        <w:rPr>
          <w:i/>
          <w:sz w:val="20"/>
        </w:rPr>
      </w:pPr>
      <w:r>
        <w:rPr/>
        <w:br w:type="column"/>
      </w:r>
      <w:r>
        <w:rPr>
          <w:i/>
          <w:spacing w:val="-5"/>
          <w:sz w:val="20"/>
        </w:rPr>
        <w:t>(3)</w:t>
      </w:r>
    </w:p>
    <w:p>
      <w:pPr>
        <w:spacing w:after="0"/>
        <w:jc w:val="right"/>
        <w:rPr>
          <w:sz w:val="20"/>
        </w:rPr>
        <w:sectPr>
          <w:type w:val="continuous"/>
          <w:pgSz w:w="10890" w:h="14860"/>
          <w:pgMar w:header="713" w:footer="0" w:top="780" w:bottom="280" w:left="460" w:right="720"/>
          <w:cols w:num="2" w:equalWidth="0">
            <w:col w:w="4719" w:space="1259"/>
            <w:col w:w="3732"/>
          </w:cols>
        </w:sectPr>
      </w:pPr>
    </w:p>
    <w:p>
      <w:pPr>
        <w:pStyle w:val="BodyText"/>
        <w:spacing w:before="159"/>
        <w:rPr>
          <w:i/>
        </w:rPr>
      </w:pPr>
    </w:p>
    <w:p>
      <w:pPr>
        <w:pStyle w:val="BodyText"/>
        <w:spacing w:line="249" w:lineRule="auto"/>
        <w:ind w:left="353" w:right="474"/>
        <w:jc w:val="both"/>
      </w:pPr>
      <w:r>
        <w:rPr/>
        <w:t>where </w:t>
      </w:r>
      <w:r>
        <w:rPr>
          <w:i/>
        </w:rPr>
        <w:t>P </w:t>
      </w:r>
      <w:r>
        <w:rPr/>
        <w:t>is the energy price and </w:t>
      </w:r>
      <w:r>
        <w:rPr>
          <w:i/>
        </w:rPr>
        <w:t>H </w:t>
      </w:r>
      <w:r>
        <w:rPr/>
        <w:t>is a measurement of energy risk. The coefficients of </w:t>
      </w:r>
      <w:r>
        <w:rPr>
          <w:i/>
        </w:rPr>
        <w:t>a</w:t>
      </w:r>
      <w:r>
        <w:rPr/>
        <w:t>, </w:t>
      </w:r>
      <w:r>
        <w:rPr>
          <w:i/>
        </w:rPr>
        <w:t>b</w:t>
      </w:r>
      <w:r>
        <w:rPr/>
        <w:t>, </w:t>
      </w:r>
      <w:r>
        <w:rPr>
          <w:i/>
        </w:rPr>
        <w:t>c </w:t>
      </w:r>
      <w:r>
        <w:rPr/>
        <w:t>and </w:t>
      </w:r>
      <w:r>
        <w:rPr>
          <w:i/>
        </w:rPr>
        <w:t>d </w:t>
      </w:r>
      <w:r>
        <w:rPr/>
        <w:t>are the energy cost elasticity</w:t>
      </w:r>
      <w:r>
        <w:rPr>
          <w:spacing w:val="-2"/>
        </w:rPr>
        <w:t> </w:t>
      </w:r>
      <w:r>
        <w:rPr/>
        <w:t>of the four determinants. In this study, we use Herfindahl-Hirschman-Gini coefficient of the geographical dispersion of oil imports to capture this energy risk:</w:t>
      </w:r>
    </w:p>
    <w:p>
      <w:pPr>
        <w:pStyle w:val="BodyText"/>
        <w:spacing w:before="8"/>
        <w:rPr>
          <w:sz w:val="13"/>
        </w:rPr>
      </w:pPr>
    </w:p>
    <w:p>
      <w:pPr>
        <w:spacing w:after="0"/>
        <w:rPr>
          <w:sz w:val="13"/>
        </w:rPr>
        <w:sectPr>
          <w:pgSz w:w="10890" w:h="14860"/>
          <w:pgMar w:header="713" w:footer="0" w:top="900" w:bottom="280" w:left="460" w:right="720"/>
        </w:sectPr>
      </w:pPr>
    </w:p>
    <w:p>
      <w:pPr>
        <w:pStyle w:val="BodyText"/>
        <w:spacing w:before="11"/>
        <w:rPr>
          <w:sz w:val="8"/>
        </w:rPr>
      </w:pPr>
    </w:p>
    <w:p>
      <w:pPr>
        <w:pStyle w:val="BodyText"/>
        <w:spacing w:line="125" w:lineRule="exact"/>
        <w:ind w:left="3603"/>
        <w:rPr>
          <w:sz w:val="12"/>
        </w:rPr>
      </w:pPr>
      <w:r>
        <w:rPr>
          <w:position w:val="-2"/>
          <w:sz w:val="12"/>
        </w:rPr>
        <mc:AlternateContent>
          <mc:Choice Requires="wps">
            <w:drawing>
              <wp:inline distT="0" distB="0" distL="0" distR="0">
                <wp:extent cx="36195" cy="80010"/>
                <wp:effectExtent l="0" t="0" r="0" b="0"/>
                <wp:docPr id="17" name="Textbox 17"/>
                <wp:cNvGraphicFramePr>
                  <a:graphicFrameLocks/>
                </wp:cNvGraphicFramePr>
                <a:graphic>
                  <a:graphicData uri="http://schemas.microsoft.com/office/word/2010/wordprocessingShape">
                    <wps:wsp>
                      <wps:cNvPr id="17" name="Textbox 17"/>
                      <wps:cNvSpPr txBox="1"/>
                      <wps:spPr>
                        <a:xfrm>
                          <a:off x="0" y="0"/>
                          <a:ext cx="36195" cy="80010"/>
                        </a:xfrm>
                        <a:prstGeom prst="rect">
                          <a:avLst/>
                        </a:prstGeom>
                      </wps:spPr>
                      <wps:txbx>
                        <w:txbxContent>
                          <w:p>
                            <w:pPr>
                              <w:spacing w:line="125" w:lineRule="exact" w:before="0"/>
                              <w:ind w:left="0" w:right="0" w:firstLine="0"/>
                              <w:jc w:val="left"/>
                              <w:rPr>
                                <w:i/>
                                <w:sz w:val="11"/>
                              </w:rPr>
                            </w:pPr>
                            <w:r>
                              <w:rPr>
                                <w:i/>
                                <w:spacing w:val="-10"/>
                                <w:sz w:val="11"/>
                              </w:rPr>
                              <w:t>n</w:t>
                            </w:r>
                          </w:p>
                        </w:txbxContent>
                      </wps:txbx>
                      <wps:bodyPr wrap="square" lIns="0" tIns="0" rIns="0" bIns="0" rtlCol="0">
                        <a:noAutofit/>
                      </wps:bodyPr>
                    </wps:wsp>
                  </a:graphicData>
                </a:graphic>
              </wp:inline>
            </w:drawing>
          </mc:Choice>
          <mc:Fallback>
            <w:pict>
              <v:shape style="width:2.85pt;height:6.3pt;mso-position-horizontal-relative:char;mso-position-vertical-relative:line" type="#_x0000_t202" id="docshape14" filled="false" stroked="false">
                <w10:anchorlock/>
                <v:textbox inset="0,0,0,0">
                  <w:txbxContent>
                    <w:p>
                      <w:pPr>
                        <w:spacing w:line="125" w:lineRule="exact" w:before="0"/>
                        <w:ind w:left="0" w:right="0" w:firstLine="0"/>
                        <w:jc w:val="left"/>
                        <w:rPr>
                          <w:i/>
                          <w:sz w:val="11"/>
                        </w:rPr>
                      </w:pPr>
                      <w:r>
                        <w:rPr>
                          <w:i/>
                          <w:spacing w:val="-10"/>
                          <w:sz w:val="11"/>
                        </w:rPr>
                        <w:t>n</w:t>
                      </w:r>
                    </w:p>
                  </w:txbxContent>
                </v:textbox>
              </v:shape>
            </w:pict>
          </mc:Fallback>
        </mc:AlternateContent>
      </w:r>
      <w:r>
        <w:rPr>
          <w:position w:val="-2"/>
          <w:sz w:val="12"/>
        </w:rPr>
      </w:r>
    </w:p>
    <w:p>
      <w:pPr>
        <w:spacing w:line="268" w:lineRule="exact" w:before="0"/>
        <w:ind w:left="0" w:right="126" w:firstLine="0"/>
        <w:jc w:val="right"/>
        <w:rPr>
          <w:rFonts w:ascii="Symbol" w:hAnsi="Symbol"/>
          <w:sz w:val="29"/>
        </w:rPr>
      </w:pPr>
      <w:r>
        <w:rPr>
          <w:i/>
          <w:sz w:val="19"/>
        </w:rPr>
        <w:t>H</w:t>
      </w:r>
      <w:r>
        <w:rPr>
          <w:i/>
          <w:spacing w:val="48"/>
          <w:sz w:val="19"/>
        </w:rPr>
        <w:t> </w:t>
      </w:r>
      <w:r>
        <w:rPr>
          <w:rFonts w:ascii="Symbol" w:hAnsi="Symbol"/>
          <w:sz w:val="19"/>
        </w:rPr>
        <w:t></w:t>
      </w:r>
      <w:r>
        <w:rPr>
          <w:spacing w:val="15"/>
          <w:sz w:val="19"/>
        </w:rPr>
        <w:t> </w:t>
      </w:r>
      <w:r>
        <w:rPr>
          <w:rFonts w:ascii="Symbol" w:hAnsi="Symbol"/>
          <w:spacing w:val="-132"/>
          <w:position w:val="-4"/>
          <w:sz w:val="29"/>
        </w:rPr>
        <w:t></w:t>
      </w:r>
    </w:p>
    <w:p>
      <w:pPr>
        <w:spacing w:line="116" w:lineRule="exact" w:before="0"/>
        <w:ind w:left="0" w:right="0" w:firstLine="0"/>
        <w:jc w:val="right"/>
        <w:rPr>
          <w:sz w:val="11"/>
        </w:rPr>
      </w:pPr>
      <w:r>
        <w:rPr>
          <w:i/>
          <w:sz w:val="11"/>
        </w:rPr>
        <w:t>k</w:t>
      </w:r>
      <w:r>
        <w:rPr>
          <w:i/>
          <w:spacing w:val="-5"/>
          <w:sz w:val="11"/>
        </w:rPr>
        <w:t> </w:t>
      </w:r>
      <w:r>
        <w:rPr>
          <w:rFonts w:ascii="Symbol" w:hAnsi="Symbol"/>
          <w:spacing w:val="-5"/>
          <w:sz w:val="11"/>
        </w:rPr>
        <w:t></w:t>
      </w:r>
      <w:r>
        <w:rPr>
          <w:spacing w:val="-5"/>
          <w:sz w:val="11"/>
        </w:rPr>
        <w:t>1</w:t>
      </w:r>
    </w:p>
    <w:p>
      <w:pPr>
        <w:spacing w:line="338" w:lineRule="exact" w:before="94"/>
        <w:ind w:left="1" w:right="0" w:firstLine="0"/>
        <w:jc w:val="left"/>
        <w:rPr>
          <w:sz w:val="19"/>
        </w:rPr>
      </w:pPr>
      <w:r>
        <w:rPr/>
        <w:br w:type="column"/>
      </w:r>
      <w:r>
        <w:rPr>
          <w:sz w:val="19"/>
        </w:rPr>
        <w:t>(</w:t>
      </w:r>
      <w:r>
        <w:rPr>
          <w:spacing w:val="35"/>
          <w:sz w:val="19"/>
        </w:rPr>
        <w:t>  </w:t>
      </w:r>
      <w:r>
        <w:rPr>
          <w:i/>
          <w:position w:val="13"/>
          <w:sz w:val="19"/>
        </w:rPr>
        <w:t>M</w:t>
      </w:r>
      <w:r>
        <w:rPr>
          <w:i/>
          <w:spacing w:val="2"/>
          <w:position w:val="13"/>
          <w:sz w:val="19"/>
        </w:rPr>
        <w:t> </w:t>
      </w:r>
      <w:r>
        <w:rPr>
          <w:i/>
          <w:position w:val="8"/>
          <w:sz w:val="11"/>
        </w:rPr>
        <w:t>k</w:t>
      </w:r>
      <w:r>
        <w:rPr>
          <w:i/>
          <w:spacing w:val="71"/>
          <w:position w:val="8"/>
          <w:sz w:val="11"/>
        </w:rPr>
        <w:t>  </w:t>
      </w:r>
      <w:r>
        <w:rPr>
          <w:sz w:val="19"/>
        </w:rPr>
        <w:t>)</w:t>
      </w:r>
      <w:r>
        <w:rPr>
          <w:spacing w:val="-23"/>
          <w:sz w:val="19"/>
        </w:rPr>
        <w:t> </w:t>
      </w:r>
      <w:r>
        <w:rPr>
          <w:spacing w:val="-12"/>
          <w:sz w:val="19"/>
          <w:vertAlign w:val="superscript"/>
        </w:rPr>
        <w:t>2</w:t>
      </w:r>
    </w:p>
    <w:p>
      <w:pPr>
        <w:spacing w:line="192" w:lineRule="auto" w:before="48"/>
        <w:ind w:left="119" w:right="244" w:hanging="24"/>
        <w:jc w:val="left"/>
        <w:rPr>
          <w:sz w:val="11"/>
        </w:rPr>
      </w:pPr>
      <w:r>
        <w:rPr/>
        <mc:AlternateContent>
          <mc:Choice Requires="wps">
            <w:drawing>
              <wp:anchor distT="0" distB="0" distL="0" distR="0" allowOverlap="1" layoutInCell="1" locked="0" behindDoc="1" simplePos="0" relativeHeight="487300608">
                <wp:simplePos x="0" y="0"/>
                <wp:positionH relativeFrom="page">
                  <wp:posOffset>2738589</wp:posOffset>
                </wp:positionH>
                <wp:positionV relativeFrom="paragraph">
                  <wp:posOffset>-51490</wp:posOffset>
                </wp:positionV>
                <wp:extent cx="376555"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376555" cy="1270"/>
                        </a:xfrm>
                        <a:custGeom>
                          <a:avLst/>
                          <a:gdLst/>
                          <a:ahLst/>
                          <a:cxnLst/>
                          <a:rect l="l" t="t" r="r" b="b"/>
                          <a:pathLst>
                            <a:path w="376555" h="0">
                              <a:moveTo>
                                <a:pt x="0" y="0"/>
                              </a:moveTo>
                              <a:lnTo>
                                <a:pt x="376435" y="0"/>
                              </a:lnTo>
                            </a:path>
                          </a:pathLst>
                        </a:custGeom>
                        <a:ln w="5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15.636993pt,-4.054338pt" to="245.277546pt,-4.054338pt" stroked="true" strokeweight=".405473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2801050</wp:posOffset>
                </wp:positionH>
                <wp:positionV relativeFrom="paragraph">
                  <wp:posOffset>-41070</wp:posOffset>
                </wp:positionV>
                <wp:extent cx="36195" cy="8001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36195" cy="80010"/>
                        </a:xfrm>
                        <a:prstGeom prst="rect">
                          <a:avLst/>
                        </a:prstGeom>
                      </wps:spPr>
                      <wps:txbx>
                        <w:txbxContent>
                          <w:p>
                            <w:pPr>
                              <w:spacing w:line="125" w:lineRule="exact" w:before="0"/>
                              <w:ind w:left="0" w:right="0" w:firstLine="0"/>
                              <w:jc w:val="left"/>
                              <w:rPr>
                                <w:i/>
                                <w:sz w:val="11"/>
                              </w:rPr>
                            </w:pPr>
                            <w:r>
                              <w:rPr>
                                <w:i/>
                                <w:spacing w:val="-10"/>
                                <w:sz w:val="11"/>
                              </w:rPr>
                              <w:t>n</w:t>
                            </w:r>
                          </w:p>
                        </w:txbxContent>
                      </wps:txbx>
                      <wps:bodyPr wrap="square" lIns="0" tIns="0" rIns="0" bIns="0" rtlCol="0">
                        <a:noAutofit/>
                      </wps:bodyPr>
                    </wps:wsp>
                  </a:graphicData>
                </a:graphic>
              </wp:anchor>
            </w:drawing>
          </mc:Choice>
          <mc:Fallback>
            <w:pict>
              <v:shape style="position:absolute;margin-left:220.555161pt;margin-top:-3.233873pt;width:2.85pt;height:6.3pt;mso-position-horizontal-relative:page;mso-position-vertical-relative:paragraph;z-index:-16014848" type="#_x0000_t202" id="docshape15" filled="false" stroked="false">
                <v:textbox inset="0,0,0,0">
                  <w:txbxContent>
                    <w:p>
                      <w:pPr>
                        <w:spacing w:line="125" w:lineRule="exact" w:before="0"/>
                        <w:ind w:left="0" w:right="0" w:firstLine="0"/>
                        <w:jc w:val="left"/>
                        <w:rPr>
                          <w:i/>
                          <w:sz w:val="11"/>
                        </w:rPr>
                      </w:pPr>
                      <w:r>
                        <w:rPr>
                          <w:i/>
                          <w:spacing w:val="-10"/>
                          <w:sz w:val="11"/>
                        </w:rPr>
                        <w:t>n</w:t>
                      </w:r>
                    </w:p>
                  </w:txbxContent>
                </v:textbox>
                <w10:wrap type="none"/>
              </v:shape>
            </w:pict>
          </mc:Fallback>
        </mc:AlternateContent>
      </w:r>
      <w:r>
        <w:rPr>
          <w:rFonts w:ascii="Symbol" w:hAnsi="Symbol"/>
          <w:sz w:val="29"/>
        </w:rPr>
        <w:t></w:t>
      </w:r>
      <w:r>
        <w:rPr>
          <w:spacing w:val="-19"/>
          <w:sz w:val="29"/>
        </w:rPr>
        <w:t> </w:t>
      </w:r>
      <w:r>
        <w:rPr>
          <w:i/>
          <w:position w:val="5"/>
          <w:sz w:val="19"/>
        </w:rPr>
        <w:t>M</w:t>
      </w:r>
      <w:r>
        <w:rPr>
          <w:i/>
          <w:spacing w:val="-11"/>
          <w:position w:val="5"/>
          <w:sz w:val="19"/>
        </w:rPr>
        <w:t> </w:t>
      </w:r>
      <w:r>
        <w:rPr>
          <w:i/>
          <w:sz w:val="11"/>
        </w:rPr>
        <w:t>k</w:t>
      </w:r>
      <w:r>
        <w:rPr>
          <w:i/>
          <w:spacing w:val="40"/>
          <w:sz w:val="11"/>
        </w:rPr>
        <w:t> </w:t>
      </w:r>
      <w:r>
        <w:rPr>
          <w:i/>
          <w:sz w:val="11"/>
        </w:rPr>
        <w:t>k</w:t>
      </w:r>
      <w:r>
        <w:rPr>
          <w:i/>
          <w:spacing w:val="-7"/>
          <w:sz w:val="11"/>
        </w:rPr>
        <w:t> </w:t>
      </w:r>
      <w:r>
        <w:rPr>
          <w:rFonts w:ascii="Symbol" w:hAnsi="Symbol"/>
          <w:sz w:val="11"/>
        </w:rPr>
        <w:t></w:t>
      </w:r>
      <w:r>
        <w:rPr>
          <w:sz w:val="11"/>
        </w:rPr>
        <w:t>1</w:t>
      </w:r>
    </w:p>
    <w:p>
      <w:pPr>
        <w:spacing w:before="102"/>
        <w:ind w:left="0" w:right="230" w:firstLine="0"/>
        <w:jc w:val="right"/>
        <w:rPr>
          <w:i/>
          <w:sz w:val="20"/>
        </w:rPr>
      </w:pPr>
      <w:r>
        <w:rPr/>
        <w:br w:type="column"/>
      </w:r>
      <w:r>
        <w:rPr>
          <w:i/>
          <w:spacing w:val="-5"/>
          <w:sz w:val="20"/>
        </w:rPr>
        <w:t>(4)</w:t>
      </w:r>
    </w:p>
    <w:p>
      <w:pPr>
        <w:spacing w:after="0"/>
        <w:jc w:val="right"/>
        <w:rPr>
          <w:sz w:val="20"/>
        </w:rPr>
        <w:sectPr>
          <w:type w:val="continuous"/>
          <w:pgSz w:w="10890" w:h="14860"/>
          <w:pgMar w:header="713" w:footer="0" w:top="780" w:bottom="280" w:left="460" w:right="720"/>
          <w:cols w:num="3" w:equalWidth="0">
            <w:col w:w="3732" w:space="40"/>
            <w:col w:w="872" w:space="1483"/>
            <w:col w:w="3583"/>
          </w:cols>
        </w:sectPr>
      </w:pPr>
    </w:p>
    <w:p>
      <w:pPr>
        <w:pStyle w:val="BodyText"/>
        <w:spacing w:before="34"/>
        <w:rPr>
          <w:i/>
        </w:rPr>
      </w:pPr>
    </w:p>
    <w:p>
      <w:pPr>
        <w:pStyle w:val="BodyText"/>
        <w:spacing w:line="249" w:lineRule="auto"/>
        <w:ind w:left="353" w:right="476"/>
        <w:jc w:val="both"/>
      </w:pPr>
      <w:r>
        <w:rPr/>
        <w:t>where </w:t>
      </w:r>
      <w:r>
        <w:rPr>
          <w:i/>
        </w:rPr>
        <w:t>M </w:t>
      </w:r>
      <w:r>
        <w:rPr/>
        <w:t>is oil import volume and </w:t>
      </w:r>
      <w:r>
        <w:rPr>
          <w:i/>
        </w:rPr>
        <w:t>k </w:t>
      </w:r>
      <w:r>
        <w:rPr/>
        <w:t>stands for the </w:t>
      </w:r>
      <w:r>
        <w:rPr>
          <w:i/>
        </w:rPr>
        <w:t>k</w:t>
      </w:r>
      <w:r>
        <w:rPr/>
        <w:t>-th country. A higher </w:t>
      </w:r>
      <w:r>
        <w:rPr>
          <w:i/>
        </w:rPr>
        <w:t>H </w:t>
      </w:r>
      <w:r>
        <w:rPr/>
        <w:t>implies that the oil imports are more concentrated and more risky. When assuming there is second-degree price discrimination in the world</w:t>
      </w:r>
      <w:r>
        <w:rPr>
          <w:spacing w:val="40"/>
        </w:rPr>
        <w:t> </w:t>
      </w:r>
      <w:r>
        <w:rPr/>
        <w:t>oil market, a reduction of </w:t>
      </w:r>
      <w:r>
        <w:rPr>
          <w:i/>
        </w:rPr>
        <w:t>H </w:t>
      </w:r>
      <w:r>
        <w:rPr/>
        <w:t>can diversify the risk but may generate additional transaction cost.</w:t>
      </w:r>
    </w:p>
    <w:p>
      <w:pPr>
        <w:pStyle w:val="BodyText"/>
        <w:spacing w:before="12"/>
      </w:pPr>
    </w:p>
    <w:p>
      <w:pPr>
        <w:pStyle w:val="ListParagraph"/>
        <w:numPr>
          <w:ilvl w:val="1"/>
          <w:numId w:val="1"/>
        </w:numPr>
        <w:tabs>
          <w:tab w:pos="707" w:val="left" w:leader="none"/>
        </w:tabs>
        <w:spacing w:line="240" w:lineRule="auto" w:before="1" w:after="0"/>
        <w:ind w:left="707" w:right="0" w:hanging="354"/>
        <w:jc w:val="left"/>
        <w:rPr>
          <w:i/>
          <w:sz w:val="20"/>
        </w:rPr>
      </w:pPr>
      <w:r>
        <w:rPr>
          <w:i/>
          <w:spacing w:val="-2"/>
          <w:sz w:val="20"/>
        </w:rPr>
        <w:t>Equilibrium</w:t>
      </w:r>
    </w:p>
    <w:p>
      <w:pPr>
        <w:pStyle w:val="BodyText"/>
        <w:spacing w:before="9"/>
        <w:rPr>
          <w:i/>
          <w:sz w:val="13"/>
        </w:rPr>
      </w:pPr>
    </w:p>
    <w:p>
      <w:pPr>
        <w:spacing w:after="0"/>
        <w:rPr>
          <w:sz w:val="13"/>
        </w:rPr>
        <w:sectPr>
          <w:type w:val="continuous"/>
          <w:pgSz w:w="10890" w:h="14860"/>
          <w:pgMar w:header="713" w:footer="0" w:top="780" w:bottom="280" w:left="460" w:right="720"/>
        </w:sectPr>
      </w:pPr>
    </w:p>
    <w:p>
      <w:pPr>
        <w:pStyle w:val="BodyText"/>
        <w:spacing w:before="91"/>
        <w:ind w:left="591"/>
      </w:pPr>
      <w:r>
        <w:rPr/>
        <w:t>Assume</w:t>
      </w:r>
      <w:r>
        <w:rPr>
          <w:spacing w:val="-7"/>
        </w:rPr>
        <w:t> </w:t>
      </w:r>
      <w:r>
        <w:rPr/>
        <w:t>that</w:t>
      </w:r>
      <w:r>
        <w:rPr>
          <w:spacing w:val="-6"/>
        </w:rPr>
        <w:t> </w:t>
      </w:r>
      <w:r>
        <w:rPr/>
        <w:t>a</w:t>
      </w:r>
      <w:r>
        <w:rPr>
          <w:spacing w:val="-6"/>
        </w:rPr>
        <w:t> </w:t>
      </w:r>
      <w:r>
        <w:rPr/>
        <w:t>representative</w:t>
      </w:r>
      <w:r>
        <w:rPr>
          <w:spacing w:val="-3"/>
        </w:rPr>
        <w:t> </w:t>
      </w:r>
      <w:r>
        <w:rPr/>
        <w:t>firm</w:t>
      </w:r>
      <w:r>
        <w:rPr>
          <w:spacing w:val="-10"/>
        </w:rPr>
        <w:t> </w:t>
      </w:r>
      <w:r>
        <w:rPr/>
        <w:t>chooses</w:t>
      </w:r>
      <w:r>
        <w:rPr>
          <w:spacing w:val="-6"/>
        </w:rPr>
        <w:t> </w:t>
      </w:r>
      <w:r>
        <w:rPr/>
        <w:t>the</w:t>
      </w:r>
      <w:r>
        <w:rPr>
          <w:spacing w:val="-6"/>
        </w:rPr>
        <w:t> </w:t>
      </w:r>
      <w:r>
        <w:rPr/>
        <w:t>optimal</w:t>
      </w:r>
      <w:r>
        <w:rPr>
          <w:spacing w:val="-6"/>
        </w:rPr>
        <w:t> </w:t>
      </w:r>
      <w:r>
        <w:rPr/>
        <w:t>energy</w:t>
      </w:r>
      <w:r>
        <w:rPr>
          <w:spacing w:val="-7"/>
        </w:rPr>
        <w:t> </w:t>
      </w:r>
      <w:r>
        <w:rPr/>
        <w:t>consumption</w:t>
      </w:r>
      <w:r>
        <w:rPr>
          <w:spacing w:val="-7"/>
        </w:rPr>
        <w:t> </w:t>
      </w:r>
      <w:r>
        <w:rPr>
          <w:i/>
        </w:rPr>
        <w:t>E</w:t>
      </w:r>
      <w:r>
        <w:rPr>
          <w:i/>
          <w:spacing w:val="-5"/>
        </w:rPr>
        <w:t> </w:t>
      </w:r>
      <w:r>
        <w:rPr/>
        <w:t>to</w:t>
      </w:r>
      <w:r>
        <w:rPr>
          <w:spacing w:val="-4"/>
        </w:rPr>
        <w:t> </w:t>
      </w:r>
      <w:r>
        <w:rPr/>
        <w:t>maximize</w:t>
      </w:r>
      <w:r>
        <w:rPr>
          <w:spacing w:val="-3"/>
        </w:rPr>
        <w:t> </w:t>
      </w:r>
      <w:r>
        <w:rPr/>
        <w:t>the</w:t>
      </w:r>
      <w:r>
        <w:rPr>
          <w:spacing w:val="-6"/>
        </w:rPr>
        <w:t> </w:t>
      </w:r>
      <w:r>
        <w:rPr>
          <w:spacing w:val="-2"/>
        </w:rPr>
        <w:t>profit</w:t>
      </w:r>
    </w:p>
    <w:p>
      <w:pPr>
        <w:pStyle w:val="BodyText"/>
        <w:spacing w:before="22"/>
      </w:pPr>
    </w:p>
    <w:p>
      <w:pPr>
        <w:spacing w:before="0"/>
        <w:ind w:left="1798" w:right="0" w:firstLine="0"/>
        <w:jc w:val="left"/>
        <w:rPr>
          <w:i/>
          <w:sz w:val="19"/>
        </w:rPr>
      </w:pPr>
      <w:r>
        <w:rPr/>
        <mc:AlternateContent>
          <mc:Choice Requires="wps">
            <w:drawing>
              <wp:anchor distT="0" distB="0" distL="0" distR="0" allowOverlap="1" layoutInCell="1" locked="0" behindDoc="1" simplePos="0" relativeHeight="487302144">
                <wp:simplePos x="0" y="0"/>
                <wp:positionH relativeFrom="page">
                  <wp:posOffset>2188400</wp:posOffset>
                </wp:positionH>
                <wp:positionV relativeFrom="paragraph">
                  <wp:posOffset>95565</wp:posOffset>
                </wp:positionV>
                <wp:extent cx="36195" cy="8064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36195" cy="80645"/>
                        </a:xfrm>
                        <a:prstGeom prst="rect">
                          <a:avLst/>
                        </a:prstGeom>
                      </wps:spPr>
                      <wps:txbx>
                        <w:txbxContent>
                          <w:p>
                            <w:pPr>
                              <w:spacing w:line="125" w:lineRule="exact" w:before="0"/>
                              <w:ind w:left="0" w:right="0" w:firstLine="0"/>
                              <w:jc w:val="left"/>
                              <w:rPr>
                                <w:sz w:val="11"/>
                              </w:rPr>
                            </w:pPr>
                            <w:r>
                              <w:rPr>
                                <w:spacing w:val="-10"/>
                                <w:sz w:val="11"/>
                              </w:rPr>
                              <w:t>0</w:t>
                            </w:r>
                          </w:p>
                        </w:txbxContent>
                      </wps:txbx>
                      <wps:bodyPr wrap="square" lIns="0" tIns="0" rIns="0" bIns="0" rtlCol="0">
                        <a:noAutofit/>
                      </wps:bodyPr>
                    </wps:wsp>
                  </a:graphicData>
                </a:graphic>
              </wp:anchor>
            </w:drawing>
          </mc:Choice>
          <mc:Fallback>
            <w:pict>
              <v:shape style="position:absolute;margin-left:172.315002pt;margin-top:7.524823pt;width:2.85pt;height:6.35pt;mso-position-horizontal-relative:page;mso-position-vertical-relative:paragraph;z-index:-16014336" type="#_x0000_t202" id="docshape16" filled="false" stroked="false">
                <v:textbox inset="0,0,0,0">
                  <w:txbxContent>
                    <w:p>
                      <w:pPr>
                        <w:spacing w:line="125" w:lineRule="exact" w:before="0"/>
                        <w:ind w:left="0" w:right="0" w:firstLine="0"/>
                        <w:jc w:val="left"/>
                        <w:rPr>
                          <w:sz w:val="11"/>
                        </w:rPr>
                      </w:pPr>
                      <w:r>
                        <w:rPr>
                          <w:spacing w:val="-10"/>
                          <w:sz w:val="11"/>
                        </w:rPr>
                        <w:t>0</w:t>
                      </w:r>
                    </w:p>
                  </w:txbxContent>
                </v:textbox>
                <w10:wrap type="none"/>
              </v:shape>
            </w:pict>
          </mc:Fallback>
        </mc:AlternateContent>
      </w:r>
      <w:r>
        <w:rPr>
          <w:rFonts w:ascii="Symbol" w:hAnsi="Symbol"/>
          <w:i/>
          <w:sz w:val="20"/>
        </w:rPr>
        <w:t></w:t>
      </w:r>
      <w:r>
        <w:rPr>
          <w:spacing w:val="46"/>
          <w:sz w:val="20"/>
        </w:rPr>
        <w:t> </w:t>
      </w:r>
      <w:r>
        <w:rPr>
          <w:rFonts w:ascii="Symbol" w:hAnsi="Symbol"/>
          <w:sz w:val="19"/>
        </w:rPr>
        <w:t></w:t>
      </w:r>
      <w:r>
        <w:rPr>
          <w:spacing w:val="2"/>
          <w:sz w:val="19"/>
        </w:rPr>
        <w:t> </w:t>
      </w:r>
      <w:r>
        <w:rPr>
          <w:i/>
          <w:sz w:val="19"/>
        </w:rPr>
        <w:t>Y</w:t>
      </w:r>
      <w:r>
        <w:rPr>
          <w:i/>
          <w:spacing w:val="34"/>
          <w:sz w:val="19"/>
        </w:rPr>
        <w:t> </w:t>
      </w:r>
      <w:r>
        <w:rPr>
          <w:rFonts w:ascii="Symbol" w:hAnsi="Symbol"/>
          <w:sz w:val="19"/>
        </w:rPr>
        <w:t></w:t>
      </w:r>
      <w:r>
        <w:rPr>
          <w:spacing w:val="-3"/>
          <w:sz w:val="19"/>
        </w:rPr>
        <w:t> </w:t>
      </w:r>
      <w:r>
        <w:rPr>
          <w:i/>
          <w:sz w:val="19"/>
        </w:rPr>
        <w:t>C</w:t>
      </w:r>
      <w:r>
        <w:rPr>
          <w:i/>
          <w:spacing w:val="32"/>
          <w:sz w:val="19"/>
        </w:rPr>
        <w:t> </w:t>
      </w:r>
      <w:r>
        <w:rPr>
          <w:rFonts w:ascii="Symbol" w:hAnsi="Symbol"/>
          <w:sz w:val="19"/>
        </w:rPr>
        <w:t></w:t>
      </w:r>
      <w:r>
        <w:rPr>
          <w:spacing w:val="16"/>
          <w:sz w:val="19"/>
        </w:rPr>
        <w:t> </w:t>
      </w:r>
      <w:r>
        <w:rPr>
          <w:i/>
          <w:sz w:val="19"/>
        </w:rPr>
        <w:t>a</w:t>
      </w:r>
      <w:r>
        <w:rPr>
          <w:i/>
          <w:spacing w:val="58"/>
          <w:sz w:val="19"/>
        </w:rPr>
        <w:t> </w:t>
      </w:r>
      <w:r>
        <w:rPr>
          <w:i/>
          <w:sz w:val="19"/>
        </w:rPr>
        <w:t>AE</w:t>
      </w:r>
      <w:r>
        <w:rPr>
          <w:i/>
          <w:spacing w:val="-5"/>
          <w:sz w:val="19"/>
        </w:rPr>
        <w:t> </w:t>
      </w:r>
      <w:r>
        <w:rPr>
          <w:rFonts w:ascii="Symbol" w:hAnsi="Symbol"/>
          <w:i/>
          <w:sz w:val="19"/>
          <w:vertAlign w:val="superscript"/>
        </w:rPr>
        <w:t></w:t>
      </w:r>
      <w:r>
        <w:rPr>
          <w:spacing w:val="46"/>
          <w:sz w:val="19"/>
          <w:vertAlign w:val="baseline"/>
        </w:rPr>
        <w:t> </w:t>
      </w:r>
      <w:r>
        <w:rPr>
          <w:rFonts w:ascii="Symbol" w:hAnsi="Symbol"/>
          <w:sz w:val="19"/>
          <w:vertAlign w:val="baseline"/>
        </w:rPr>
        <w:t></w:t>
      </w:r>
      <w:r>
        <w:rPr>
          <w:spacing w:val="22"/>
          <w:sz w:val="19"/>
          <w:vertAlign w:val="baseline"/>
        </w:rPr>
        <w:t> </w:t>
      </w:r>
      <w:r>
        <w:rPr>
          <w:i/>
          <w:spacing w:val="9"/>
          <w:sz w:val="19"/>
          <w:vertAlign w:val="baseline"/>
        </w:rPr>
        <w:t>A</w:t>
      </w:r>
      <w:r>
        <w:rPr>
          <w:i/>
          <w:spacing w:val="9"/>
          <w:sz w:val="19"/>
          <w:vertAlign w:val="superscript"/>
        </w:rPr>
        <w:t>a</w:t>
      </w:r>
      <w:r>
        <w:rPr>
          <w:i/>
          <w:spacing w:val="-21"/>
          <w:sz w:val="19"/>
          <w:vertAlign w:val="baseline"/>
        </w:rPr>
        <w:t> </w:t>
      </w:r>
      <w:r>
        <w:rPr>
          <w:i/>
          <w:spacing w:val="12"/>
          <w:sz w:val="19"/>
          <w:vertAlign w:val="baseline"/>
        </w:rPr>
        <w:t>P</w:t>
      </w:r>
      <w:r>
        <w:rPr>
          <w:i/>
          <w:spacing w:val="12"/>
          <w:sz w:val="19"/>
          <w:vertAlign w:val="superscript"/>
        </w:rPr>
        <w:t>b</w:t>
      </w:r>
      <w:r>
        <w:rPr>
          <w:i/>
          <w:spacing w:val="-20"/>
          <w:sz w:val="19"/>
          <w:vertAlign w:val="baseline"/>
        </w:rPr>
        <w:t> </w:t>
      </w:r>
      <w:r>
        <w:rPr>
          <w:i/>
          <w:sz w:val="19"/>
          <w:vertAlign w:val="baseline"/>
        </w:rPr>
        <w:t>E</w:t>
      </w:r>
      <w:r>
        <w:rPr>
          <w:i/>
          <w:spacing w:val="-15"/>
          <w:sz w:val="19"/>
          <w:vertAlign w:val="baseline"/>
        </w:rPr>
        <w:t> </w:t>
      </w:r>
      <w:r>
        <w:rPr>
          <w:i/>
          <w:sz w:val="19"/>
          <w:vertAlign w:val="superscript"/>
        </w:rPr>
        <w:t>c</w:t>
      </w:r>
      <w:r>
        <w:rPr>
          <w:i/>
          <w:spacing w:val="-19"/>
          <w:sz w:val="19"/>
          <w:vertAlign w:val="baseline"/>
        </w:rPr>
        <w:t> </w:t>
      </w:r>
      <w:r>
        <w:rPr>
          <w:i/>
          <w:sz w:val="19"/>
          <w:vertAlign w:val="baseline"/>
        </w:rPr>
        <w:t>H</w:t>
      </w:r>
      <w:r>
        <w:rPr>
          <w:i/>
          <w:spacing w:val="7"/>
          <w:sz w:val="19"/>
          <w:vertAlign w:val="baseline"/>
        </w:rPr>
        <w:t> </w:t>
      </w:r>
      <w:r>
        <w:rPr>
          <w:i/>
          <w:spacing w:val="-10"/>
          <w:sz w:val="19"/>
          <w:vertAlign w:val="superscript"/>
        </w:rPr>
        <w:t>d</w:t>
      </w:r>
    </w:p>
    <w:p>
      <w:pPr>
        <w:spacing w:line="240" w:lineRule="auto" w:before="0"/>
        <w:rPr>
          <w:i/>
          <w:sz w:val="20"/>
        </w:rPr>
      </w:pPr>
      <w:r>
        <w:rPr/>
        <w:br w:type="column"/>
      </w:r>
      <w:r>
        <w:rPr>
          <w:i/>
          <w:sz w:val="20"/>
        </w:rPr>
      </w:r>
    </w:p>
    <w:p>
      <w:pPr>
        <w:pStyle w:val="BodyText"/>
        <w:spacing w:before="106"/>
        <w:rPr>
          <w:i/>
        </w:rPr>
      </w:pPr>
    </w:p>
    <w:p>
      <w:pPr>
        <w:spacing w:before="0"/>
        <w:ind w:left="590" w:right="0" w:firstLine="0"/>
        <w:jc w:val="left"/>
        <w:rPr>
          <w:i/>
          <w:sz w:val="20"/>
        </w:rPr>
      </w:pPr>
      <w:r>
        <w:rPr>
          <w:i/>
          <w:spacing w:val="-5"/>
          <w:sz w:val="20"/>
        </w:rPr>
        <w:t>(5)</w:t>
      </w:r>
    </w:p>
    <w:p>
      <w:pPr>
        <w:spacing w:after="0"/>
        <w:jc w:val="left"/>
        <w:rPr>
          <w:sz w:val="20"/>
        </w:rPr>
        <w:sectPr>
          <w:type w:val="continuous"/>
          <w:pgSz w:w="10890" w:h="14860"/>
          <w:pgMar w:header="713" w:footer="0" w:top="780" w:bottom="280" w:left="460" w:right="720"/>
          <w:cols w:num="2" w:equalWidth="0">
            <w:col w:w="8611" w:space="40"/>
            <w:col w:w="1059"/>
          </w:cols>
        </w:sectPr>
      </w:pPr>
    </w:p>
    <w:p>
      <w:pPr>
        <w:pStyle w:val="BodyText"/>
        <w:spacing w:before="70"/>
        <w:rPr>
          <w:i/>
        </w:rPr>
      </w:pPr>
    </w:p>
    <w:p>
      <w:pPr>
        <w:pStyle w:val="BodyText"/>
        <w:ind w:left="591"/>
      </w:pPr>
      <w:r>
        <w:rPr/>
        <w:t>The</w:t>
      </w:r>
      <w:r>
        <w:rPr>
          <w:spacing w:val="-7"/>
        </w:rPr>
        <w:t> </w:t>
      </w:r>
      <w:r>
        <w:rPr/>
        <w:t>first-order</w:t>
      </w:r>
      <w:r>
        <w:rPr>
          <w:spacing w:val="-7"/>
        </w:rPr>
        <w:t> </w:t>
      </w:r>
      <w:r>
        <w:rPr/>
        <w:t>condition</w:t>
      </w:r>
      <w:r>
        <w:rPr>
          <w:spacing w:val="-7"/>
        </w:rPr>
        <w:t> </w:t>
      </w:r>
      <w:r>
        <w:rPr>
          <w:spacing w:val="-4"/>
        </w:rPr>
        <w:t>gives</w:t>
      </w:r>
    </w:p>
    <w:p>
      <w:pPr>
        <w:pStyle w:val="BodyText"/>
        <w:spacing w:before="9"/>
        <w:rPr>
          <w:sz w:val="10"/>
        </w:rPr>
      </w:pPr>
    </w:p>
    <w:p>
      <w:pPr>
        <w:spacing w:after="0"/>
        <w:rPr>
          <w:sz w:val="10"/>
        </w:rPr>
        <w:sectPr>
          <w:type w:val="continuous"/>
          <w:pgSz w:w="10890" w:h="14860"/>
          <w:pgMar w:header="713" w:footer="0" w:top="780" w:bottom="280" w:left="460" w:right="720"/>
        </w:sectPr>
      </w:pPr>
    </w:p>
    <w:p>
      <w:pPr>
        <w:tabs>
          <w:tab w:pos="2335" w:val="left" w:leader="none"/>
        </w:tabs>
        <w:spacing w:line="163" w:lineRule="auto" w:before="174"/>
        <w:ind w:left="1654" w:right="0" w:hanging="5"/>
        <w:jc w:val="left"/>
        <w:rPr>
          <w:sz w:val="19"/>
        </w:rPr>
      </w:pPr>
      <w:r>
        <w:rPr>
          <w:i/>
          <w:position w:val="12"/>
          <w:sz w:val="19"/>
          <w:u w:val="single"/>
        </w:rPr>
        <w:t>d</w:t>
      </w:r>
      <w:r>
        <w:rPr>
          <w:rFonts w:ascii="Symbol" w:hAnsi="Symbol"/>
          <w:i/>
          <w:position w:val="12"/>
          <w:sz w:val="20"/>
          <w:u w:val="single"/>
        </w:rPr>
        <w:t></w:t>
      </w:r>
      <w:r>
        <w:rPr>
          <w:position w:val="12"/>
          <w:sz w:val="20"/>
          <w:u w:val="single"/>
        </w:rPr>
        <w:t> </w:t>
      </w:r>
      <w:r>
        <w:rPr>
          <w:position w:val="12"/>
          <w:sz w:val="20"/>
          <w:u w:val="none"/>
        </w:rPr>
        <w:t> </w:t>
      </w:r>
      <w:r>
        <w:rPr>
          <w:rFonts w:ascii="Symbol" w:hAnsi="Symbol"/>
          <w:sz w:val="19"/>
          <w:u w:val="none"/>
        </w:rPr>
        <w:t></w:t>
      </w:r>
      <w:r>
        <w:rPr>
          <w:sz w:val="19"/>
          <w:u w:val="none"/>
        </w:rPr>
        <w:t> </w:t>
      </w:r>
      <w:r>
        <w:rPr>
          <w:rFonts w:ascii="Symbol" w:hAnsi="Symbol"/>
          <w:i/>
          <w:sz w:val="20"/>
          <w:u w:val="none"/>
        </w:rPr>
        <w:t></w:t>
      </w:r>
      <w:r>
        <w:rPr>
          <w:i/>
          <w:sz w:val="19"/>
          <w:u w:val="none"/>
        </w:rPr>
        <w:t>a</w:t>
      </w:r>
      <w:r>
        <w:rPr>
          <w:i/>
          <w:sz w:val="19"/>
          <w:u w:val="none"/>
        </w:rPr>
        <w:t> </w:t>
      </w:r>
      <w:r>
        <w:rPr>
          <w:i/>
          <w:spacing w:val="-5"/>
          <w:sz w:val="19"/>
          <w:u w:val="none"/>
        </w:rPr>
        <w:t>dE</w:t>
      </w:r>
      <w:r>
        <w:rPr>
          <w:sz w:val="19"/>
          <w:u w:val="none"/>
        </w:rPr>
        <w:tab/>
      </w:r>
      <w:r>
        <w:rPr>
          <w:spacing w:val="-12"/>
          <w:sz w:val="19"/>
          <w:u w:val="none"/>
          <w:vertAlign w:val="superscript"/>
        </w:rPr>
        <w:t>0</w:t>
      </w:r>
    </w:p>
    <w:p>
      <w:pPr>
        <w:spacing w:line="240" w:lineRule="auto" w:before="21"/>
        <w:rPr>
          <w:sz w:val="19"/>
        </w:rPr>
      </w:pPr>
      <w:r>
        <w:rPr/>
        <w:br w:type="column"/>
      </w:r>
      <w:r>
        <w:rPr>
          <w:sz w:val="19"/>
        </w:rPr>
      </w:r>
    </w:p>
    <w:p>
      <w:pPr>
        <w:spacing w:before="0"/>
        <w:ind w:left="0" w:right="0" w:firstLine="0"/>
        <w:jc w:val="left"/>
        <w:rPr>
          <w:sz w:val="19"/>
        </w:rPr>
      </w:pPr>
      <w:r>
        <w:rPr>
          <w:i/>
          <w:sz w:val="19"/>
        </w:rPr>
        <w:t>AE</w:t>
      </w:r>
      <w:r>
        <w:rPr>
          <w:i/>
          <w:spacing w:val="-2"/>
          <w:sz w:val="19"/>
        </w:rPr>
        <w:t> </w:t>
      </w:r>
      <w:r>
        <w:rPr>
          <w:rFonts w:ascii="Symbol" w:hAnsi="Symbol"/>
          <w:i/>
          <w:sz w:val="19"/>
          <w:vertAlign w:val="superscript"/>
        </w:rPr>
        <w:t></w:t>
      </w:r>
      <w:r>
        <w:rPr>
          <w:spacing w:val="-14"/>
          <w:sz w:val="19"/>
          <w:vertAlign w:val="baseline"/>
        </w:rPr>
        <w:t> </w:t>
      </w:r>
      <w:r>
        <w:rPr>
          <w:rFonts w:ascii="Symbol" w:hAnsi="Symbol"/>
          <w:sz w:val="19"/>
          <w:vertAlign w:val="superscript"/>
        </w:rPr>
        <w:t></w:t>
      </w:r>
      <w:r>
        <w:rPr>
          <w:sz w:val="19"/>
          <w:vertAlign w:val="superscript"/>
        </w:rPr>
        <w:t>1</w:t>
      </w:r>
      <w:r>
        <w:rPr>
          <w:spacing w:val="20"/>
          <w:sz w:val="19"/>
          <w:vertAlign w:val="baseline"/>
        </w:rPr>
        <w:t> </w:t>
      </w:r>
      <w:r>
        <w:rPr>
          <w:rFonts w:ascii="Symbol" w:hAnsi="Symbol"/>
          <w:sz w:val="19"/>
          <w:vertAlign w:val="baseline"/>
        </w:rPr>
        <w:t></w:t>
      </w:r>
      <w:r>
        <w:rPr>
          <w:spacing w:val="7"/>
          <w:sz w:val="19"/>
          <w:vertAlign w:val="baseline"/>
        </w:rPr>
        <w:t> </w:t>
      </w:r>
      <w:r>
        <w:rPr>
          <w:i/>
          <w:sz w:val="19"/>
          <w:vertAlign w:val="baseline"/>
        </w:rPr>
        <w:t>cA</w:t>
      </w:r>
      <w:r>
        <w:rPr>
          <w:i/>
          <w:sz w:val="19"/>
          <w:vertAlign w:val="superscript"/>
        </w:rPr>
        <w:t>a</w:t>
      </w:r>
      <w:r>
        <w:rPr>
          <w:i/>
          <w:spacing w:val="-16"/>
          <w:sz w:val="19"/>
          <w:vertAlign w:val="baseline"/>
        </w:rPr>
        <w:t> </w:t>
      </w:r>
      <w:r>
        <w:rPr>
          <w:i/>
          <w:spacing w:val="12"/>
          <w:sz w:val="19"/>
          <w:vertAlign w:val="baseline"/>
        </w:rPr>
        <w:t>P</w:t>
      </w:r>
      <w:r>
        <w:rPr>
          <w:i/>
          <w:spacing w:val="12"/>
          <w:sz w:val="19"/>
          <w:vertAlign w:val="superscript"/>
        </w:rPr>
        <w:t>b</w:t>
      </w:r>
      <w:r>
        <w:rPr>
          <w:i/>
          <w:spacing w:val="-18"/>
          <w:sz w:val="19"/>
          <w:vertAlign w:val="baseline"/>
        </w:rPr>
        <w:t> </w:t>
      </w:r>
      <w:r>
        <w:rPr>
          <w:i/>
          <w:sz w:val="19"/>
          <w:vertAlign w:val="baseline"/>
        </w:rPr>
        <w:t>E</w:t>
      </w:r>
      <w:r>
        <w:rPr>
          <w:i/>
          <w:spacing w:val="-12"/>
          <w:sz w:val="19"/>
          <w:vertAlign w:val="baseline"/>
        </w:rPr>
        <w:t> </w:t>
      </w:r>
      <w:r>
        <w:rPr>
          <w:i/>
          <w:sz w:val="19"/>
          <w:vertAlign w:val="superscript"/>
        </w:rPr>
        <w:t>c</w:t>
      </w:r>
      <w:r>
        <w:rPr>
          <w:rFonts w:ascii="Symbol" w:hAnsi="Symbol"/>
          <w:sz w:val="19"/>
          <w:vertAlign w:val="superscript"/>
        </w:rPr>
        <w:t></w:t>
      </w:r>
      <w:r>
        <w:rPr>
          <w:sz w:val="19"/>
          <w:vertAlign w:val="superscript"/>
        </w:rPr>
        <w:t>1</w:t>
      </w:r>
      <w:r>
        <w:rPr>
          <w:i/>
          <w:sz w:val="19"/>
          <w:vertAlign w:val="baseline"/>
        </w:rPr>
        <w:t>H</w:t>
      </w:r>
      <w:r>
        <w:rPr>
          <w:i/>
          <w:spacing w:val="12"/>
          <w:sz w:val="19"/>
          <w:vertAlign w:val="baseline"/>
        </w:rPr>
        <w:t> </w:t>
      </w:r>
      <w:r>
        <w:rPr>
          <w:i/>
          <w:sz w:val="19"/>
          <w:vertAlign w:val="superscript"/>
        </w:rPr>
        <w:t>d</w:t>
      </w:r>
      <w:r>
        <w:rPr>
          <w:i/>
          <w:spacing w:val="57"/>
          <w:sz w:val="19"/>
          <w:vertAlign w:val="baseline"/>
        </w:rPr>
        <w:t> </w:t>
      </w:r>
      <w:r>
        <w:rPr>
          <w:rFonts w:ascii="Symbol" w:hAnsi="Symbol"/>
          <w:sz w:val="19"/>
          <w:vertAlign w:val="baseline"/>
        </w:rPr>
        <w:t></w:t>
      </w:r>
      <w:r>
        <w:rPr>
          <w:spacing w:val="18"/>
          <w:sz w:val="19"/>
          <w:vertAlign w:val="baseline"/>
        </w:rPr>
        <w:t> </w:t>
      </w:r>
      <w:r>
        <w:rPr>
          <w:spacing w:val="-12"/>
          <w:sz w:val="19"/>
          <w:vertAlign w:val="baseline"/>
        </w:rPr>
        <w:t>0</w:t>
      </w:r>
    </w:p>
    <w:p>
      <w:pPr>
        <w:pStyle w:val="BodyText"/>
        <w:spacing w:before="182"/>
        <w:rPr>
          <w:sz w:val="19"/>
        </w:rPr>
      </w:pPr>
    </w:p>
    <w:p>
      <w:pPr>
        <w:spacing w:before="0"/>
        <w:ind w:left="28" w:right="0" w:firstLine="0"/>
        <w:jc w:val="left"/>
        <w:rPr>
          <w:i/>
          <w:sz w:val="19"/>
        </w:rPr>
      </w:pPr>
      <w:r>
        <w:rPr/>
        <mc:AlternateContent>
          <mc:Choice Requires="wps">
            <w:drawing>
              <wp:anchor distT="0" distB="0" distL="0" distR="0" allowOverlap="1" layoutInCell="1" locked="0" behindDoc="1" simplePos="0" relativeHeight="487302656">
                <wp:simplePos x="0" y="0"/>
                <wp:positionH relativeFrom="page">
                  <wp:posOffset>1978049</wp:posOffset>
                </wp:positionH>
                <wp:positionV relativeFrom="paragraph">
                  <wp:posOffset>95384</wp:posOffset>
                </wp:positionV>
                <wp:extent cx="36195" cy="8064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195" cy="80645"/>
                        </a:xfrm>
                        <a:prstGeom prst="rect">
                          <a:avLst/>
                        </a:prstGeom>
                      </wps:spPr>
                      <wps:txbx>
                        <w:txbxContent>
                          <w:p>
                            <w:pPr>
                              <w:spacing w:line="125" w:lineRule="exact" w:before="0"/>
                              <w:ind w:left="0" w:right="0" w:firstLine="0"/>
                              <w:jc w:val="left"/>
                              <w:rPr>
                                <w:sz w:val="11"/>
                              </w:rPr>
                            </w:pPr>
                            <w:r>
                              <w:rPr>
                                <w:spacing w:val="-10"/>
                                <w:sz w:val="11"/>
                              </w:rPr>
                              <w:t>0</w:t>
                            </w:r>
                          </w:p>
                        </w:txbxContent>
                      </wps:txbx>
                      <wps:bodyPr wrap="square" lIns="0" tIns="0" rIns="0" bIns="0" rtlCol="0">
                        <a:noAutofit/>
                      </wps:bodyPr>
                    </wps:wsp>
                  </a:graphicData>
                </a:graphic>
              </wp:anchor>
            </w:drawing>
          </mc:Choice>
          <mc:Fallback>
            <w:pict>
              <v:shape style="position:absolute;margin-left:155.751953pt;margin-top:7.510564pt;width:2.85pt;height:6.35pt;mso-position-horizontal-relative:page;mso-position-vertical-relative:paragraph;z-index:-16013824" type="#_x0000_t202" id="docshape17" filled="false" stroked="false">
                <v:textbox inset="0,0,0,0">
                  <w:txbxContent>
                    <w:p>
                      <w:pPr>
                        <w:spacing w:line="125" w:lineRule="exact" w:before="0"/>
                        <w:ind w:left="0" w:right="0" w:firstLine="0"/>
                        <w:jc w:val="left"/>
                        <w:rPr>
                          <w:sz w:val="11"/>
                        </w:rPr>
                      </w:pPr>
                      <w:r>
                        <w:rPr>
                          <w:spacing w:val="-10"/>
                          <w:sz w:val="11"/>
                        </w:rPr>
                        <w:t>0</w:t>
                      </w:r>
                    </w:p>
                  </w:txbxContent>
                </v:textbox>
                <w10:wrap type="none"/>
              </v:shape>
            </w:pict>
          </mc:Fallback>
        </mc:AlternateContent>
      </w:r>
      <w:r>
        <w:rPr>
          <w:rFonts w:ascii="Symbol" w:hAnsi="Symbol"/>
          <w:i/>
          <w:sz w:val="20"/>
        </w:rPr>
        <w:t></w:t>
      </w:r>
      <w:r>
        <w:rPr>
          <w:i/>
          <w:sz w:val="19"/>
        </w:rPr>
        <w:t>a</w:t>
      </w:r>
      <w:r>
        <w:rPr>
          <w:i/>
          <w:spacing w:val="62"/>
          <w:sz w:val="19"/>
        </w:rPr>
        <w:t> </w:t>
      </w:r>
      <w:r>
        <w:rPr>
          <w:i/>
          <w:sz w:val="19"/>
        </w:rPr>
        <w:t>AE </w:t>
      </w:r>
      <w:r>
        <w:rPr>
          <w:rFonts w:ascii="Symbol" w:hAnsi="Symbol"/>
          <w:i/>
          <w:sz w:val="19"/>
          <w:vertAlign w:val="superscript"/>
        </w:rPr>
        <w:t></w:t>
      </w:r>
      <w:r>
        <w:rPr>
          <w:spacing w:val="-16"/>
          <w:sz w:val="19"/>
          <w:vertAlign w:val="baseline"/>
        </w:rPr>
        <w:t> </w:t>
      </w:r>
      <w:r>
        <w:rPr>
          <w:rFonts w:ascii="Symbol" w:hAnsi="Symbol"/>
          <w:sz w:val="19"/>
          <w:vertAlign w:val="superscript"/>
        </w:rPr>
        <w:t></w:t>
      </w:r>
      <w:r>
        <w:rPr>
          <w:sz w:val="19"/>
          <w:vertAlign w:val="superscript"/>
        </w:rPr>
        <w:t>1</w:t>
      </w:r>
      <w:r>
        <w:rPr>
          <w:spacing w:val="24"/>
          <w:sz w:val="19"/>
          <w:vertAlign w:val="baseline"/>
        </w:rPr>
        <w:t> </w:t>
      </w:r>
      <w:r>
        <w:rPr>
          <w:rFonts w:ascii="Symbol" w:hAnsi="Symbol"/>
          <w:sz w:val="19"/>
          <w:vertAlign w:val="baseline"/>
        </w:rPr>
        <w:t></w:t>
      </w:r>
      <w:r>
        <w:rPr>
          <w:spacing w:val="17"/>
          <w:sz w:val="19"/>
          <w:vertAlign w:val="baseline"/>
        </w:rPr>
        <w:t> </w:t>
      </w:r>
      <w:r>
        <w:rPr>
          <w:i/>
          <w:sz w:val="19"/>
          <w:vertAlign w:val="baseline"/>
        </w:rPr>
        <w:t>cA</w:t>
      </w:r>
      <w:r>
        <w:rPr>
          <w:i/>
          <w:spacing w:val="-16"/>
          <w:sz w:val="19"/>
          <w:vertAlign w:val="baseline"/>
        </w:rPr>
        <w:t> </w:t>
      </w:r>
      <w:r>
        <w:rPr>
          <w:i/>
          <w:sz w:val="19"/>
          <w:vertAlign w:val="superscript"/>
        </w:rPr>
        <w:t>a</w:t>
      </w:r>
      <w:r>
        <w:rPr>
          <w:i/>
          <w:spacing w:val="-20"/>
          <w:sz w:val="19"/>
          <w:vertAlign w:val="baseline"/>
        </w:rPr>
        <w:t> </w:t>
      </w:r>
      <w:r>
        <w:rPr>
          <w:i/>
          <w:spacing w:val="12"/>
          <w:sz w:val="19"/>
          <w:vertAlign w:val="baseline"/>
        </w:rPr>
        <w:t>P</w:t>
      </w:r>
      <w:r>
        <w:rPr>
          <w:i/>
          <w:spacing w:val="12"/>
          <w:sz w:val="19"/>
          <w:vertAlign w:val="superscript"/>
        </w:rPr>
        <w:t>b</w:t>
      </w:r>
      <w:r>
        <w:rPr>
          <w:i/>
          <w:spacing w:val="-19"/>
          <w:sz w:val="19"/>
          <w:vertAlign w:val="baseline"/>
        </w:rPr>
        <w:t> </w:t>
      </w:r>
      <w:r>
        <w:rPr>
          <w:i/>
          <w:sz w:val="19"/>
          <w:vertAlign w:val="baseline"/>
        </w:rPr>
        <w:t>E</w:t>
      </w:r>
      <w:r>
        <w:rPr>
          <w:i/>
          <w:spacing w:val="-11"/>
          <w:sz w:val="19"/>
          <w:vertAlign w:val="baseline"/>
        </w:rPr>
        <w:t> </w:t>
      </w:r>
      <w:r>
        <w:rPr>
          <w:i/>
          <w:sz w:val="19"/>
          <w:vertAlign w:val="superscript"/>
        </w:rPr>
        <w:t>c</w:t>
      </w:r>
      <w:r>
        <w:rPr>
          <w:rFonts w:ascii="Symbol" w:hAnsi="Symbol"/>
          <w:sz w:val="19"/>
          <w:vertAlign w:val="superscript"/>
        </w:rPr>
        <w:t></w:t>
      </w:r>
      <w:r>
        <w:rPr>
          <w:sz w:val="19"/>
          <w:vertAlign w:val="superscript"/>
        </w:rPr>
        <w:t>1</w:t>
      </w:r>
      <w:r>
        <w:rPr>
          <w:i/>
          <w:sz w:val="19"/>
          <w:vertAlign w:val="baseline"/>
        </w:rPr>
        <w:t>H</w:t>
      </w:r>
      <w:r>
        <w:rPr>
          <w:i/>
          <w:spacing w:val="12"/>
          <w:sz w:val="19"/>
          <w:vertAlign w:val="baseline"/>
        </w:rPr>
        <w:t> </w:t>
      </w:r>
      <w:r>
        <w:rPr>
          <w:i/>
          <w:spacing w:val="-12"/>
          <w:sz w:val="19"/>
          <w:vertAlign w:val="superscript"/>
        </w:rPr>
        <w:t>d</w:t>
      </w:r>
    </w:p>
    <w:p>
      <w:pPr>
        <w:spacing w:before="198"/>
        <w:ind w:left="0" w:right="230" w:firstLine="0"/>
        <w:jc w:val="right"/>
        <w:rPr>
          <w:i/>
          <w:sz w:val="20"/>
        </w:rPr>
      </w:pPr>
      <w:r>
        <w:rPr/>
        <w:br w:type="column"/>
      </w:r>
      <w:r>
        <w:rPr>
          <w:i/>
          <w:spacing w:val="-5"/>
          <w:sz w:val="20"/>
        </w:rPr>
        <w:t>(6)</w:t>
      </w:r>
    </w:p>
    <w:p>
      <w:pPr>
        <w:pStyle w:val="BodyText"/>
        <w:spacing w:before="207"/>
        <w:rPr>
          <w:i/>
        </w:rPr>
      </w:pPr>
    </w:p>
    <w:p>
      <w:pPr>
        <w:spacing w:before="0"/>
        <w:ind w:left="0" w:right="230" w:firstLine="0"/>
        <w:jc w:val="right"/>
        <w:rPr>
          <w:i/>
          <w:sz w:val="20"/>
        </w:rPr>
      </w:pPr>
      <w:r>
        <w:rPr>
          <w:i/>
          <w:spacing w:val="-5"/>
          <w:sz w:val="20"/>
        </w:rPr>
        <w:t>(7)</w:t>
      </w:r>
    </w:p>
    <w:p>
      <w:pPr>
        <w:spacing w:after="0"/>
        <w:jc w:val="right"/>
        <w:rPr>
          <w:sz w:val="20"/>
        </w:rPr>
        <w:sectPr>
          <w:type w:val="continuous"/>
          <w:pgSz w:w="10890" w:h="14860"/>
          <w:pgMar w:header="713" w:footer="0" w:top="780" w:bottom="280" w:left="460" w:right="720"/>
          <w:cols w:num="3" w:equalWidth="0">
            <w:col w:w="2393" w:space="36"/>
            <w:col w:w="2233" w:space="2929"/>
            <w:col w:w="2119"/>
          </w:cols>
        </w:sectPr>
      </w:pPr>
    </w:p>
    <w:p>
      <w:pPr>
        <w:pStyle w:val="BodyText"/>
        <w:spacing w:before="72"/>
        <w:rPr>
          <w:i/>
        </w:rPr>
      </w:pPr>
    </w:p>
    <w:p>
      <w:pPr>
        <w:pStyle w:val="BodyText"/>
        <w:ind w:left="591"/>
      </w:pPr>
      <w:r>
        <w:rPr/>
        <w:t>Multiplying</w:t>
      </w:r>
      <w:r>
        <w:rPr>
          <w:spacing w:val="-6"/>
        </w:rPr>
        <w:t> </w:t>
      </w:r>
      <w:r>
        <w:rPr/>
        <w:t>each</w:t>
      </w:r>
      <w:r>
        <w:rPr>
          <w:spacing w:val="-5"/>
        </w:rPr>
        <w:t> </w:t>
      </w:r>
      <w:r>
        <w:rPr/>
        <w:t>side</w:t>
      </w:r>
      <w:r>
        <w:rPr>
          <w:spacing w:val="-4"/>
        </w:rPr>
        <w:t> </w:t>
      </w:r>
      <w:r>
        <w:rPr/>
        <w:t>of</w:t>
      </w:r>
      <w:r>
        <w:rPr>
          <w:spacing w:val="-5"/>
        </w:rPr>
        <w:t> </w:t>
      </w:r>
      <w:r>
        <w:rPr/>
        <w:t>the</w:t>
      </w:r>
      <w:r>
        <w:rPr>
          <w:spacing w:val="-4"/>
        </w:rPr>
        <w:t> </w:t>
      </w:r>
      <w:r>
        <w:rPr/>
        <w:t>equation</w:t>
      </w:r>
      <w:r>
        <w:rPr>
          <w:spacing w:val="-5"/>
        </w:rPr>
        <w:t> </w:t>
      </w:r>
      <w:r>
        <w:rPr/>
        <w:t>by</w:t>
      </w:r>
      <w:r>
        <w:rPr>
          <w:spacing w:val="-9"/>
        </w:rPr>
        <w:t> </w:t>
      </w:r>
      <w:r>
        <w:rPr>
          <w:i/>
        </w:rPr>
        <w:t>Q</w:t>
      </w:r>
      <w:r>
        <w:rPr>
          <w:i/>
          <w:vertAlign w:val="subscript"/>
        </w:rPr>
        <w:t>t</w:t>
      </w:r>
      <w:r>
        <w:rPr>
          <w:vertAlign w:val="baseline"/>
        </w:rPr>
        <w:t>,</w:t>
      </w:r>
      <w:r>
        <w:rPr>
          <w:spacing w:val="-1"/>
          <w:vertAlign w:val="baseline"/>
        </w:rPr>
        <w:t> </w:t>
      </w:r>
      <w:r>
        <w:rPr>
          <w:vertAlign w:val="baseline"/>
        </w:rPr>
        <w:t>we</w:t>
      </w:r>
      <w:r>
        <w:rPr>
          <w:spacing w:val="-4"/>
          <w:vertAlign w:val="baseline"/>
        </w:rPr>
        <w:t> </w:t>
      </w:r>
      <w:r>
        <w:rPr>
          <w:vertAlign w:val="baseline"/>
        </w:rPr>
        <w:t>can</w:t>
      </w:r>
      <w:r>
        <w:rPr>
          <w:spacing w:val="-5"/>
          <w:vertAlign w:val="baseline"/>
        </w:rPr>
        <w:t> </w:t>
      </w:r>
      <w:r>
        <w:rPr>
          <w:vertAlign w:val="baseline"/>
        </w:rPr>
        <w:t>derive</w:t>
      </w:r>
      <w:r>
        <w:rPr>
          <w:spacing w:val="-4"/>
          <w:vertAlign w:val="baseline"/>
        </w:rPr>
        <w:t> </w:t>
      </w:r>
      <w:r>
        <w:rPr>
          <w:vertAlign w:val="baseline"/>
        </w:rPr>
        <w:t>the</w:t>
      </w:r>
      <w:r>
        <w:rPr>
          <w:spacing w:val="-4"/>
          <w:vertAlign w:val="baseline"/>
        </w:rPr>
        <w:t> </w:t>
      </w:r>
      <w:r>
        <w:rPr>
          <w:vertAlign w:val="baseline"/>
        </w:rPr>
        <w:t>function</w:t>
      </w:r>
      <w:r>
        <w:rPr>
          <w:spacing w:val="-5"/>
          <w:vertAlign w:val="baseline"/>
        </w:rPr>
        <w:t> </w:t>
      </w:r>
      <w:r>
        <w:rPr>
          <w:vertAlign w:val="baseline"/>
        </w:rPr>
        <w:t>at</w:t>
      </w:r>
      <w:r>
        <w:rPr>
          <w:spacing w:val="-5"/>
          <w:vertAlign w:val="baseline"/>
        </w:rPr>
        <w:t> </w:t>
      </w:r>
      <w:r>
        <w:rPr>
          <w:vertAlign w:val="baseline"/>
        </w:rPr>
        <w:t>production</w:t>
      </w:r>
      <w:r>
        <w:rPr>
          <w:spacing w:val="-5"/>
          <w:vertAlign w:val="baseline"/>
        </w:rPr>
        <w:t> </w:t>
      </w:r>
      <w:r>
        <w:rPr>
          <w:spacing w:val="-2"/>
          <w:vertAlign w:val="baseline"/>
        </w:rPr>
        <w:t>equilibrium</w:t>
      </w:r>
    </w:p>
    <w:p>
      <w:pPr>
        <w:pStyle w:val="BodyText"/>
        <w:spacing w:before="6"/>
        <w:rPr>
          <w:sz w:val="13"/>
        </w:rPr>
      </w:pPr>
    </w:p>
    <w:p>
      <w:pPr>
        <w:spacing w:after="0"/>
        <w:rPr>
          <w:sz w:val="13"/>
        </w:rPr>
        <w:sectPr>
          <w:type w:val="continuous"/>
          <w:pgSz w:w="10890" w:h="14860"/>
          <w:pgMar w:header="713" w:footer="0" w:top="780" w:bottom="280" w:left="460" w:right="720"/>
        </w:sectPr>
      </w:pPr>
    </w:p>
    <w:p>
      <w:pPr>
        <w:spacing w:before="205"/>
        <w:ind w:left="0" w:right="0" w:firstLine="0"/>
        <w:jc w:val="right"/>
        <w:rPr>
          <w:rFonts w:ascii="Symbol" w:hAnsi="Symbol"/>
          <w:i/>
          <w:sz w:val="19"/>
        </w:rPr>
      </w:pPr>
      <w:r>
        <w:rPr/>
        <mc:AlternateContent>
          <mc:Choice Requires="wps">
            <w:drawing>
              <wp:anchor distT="0" distB="0" distL="0" distR="0" allowOverlap="1" layoutInCell="1" locked="0" behindDoc="1" simplePos="0" relativeHeight="487301120">
                <wp:simplePos x="0" y="0"/>
                <wp:positionH relativeFrom="page">
                  <wp:posOffset>2374353</wp:posOffset>
                </wp:positionH>
                <wp:positionV relativeFrom="paragraph">
                  <wp:posOffset>219940</wp:posOffset>
                </wp:positionV>
                <wp:extent cx="21082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10820" cy="1270"/>
                        </a:xfrm>
                        <a:custGeom>
                          <a:avLst/>
                          <a:gdLst/>
                          <a:ahLst/>
                          <a:cxnLst/>
                          <a:rect l="l" t="t" r="r" b="b"/>
                          <a:pathLst>
                            <a:path w="210820" h="0">
                              <a:moveTo>
                                <a:pt x="0" y="0"/>
                              </a:moveTo>
                              <a:lnTo>
                                <a:pt x="210311" y="0"/>
                              </a:lnTo>
                            </a:path>
                          </a:pathLst>
                        </a:custGeom>
                        <a:ln w="514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186.957001pt,17.318167pt" to="203.516998pt,17.318167pt" stroked="true" strokeweight=".405473pt" strokecolor="#000000">
                <v:stroke dashstyle="solid"/>
                <w10:wrap type="none"/>
              </v:line>
            </w:pict>
          </mc:Fallback>
        </mc:AlternateContent>
      </w:r>
      <w:r>
        <w:rPr>
          <w:i/>
          <w:sz w:val="19"/>
        </w:rPr>
        <w:t>Y</w:t>
      </w:r>
      <w:r>
        <w:rPr>
          <w:i/>
          <w:spacing w:val="43"/>
          <w:sz w:val="19"/>
        </w:rPr>
        <w:t> </w:t>
      </w:r>
      <w:r>
        <w:rPr>
          <w:rFonts w:ascii="Symbol" w:hAnsi="Symbol"/>
          <w:sz w:val="19"/>
        </w:rPr>
        <w:t></w:t>
      </w:r>
      <w:r>
        <w:rPr>
          <w:spacing w:val="32"/>
          <w:sz w:val="19"/>
        </w:rPr>
        <w:t> </w:t>
      </w:r>
      <w:r>
        <w:rPr>
          <w:i/>
          <w:sz w:val="19"/>
        </w:rPr>
        <w:t>AE</w:t>
      </w:r>
      <w:r>
        <w:rPr>
          <w:i/>
          <w:spacing w:val="2"/>
          <w:sz w:val="19"/>
        </w:rPr>
        <w:t> </w:t>
      </w:r>
      <w:r>
        <w:rPr>
          <w:rFonts w:ascii="Symbol" w:hAnsi="Symbol"/>
          <w:i/>
          <w:spacing w:val="-10"/>
          <w:sz w:val="19"/>
          <w:vertAlign w:val="superscript"/>
        </w:rPr>
        <w:t></w:t>
      </w:r>
    </w:p>
    <w:p>
      <w:pPr>
        <w:spacing w:line="180" w:lineRule="auto" w:before="114"/>
        <w:ind w:left="249" w:right="0" w:hanging="188"/>
        <w:jc w:val="left"/>
        <w:rPr>
          <w:rFonts w:ascii="Symbol" w:hAnsi="Symbol"/>
          <w:i/>
          <w:sz w:val="20"/>
        </w:rPr>
      </w:pPr>
      <w:r>
        <w:rPr/>
        <w:br w:type="column"/>
      </w:r>
      <w:r>
        <w:rPr>
          <w:rFonts w:ascii="Symbol" w:hAnsi="Symbol"/>
          <w:position w:val="-11"/>
          <w:sz w:val="19"/>
        </w:rPr>
        <w:t></w:t>
      </w:r>
      <w:r>
        <w:rPr>
          <w:spacing w:val="80"/>
          <w:position w:val="-11"/>
          <w:sz w:val="19"/>
        </w:rPr>
        <w:t> </w:t>
      </w:r>
      <w:r>
        <w:rPr>
          <w:i/>
          <w:sz w:val="19"/>
        </w:rPr>
        <w:t>c</w:t>
      </w:r>
      <w:r>
        <w:rPr>
          <w:i/>
          <w:spacing w:val="40"/>
          <w:sz w:val="19"/>
        </w:rPr>
        <w:t> </w:t>
      </w:r>
      <w:r>
        <w:rPr>
          <w:i/>
          <w:sz w:val="19"/>
        </w:rPr>
        <w:t>a</w:t>
      </w:r>
      <w:r>
        <w:rPr>
          <w:i/>
          <w:spacing w:val="-28"/>
          <w:sz w:val="19"/>
        </w:rPr>
        <w:t> </w:t>
      </w:r>
      <w:r>
        <w:rPr>
          <w:position w:val="-4"/>
          <w:sz w:val="11"/>
        </w:rPr>
        <w:t>0</w:t>
      </w:r>
      <w:r>
        <w:rPr>
          <w:spacing w:val="-17"/>
          <w:position w:val="-4"/>
          <w:sz w:val="11"/>
        </w:rPr>
        <w:t> </w:t>
      </w:r>
      <w:r>
        <w:rPr>
          <w:rFonts w:ascii="Symbol" w:hAnsi="Symbol"/>
          <w:i/>
          <w:spacing w:val="-10"/>
          <w:sz w:val="20"/>
        </w:rPr>
        <w:t></w:t>
      </w:r>
    </w:p>
    <w:p>
      <w:pPr>
        <w:spacing w:line="240" w:lineRule="auto" w:before="70"/>
        <w:rPr>
          <w:rFonts w:ascii="Symbol" w:hAnsi="Symbol"/>
          <w:i/>
          <w:sz w:val="11"/>
        </w:rPr>
      </w:pPr>
      <w:r>
        <w:rPr/>
        <w:br w:type="column"/>
      </w:r>
      <w:r>
        <w:rPr>
          <w:rFonts w:ascii="Symbol" w:hAnsi="Symbol"/>
          <w:i/>
          <w:sz w:val="11"/>
        </w:rPr>
      </w:r>
    </w:p>
    <w:p>
      <w:pPr>
        <w:spacing w:before="0"/>
        <w:ind w:left="64" w:right="0" w:firstLine="0"/>
        <w:jc w:val="left"/>
        <w:rPr>
          <w:i/>
          <w:sz w:val="11"/>
        </w:rPr>
      </w:pPr>
      <w:r>
        <w:rPr>
          <w:i/>
          <w:spacing w:val="11"/>
          <w:w w:val="105"/>
          <w:position w:val="-8"/>
          <w:sz w:val="19"/>
        </w:rPr>
        <w:t>A</w:t>
      </w:r>
      <w:r>
        <w:rPr>
          <w:i/>
          <w:spacing w:val="11"/>
          <w:w w:val="105"/>
          <w:sz w:val="11"/>
        </w:rPr>
        <w:t>a</w:t>
      </w:r>
      <w:r>
        <w:rPr>
          <w:i/>
          <w:spacing w:val="-6"/>
          <w:w w:val="105"/>
          <w:sz w:val="11"/>
        </w:rPr>
        <w:t> </w:t>
      </w:r>
      <w:r>
        <w:rPr>
          <w:i/>
          <w:w w:val="105"/>
          <w:position w:val="-8"/>
          <w:sz w:val="19"/>
        </w:rPr>
        <w:t>P</w:t>
      </w:r>
      <w:r>
        <w:rPr>
          <w:i/>
          <w:spacing w:val="-20"/>
          <w:w w:val="105"/>
          <w:position w:val="-8"/>
          <w:sz w:val="19"/>
        </w:rPr>
        <w:t> </w:t>
      </w:r>
      <w:r>
        <w:rPr>
          <w:i/>
          <w:w w:val="105"/>
          <w:sz w:val="11"/>
        </w:rPr>
        <w:t>b</w:t>
      </w:r>
      <w:r>
        <w:rPr>
          <w:i/>
          <w:spacing w:val="-2"/>
          <w:w w:val="105"/>
          <w:sz w:val="11"/>
        </w:rPr>
        <w:t> </w:t>
      </w:r>
      <w:r>
        <w:rPr>
          <w:i/>
          <w:w w:val="105"/>
          <w:position w:val="-8"/>
          <w:sz w:val="19"/>
        </w:rPr>
        <w:t>E</w:t>
      </w:r>
      <w:r>
        <w:rPr>
          <w:i/>
          <w:spacing w:val="-13"/>
          <w:w w:val="105"/>
          <w:position w:val="-8"/>
          <w:sz w:val="19"/>
        </w:rPr>
        <w:t> </w:t>
      </w:r>
      <w:r>
        <w:rPr>
          <w:i/>
          <w:w w:val="105"/>
          <w:sz w:val="11"/>
        </w:rPr>
        <w:t>c</w:t>
      </w:r>
      <w:r>
        <w:rPr>
          <w:i/>
          <w:spacing w:val="-1"/>
          <w:w w:val="105"/>
          <w:sz w:val="11"/>
        </w:rPr>
        <w:t> </w:t>
      </w:r>
      <w:r>
        <w:rPr>
          <w:i/>
          <w:w w:val="105"/>
          <w:position w:val="-8"/>
          <w:sz w:val="19"/>
        </w:rPr>
        <w:t>H</w:t>
      </w:r>
      <w:r>
        <w:rPr>
          <w:i/>
          <w:spacing w:val="4"/>
          <w:w w:val="105"/>
          <w:position w:val="-8"/>
          <w:sz w:val="19"/>
        </w:rPr>
        <w:t> </w:t>
      </w:r>
      <w:r>
        <w:rPr>
          <w:i/>
          <w:spacing w:val="-10"/>
          <w:w w:val="105"/>
          <w:sz w:val="11"/>
        </w:rPr>
        <w:t>d</w:t>
      </w:r>
    </w:p>
    <w:p>
      <w:pPr>
        <w:spacing w:before="152"/>
        <w:ind w:left="0" w:right="230" w:firstLine="0"/>
        <w:jc w:val="right"/>
        <w:rPr>
          <w:i/>
          <w:sz w:val="20"/>
        </w:rPr>
      </w:pPr>
      <w:r>
        <w:rPr/>
        <w:br w:type="column"/>
      </w:r>
      <w:r>
        <w:rPr>
          <w:i/>
          <w:spacing w:val="-5"/>
          <w:sz w:val="20"/>
        </w:rPr>
        <w:t>(8)</w:t>
      </w:r>
    </w:p>
    <w:p>
      <w:pPr>
        <w:spacing w:after="0"/>
        <w:jc w:val="right"/>
        <w:rPr>
          <w:sz w:val="20"/>
        </w:rPr>
        <w:sectPr>
          <w:type w:val="continuous"/>
          <w:pgSz w:w="10890" w:h="14860"/>
          <w:pgMar w:header="713" w:footer="0" w:top="780" w:bottom="280" w:left="460" w:right="720"/>
          <w:cols w:num="4" w:equalWidth="0">
            <w:col w:w="3005" w:space="40"/>
            <w:col w:w="512" w:space="39"/>
            <w:col w:w="1064" w:space="2290"/>
            <w:col w:w="2760"/>
          </w:cols>
        </w:sectPr>
      </w:pPr>
    </w:p>
    <w:p>
      <w:pPr>
        <w:pStyle w:val="BodyText"/>
        <w:spacing w:before="48"/>
        <w:rPr>
          <w:i/>
        </w:rPr>
      </w:pPr>
    </w:p>
    <w:p>
      <w:pPr>
        <w:pStyle w:val="BodyText"/>
        <w:ind w:left="591"/>
      </w:pPr>
      <w:r>
        <w:rPr/>
        <w:t>By</w:t>
      </w:r>
      <w:r>
        <w:rPr>
          <w:spacing w:val="-9"/>
        </w:rPr>
        <w:t> </w:t>
      </w:r>
      <w:r>
        <w:rPr/>
        <w:t>taking</w:t>
      </w:r>
      <w:r>
        <w:rPr>
          <w:spacing w:val="-3"/>
        </w:rPr>
        <w:t> </w:t>
      </w:r>
      <w:r>
        <w:rPr/>
        <w:t>natural</w:t>
      </w:r>
      <w:r>
        <w:rPr>
          <w:spacing w:val="-5"/>
        </w:rPr>
        <w:t> </w:t>
      </w:r>
      <w:r>
        <w:rPr/>
        <w:t>logarithm</w:t>
      </w:r>
      <w:r>
        <w:rPr>
          <w:spacing w:val="-8"/>
        </w:rPr>
        <w:t> </w:t>
      </w:r>
      <w:r>
        <w:rPr/>
        <w:t>of</w:t>
      </w:r>
      <w:r>
        <w:rPr>
          <w:spacing w:val="-3"/>
        </w:rPr>
        <w:t> </w:t>
      </w:r>
      <w:r>
        <w:rPr/>
        <w:t>equation</w:t>
      </w:r>
      <w:r>
        <w:rPr>
          <w:spacing w:val="-6"/>
        </w:rPr>
        <w:t> </w:t>
      </w:r>
      <w:r>
        <w:rPr/>
        <w:t>and</w:t>
      </w:r>
      <w:r>
        <w:rPr>
          <w:spacing w:val="-4"/>
        </w:rPr>
        <w:t> </w:t>
      </w:r>
      <w:r>
        <w:rPr/>
        <w:t>by</w:t>
      </w:r>
      <w:r>
        <w:rPr>
          <w:spacing w:val="-8"/>
        </w:rPr>
        <w:t> </w:t>
      </w:r>
      <w:r>
        <w:rPr/>
        <w:t>introducing</w:t>
      </w:r>
      <w:r>
        <w:rPr>
          <w:spacing w:val="-5"/>
        </w:rPr>
        <w:t> </w:t>
      </w:r>
      <w:r>
        <w:rPr/>
        <w:t>time</w:t>
      </w:r>
      <w:r>
        <w:rPr>
          <w:spacing w:val="-5"/>
        </w:rPr>
        <w:t> </w:t>
      </w:r>
      <w:r>
        <w:rPr/>
        <w:t>notion</w:t>
      </w:r>
      <w:r>
        <w:rPr>
          <w:spacing w:val="-6"/>
        </w:rPr>
        <w:t> </w:t>
      </w:r>
      <w:r>
        <w:rPr>
          <w:i/>
        </w:rPr>
        <w:t>t</w:t>
      </w:r>
      <w:r>
        <w:rPr>
          <w:i/>
          <w:spacing w:val="-4"/>
        </w:rPr>
        <w:t> </w:t>
      </w:r>
      <w:r>
        <w:rPr/>
        <w:t>to</w:t>
      </w:r>
      <w:r>
        <w:rPr>
          <w:spacing w:val="-4"/>
        </w:rPr>
        <w:t> </w:t>
      </w:r>
      <w:r>
        <w:rPr/>
        <w:t>our</w:t>
      </w:r>
      <w:r>
        <w:rPr>
          <w:spacing w:val="-2"/>
        </w:rPr>
        <w:t> </w:t>
      </w:r>
      <w:r>
        <w:rPr/>
        <w:t>model</w:t>
      </w:r>
      <w:r>
        <w:rPr>
          <w:spacing w:val="-4"/>
        </w:rPr>
        <w:t> </w:t>
      </w:r>
      <w:r>
        <w:rPr/>
        <w:t>(4),</w:t>
      </w:r>
      <w:r>
        <w:rPr>
          <w:spacing w:val="-7"/>
        </w:rPr>
        <w:t> </w:t>
      </w:r>
      <w:r>
        <w:rPr/>
        <w:t>we</w:t>
      </w:r>
      <w:r>
        <w:rPr>
          <w:spacing w:val="-1"/>
        </w:rPr>
        <w:t> </w:t>
      </w:r>
      <w:r>
        <w:rPr>
          <w:spacing w:val="-4"/>
        </w:rPr>
        <w:t>have</w:t>
      </w:r>
    </w:p>
    <w:p>
      <w:pPr>
        <w:pStyle w:val="BodyText"/>
        <w:spacing w:before="6"/>
        <w:rPr>
          <w:sz w:val="13"/>
        </w:rPr>
      </w:pPr>
    </w:p>
    <w:p>
      <w:pPr>
        <w:spacing w:after="0"/>
        <w:rPr>
          <w:sz w:val="13"/>
        </w:rPr>
        <w:sectPr>
          <w:type w:val="continuous"/>
          <w:pgSz w:w="10890" w:h="14860"/>
          <w:pgMar w:header="713" w:footer="0" w:top="780" w:bottom="280" w:left="460" w:right="720"/>
        </w:sectPr>
      </w:pPr>
    </w:p>
    <w:p>
      <w:pPr>
        <w:pStyle w:val="BodyText"/>
        <w:rPr>
          <w:sz w:val="19"/>
        </w:rPr>
      </w:pPr>
    </w:p>
    <w:p>
      <w:pPr>
        <w:spacing w:line="121" w:lineRule="exact" w:before="1"/>
        <w:ind w:left="0" w:right="0" w:firstLine="0"/>
        <w:jc w:val="right"/>
        <w:rPr>
          <w:i/>
          <w:sz w:val="19"/>
        </w:rPr>
      </w:pPr>
      <w:r>
        <w:rPr/>
        <mc:AlternateContent>
          <mc:Choice Requires="wps">
            <w:drawing>
              <wp:anchor distT="0" distB="0" distL="0" distR="0" allowOverlap="1" layoutInCell="1" locked="0" behindDoc="0" simplePos="0" relativeHeight="15736320">
                <wp:simplePos x="0" y="0"/>
                <wp:positionH relativeFrom="page">
                  <wp:posOffset>1030110</wp:posOffset>
                </wp:positionH>
                <wp:positionV relativeFrom="paragraph">
                  <wp:posOffset>79382</wp:posOffset>
                </wp:positionV>
                <wp:extent cx="20320" cy="8001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0320" cy="80010"/>
                        </a:xfrm>
                        <a:prstGeom prst="rect">
                          <a:avLst/>
                        </a:prstGeom>
                      </wps:spPr>
                      <wps:txbx>
                        <w:txbxContent>
                          <w:p>
                            <w:pPr>
                              <w:spacing w:line="125" w:lineRule="exact" w:before="0"/>
                              <w:ind w:left="0" w:right="0" w:firstLine="0"/>
                              <w:jc w:val="left"/>
                              <w:rPr>
                                <w:i/>
                                <w:sz w:val="11"/>
                              </w:rPr>
                            </w:pPr>
                            <w:r>
                              <w:rPr>
                                <w:i/>
                                <w:spacing w:val="-10"/>
                                <w:sz w:val="11"/>
                              </w:rPr>
                              <w:t>t</w:t>
                            </w:r>
                          </w:p>
                        </w:txbxContent>
                      </wps:txbx>
                      <wps:bodyPr wrap="square" lIns="0" tIns="0" rIns="0" bIns="0" rtlCol="0">
                        <a:noAutofit/>
                      </wps:bodyPr>
                    </wps:wsp>
                  </a:graphicData>
                </a:graphic>
              </wp:anchor>
            </w:drawing>
          </mc:Choice>
          <mc:Fallback>
            <w:pict>
              <v:shape style="position:absolute;margin-left:81.111061pt;margin-top:6.250599pt;width:1.6pt;height:6.3pt;mso-position-horizontal-relative:page;mso-position-vertical-relative:paragraph;z-index:15736320" type="#_x0000_t202" id="docshape18" filled="false" stroked="false">
                <v:textbox inset="0,0,0,0">
                  <w:txbxContent>
                    <w:p>
                      <w:pPr>
                        <w:spacing w:line="125" w:lineRule="exact" w:before="0"/>
                        <w:ind w:left="0" w:right="0" w:firstLine="0"/>
                        <w:jc w:val="left"/>
                        <w:rPr>
                          <w:i/>
                          <w:sz w:val="11"/>
                        </w:rPr>
                      </w:pPr>
                      <w:r>
                        <w:rPr>
                          <w:i/>
                          <w:spacing w:val="-10"/>
                          <w:sz w:val="11"/>
                        </w:rPr>
                        <w:t>t</w:t>
                      </w:r>
                    </w:p>
                  </w:txbxContent>
                </v:textbox>
                <w10:wrap type="none"/>
              </v:shape>
            </w:pict>
          </mc:Fallback>
        </mc:AlternateContent>
      </w:r>
      <w:r>
        <w:rPr>
          <w:sz w:val="19"/>
        </w:rPr>
        <w:t>ln</w:t>
      </w:r>
      <w:r>
        <w:rPr>
          <w:spacing w:val="-10"/>
          <w:sz w:val="19"/>
        </w:rPr>
        <w:t> </w:t>
      </w:r>
      <w:r>
        <w:rPr>
          <w:i/>
          <w:spacing w:val="-10"/>
          <w:sz w:val="19"/>
        </w:rPr>
        <w:t>Y</w:t>
      </w:r>
    </w:p>
    <w:p>
      <w:pPr>
        <w:spacing w:line="241" w:lineRule="exact" w:before="99"/>
        <w:ind w:left="79" w:right="0" w:firstLine="0"/>
        <w:jc w:val="left"/>
        <w:rPr>
          <w:rFonts w:ascii="Symbol" w:hAnsi="Symbol"/>
          <w:i/>
          <w:sz w:val="20"/>
        </w:rPr>
      </w:pPr>
      <w:r>
        <w:rPr/>
        <w:br w:type="column"/>
      </w:r>
      <w:r>
        <w:rPr>
          <w:rFonts w:ascii="Symbol" w:hAnsi="Symbol"/>
          <w:sz w:val="19"/>
        </w:rPr>
        <w:t></w:t>
      </w:r>
      <w:r>
        <w:rPr>
          <w:spacing w:val="13"/>
          <w:sz w:val="19"/>
        </w:rPr>
        <w:t> </w:t>
      </w:r>
      <w:r>
        <w:rPr>
          <w:sz w:val="19"/>
        </w:rPr>
        <w:t>ln(</w:t>
      </w:r>
      <w:r>
        <w:rPr>
          <w:spacing w:val="53"/>
          <w:sz w:val="19"/>
        </w:rPr>
        <w:t> </w:t>
      </w:r>
      <w:r>
        <w:rPr>
          <w:i/>
          <w:position w:val="12"/>
          <w:sz w:val="19"/>
        </w:rPr>
        <w:t>ac</w:t>
      </w:r>
      <w:r>
        <w:rPr>
          <w:i/>
          <w:spacing w:val="50"/>
          <w:position w:val="12"/>
          <w:sz w:val="19"/>
        </w:rPr>
        <w:t> </w:t>
      </w:r>
      <w:r>
        <w:rPr>
          <w:sz w:val="19"/>
        </w:rPr>
        <w:t>)</w:t>
      </w:r>
      <w:r>
        <w:rPr>
          <w:spacing w:val="-4"/>
          <w:sz w:val="19"/>
        </w:rPr>
        <w:t> </w:t>
      </w:r>
      <w:r>
        <w:rPr>
          <w:rFonts w:ascii="Symbol" w:hAnsi="Symbol"/>
          <w:sz w:val="19"/>
        </w:rPr>
        <w:t></w:t>
      </w:r>
      <w:r>
        <w:rPr>
          <w:spacing w:val="1"/>
          <w:sz w:val="19"/>
        </w:rPr>
        <w:t> </w:t>
      </w:r>
      <w:r>
        <w:rPr>
          <w:i/>
          <w:sz w:val="19"/>
        </w:rPr>
        <w:t>b</w:t>
      </w:r>
      <w:r>
        <w:rPr>
          <w:i/>
          <w:spacing w:val="-12"/>
          <w:sz w:val="19"/>
        </w:rPr>
        <w:t> </w:t>
      </w:r>
      <w:r>
        <w:rPr>
          <w:sz w:val="19"/>
        </w:rPr>
        <w:t>ln</w:t>
      </w:r>
      <w:r>
        <w:rPr>
          <w:spacing w:val="9"/>
          <w:sz w:val="19"/>
        </w:rPr>
        <w:t> </w:t>
      </w:r>
      <w:r>
        <w:rPr>
          <w:i/>
          <w:sz w:val="19"/>
        </w:rPr>
        <w:t>P</w:t>
      </w:r>
      <w:r>
        <w:rPr>
          <w:i/>
          <w:spacing w:val="44"/>
          <w:sz w:val="19"/>
        </w:rPr>
        <w:t> </w:t>
      </w:r>
      <w:r>
        <w:rPr>
          <w:rFonts w:ascii="Symbol" w:hAnsi="Symbol"/>
          <w:sz w:val="19"/>
        </w:rPr>
        <w:t></w:t>
      </w:r>
      <w:r>
        <w:rPr>
          <w:spacing w:val="3"/>
          <w:sz w:val="19"/>
        </w:rPr>
        <w:t> </w:t>
      </w:r>
      <w:r>
        <w:rPr>
          <w:i/>
          <w:sz w:val="19"/>
        </w:rPr>
        <w:t>c</w:t>
      </w:r>
      <w:r>
        <w:rPr>
          <w:i/>
          <w:spacing w:val="-14"/>
          <w:sz w:val="19"/>
        </w:rPr>
        <w:t> </w:t>
      </w:r>
      <w:r>
        <w:rPr>
          <w:sz w:val="19"/>
        </w:rPr>
        <w:t>ln</w:t>
      </w:r>
      <w:r>
        <w:rPr>
          <w:spacing w:val="9"/>
          <w:sz w:val="19"/>
        </w:rPr>
        <w:t> </w:t>
      </w:r>
      <w:r>
        <w:rPr>
          <w:i/>
          <w:sz w:val="19"/>
        </w:rPr>
        <w:t>E</w:t>
      </w:r>
      <w:r>
        <w:rPr>
          <w:i/>
          <w:spacing w:val="57"/>
          <w:w w:val="150"/>
          <w:sz w:val="19"/>
        </w:rPr>
        <w:t> </w:t>
      </w:r>
      <w:r>
        <w:rPr>
          <w:rFonts w:ascii="Symbol" w:hAnsi="Symbol"/>
          <w:sz w:val="19"/>
        </w:rPr>
        <w:t></w:t>
      </w:r>
      <w:r>
        <w:rPr>
          <w:spacing w:val="8"/>
          <w:sz w:val="19"/>
        </w:rPr>
        <w:t> </w:t>
      </w:r>
      <w:r>
        <w:rPr>
          <w:i/>
          <w:sz w:val="19"/>
        </w:rPr>
        <w:t>d</w:t>
      </w:r>
      <w:r>
        <w:rPr>
          <w:i/>
          <w:spacing w:val="8"/>
          <w:sz w:val="19"/>
        </w:rPr>
        <w:t> </w:t>
      </w:r>
      <w:r>
        <w:rPr>
          <w:sz w:val="19"/>
        </w:rPr>
        <w:t>ln</w:t>
      </w:r>
      <w:r>
        <w:rPr>
          <w:spacing w:val="9"/>
          <w:sz w:val="19"/>
        </w:rPr>
        <w:t> </w:t>
      </w:r>
      <w:r>
        <w:rPr>
          <w:i/>
          <w:sz w:val="19"/>
        </w:rPr>
        <w:t>H</w:t>
      </w:r>
      <w:r>
        <w:rPr>
          <w:i/>
          <w:spacing w:val="76"/>
          <w:w w:val="150"/>
          <w:sz w:val="19"/>
        </w:rPr>
        <w:t> </w:t>
      </w:r>
      <w:r>
        <w:rPr>
          <w:rFonts w:ascii="Symbol" w:hAnsi="Symbol"/>
          <w:sz w:val="19"/>
        </w:rPr>
        <w:t></w:t>
      </w:r>
      <w:r>
        <w:rPr>
          <w:spacing w:val="10"/>
          <w:sz w:val="19"/>
        </w:rPr>
        <w:t> </w:t>
      </w:r>
      <w:r>
        <w:rPr>
          <w:rFonts w:ascii="Symbol" w:hAnsi="Symbol"/>
          <w:i/>
          <w:spacing w:val="-10"/>
          <w:sz w:val="20"/>
        </w:rPr>
        <w:t></w:t>
      </w:r>
    </w:p>
    <w:p>
      <w:pPr>
        <w:pStyle w:val="BodyText"/>
        <w:spacing w:line="20" w:lineRule="exact"/>
        <w:ind w:left="494"/>
        <w:rPr>
          <w:rFonts w:ascii="Symbol" w:hAnsi="Symbol"/>
          <w:sz w:val="2"/>
        </w:rPr>
      </w:pPr>
      <w:r>
        <w:rPr>
          <w:rFonts w:ascii="Symbol" w:hAnsi="Symbol"/>
          <w:sz w:val="2"/>
        </w:rPr>
        <mc:AlternateContent>
          <mc:Choice Requires="wps">
            <w:drawing>
              <wp:inline distT="0" distB="0" distL="0" distR="0">
                <wp:extent cx="210820" cy="5715"/>
                <wp:effectExtent l="9525" t="0" r="0" b="3810"/>
                <wp:docPr id="24" name="Group 24"/>
                <wp:cNvGraphicFramePr>
                  <a:graphicFrameLocks/>
                </wp:cNvGraphicFramePr>
                <a:graphic>
                  <a:graphicData uri="http://schemas.microsoft.com/office/word/2010/wordprocessingGroup">
                    <wpg:wgp>
                      <wpg:cNvPr id="24" name="Group 24"/>
                      <wpg:cNvGrpSpPr/>
                      <wpg:grpSpPr>
                        <a:xfrm>
                          <a:off x="0" y="0"/>
                          <a:ext cx="210820" cy="5715"/>
                          <a:chExt cx="210820" cy="5715"/>
                        </a:xfrm>
                      </wpg:grpSpPr>
                      <wps:wsp>
                        <wps:cNvPr id="25" name="Graphic 25"/>
                        <wps:cNvSpPr/>
                        <wps:spPr>
                          <a:xfrm>
                            <a:off x="0" y="2574"/>
                            <a:ext cx="210820" cy="1270"/>
                          </a:xfrm>
                          <a:custGeom>
                            <a:avLst/>
                            <a:gdLst/>
                            <a:ahLst/>
                            <a:cxnLst/>
                            <a:rect l="l" t="t" r="r" b="b"/>
                            <a:pathLst>
                              <a:path w="210820" h="0">
                                <a:moveTo>
                                  <a:pt x="0" y="0"/>
                                </a:moveTo>
                                <a:lnTo>
                                  <a:pt x="210311" y="0"/>
                                </a:lnTo>
                              </a:path>
                            </a:pathLst>
                          </a:custGeom>
                          <a:ln w="514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6pt;height:.45pt;mso-position-horizontal-relative:char;mso-position-vertical-relative:line" id="docshapegroup19" coordorigin="0,0" coordsize="332,9">
                <v:line style="position:absolute" from="0,4" to="331,4" stroked="true" strokeweight=".405473pt" strokecolor="#000000">
                  <v:stroke dashstyle="solid"/>
                </v:line>
              </v:group>
            </w:pict>
          </mc:Fallback>
        </mc:AlternateContent>
      </w:r>
      <w:r>
        <w:rPr>
          <w:rFonts w:ascii="Symbol" w:hAnsi="Symbol"/>
          <w:sz w:val="2"/>
        </w:rPr>
      </w:r>
    </w:p>
    <w:p>
      <w:pPr>
        <w:spacing w:line="188" w:lineRule="exact" w:before="152"/>
        <w:ind w:left="864" w:right="0" w:firstLine="0"/>
        <w:jc w:val="left"/>
        <w:rPr>
          <w:i/>
          <w:sz w:val="20"/>
        </w:rPr>
      </w:pPr>
      <w:r>
        <w:rPr/>
        <w:br w:type="column"/>
      </w:r>
      <w:r>
        <w:rPr>
          <w:i/>
          <w:spacing w:val="-5"/>
          <w:sz w:val="20"/>
        </w:rPr>
        <w:t>(9)</w:t>
      </w:r>
    </w:p>
    <w:p>
      <w:pPr>
        <w:spacing w:after="0" w:line="188" w:lineRule="exact"/>
        <w:jc w:val="left"/>
        <w:rPr>
          <w:sz w:val="20"/>
        </w:rPr>
        <w:sectPr>
          <w:type w:val="continuous"/>
          <w:pgSz w:w="10890" w:h="14860"/>
          <w:pgMar w:header="713" w:footer="0" w:top="780" w:bottom="280" w:left="460" w:right="720"/>
          <w:cols w:num="3" w:equalWidth="0">
            <w:col w:w="1161" w:space="40"/>
            <w:col w:w="3489" w:space="3686"/>
            <w:col w:w="1334"/>
          </w:cols>
        </w:sectPr>
      </w:pPr>
    </w:p>
    <w:p>
      <w:pPr>
        <w:tabs>
          <w:tab w:pos="3466" w:val="left" w:leader="none"/>
          <w:tab w:pos="4267" w:val="left" w:leader="none"/>
          <w:tab w:pos="4671" w:val="left" w:leader="none"/>
        </w:tabs>
        <w:spacing w:line="109" w:lineRule="exact" w:before="0"/>
        <w:ind w:left="2739" w:right="0" w:firstLine="0"/>
        <w:jc w:val="left"/>
        <w:rPr>
          <w:i/>
          <w:sz w:val="11"/>
        </w:rPr>
      </w:pPr>
      <w:r>
        <w:rPr/>
        <mc:AlternateContent>
          <mc:Choice Requires="wps">
            <w:drawing>
              <wp:anchor distT="0" distB="0" distL="0" distR="0" allowOverlap="1" layoutInCell="1" locked="0" behindDoc="1" simplePos="0" relativeHeight="487303680">
                <wp:simplePos x="0" y="0"/>
                <wp:positionH relativeFrom="page">
                  <wp:posOffset>1377683</wp:posOffset>
                </wp:positionH>
                <wp:positionV relativeFrom="paragraph">
                  <wp:posOffset>-12458</wp:posOffset>
                </wp:positionV>
                <wp:extent cx="167005" cy="17081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67005" cy="170815"/>
                        </a:xfrm>
                        <a:prstGeom prst="rect">
                          <a:avLst/>
                        </a:prstGeom>
                      </wps:spPr>
                      <wps:txbx>
                        <w:txbxContent>
                          <w:p>
                            <w:pPr>
                              <w:spacing w:before="7"/>
                              <w:ind w:left="0" w:right="0" w:firstLine="0"/>
                              <w:jc w:val="left"/>
                              <w:rPr>
                                <w:rFonts w:ascii="Symbol" w:hAnsi="Symbol"/>
                                <w:i/>
                                <w:sz w:val="20"/>
                              </w:rPr>
                            </w:pPr>
                            <w:r>
                              <w:rPr>
                                <w:i/>
                                <w:sz w:val="19"/>
                              </w:rPr>
                              <w:t>a</w:t>
                            </w:r>
                            <w:r>
                              <w:rPr>
                                <w:i/>
                                <w:spacing w:val="37"/>
                                <w:sz w:val="19"/>
                              </w:rPr>
                              <w:t> </w:t>
                            </w:r>
                            <w:r>
                              <w:rPr>
                                <w:rFonts w:ascii="Symbol" w:hAnsi="Symbol"/>
                                <w:i/>
                                <w:spacing w:val="-10"/>
                                <w:sz w:val="20"/>
                              </w:rPr>
                              <w:t></w:t>
                            </w:r>
                          </w:p>
                        </w:txbxContent>
                      </wps:txbx>
                      <wps:bodyPr wrap="square" lIns="0" tIns="0" rIns="0" bIns="0" rtlCol="0">
                        <a:noAutofit/>
                      </wps:bodyPr>
                    </wps:wsp>
                  </a:graphicData>
                </a:graphic>
              </wp:anchor>
            </w:drawing>
          </mc:Choice>
          <mc:Fallback>
            <w:pict>
              <v:shape style="position:absolute;margin-left:108.479042pt;margin-top:-.980977pt;width:13.15pt;height:13.45pt;mso-position-horizontal-relative:page;mso-position-vertical-relative:paragraph;z-index:-16012800" type="#_x0000_t202" id="docshape20" filled="false" stroked="false">
                <v:textbox inset="0,0,0,0">
                  <w:txbxContent>
                    <w:p>
                      <w:pPr>
                        <w:spacing w:before="7"/>
                        <w:ind w:left="0" w:right="0" w:firstLine="0"/>
                        <w:jc w:val="left"/>
                        <w:rPr>
                          <w:rFonts w:ascii="Symbol" w:hAnsi="Symbol"/>
                          <w:i/>
                          <w:sz w:val="20"/>
                        </w:rPr>
                      </w:pPr>
                      <w:r>
                        <w:rPr>
                          <w:i/>
                          <w:sz w:val="19"/>
                        </w:rPr>
                        <w:t>a</w:t>
                      </w:r>
                      <w:r>
                        <w:rPr>
                          <w:i/>
                          <w:spacing w:val="37"/>
                          <w:sz w:val="19"/>
                        </w:rPr>
                        <w:t> </w:t>
                      </w:r>
                      <w:r>
                        <w:rPr>
                          <w:rFonts w:ascii="Symbol" w:hAnsi="Symbol"/>
                          <w:i/>
                          <w:spacing w:val="-10"/>
                          <w:sz w:val="20"/>
                        </w:rPr>
                        <w:t></w:t>
                      </w:r>
                    </w:p>
                  </w:txbxContent>
                </v:textbox>
                <w10:wrap type="none"/>
              </v:shape>
            </w:pict>
          </mc:Fallback>
        </mc:AlternateContent>
      </w:r>
      <w:r>
        <w:rPr>
          <w:i/>
          <w:spacing w:val="-10"/>
          <w:w w:val="105"/>
          <w:sz w:val="11"/>
        </w:rPr>
        <w:t>t</w:t>
      </w:r>
      <w:r>
        <w:rPr>
          <w:i/>
          <w:sz w:val="11"/>
        </w:rPr>
        <w:tab/>
      </w:r>
      <w:r>
        <w:rPr>
          <w:i/>
          <w:spacing w:val="-12"/>
          <w:w w:val="105"/>
          <w:sz w:val="11"/>
        </w:rPr>
        <w:t>t</w:t>
      </w:r>
      <w:r>
        <w:rPr>
          <w:i/>
          <w:sz w:val="11"/>
        </w:rPr>
        <w:tab/>
      </w:r>
      <w:r>
        <w:rPr>
          <w:i/>
          <w:spacing w:val="-10"/>
          <w:w w:val="105"/>
          <w:sz w:val="11"/>
        </w:rPr>
        <w:t>t</w:t>
      </w:r>
      <w:r>
        <w:rPr>
          <w:i/>
          <w:sz w:val="11"/>
        </w:rPr>
        <w:tab/>
      </w:r>
      <w:r>
        <w:rPr>
          <w:i/>
          <w:spacing w:val="-10"/>
          <w:w w:val="105"/>
          <w:sz w:val="11"/>
        </w:rPr>
        <w:t>t</w:t>
      </w:r>
    </w:p>
    <w:p>
      <w:pPr>
        <w:spacing w:before="24"/>
        <w:ind w:left="1822" w:right="0" w:firstLine="0"/>
        <w:jc w:val="left"/>
        <w:rPr>
          <w:sz w:val="11"/>
        </w:rPr>
      </w:pPr>
      <w:r>
        <w:rPr>
          <w:spacing w:val="-10"/>
          <w:w w:val="105"/>
          <w:sz w:val="11"/>
        </w:rPr>
        <w:t>0</w:t>
      </w:r>
    </w:p>
    <w:p>
      <w:pPr>
        <w:pStyle w:val="BodyText"/>
        <w:spacing w:before="35"/>
      </w:pPr>
    </w:p>
    <w:p>
      <w:pPr>
        <w:pStyle w:val="BodyText"/>
        <w:ind w:left="590"/>
      </w:pPr>
      <w:r>
        <w:rPr/>
        <w:t>Because</w:t>
      </w:r>
      <w:r>
        <w:rPr>
          <w:spacing w:val="-5"/>
        </w:rPr>
        <w:t> </w:t>
      </w:r>
      <w:r>
        <w:rPr/>
        <w:t>it</w:t>
      </w:r>
      <w:r>
        <w:rPr>
          <w:spacing w:val="-4"/>
        </w:rPr>
        <w:t> </w:t>
      </w:r>
      <w:r>
        <w:rPr/>
        <w:t>is</w:t>
      </w:r>
      <w:r>
        <w:rPr>
          <w:spacing w:val="-5"/>
        </w:rPr>
        <w:t> </w:t>
      </w:r>
      <w:r>
        <w:rPr/>
        <w:t>difficult</w:t>
      </w:r>
      <w:r>
        <w:rPr>
          <w:spacing w:val="-4"/>
        </w:rPr>
        <w:t> </w:t>
      </w:r>
      <w:r>
        <w:rPr/>
        <w:t>to</w:t>
      </w:r>
      <w:r>
        <w:rPr>
          <w:spacing w:val="-4"/>
        </w:rPr>
        <w:t> </w:t>
      </w:r>
      <w:r>
        <w:rPr/>
        <w:t>directly</w:t>
      </w:r>
      <w:r>
        <w:rPr>
          <w:spacing w:val="-5"/>
        </w:rPr>
        <w:t> </w:t>
      </w:r>
      <w:r>
        <w:rPr/>
        <w:t>measure</w:t>
      </w:r>
      <w:r>
        <w:rPr>
          <w:spacing w:val="-4"/>
        </w:rPr>
        <w:t> </w:t>
      </w:r>
      <w:r>
        <w:rPr/>
        <w:t>the</w:t>
      </w:r>
      <w:r>
        <w:rPr>
          <w:spacing w:val="-4"/>
        </w:rPr>
        <w:t> </w:t>
      </w:r>
      <w:r>
        <w:rPr/>
        <w:t>technology,</w:t>
      </w:r>
      <w:r>
        <w:rPr>
          <w:spacing w:val="-2"/>
        </w:rPr>
        <w:t> </w:t>
      </w:r>
      <w:r>
        <w:rPr/>
        <w:t>we</w:t>
      </w:r>
      <w:r>
        <w:rPr>
          <w:spacing w:val="-1"/>
        </w:rPr>
        <w:t> </w:t>
      </w:r>
      <w:r>
        <w:rPr/>
        <w:t>take</w:t>
      </w:r>
      <w:r>
        <w:rPr>
          <w:spacing w:val="-4"/>
        </w:rPr>
        <w:t> </w:t>
      </w:r>
      <w:r>
        <w:rPr/>
        <w:t>the</w:t>
      </w:r>
      <w:r>
        <w:rPr>
          <w:spacing w:val="-5"/>
        </w:rPr>
        <w:t> </w:t>
      </w:r>
      <w:r>
        <w:rPr/>
        <w:t>part</w:t>
      </w:r>
      <w:r>
        <w:rPr>
          <w:spacing w:val="-4"/>
        </w:rPr>
        <w:t> </w:t>
      </w:r>
      <w:r>
        <w:rPr/>
        <w:t>of</w:t>
      </w:r>
      <w:r>
        <w:rPr>
          <w:spacing w:val="-6"/>
        </w:rPr>
        <w:t> </w:t>
      </w:r>
      <w:r>
        <w:rPr/>
        <w:t>ln</w:t>
      </w:r>
      <w:r>
        <w:rPr>
          <w:spacing w:val="-5"/>
        </w:rPr>
        <w:t> </w:t>
      </w:r>
      <w:r>
        <w:rPr>
          <w:i/>
        </w:rPr>
        <w:t>A</w:t>
      </w:r>
      <w:r>
        <w:rPr>
          <w:i/>
          <w:vertAlign w:val="subscript"/>
        </w:rPr>
        <w:t>t</w:t>
      </w:r>
      <w:r>
        <w:rPr>
          <w:i/>
          <w:spacing w:val="-5"/>
          <w:vertAlign w:val="baseline"/>
        </w:rPr>
        <w:t> </w:t>
      </w:r>
      <w:r>
        <w:rPr>
          <w:vertAlign w:val="baseline"/>
        </w:rPr>
        <w:t>as</w:t>
      </w:r>
      <w:r>
        <w:rPr>
          <w:spacing w:val="-5"/>
          <w:vertAlign w:val="baseline"/>
        </w:rPr>
        <w:t> </w:t>
      </w:r>
      <w:r>
        <w:rPr>
          <w:vertAlign w:val="baseline"/>
        </w:rPr>
        <w:t>in</w:t>
      </w:r>
      <w:r>
        <w:rPr>
          <w:spacing w:val="-6"/>
          <w:vertAlign w:val="baseline"/>
        </w:rPr>
        <w:t> </w:t>
      </w:r>
      <w:r>
        <w:rPr>
          <w:vertAlign w:val="baseline"/>
        </w:rPr>
        <w:t>the</w:t>
      </w:r>
      <w:r>
        <w:rPr>
          <w:spacing w:val="-1"/>
          <w:vertAlign w:val="baseline"/>
        </w:rPr>
        <w:t> </w:t>
      </w:r>
      <w:r>
        <w:rPr>
          <w:vertAlign w:val="baseline"/>
        </w:rPr>
        <w:t>residual</w:t>
      </w:r>
      <w:r>
        <w:rPr>
          <w:spacing w:val="-5"/>
          <w:vertAlign w:val="baseline"/>
        </w:rPr>
        <w:t> </w:t>
      </w:r>
      <w:r>
        <w:rPr>
          <w:i/>
          <w:spacing w:val="-5"/>
          <w:vertAlign w:val="baseline"/>
        </w:rPr>
        <w:t>µ</w:t>
      </w:r>
      <w:r>
        <w:rPr>
          <w:spacing w:val="-5"/>
          <w:vertAlign w:val="baseline"/>
        </w:rPr>
        <w:t>.</w:t>
      </w:r>
    </w:p>
    <w:p>
      <w:pPr>
        <w:pStyle w:val="BodyText"/>
        <w:spacing w:before="20"/>
      </w:pPr>
    </w:p>
    <w:p>
      <w:pPr>
        <w:pStyle w:val="ListParagraph"/>
        <w:numPr>
          <w:ilvl w:val="1"/>
          <w:numId w:val="1"/>
        </w:numPr>
        <w:tabs>
          <w:tab w:pos="707" w:val="left" w:leader="none"/>
        </w:tabs>
        <w:spacing w:line="240" w:lineRule="auto" w:before="0" w:after="0"/>
        <w:ind w:left="707" w:right="0" w:hanging="354"/>
        <w:jc w:val="left"/>
        <w:rPr>
          <w:i/>
          <w:sz w:val="20"/>
        </w:rPr>
      </w:pPr>
      <w:r>
        <w:rPr>
          <w:i/>
          <w:spacing w:val="-4"/>
          <w:sz w:val="20"/>
        </w:rPr>
        <w:t>Data</w:t>
      </w:r>
    </w:p>
    <w:p>
      <w:pPr>
        <w:pStyle w:val="BodyText"/>
        <w:spacing w:before="20"/>
        <w:rPr>
          <w:i/>
        </w:rPr>
      </w:pPr>
    </w:p>
    <w:p>
      <w:pPr>
        <w:pStyle w:val="BodyText"/>
        <w:spacing w:line="249" w:lineRule="auto"/>
        <w:ind w:left="353" w:right="428" w:firstLine="237"/>
        <w:jc w:val="both"/>
      </w:pPr>
      <w:r>
        <w:rPr/>
        <w:t>We employ</w:t>
      </w:r>
      <w:r>
        <w:rPr>
          <w:spacing w:val="-3"/>
        </w:rPr>
        <w:t> </w:t>
      </w:r>
      <w:r>
        <w:rPr/>
        <w:t>the Japanese monthly</w:t>
      </w:r>
      <w:r>
        <w:rPr>
          <w:spacing w:val="-1"/>
        </w:rPr>
        <w:t> </w:t>
      </w:r>
      <w:r>
        <w:rPr/>
        <w:t>data ranging from</w:t>
      </w:r>
      <w:r>
        <w:rPr>
          <w:spacing w:val="-3"/>
        </w:rPr>
        <w:t> </w:t>
      </w:r>
      <w:r>
        <w:rPr/>
        <w:t>1988.01</w:t>
      </w:r>
      <w:r>
        <w:rPr>
          <w:spacing w:val="-1"/>
        </w:rPr>
        <w:t> </w:t>
      </w:r>
      <w:r>
        <w:rPr/>
        <w:t>to 2010.12 to perform</w:t>
      </w:r>
      <w:r>
        <w:rPr>
          <w:spacing w:val="-1"/>
        </w:rPr>
        <w:t> </w:t>
      </w:r>
      <w:r>
        <w:rPr/>
        <w:t>the time series</w:t>
      </w:r>
      <w:r>
        <w:rPr>
          <w:spacing w:val="-1"/>
        </w:rPr>
        <w:t> </w:t>
      </w:r>
      <w:r>
        <w:rPr/>
        <w:t>analysis. Data of seasonal adjusted industrial production </w:t>
      </w:r>
      <w:r>
        <w:rPr>
          <w:i/>
        </w:rPr>
        <w:t>Y </w:t>
      </w:r>
      <w:r>
        <w:rPr/>
        <w:t>is compiled from IFS database with the series code of “15866...CZF...”. Crude oil import price and volume are employed to capture the dynamics of the Japanese energy price and energy consumption, which are compiled form Trade Statistics of Japan Ministry of Finance </w:t>
      </w:r>
      <w:hyperlink r:id="rId14">
        <w:r>
          <w:rPr>
            <w:spacing w:val="-2"/>
          </w:rPr>
          <w:t>(http://www.customs.go.jp/toukei/srch/indexe.htm).</w:t>
        </w:r>
      </w:hyperlink>
    </w:p>
    <w:p>
      <w:pPr>
        <w:spacing w:after="0" w:line="249" w:lineRule="auto"/>
        <w:jc w:val="both"/>
        <w:sectPr>
          <w:type w:val="continuous"/>
          <w:pgSz w:w="10890" w:h="14860"/>
          <w:pgMar w:header="713" w:footer="0" w:top="780" w:bottom="280" w:left="460" w:right="720"/>
        </w:sectPr>
      </w:pPr>
    </w:p>
    <w:p>
      <w:pPr>
        <w:pStyle w:val="BodyText"/>
        <w:spacing w:before="159"/>
      </w:pPr>
    </w:p>
    <w:p>
      <w:pPr>
        <w:pStyle w:val="BodyText"/>
        <w:spacing w:line="249" w:lineRule="auto"/>
        <w:ind w:left="466" w:right="360" w:firstLine="237"/>
        <w:jc w:val="both"/>
      </w:pPr>
      <w:r>
        <w:rPr/>
        <w:t>Specifically, we obtain the monthly data of crude oil (HS code 2709) import quantity and amount from</w:t>
      </w:r>
      <w:r>
        <w:rPr>
          <w:spacing w:val="40"/>
        </w:rPr>
        <w:t> </w:t>
      </w:r>
      <w:r>
        <w:rPr/>
        <w:t>each country in each month. Firstly, we take the total crude oil import quantity as the proxy for the Japanese energy consumption; secondly, by dividing the total import amount by total quantity, we have the Japanese crude oil import price (in Yen/Kl); thirdly, we calculate Herfindahl-Hirschman-Gini coefficient of the geographical dispersion of Japanese oil imports.</w:t>
      </w:r>
    </w:p>
    <w:p>
      <w:pPr>
        <w:pStyle w:val="BodyText"/>
      </w:pPr>
    </w:p>
    <w:p>
      <w:pPr>
        <w:pStyle w:val="BodyText"/>
        <w:spacing w:before="24"/>
      </w:pPr>
    </w:p>
    <w:p>
      <w:pPr>
        <w:pStyle w:val="ListParagraph"/>
        <w:numPr>
          <w:ilvl w:val="0"/>
          <w:numId w:val="1"/>
        </w:numPr>
        <w:tabs>
          <w:tab w:pos="671" w:val="left" w:leader="none"/>
        </w:tabs>
        <w:spacing w:line="240" w:lineRule="auto" w:before="0" w:after="0"/>
        <w:ind w:left="671" w:right="0" w:hanging="205"/>
        <w:jc w:val="left"/>
        <w:rPr>
          <w:sz w:val="20"/>
        </w:rPr>
      </w:pPr>
      <w:r>
        <w:rPr>
          <w:spacing w:val="2"/>
          <w:sz w:val="20"/>
        </w:rPr>
        <w:t>Granger</w:t>
      </w:r>
      <w:r>
        <w:rPr>
          <w:spacing w:val="42"/>
          <w:sz w:val="20"/>
        </w:rPr>
        <w:t> </w:t>
      </w:r>
      <w:r>
        <w:rPr>
          <w:spacing w:val="2"/>
          <w:sz w:val="20"/>
        </w:rPr>
        <w:t>Causality</w:t>
      </w:r>
      <w:r>
        <w:rPr>
          <w:spacing w:val="42"/>
          <w:sz w:val="20"/>
        </w:rPr>
        <w:t> </w:t>
      </w:r>
      <w:r>
        <w:rPr>
          <w:spacing w:val="-4"/>
          <w:sz w:val="20"/>
        </w:rPr>
        <w:t>Test</w:t>
      </w:r>
    </w:p>
    <w:p>
      <w:pPr>
        <w:pStyle w:val="BodyText"/>
        <w:spacing w:before="20"/>
      </w:pPr>
    </w:p>
    <w:p>
      <w:pPr>
        <w:pStyle w:val="ListParagraph"/>
        <w:numPr>
          <w:ilvl w:val="1"/>
          <w:numId w:val="1"/>
        </w:numPr>
        <w:tabs>
          <w:tab w:pos="820" w:val="left" w:leader="none"/>
        </w:tabs>
        <w:spacing w:line="240" w:lineRule="auto" w:before="1" w:after="0"/>
        <w:ind w:left="820" w:right="0" w:hanging="354"/>
        <w:jc w:val="left"/>
        <w:rPr>
          <w:i/>
          <w:sz w:val="20"/>
        </w:rPr>
      </w:pPr>
      <w:r>
        <w:rPr>
          <w:i/>
          <w:sz w:val="20"/>
        </w:rPr>
        <w:t>Vector</w:t>
      </w:r>
      <w:r>
        <w:rPr>
          <w:i/>
          <w:spacing w:val="-9"/>
          <w:sz w:val="20"/>
        </w:rPr>
        <w:t> </w:t>
      </w:r>
      <w:r>
        <w:rPr>
          <w:i/>
          <w:sz w:val="20"/>
        </w:rPr>
        <w:t>Error</w:t>
      </w:r>
      <w:r>
        <w:rPr>
          <w:i/>
          <w:spacing w:val="-9"/>
          <w:sz w:val="20"/>
        </w:rPr>
        <w:t> </w:t>
      </w:r>
      <w:r>
        <w:rPr>
          <w:i/>
          <w:sz w:val="20"/>
        </w:rPr>
        <w:t>Correction</w:t>
      </w:r>
      <w:r>
        <w:rPr>
          <w:i/>
          <w:spacing w:val="-7"/>
          <w:sz w:val="20"/>
        </w:rPr>
        <w:t> </w:t>
      </w:r>
      <w:r>
        <w:rPr>
          <w:i/>
          <w:spacing w:val="-4"/>
          <w:sz w:val="20"/>
        </w:rPr>
        <w:t>Model</w:t>
      </w:r>
    </w:p>
    <w:p>
      <w:pPr>
        <w:pStyle w:val="BodyText"/>
        <w:spacing w:before="9"/>
        <w:rPr>
          <w:i/>
          <w:sz w:val="13"/>
        </w:rPr>
      </w:pPr>
    </w:p>
    <w:p>
      <w:pPr>
        <w:spacing w:after="0"/>
        <w:rPr>
          <w:sz w:val="13"/>
        </w:rPr>
        <w:sectPr>
          <w:pgSz w:w="10890" w:h="14860"/>
          <w:pgMar w:header="713" w:footer="0" w:top="900" w:bottom="280" w:left="460" w:right="720"/>
        </w:sectPr>
      </w:pPr>
    </w:p>
    <w:p>
      <w:pPr>
        <w:pStyle w:val="BodyText"/>
        <w:spacing w:line="249" w:lineRule="auto" w:before="91"/>
        <w:ind w:left="466" w:firstLine="237"/>
        <w:jc w:val="both"/>
      </w:pPr>
      <w:r>
        <w:rPr/>
        <w:t>The unreported ADF unit root tests show that all the variables are I(1) series and Johansen cointegration test indicates that the series are cointegrated. The optimal model contains neither intercept nor linear trend, with 3 lags. Therefore we have the optimal vector error correction model (VECM) in the form of</w:t>
      </w:r>
    </w:p>
    <w:p>
      <w:pPr>
        <w:pStyle w:val="BodyText"/>
        <w:spacing w:before="22"/>
      </w:pPr>
    </w:p>
    <w:p>
      <w:pPr>
        <w:spacing w:before="0"/>
        <w:ind w:left="1707" w:right="0" w:firstLine="0"/>
        <w:jc w:val="left"/>
        <w:rPr>
          <w:sz w:val="11"/>
        </w:rPr>
      </w:pPr>
      <w:r>
        <w:rPr>
          <w:rFonts w:ascii="Symbol" w:hAnsi="Symbol"/>
          <w:sz w:val="19"/>
        </w:rPr>
        <w:t></w:t>
      </w:r>
      <w:r>
        <w:rPr>
          <w:i/>
          <w:sz w:val="19"/>
        </w:rPr>
        <w:t>x</w:t>
      </w:r>
      <w:r>
        <w:rPr>
          <w:i/>
          <w:position w:val="-4"/>
          <w:sz w:val="11"/>
        </w:rPr>
        <w:t>t</w:t>
      </w:r>
      <w:r>
        <w:rPr>
          <w:i/>
          <w:spacing w:val="79"/>
          <w:position w:val="-4"/>
          <w:sz w:val="11"/>
        </w:rPr>
        <w:t> </w:t>
      </w:r>
      <w:r>
        <w:rPr>
          <w:rFonts w:ascii="Symbol" w:hAnsi="Symbol"/>
          <w:sz w:val="19"/>
        </w:rPr>
        <w:t></w:t>
      </w:r>
      <w:r>
        <w:rPr>
          <w:spacing w:val="25"/>
          <w:sz w:val="19"/>
        </w:rPr>
        <w:t> </w:t>
      </w:r>
      <w:r>
        <w:rPr>
          <w:rFonts w:ascii="Symbol" w:hAnsi="Symbol"/>
          <w:sz w:val="19"/>
        </w:rPr>
        <w:t></w:t>
      </w:r>
      <w:r>
        <w:rPr>
          <w:sz w:val="19"/>
          <w:vertAlign w:val="subscript"/>
        </w:rPr>
        <w:t>0</w:t>
      </w:r>
      <w:r>
        <w:rPr>
          <w:spacing w:val="28"/>
          <w:sz w:val="19"/>
          <w:vertAlign w:val="baseline"/>
        </w:rPr>
        <w:t> </w:t>
      </w:r>
      <w:r>
        <w:rPr>
          <w:rFonts w:ascii="Symbol" w:hAnsi="Symbol"/>
          <w:sz w:val="19"/>
          <w:vertAlign w:val="baseline"/>
        </w:rPr>
        <w:t></w:t>
      </w:r>
      <w:r>
        <w:rPr>
          <w:spacing w:val="-7"/>
          <w:sz w:val="19"/>
          <w:vertAlign w:val="baseline"/>
        </w:rPr>
        <w:t> </w:t>
      </w:r>
      <w:r>
        <w:rPr>
          <w:i/>
          <w:sz w:val="19"/>
          <w:vertAlign w:val="baseline"/>
        </w:rPr>
        <w:t>e</w:t>
      </w:r>
      <w:r>
        <w:rPr>
          <w:i/>
          <w:position w:val="-4"/>
          <w:sz w:val="11"/>
          <w:vertAlign w:val="baseline"/>
        </w:rPr>
        <w:t>t</w:t>
      </w:r>
      <w:r>
        <w:rPr>
          <w:i/>
          <w:spacing w:val="-6"/>
          <w:position w:val="-4"/>
          <w:sz w:val="11"/>
          <w:vertAlign w:val="baseline"/>
        </w:rPr>
        <w:t> </w:t>
      </w:r>
      <w:r>
        <w:rPr>
          <w:rFonts w:ascii="Symbol" w:hAnsi="Symbol"/>
          <w:position w:val="-4"/>
          <w:sz w:val="11"/>
          <w:vertAlign w:val="baseline"/>
        </w:rPr>
        <w:t></w:t>
      </w:r>
      <w:r>
        <w:rPr>
          <w:position w:val="-4"/>
          <w:sz w:val="11"/>
          <w:vertAlign w:val="baseline"/>
        </w:rPr>
        <w:t>1</w:t>
      </w:r>
      <w:r>
        <w:rPr>
          <w:spacing w:val="47"/>
          <w:position w:val="-4"/>
          <w:sz w:val="11"/>
          <w:vertAlign w:val="baseline"/>
        </w:rPr>
        <w:t> </w:t>
      </w:r>
      <w:r>
        <w:rPr>
          <w:rFonts w:ascii="Symbol" w:hAnsi="Symbol"/>
          <w:sz w:val="19"/>
          <w:vertAlign w:val="baseline"/>
        </w:rPr>
        <w:t></w:t>
      </w:r>
      <w:r>
        <w:rPr>
          <w:spacing w:val="14"/>
          <w:sz w:val="19"/>
          <w:vertAlign w:val="baseline"/>
        </w:rPr>
        <w:t> </w:t>
      </w:r>
      <w:r>
        <w:rPr>
          <w:rFonts w:ascii="Symbol" w:hAnsi="Symbol"/>
          <w:sz w:val="19"/>
          <w:vertAlign w:val="baseline"/>
        </w:rPr>
        <w:t></w:t>
      </w:r>
      <w:r>
        <w:rPr>
          <w:sz w:val="19"/>
          <w:vertAlign w:val="subscript"/>
        </w:rPr>
        <w:t>1</w:t>
      </w:r>
      <w:r>
        <w:rPr>
          <w:spacing w:val="17"/>
          <w:sz w:val="19"/>
          <w:vertAlign w:val="baseline"/>
        </w:rPr>
        <w:t> </w:t>
      </w:r>
      <w:r>
        <w:rPr>
          <w:rFonts w:ascii="Symbol" w:hAnsi="Symbol"/>
          <w:sz w:val="19"/>
          <w:vertAlign w:val="baseline"/>
        </w:rPr>
        <w:t></w:t>
      </w:r>
      <w:r>
        <w:rPr>
          <w:spacing w:val="-4"/>
          <w:sz w:val="19"/>
          <w:vertAlign w:val="baseline"/>
        </w:rPr>
        <w:t> </w:t>
      </w:r>
      <w:r>
        <w:rPr>
          <w:rFonts w:ascii="Symbol" w:hAnsi="Symbol"/>
          <w:sz w:val="19"/>
          <w:vertAlign w:val="baseline"/>
        </w:rPr>
        <w:t></w:t>
      </w:r>
      <w:r>
        <w:rPr>
          <w:i/>
          <w:sz w:val="19"/>
          <w:vertAlign w:val="baseline"/>
        </w:rPr>
        <w:t>x</w:t>
      </w:r>
      <w:r>
        <w:rPr>
          <w:i/>
          <w:position w:val="-4"/>
          <w:sz w:val="11"/>
          <w:vertAlign w:val="baseline"/>
        </w:rPr>
        <w:t>t</w:t>
      </w:r>
      <w:r>
        <w:rPr>
          <w:i/>
          <w:spacing w:val="-6"/>
          <w:position w:val="-4"/>
          <w:sz w:val="11"/>
          <w:vertAlign w:val="baseline"/>
        </w:rPr>
        <w:t> </w:t>
      </w:r>
      <w:r>
        <w:rPr>
          <w:rFonts w:ascii="Symbol" w:hAnsi="Symbol"/>
          <w:position w:val="-4"/>
          <w:sz w:val="11"/>
          <w:vertAlign w:val="baseline"/>
        </w:rPr>
        <w:t></w:t>
      </w:r>
      <w:r>
        <w:rPr>
          <w:position w:val="-4"/>
          <w:sz w:val="11"/>
          <w:vertAlign w:val="baseline"/>
        </w:rPr>
        <w:t>1</w:t>
      </w:r>
      <w:r>
        <w:rPr>
          <w:spacing w:val="47"/>
          <w:position w:val="-4"/>
          <w:sz w:val="11"/>
          <w:vertAlign w:val="baseline"/>
        </w:rPr>
        <w:t> </w:t>
      </w:r>
      <w:r>
        <w:rPr>
          <w:rFonts w:ascii="Symbol" w:hAnsi="Symbol"/>
          <w:sz w:val="19"/>
          <w:vertAlign w:val="baseline"/>
        </w:rPr>
        <w:t></w:t>
      </w:r>
      <w:r>
        <w:rPr>
          <w:spacing w:val="14"/>
          <w:sz w:val="19"/>
          <w:vertAlign w:val="baseline"/>
        </w:rPr>
        <w:t> </w:t>
      </w:r>
      <w:r>
        <w:rPr>
          <w:rFonts w:ascii="Symbol" w:hAnsi="Symbol"/>
          <w:sz w:val="19"/>
          <w:vertAlign w:val="baseline"/>
        </w:rPr>
        <w:t></w:t>
      </w:r>
      <w:r>
        <w:rPr>
          <w:sz w:val="19"/>
          <w:vertAlign w:val="subscript"/>
        </w:rPr>
        <w:t>2</w:t>
      </w:r>
      <w:r>
        <w:rPr>
          <w:spacing w:val="28"/>
          <w:sz w:val="19"/>
          <w:vertAlign w:val="baseline"/>
        </w:rPr>
        <w:t> </w:t>
      </w:r>
      <w:r>
        <w:rPr>
          <w:rFonts w:ascii="Symbol" w:hAnsi="Symbol"/>
          <w:sz w:val="19"/>
          <w:vertAlign w:val="baseline"/>
        </w:rPr>
        <w:t></w:t>
      </w:r>
      <w:r>
        <w:rPr>
          <w:spacing w:val="-5"/>
          <w:sz w:val="19"/>
          <w:vertAlign w:val="baseline"/>
        </w:rPr>
        <w:t> </w:t>
      </w:r>
      <w:r>
        <w:rPr>
          <w:rFonts w:ascii="Symbol" w:hAnsi="Symbol"/>
          <w:sz w:val="19"/>
          <w:vertAlign w:val="baseline"/>
        </w:rPr>
        <w:t></w:t>
      </w:r>
      <w:r>
        <w:rPr>
          <w:i/>
          <w:sz w:val="19"/>
          <w:vertAlign w:val="baseline"/>
        </w:rPr>
        <w:t>x</w:t>
      </w:r>
      <w:r>
        <w:rPr>
          <w:i/>
          <w:position w:val="-4"/>
          <w:sz w:val="11"/>
          <w:vertAlign w:val="baseline"/>
        </w:rPr>
        <w:t>t</w:t>
      </w:r>
      <w:r>
        <w:rPr>
          <w:i/>
          <w:spacing w:val="-9"/>
          <w:position w:val="-4"/>
          <w:sz w:val="11"/>
          <w:vertAlign w:val="baseline"/>
        </w:rPr>
        <w:t> </w:t>
      </w:r>
      <w:r>
        <w:rPr>
          <w:rFonts w:ascii="Symbol" w:hAnsi="Symbol"/>
          <w:position w:val="-4"/>
          <w:sz w:val="11"/>
          <w:vertAlign w:val="baseline"/>
        </w:rPr>
        <w:t></w:t>
      </w:r>
      <w:r>
        <w:rPr>
          <w:spacing w:val="-12"/>
          <w:position w:val="-4"/>
          <w:sz w:val="11"/>
          <w:vertAlign w:val="baseline"/>
        </w:rPr>
        <w:t> </w:t>
      </w:r>
      <w:r>
        <w:rPr>
          <w:spacing w:val="-10"/>
          <w:position w:val="-4"/>
          <w:sz w:val="11"/>
          <w:vertAlign w:val="baseline"/>
        </w:rPr>
        <w:t>2</w:t>
      </w:r>
    </w:p>
    <w:p>
      <w:pPr>
        <w:spacing w:line="240" w:lineRule="auto" w:before="0"/>
        <w:rPr>
          <w:sz w:val="20"/>
        </w:rPr>
      </w:pPr>
      <w:r>
        <w:rPr/>
        <w:br w:type="column"/>
      </w:r>
      <w:r>
        <w:rPr>
          <w:sz w:val="20"/>
        </w:rPr>
      </w:r>
    </w:p>
    <w:p>
      <w:pPr>
        <w:pStyle w:val="BodyText"/>
      </w:pPr>
    </w:p>
    <w:p>
      <w:pPr>
        <w:pStyle w:val="BodyText"/>
      </w:pPr>
    </w:p>
    <w:p>
      <w:pPr>
        <w:pStyle w:val="BodyText"/>
        <w:spacing w:before="123"/>
      </w:pPr>
    </w:p>
    <w:p>
      <w:pPr>
        <w:spacing w:before="1"/>
        <w:ind w:left="3" w:right="0" w:firstLine="0"/>
        <w:jc w:val="left"/>
        <w:rPr>
          <w:i/>
          <w:sz w:val="20"/>
        </w:rPr>
      </w:pPr>
      <w:r>
        <w:rPr>
          <w:i/>
          <w:spacing w:val="-5"/>
          <w:sz w:val="20"/>
        </w:rPr>
        <w:t>(7)</w:t>
      </w:r>
    </w:p>
    <w:p>
      <w:pPr>
        <w:spacing w:after="0"/>
        <w:jc w:val="left"/>
        <w:rPr>
          <w:sz w:val="20"/>
        </w:rPr>
        <w:sectPr>
          <w:type w:val="continuous"/>
          <w:pgSz w:w="10890" w:h="14860"/>
          <w:pgMar w:header="713" w:footer="0" w:top="780" w:bottom="280" w:left="460" w:right="720"/>
          <w:cols w:num="2" w:equalWidth="0">
            <w:col w:w="9311" w:space="40"/>
            <w:col w:w="359"/>
          </w:cols>
        </w:sectPr>
      </w:pPr>
    </w:p>
    <w:p>
      <w:pPr>
        <w:pStyle w:val="BodyText"/>
        <w:spacing w:before="42"/>
        <w:rPr>
          <w:i/>
        </w:rPr>
      </w:pPr>
    </w:p>
    <w:p>
      <w:pPr>
        <w:pStyle w:val="BodyText"/>
        <w:spacing w:line="249" w:lineRule="auto"/>
        <w:ind w:left="466" w:right="391" w:firstLine="237"/>
        <w:jc w:val="both"/>
      </w:pPr>
      <w:r>
        <w:rPr>
          <w:i/>
        </w:rPr>
        <w:t>x</w:t>
      </w:r>
      <w:r>
        <w:rPr>
          <w:i/>
          <w:vertAlign w:val="subscript"/>
        </w:rPr>
        <w:t>t</w:t>
      </w:r>
      <w:r>
        <w:rPr>
          <w:vertAlign w:val="baseline"/>
        </w:rPr>
        <w:t>=( </w:t>
      </w:r>
      <w:r>
        <w:rPr>
          <w:i/>
          <w:vertAlign w:val="baseline"/>
        </w:rPr>
        <w:t>Y</w:t>
      </w:r>
      <w:r>
        <w:rPr>
          <w:i/>
          <w:vertAlign w:val="subscript"/>
        </w:rPr>
        <w:t>t</w:t>
      </w:r>
      <w:r>
        <w:rPr>
          <w:vertAlign w:val="baseline"/>
        </w:rPr>
        <w:t>, </w:t>
      </w:r>
      <w:r>
        <w:rPr>
          <w:i/>
          <w:vertAlign w:val="baseline"/>
        </w:rPr>
        <w:t>P</w:t>
      </w:r>
      <w:r>
        <w:rPr>
          <w:i/>
          <w:vertAlign w:val="subscript"/>
        </w:rPr>
        <w:t>t</w:t>
      </w:r>
      <w:r>
        <w:rPr>
          <w:vertAlign w:val="baseline"/>
        </w:rPr>
        <w:t>, </w:t>
      </w:r>
      <w:r>
        <w:rPr>
          <w:i/>
          <w:vertAlign w:val="baseline"/>
        </w:rPr>
        <w:t>E</w:t>
      </w:r>
      <w:r>
        <w:rPr>
          <w:i/>
          <w:vertAlign w:val="subscript"/>
        </w:rPr>
        <w:t>t</w:t>
      </w:r>
      <w:r>
        <w:rPr>
          <w:vertAlign w:val="baseline"/>
        </w:rPr>
        <w:t>, </w:t>
      </w:r>
      <w:r>
        <w:rPr>
          <w:i/>
          <w:vertAlign w:val="baseline"/>
        </w:rPr>
        <w:t>H</w:t>
      </w:r>
      <w:r>
        <w:rPr>
          <w:i/>
          <w:vertAlign w:val="subscript"/>
        </w:rPr>
        <w:t>t</w:t>
      </w:r>
      <w:r>
        <w:rPr>
          <w:vertAlign w:val="baseline"/>
        </w:rPr>
        <w:t>,) and </w:t>
      </w:r>
      <w:r>
        <w:rPr>
          <w:i/>
          <w:vertAlign w:val="baseline"/>
        </w:rPr>
        <w:t>Г</w:t>
      </w:r>
      <w:r>
        <w:rPr>
          <w:i/>
          <w:vertAlign w:val="subscript"/>
        </w:rPr>
        <w:t>0</w:t>
      </w:r>
      <w:r>
        <w:rPr>
          <w:vertAlign w:val="baseline"/>
        </w:rPr>
        <w:t>, </w:t>
      </w:r>
      <w:r>
        <w:rPr>
          <w:i/>
          <w:vertAlign w:val="baseline"/>
        </w:rPr>
        <w:t>Г</w:t>
      </w:r>
      <w:r>
        <w:rPr>
          <w:i/>
          <w:vertAlign w:val="subscript"/>
        </w:rPr>
        <w:t>1</w:t>
      </w:r>
      <w:r>
        <w:rPr>
          <w:vertAlign w:val="baseline"/>
        </w:rPr>
        <w:t>, </w:t>
      </w:r>
      <w:r>
        <w:rPr>
          <w:i/>
          <w:vertAlign w:val="baseline"/>
        </w:rPr>
        <w:t>Г</w:t>
      </w:r>
      <w:r>
        <w:rPr>
          <w:i/>
          <w:vertAlign w:val="subscript"/>
        </w:rPr>
        <w:t>2</w:t>
      </w:r>
      <w:r>
        <w:rPr>
          <w:i/>
          <w:vertAlign w:val="baseline"/>
        </w:rPr>
        <w:t> </w:t>
      </w:r>
      <w:r>
        <w:rPr>
          <w:vertAlign w:val="baseline"/>
        </w:rPr>
        <w:t>are the coefficient matrix. </w:t>
      </w:r>
      <w:r>
        <w:rPr>
          <w:i/>
          <w:vertAlign w:val="baseline"/>
        </w:rPr>
        <w:t>e</w:t>
      </w:r>
      <w:r>
        <w:rPr>
          <w:i/>
          <w:vertAlign w:val="subscript"/>
        </w:rPr>
        <w:t>t-1</w:t>
      </w:r>
      <w:r>
        <w:rPr>
          <w:i/>
          <w:vertAlign w:val="baseline"/>
        </w:rPr>
        <w:t> </w:t>
      </w:r>
      <w:r>
        <w:rPr>
          <w:vertAlign w:val="baseline"/>
        </w:rPr>
        <w:t>stands for the error correction term which is the residual of the cointegration equation.</w:t>
      </w:r>
    </w:p>
    <w:p>
      <w:pPr>
        <w:pStyle w:val="BodyText"/>
        <w:spacing w:before="12"/>
      </w:pPr>
    </w:p>
    <w:p>
      <w:pPr>
        <w:pStyle w:val="ListParagraph"/>
        <w:numPr>
          <w:ilvl w:val="1"/>
          <w:numId w:val="1"/>
        </w:numPr>
        <w:tabs>
          <w:tab w:pos="820" w:val="left" w:leader="none"/>
        </w:tabs>
        <w:spacing w:line="240" w:lineRule="auto" w:before="0" w:after="0"/>
        <w:ind w:left="820" w:right="0" w:hanging="354"/>
        <w:jc w:val="left"/>
        <w:rPr>
          <w:i/>
          <w:sz w:val="20"/>
        </w:rPr>
      </w:pPr>
      <w:r>
        <w:rPr>
          <w:i/>
          <w:sz w:val="20"/>
        </w:rPr>
        <w:t>Short-run</w:t>
      </w:r>
      <w:r>
        <w:rPr>
          <w:i/>
          <w:spacing w:val="-6"/>
          <w:sz w:val="20"/>
        </w:rPr>
        <w:t> </w:t>
      </w:r>
      <w:r>
        <w:rPr>
          <w:i/>
          <w:sz w:val="20"/>
        </w:rPr>
        <w:t>and</w:t>
      </w:r>
      <w:r>
        <w:rPr>
          <w:i/>
          <w:spacing w:val="-6"/>
          <w:sz w:val="20"/>
        </w:rPr>
        <w:t> </w:t>
      </w:r>
      <w:r>
        <w:rPr>
          <w:i/>
          <w:sz w:val="20"/>
        </w:rPr>
        <w:t>Long-run</w:t>
      </w:r>
      <w:r>
        <w:rPr>
          <w:i/>
          <w:spacing w:val="-5"/>
          <w:sz w:val="20"/>
        </w:rPr>
        <w:t> </w:t>
      </w:r>
      <w:r>
        <w:rPr>
          <w:i/>
          <w:sz w:val="20"/>
        </w:rPr>
        <w:t>Granger</w:t>
      </w:r>
      <w:r>
        <w:rPr>
          <w:i/>
          <w:spacing w:val="-9"/>
          <w:sz w:val="20"/>
        </w:rPr>
        <w:t> </w:t>
      </w:r>
      <w:r>
        <w:rPr>
          <w:i/>
          <w:sz w:val="20"/>
        </w:rPr>
        <w:t>Causality</w:t>
      </w:r>
      <w:r>
        <w:rPr>
          <w:i/>
          <w:spacing w:val="-5"/>
          <w:sz w:val="20"/>
        </w:rPr>
        <w:t> </w:t>
      </w:r>
      <w:r>
        <w:rPr>
          <w:i/>
          <w:spacing w:val="-4"/>
          <w:sz w:val="20"/>
        </w:rPr>
        <w:t>Tests</w:t>
      </w:r>
    </w:p>
    <w:p>
      <w:pPr>
        <w:pStyle w:val="BodyText"/>
        <w:spacing w:before="20"/>
        <w:rPr>
          <w:i/>
        </w:rPr>
      </w:pPr>
    </w:p>
    <w:p>
      <w:pPr>
        <w:pStyle w:val="BodyText"/>
        <w:spacing w:line="249" w:lineRule="auto"/>
        <w:ind w:left="466" w:right="392" w:firstLine="237"/>
        <w:jc w:val="both"/>
      </w:pPr>
      <w:r>
        <w:rPr/>
        <w:t>We employ</w:t>
      </w:r>
      <w:r>
        <w:rPr>
          <w:spacing w:val="-4"/>
        </w:rPr>
        <w:t> </w:t>
      </w:r>
      <w:r>
        <w:rPr/>
        <w:t>the VECM to perform</w:t>
      </w:r>
      <w:r>
        <w:rPr>
          <w:spacing w:val="-5"/>
        </w:rPr>
        <w:t> </w:t>
      </w:r>
      <w:r>
        <w:rPr/>
        <w:t>both</w:t>
      </w:r>
      <w:r>
        <w:rPr>
          <w:spacing w:val="-2"/>
        </w:rPr>
        <w:t> </w:t>
      </w:r>
      <w:r>
        <w:rPr/>
        <w:t>short-run</w:t>
      </w:r>
      <w:r>
        <w:rPr>
          <w:spacing w:val="-2"/>
        </w:rPr>
        <w:t> </w:t>
      </w:r>
      <w:r>
        <w:rPr/>
        <w:t>and long-run</w:t>
      </w:r>
      <w:r>
        <w:rPr>
          <w:spacing w:val="-2"/>
        </w:rPr>
        <w:t> </w:t>
      </w:r>
      <w:r>
        <w:rPr/>
        <w:t>Granger causality</w:t>
      </w:r>
      <w:r>
        <w:rPr>
          <w:spacing w:val="-4"/>
        </w:rPr>
        <w:t> </w:t>
      </w:r>
      <w:r>
        <w:rPr/>
        <w:t>tests. The short-run</w:t>
      </w:r>
      <w:r>
        <w:rPr>
          <w:spacing w:val="-2"/>
        </w:rPr>
        <w:t> </w:t>
      </w:r>
      <w:r>
        <w:rPr/>
        <w:t>effect is judged by</w:t>
      </w:r>
      <w:r>
        <w:rPr>
          <w:spacing w:val="-2"/>
        </w:rPr>
        <w:t> </w:t>
      </w:r>
      <w:r>
        <w:rPr/>
        <w:t>the signs of</w:t>
      </w:r>
      <w:r>
        <w:rPr>
          <w:spacing w:val="-1"/>
        </w:rPr>
        <w:t> </w:t>
      </w:r>
      <w:r>
        <w:rPr/>
        <w:t>the coefficients while the long-run effect is measured by</w:t>
      </w:r>
      <w:r>
        <w:rPr>
          <w:spacing w:val="-2"/>
        </w:rPr>
        <w:t> </w:t>
      </w:r>
      <w:r>
        <w:rPr/>
        <w:t>the 24</w:t>
      </w:r>
      <w:r>
        <w:rPr>
          <w:vertAlign w:val="superscript"/>
        </w:rPr>
        <w:t>th</w:t>
      </w:r>
      <w:r>
        <w:rPr>
          <w:vertAlign w:val="baseline"/>
        </w:rPr>
        <w:t> period values of</w:t>
      </w:r>
      <w:r>
        <w:rPr>
          <w:spacing w:val="-1"/>
          <w:vertAlign w:val="baseline"/>
        </w:rPr>
        <w:t> </w:t>
      </w:r>
      <w:r>
        <w:rPr>
          <w:vertAlign w:val="baseline"/>
        </w:rPr>
        <w:t>the impulse-response functions (LE). The results are reported in table 1.</w:t>
      </w:r>
    </w:p>
    <w:p>
      <w:pPr>
        <w:spacing w:before="208"/>
        <w:ind w:left="466" w:right="0" w:firstLine="0"/>
        <w:jc w:val="left"/>
        <w:rPr>
          <w:sz w:val="16"/>
        </w:rPr>
      </w:pPr>
      <w:r>
        <w:rPr>
          <w:sz w:val="16"/>
        </w:rPr>
        <w:t>Table</w:t>
      </w:r>
      <w:r>
        <w:rPr>
          <w:spacing w:val="-6"/>
          <w:sz w:val="16"/>
        </w:rPr>
        <w:t> </w:t>
      </w:r>
      <w:r>
        <w:rPr>
          <w:sz w:val="16"/>
        </w:rPr>
        <w:t>1.</w:t>
      </w:r>
      <w:r>
        <w:rPr>
          <w:spacing w:val="-2"/>
          <w:sz w:val="16"/>
        </w:rPr>
        <w:t> </w:t>
      </w:r>
      <w:r>
        <w:rPr>
          <w:sz w:val="16"/>
        </w:rPr>
        <w:t>VECM</w:t>
      </w:r>
      <w:r>
        <w:rPr>
          <w:spacing w:val="-6"/>
          <w:sz w:val="16"/>
        </w:rPr>
        <w:t> </w:t>
      </w:r>
      <w:r>
        <w:rPr>
          <w:sz w:val="16"/>
        </w:rPr>
        <w:t>based</w:t>
      </w:r>
      <w:r>
        <w:rPr>
          <w:spacing w:val="-2"/>
          <w:sz w:val="16"/>
        </w:rPr>
        <w:t> </w:t>
      </w:r>
      <w:r>
        <w:rPr>
          <w:sz w:val="16"/>
        </w:rPr>
        <w:t>Granger</w:t>
      </w:r>
      <w:r>
        <w:rPr>
          <w:spacing w:val="-5"/>
          <w:sz w:val="16"/>
        </w:rPr>
        <w:t> </w:t>
      </w:r>
      <w:r>
        <w:rPr>
          <w:sz w:val="16"/>
        </w:rPr>
        <w:t>causality</w:t>
      </w:r>
      <w:r>
        <w:rPr>
          <w:spacing w:val="-7"/>
          <w:sz w:val="16"/>
        </w:rPr>
        <w:t> </w:t>
      </w:r>
      <w:r>
        <w:rPr>
          <w:sz w:val="16"/>
        </w:rPr>
        <w:t>test</w:t>
      </w:r>
      <w:r>
        <w:rPr>
          <w:spacing w:val="-2"/>
          <w:sz w:val="16"/>
        </w:rPr>
        <w:t> results</w:t>
      </w:r>
    </w:p>
    <w:p>
      <w:pPr>
        <w:pStyle w:val="BodyText"/>
        <w:spacing w:before="16"/>
      </w:pPr>
    </w:p>
    <w:tbl>
      <w:tblPr>
        <w:tblW w:w="0" w:type="auto"/>
        <w:jc w:val="left"/>
        <w:tblInd w:w="4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3"/>
        <w:gridCol w:w="683"/>
        <w:gridCol w:w="683"/>
        <w:gridCol w:w="683"/>
        <w:gridCol w:w="683"/>
        <w:gridCol w:w="685"/>
        <w:gridCol w:w="1260"/>
        <w:gridCol w:w="576"/>
        <w:gridCol w:w="685"/>
        <w:gridCol w:w="577"/>
        <w:gridCol w:w="684"/>
        <w:gridCol w:w="576"/>
      </w:tblGrid>
      <w:tr>
        <w:trPr>
          <w:trHeight w:val="278" w:hRule="atLeast"/>
        </w:trPr>
        <w:tc>
          <w:tcPr>
            <w:tcW w:w="1073" w:type="dxa"/>
            <w:vMerge w:val="restart"/>
            <w:tcBorders>
              <w:left w:val="nil"/>
            </w:tcBorders>
          </w:tcPr>
          <w:p>
            <w:pPr>
              <w:pStyle w:val="TableParagraph"/>
              <w:spacing w:before="11"/>
              <w:ind w:left="122"/>
              <w:rPr>
                <w:sz w:val="16"/>
              </w:rPr>
            </w:pPr>
            <w:r>
              <w:rPr>
                <w:spacing w:val="-2"/>
                <w:sz w:val="16"/>
              </w:rPr>
              <w:t>Independent</w:t>
            </w:r>
          </w:p>
          <w:p>
            <w:pPr>
              <w:pStyle w:val="TableParagraph"/>
              <w:spacing w:before="94"/>
              <w:ind w:left="122"/>
              <w:rPr>
                <w:sz w:val="16"/>
              </w:rPr>
            </w:pPr>
            <w:r>
              <w:rPr>
                <w:spacing w:val="-2"/>
                <w:sz w:val="16"/>
              </w:rPr>
              <w:t>variables</w:t>
            </w:r>
          </w:p>
        </w:tc>
        <w:tc>
          <w:tcPr>
            <w:tcW w:w="2732" w:type="dxa"/>
            <w:gridSpan w:val="4"/>
          </w:tcPr>
          <w:p>
            <w:pPr>
              <w:pStyle w:val="TableParagraph"/>
              <w:spacing w:before="11"/>
              <w:ind w:left="102"/>
              <w:rPr>
                <w:sz w:val="16"/>
              </w:rPr>
            </w:pPr>
            <w:r>
              <w:rPr>
                <w:sz w:val="16"/>
              </w:rPr>
              <w:t>Short-run</w:t>
            </w:r>
            <w:r>
              <w:rPr>
                <w:spacing w:val="-5"/>
                <w:sz w:val="16"/>
              </w:rPr>
              <w:t> </w:t>
            </w:r>
            <w:r>
              <w:rPr>
                <w:spacing w:val="-2"/>
                <w:sz w:val="16"/>
              </w:rPr>
              <w:t>effects</w:t>
            </w:r>
          </w:p>
        </w:tc>
        <w:tc>
          <w:tcPr>
            <w:tcW w:w="5043" w:type="dxa"/>
            <w:gridSpan w:val="7"/>
            <w:tcBorders>
              <w:right w:val="nil"/>
            </w:tcBorders>
          </w:tcPr>
          <w:p>
            <w:pPr>
              <w:pStyle w:val="TableParagraph"/>
              <w:spacing w:before="11"/>
              <w:ind w:left="102"/>
              <w:rPr>
                <w:sz w:val="16"/>
              </w:rPr>
            </w:pPr>
            <w:r>
              <w:rPr>
                <w:sz w:val="16"/>
              </w:rPr>
              <w:t>Long-run</w:t>
            </w:r>
            <w:r>
              <w:rPr>
                <w:spacing w:val="-5"/>
                <w:sz w:val="16"/>
              </w:rPr>
              <w:t> </w:t>
            </w:r>
            <w:r>
              <w:rPr>
                <w:spacing w:val="-2"/>
                <w:sz w:val="16"/>
              </w:rPr>
              <w:t>effects</w:t>
            </w:r>
          </w:p>
        </w:tc>
      </w:tr>
      <w:tr>
        <w:trPr>
          <w:trHeight w:val="280" w:hRule="atLeast"/>
        </w:trPr>
        <w:tc>
          <w:tcPr>
            <w:tcW w:w="1073" w:type="dxa"/>
            <w:vMerge/>
            <w:tcBorders>
              <w:top w:val="nil"/>
              <w:left w:val="nil"/>
            </w:tcBorders>
          </w:tcPr>
          <w:p>
            <w:pPr>
              <w:rPr>
                <w:sz w:val="2"/>
                <w:szCs w:val="2"/>
              </w:rPr>
            </w:pPr>
          </w:p>
        </w:tc>
        <w:tc>
          <w:tcPr>
            <w:tcW w:w="683" w:type="dxa"/>
            <w:tcBorders>
              <w:right w:val="nil"/>
            </w:tcBorders>
          </w:tcPr>
          <w:p>
            <w:pPr>
              <w:pStyle w:val="TableParagraph"/>
              <w:spacing w:before="13"/>
              <w:ind w:left="102"/>
              <w:rPr>
                <w:i/>
                <w:sz w:val="10"/>
              </w:rPr>
            </w:pPr>
            <w:r>
              <w:rPr>
                <w:spacing w:val="-2"/>
                <w:position w:val="2"/>
                <w:sz w:val="16"/>
              </w:rPr>
              <w:t>∆ln</w:t>
            </w:r>
            <w:r>
              <w:rPr>
                <w:i/>
                <w:spacing w:val="-2"/>
                <w:position w:val="2"/>
                <w:sz w:val="16"/>
              </w:rPr>
              <w:t>Y</w:t>
            </w:r>
            <w:r>
              <w:rPr>
                <w:i/>
                <w:spacing w:val="-2"/>
                <w:sz w:val="10"/>
              </w:rPr>
              <w:t>t</w:t>
            </w:r>
          </w:p>
        </w:tc>
        <w:tc>
          <w:tcPr>
            <w:tcW w:w="683" w:type="dxa"/>
            <w:tcBorders>
              <w:left w:val="nil"/>
              <w:right w:val="nil"/>
            </w:tcBorders>
          </w:tcPr>
          <w:p>
            <w:pPr>
              <w:pStyle w:val="TableParagraph"/>
              <w:spacing w:before="13"/>
              <w:ind w:left="106"/>
              <w:rPr>
                <w:i/>
                <w:sz w:val="10"/>
              </w:rPr>
            </w:pPr>
            <w:r>
              <w:rPr>
                <w:spacing w:val="-2"/>
                <w:position w:val="2"/>
                <w:sz w:val="16"/>
              </w:rPr>
              <w:t>∆ln</w:t>
            </w:r>
            <w:r>
              <w:rPr>
                <w:i/>
                <w:spacing w:val="-2"/>
                <w:position w:val="2"/>
                <w:sz w:val="16"/>
              </w:rPr>
              <w:t>P</w:t>
            </w:r>
            <w:r>
              <w:rPr>
                <w:i/>
                <w:spacing w:val="-2"/>
                <w:sz w:val="10"/>
              </w:rPr>
              <w:t>t</w:t>
            </w:r>
          </w:p>
        </w:tc>
        <w:tc>
          <w:tcPr>
            <w:tcW w:w="683" w:type="dxa"/>
            <w:tcBorders>
              <w:left w:val="nil"/>
              <w:right w:val="nil"/>
            </w:tcBorders>
          </w:tcPr>
          <w:p>
            <w:pPr>
              <w:pStyle w:val="TableParagraph"/>
              <w:spacing w:before="13"/>
              <w:ind w:left="107"/>
              <w:rPr>
                <w:i/>
                <w:sz w:val="10"/>
              </w:rPr>
            </w:pPr>
            <w:r>
              <w:rPr>
                <w:spacing w:val="-2"/>
                <w:position w:val="2"/>
                <w:sz w:val="16"/>
              </w:rPr>
              <w:t>∆ln</w:t>
            </w:r>
            <w:r>
              <w:rPr>
                <w:i/>
                <w:spacing w:val="-2"/>
                <w:position w:val="2"/>
                <w:sz w:val="16"/>
              </w:rPr>
              <w:t>Q</w:t>
            </w:r>
            <w:r>
              <w:rPr>
                <w:i/>
                <w:spacing w:val="-2"/>
                <w:sz w:val="10"/>
              </w:rPr>
              <w:t>t</w:t>
            </w:r>
          </w:p>
        </w:tc>
        <w:tc>
          <w:tcPr>
            <w:tcW w:w="683" w:type="dxa"/>
            <w:tcBorders>
              <w:left w:val="nil"/>
            </w:tcBorders>
          </w:tcPr>
          <w:p>
            <w:pPr>
              <w:pStyle w:val="TableParagraph"/>
              <w:spacing w:before="13"/>
              <w:ind w:left="105"/>
              <w:rPr>
                <w:i/>
                <w:sz w:val="10"/>
              </w:rPr>
            </w:pPr>
            <w:r>
              <w:rPr>
                <w:spacing w:val="-2"/>
                <w:position w:val="2"/>
                <w:sz w:val="16"/>
              </w:rPr>
              <w:t>∆ln</w:t>
            </w:r>
            <w:r>
              <w:rPr>
                <w:i/>
                <w:spacing w:val="-2"/>
                <w:position w:val="2"/>
                <w:sz w:val="16"/>
              </w:rPr>
              <w:t>H</w:t>
            </w:r>
            <w:r>
              <w:rPr>
                <w:i/>
                <w:spacing w:val="-2"/>
                <w:sz w:val="10"/>
              </w:rPr>
              <w:t>t</w:t>
            </w:r>
          </w:p>
        </w:tc>
        <w:tc>
          <w:tcPr>
            <w:tcW w:w="685" w:type="dxa"/>
            <w:tcBorders>
              <w:right w:val="nil"/>
            </w:tcBorders>
          </w:tcPr>
          <w:p>
            <w:pPr>
              <w:pStyle w:val="TableParagraph"/>
              <w:spacing w:before="13"/>
              <w:ind w:left="102"/>
              <w:rPr>
                <w:i/>
                <w:sz w:val="10"/>
              </w:rPr>
            </w:pPr>
            <w:r>
              <w:rPr>
                <w:spacing w:val="-2"/>
                <w:position w:val="2"/>
                <w:sz w:val="16"/>
              </w:rPr>
              <w:t>∆ln</w:t>
            </w:r>
            <w:r>
              <w:rPr>
                <w:i/>
                <w:spacing w:val="-2"/>
                <w:position w:val="2"/>
                <w:sz w:val="16"/>
              </w:rPr>
              <w:t>Y</w:t>
            </w:r>
            <w:r>
              <w:rPr>
                <w:i/>
                <w:spacing w:val="-2"/>
                <w:sz w:val="10"/>
              </w:rPr>
              <w:t>t</w:t>
            </w:r>
          </w:p>
        </w:tc>
        <w:tc>
          <w:tcPr>
            <w:tcW w:w="1260" w:type="dxa"/>
            <w:tcBorders>
              <w:left w:val="nil"/>
              <w:right w:val="nil"/>
            </w:tcBorders>
          </w:tcPr>
          <w:p>
            <w:pPr>
              <w:pStyle w:val="TableParagraph"/>
              <w:tabs>
                <w:tab w:pos="682" w:val="left" w:leader="none"/>
              </w:tabs>
              <w:spacing w:before="13"/>
              <w:ind w:left="105"/>
              <w:rPr>
                <w:i/>
                <w:sz w:val="10"/>
              </w:rPr>
            </w:pPr>
            <w:r>
              <w:rPr>
                <w:spacing w:val="-5"/>
                <w:position w:val="2"/>
                <w:sz w:val="16"/>
              </w:rPr>
              <w:t>LE</w:t>
            </w:r>
            <w:r>
              <w:rPr>
                <w:position w:val="2"/>
                <w:sz w:val="16"/>
              </w:rPr>
              <w:tab/>
            </w:r>
            <w:r>
              <w:rPr>
                <w:spacing w:val="-2"/>
                <w:position w:val="2"/>
                <w:sz w:val="16"/>
              </w:rPr>
              <w:t>∆ln</w:t>
            </w:r>
            <w:r>
              <w:rPr>
                <w:i/>
                <w:spacing w:val="-2"/>
                <w:position w:val="2"/>
                <w:sz w:val="16"/>
              </w:rPr>
              <w:t>P</w:t>
            </w:r>
            <w:r>
              <w:rPr>
                <w:i/>
                <w:spacing w:val="-2"/>
                <w:sz w:val="10"/>
              </w:rPr>
              <w:t>t</w:t>
            </w:r>
          </w:p>
        </w:tc>
        <w:tc>
          <w:tcPr>
            <w:tcW w:w="576" w:type="dxa"/>
            <w:tcBorders>
              <w:left w:val="nil"/>
              <w:right w:val="nil"/>
            </w:tcBorders>
          </w:tcPr>
          <w:p>
            <w:pPr>
              <w:pStyle w:val="TableParagraph"/>
              <w:spacing w:before="13"/>
              <w:ind w:left="103"/>
              <w:rPr>
                <w:sz w:val="16"/>
              </w:rPr>
            </w:pPr>
            <w:r>
              <w:rPr>
                <w:spacing w:val="-5"/>
                <w:sz w:val="16"/>
              </w:rPr>
              <w:t>LE</w:t>
            </w:r>
          </w:p>
        </w:tc>
        <w:tc>
          <w:tcPr>
            <w:tcW w:w="685" w:type="dxa"/>
            <w:tcBorders>
              <w:left w:val="nil"/>
              <w:right w:val="nil"/>
            </w:tcBorders>
          </w:tcPr>
          <w:p>
            <w:pPr>
              <w:pStyle w:val="TableParagraph"/>
              <w:spacing w:before="13"/>
              <w:ind w:left="103"/>
              <w:rPr>
                <w:i/>
                <w:sz w:val="10"/>
              </w:rPr>
            </w:pPr>
            <w:r>
              <w:rPr>
                <w:spacing w:val="-2"/>
                <w:position w:val="2"/>
                <w:sz w:val="16"/>
              </w:rPr>
              <w:t>∆ln</w:t>
            </w:r>
            <w:r>
              <w:rPr>
                <w:i/>
                <w:spacing w:val="-2"/>
                <w:position w:val="2"/>
                <w:sz w:val="16"/>
              </w:rPr>
              <w:t>Q</w:t>
            </w:r>
            <w:r>
              <w:rPr>
                <w:i/>
                <w:spacing w:val="-2"/>
                <w:sz w:val="10"/>
              </w:rPr>
              <w:t>t</w:t>
            </w:r>
          </w:p>
        </w:tc>
        <w:tc>
          <w:tcPr>
            <w:tcW w:w="577" w:type="dxa"/>
            <w:tcBorders>
              <w:left w:val="nil"/>
              <w:right w:val="nil"/>
            </w:tcBorders>
          </w:tcPr>
          <w:p>
            <w:pPr>
              <w:pStyle w:val="TableParagraph"/>
              <w:spacing w:before="13"/>
              <w:ind w:left="102"/>
              <w:rPr>
                <w:sz w:val="16"/>
              </w:rPr>
            </w:pPr>
            <w:r>
              <w:rPr>
                <w:spacing w:val="-5"/>
                <w:sz w:val="16"/>
              </w:rPr>
              <w:t>LE</w:t>
            </w:r>
          </w:p>
        </w:tc>
        <w:tc>
          <w:tcPr>
            <w:tcW w:w="684" w:type="dxa"/>
            <w:tcBorders>
              <w:left w:val="nil"/>
              <w:right w:val="nil"/>
            </w:tcBorders>
          </w:tcPr>
          <w:p>
            <w:pPr>
              <w:pStyle w:val="TableParagraph"/>
              <w:spacing w:before="13"/>
              <w:ind w:left="101"/>
              <w:rPr>
                <w:i/>
                <w:sz w:val="10"/>
              </w:rPr>
            </w:pPr>
            <w:r>
              <w:rPr>
                <w:spacing w:val="-2"/>
                <w:position w:val="2"/>
                <w:sz w:val="16"/>
              </w:rPr>
              <w:t>∆ln</w:t>
            </w:r>
            <w:r>
              <w:rPr>
                <w:i/>
                <w:spacing w:val="-2"/>
                <w:position w:val="2"/>
                <w:sz w:val="16"/>
              </w:rPr>
              <w:t>H</w:t>
            </w:r>
            <w:r>
              <w:rPr>
                <w:i/>
                <w:spacing w:val="-2"/>
                <w:sz w:val="10"/>
              </w:rPr>
              <w:t>t</w:t>
            </w:r>
          </w:p>
        </w:tc>
        <w:tc>
          <w:tcPr>
            <w:tcW w:w="576" w:type="dxa"/>
            <w:tcBorders>
              <w:left w:val="nil"/>
              <w:right w:val="nil"/>
            </w:tcBorders>
          </w:tcPr>
          <w:p>
            <w:pPr>
              <w:pStyle w:val="TableParagraph"/>
              <w:spacing w:before="13"/>
              <w:ind w:left="99"/>
              <w:rPr>
                <w:sz w:val="16"/>
              </w:rPr>
            </w:pPr>
            <w:r>
              <w:rPr>
                <w:spacing w:val="-5"/>
                <w:sz w:val="16"/>
              </w:rPr>
              <w:t>LE</w:t>
            </w:r>
          </w:p>
        </w:tc>
      </w:tr>
      <w:tr>
        <w:trPr>
          <w:trHeight w:val="475" w:hRule="atLeast"/>
        </w:trPr>
        <w:tc>
          <w:tcPr>
            <w:tcW w:w="1073" w:type="dxa"/>
            <w:tcBorders>
              <w:left w:val="nil"/>
              <w:bottom w:val="nil"/>
            </w:tcBorders>
          </w:tcPr>
          <w:p>
            <w:pPr>
              <w:pStyle w:val="TableParagraph"/>
              <w:spacing w:before="37"/>
              <w:rPr>
                <w:sz w:val="10"/>
              </w:rPr>
            </w:pPr>
          </w:p>
          <w:p>
            <w:pPr>
              <w:pStyle w:val="TableParagraph"/>
              <w:ind w:left="122"/>
              <w:rPr>
                <w:i/>
                <w:sz w:val="10"/>
              </w:rPr>
            </w:pPr>
            <w:r>
              <w:rPr>
                <w:i/>
                <w:position w:val="2"/>
                <w:sz w:val="16"/>
              </w:rPr>
              <w:t>e</w:t>
            </w:r>
            <w:r>
              <w:rPr>
                <w:i/>
                <w:sz w:val="10"/>
              </w:rPr>
              <w:t>t-</w:t>
            </w:r>
            <w:r>
              <w:rPr>
                <w:i/>
                <w:spacing w:val="-10"/>
                <w:sz w:val="10"/>
              </w:rPr>
              <w:t>1</w:t>
            </w:r>
          </w:p>
        </w:tc>
        <w:tc>
          <w:tcPr>
            <w:tcW w:w="683" w:type="dxa"/>
            <w:vMerge w:val="restart"/>
            <w:tcBorders>
              <w:right w:val="nil"/>
            </w:tcBorders>
          </w:tcPr>
          <w:p>
            <w:pPr>
              <w:pStyle w:val="TableParagraph"/>
              <w:spacing w:before="153"/>
              <w:ind w:left="102"/>
              <w:rPr>
                <w:sz w:val="16"/>
              </w:rPr>
            </w:pPr>
            <w:r>
              <w:rPr>
                <w:sz w:val="16"/>
              </w:rPr>
              <w:t>—</w:t>
            </w:r>
            <w:r>
              <w:rPr>
                <w:spacing w:val="-10"/>
                <w:sz w:val="16"/>
              </w:rPr>
              <w:t>—</w:t>
            </w:r>
          </w:p>
          <w:p>
            <w:pPr>
              <w:pStyle w:val="TableParagraph"/>
              <w:rPr>
                <w:sz w:val="16"/>
              </w:rPr>
            </w:pPr>
          </w:p>
          <w:p>
            <w:pPr>
              <w:pStyle w:val="TableParagraph"/>
              <w:spacing w:before="7"/>
              <w:rPr>
                <w:sz w:val="16"/>
              </w:rPr>
            </w:pPr>
          </w:p>
          <w:p>
            <w:pPr>
              <w:pStyle w:val="TableParagraph"/>
              <w:ind w:left="102"/>
              <w:rPr>
                <w:sz w:val="16"/>
              </w:rPr>
            </w:pPr>
            <w:r>
              <w:rPr>
                <w:sz w:val="16"/>
              </w:rPr>
              <w:t>—</w:t>
            </w:r>
            <w:r>
              <w:rPr>
                <w:spacing w:val="-10"/>
                <w:sz w:val="16"/>
              </w:rPr>
              <w:t>—</w:t>
            </w:r>
          </w:p>
          <w:p>
            <w:pPr>
              <w:pStyle w:val="TableParagraph"/>
              <w:spacing w:before="52"/>
              <w:rPr>
                <w:sz w:val="16"/>
              </w:rPr>
            </w:pPr>
          </w:p>
          <w:p>
            <w:pPr>
              <w:pStyle w:val="TableParagraph"/>
              <w:ind w:left="102"/>
              <w:rPr>
                <w:sz w:val="16"/>
              </w:rPr>
            </w:pPr>
            <w:r>
              <w:rPr>
                <w:spacing w:val="-2"/>
                <w:sz w:val="16"/>
              </w:rPr>
              <w:t>36.253</w:t>
            </w:r>
          </w:p>
          <w:p>
            <w:pPr>
              <w:pStyle w:val="TableParagraph"/>
              <w:spacing w:before="97"/>
              <w:ind w:left="102"/>
              <w:rPr>
                <w:sz w:val="16"/>
              </w:rPr>
            </w:pPr>
            <w:r>
              <w:rPr>
                <w:spacing w:val="-2"/>
                <w:sz w:val="16"/>
              </w:rPr>
              <w:t>(0.000)</w:t>
            </w:r>
          </w:p>
          <w:p>
            <w:pPr>
              <w:pStyle w:val="TableParagraph"/>
              <w:spacing w:before="94"/>
              <w:ind w:left="102"/>
              <w:rPr>
                <w:sz w:val="16"/>
              </w:rPr>
            </w:pPr>
            <w:r>
              <w:rPr>
                <w:spacing w:val="-2"/>
                <w:sz w:val="16"/>
              </w:rPr>
              <w:t>4.110</w:t>
            </w:r>
          </w:p>
          <w:p>
            <w:pPr>
              <w:pStyle w:val="TableParagraph"/>
              <w:spacing w:before="97"/>
              <w:ind w:left="102"/>
              <w:rPr>
                <w:sz w:val="16"/>
              </w:rPr>
            </w:pPr>
            <w:r>
              <w:rPr>
                <w:spacing w:val="-2"/>
                <w:sz w:val="16"/>
              </w:rPr>
              <w:t>(0.128)</w:t>
            </w:r>
          </w:p>
          <w:p>
            <w:pPr>
              <w:pStyle w:val="TableParagraph"/>
              <w:spacing w:before="97"/>
              <w:ind w:left="102"/>
              <w:rPr>
                <w:sz w:val="16"/>
              </w:rPr>
            </w:pPr>
            <w:r>
              <w:rPr>
                <w:spacing w:val="-2"/>
                <w:sz w:val="16"/>
              </w:rPr>
              <w:t>3.507</w:t>
            </w:r>
          </w:p>
          <w:p>
            <w:pPr>
              <w:pStyle w:val="TableParagraph"/>
              <w:spacing w:before="94"/>
              <w:ind w:left="102"/>
              <w:rPr>
                <w:sz w:val="16"/>
              </w:rPr>
            </w:pPr>
            <w:r>
              <w:rPr>
                <w:spacing w:val="-2"/>
                <w:sz w:val="16"/>
              </w:rPr>
              <w:t>(0.173)</w:t>
            </w:r>
          </w:p>
        </w:tc>
        <w:tc>
          <w:tcPr>
            <w:tcW w:w="683" w:type="dxa"/>
            <w:vMerge w:val="restart"/>
            <w:tcBorders>
              <w:left w:val="nil"/>
              <w:right w:val="nil"/>
            </w:tcBorders>
          </w:tcPr>
          <w:p>
            <w:pPr>
              <w:pStyle w:val="TableParagraph"/>
              <w:spacing w:before="153"/>
              <w:ind w:left="106"/>
              <w:rPr>
                <w:sz w:val="16"/>
              </w:rPr>
            </w:pPr>
            <w:r>
              <w:rPr>
                <w:sz w:val="16"/>
              </w:rPr>
              <w:t>—</w:t>
            </w:r>
            <w:r>
              <w:rPr>
                <w:spacing w:val="-10"/>
                <w:sz w:val="16"/>
              </w:rPr>
              <w:t>—</w:t>
            </w:r>
          </w:p>
          <w:p>
            <w:pPr>
              <w:pStyle w:val="TableParagraph"/>
              <w:spacing w:before="51"/>
              <w:rPr>
                <w:sz w:val="16"/>
              </w:rPr>
            </w:pPr>
          </w:p>
          <w:p>
            <w:pPr>
              <w:pStyle w:val="TableParagraph"/>
              <w:ind w:left="106"/>
              <w:rPr>
                <w:sz w:val="16"/>
              </w:rPr>
            </w:pPr>
            <w:r>
              <w:rPr>
                <w:spacing w:val="-2"/>
                <w:sz w:val="16"/>
              </w:rPr>
              <w:t>3.660</w:t>
            </w:r>
          </w:p>
          <w:p>
            <w:pPr>
              <w:pStyle w:val="TableParagraph"/>
              <w:spacing w:before="95"/>
              <w:ind w:left="106"/>
              <w:rPr>
                <w:sz w:val="16"/>
              </w:rPr>
            </w:pPr>
            <w:r>
              <w:rPr>
                <w:spacing w:val="-2"/>
                <w:sz w:val="16"/>
              </w:rPr>
              <w:t>(0.160)</w:t>
            </w:r>
          </w:p>
          <w:p>
            <w:pPr>
              <w:pStyle w:val="TableParagraph"/>
              <w:spacing w:before="52"/>
              <w:rPr>
                <w:sz w:val="16"/>
              </w:rPr>
            </w:pPr>
          </w:p>
          <w:p>
            <w:pPr>
              <w:pStyle w:val="TableParagraph"/>
              <w:ind w:left="106"/>
              <w:rPr>
                <w:sz w:val="16"/>
              </w:rPr>
            </w:pPr>
            <w:r>
              <w:rPr>
                <w:sz w:val="16"/>
              </w:rPr>
              <w:t>—</w:t>
            </w:r>
            <w:r>
              <w:rPr>
                <w:spacing w:val="-10"/>
                <w:sz w:val="16"/>
              </w:rPr>
              <w:t>—</w:t>
            </w:r>
          </w:p>
          <w:p>
            <w:pPr>
              <w:pStyle w:val="TableParagraph"/>
              <w:spacing w:before="52"/>
              <w:rPr>
                <w:sz w:val="16"/>
              </w:rPr>
            </w:pPr>
          </w:p>
          <w:p>
            <w:pPr>
              <w:pStyle w:val="TableParagraph"/>
              <w:ind w:left="106"/>
              <w:rPr>
                <w:sz w:val="16"/>
              </w:rPr>
            </w:pPr>
            <w:r>
              <w:rPr>
                <w:spacing w:val="-2"/>
                <w:sz w:val="16"/>
              </w:rPr>
              <w:t>7.130</w:t>
            </w:r>
          </w:p>
          <w:p>
            <w:pPr>
              <w:pStyle w:val="TableParagraph"/>
              <w:spacing w:before="97"/>
              <w:ind w:left="106"/>
              <w:rPr>
                <w:sz w:val="16"/>
              </w:rPr>
            </w:pPr>
            <w:r>
              <w:rPr>
                <w:spacing w:val="-2"/>
                <w:sz w:val="16"/>
              </w:rPr>
              <w:t>(0.028)</w:t>
            </w:r>
          </w:p>
          <w:p>
            <w:pPr>
              <w:pStyle w:val="TableParagraph"/>
              <w:spacing w:before="97"/>
              <w:ind w:left="106"/>
              <w:rPr>
                <w:sz w:val="16"/>
              </w:rPr>
            </w:pPr>
            <w:r>
              <w:rPr>
                <w:spacing w:val="-2"/>
                <w:sz w:val="16"/>
              </w:rPr>
              <w:t>2.841</w:t>
            </w:r>
          </w:p>
          <w:p>
            <w:pPr>
              <w:pStyle w:val="TableParagraph"/>
              <w:spacing w:before="94"/>
              <w:ind w:left="106"/>
              <w:rPr>
                <w:sz w:val="16"/>
              </w:rPr>
            </w:pPr>
            <w:r>
              <w:rPr>
                <w:spacing w:val="-2"/>
                <w:sz w:val="16"/>
              </w:rPr>
              <w:t>(0.242)</w:t>
            </w:r>
          </w:p>
        </w:tc>
        <w:tc>
          <w:tcPr>
            <w:tcW w:w="683" w:type="dxa"/>
            <w:vMerge w:val="restart"/>
            <w:tcBorders>
              <w:left w:val="nil"/>
              <w:right w:val="nil"/>
            </w:tcBorders>
          </w:tcPr>
          <w:p>
            <w:pPr>
              <w:pStyle w:val="TableParagraph"/>
              <w:spacing w:before="153"/>
              <w:ind w:left="107"/>
              <w:rPr>
                <w:sz w:val="16"/>
              </w:rPr>
            </w:pPr>
            <w:r>
              <w:rPr>
                <w:sz w:val="16"/>
              </w:rPr>
              <w:t>—</w:t>
            </w:r>
            <w:r>
              <w:rPr>
                <w:spacing w:val="-10"/>
                <w:sz w:val="16"/>
              </w:rPr>
              <w:t>—</w:t>
            </w:r>
          </w:p>
          <w:p>
            <w:pPr>
              <w:pStyle w:val="TableParagraph"/>
              <w:spacing w:before="51"/>
              <w:rPr>
                <w:sz w:val="16"/>
              </w:rPr>
            </w:pPr>
          </w:p>
          <w:p>
            <w:pPr>
              <w:pStyle w:val="TableParagraph"/>
              <w:ind w:left="107"/>
              <w:rPr>
                <w:sz w:val="16"/>
              </w:rPr>
            </w:pPr>
            <w:r>
              <w:rPr>
                <w:spacing w:val="-2"/>
                <w:sz w:val="16"/>
              </w:rPr>
              <w:t>1.889</w:t>
            </w:r>
          </w:p>
          <w:p>
            <w:pPr>
              <w:pStyle w:val="TableParagraph"/>
              <w:spacing w:before="95"/>
              <w:ind w:left="107"/>
              <w:rPr>
                <w:sz w:val="16"/>
              </w:rPr>
            </w:pPr>
            <w:r>
              <w:rPr>
                <w:spacing w:val="-2"/>
                <w:sz w:val="16"/>
              </w:rPr>
              <w:t>(0.389)</w:t>
            </w:r>
          </w:p>
          <w:p>
            <w:pPr>
              <w:pStyle w:val="TableParagraph"/>
              <w:spacing w:before="97"/>
              <w:ind w:left="107"/>
              <w:rPr>
                <w:sz w:val="16"/>
              </w:rPr>
            </w:pPr>
            <w:r>
              <w:rPr>
                <w:spacing w:val="-2"/>
                <w:sz w:val="16"/>
              </w:rPr>
              <w:t>8.182</w:t>
            </w:r>
          </w:p>
          <w:p>
            <w:pPr>
              <w:pStyle w:val="TableParagraph"/>
              <w:spacing w:before="96"/>
              <w:ind w:left="107"/>
              <w:rPr>
                <w:sz w:val="16"/>
              </w:rPr>
            </w:pPr>
            <w:r>
              <w:rPr>
                <w:spacing w:val="-2"/>
                <w:sz w:val="16"/>
              </w:rPr>
              <w:t>(0.017)</w:t>
            </w:r>
          </w:p>
          <w:p>
            <w:pPr>
              <w:pStyle w:val="TableParagraph"/>
              <w:spacing w:before="52"/>
              <w:rPr>
                <w:sz w:val="16"/>
              </w:rPr>
            </w:pPr>
          </w:p>
          <w:p>
            <w:pPr>
              <w:pStyle w:val="TableParagraph"/>
              <w:spacing w:before="1"/>
              <w:ind w:left="107"/>
              <w:rPr>
                <w:sz w:val="16"/>
              </w:rPr>
            </w:pPr>
            <w:r>
              <w:rPr>
                <w:sz w:val="16"/>
              </w:rPr>
              <w:t>—</w:t>
            </w:r>
            <w:r>
              <w:rPr>
                <w:spacing w:val="-10"/>
                <w:sz w:val="16"/>
              </w:rPr>
              <w:t>—</w:t>
            </w:r>
          </w:p>
          <w:p>
            <w:pPr>
              <w:pStyle w:val="TableParagraph"/>
              <w:spacing w:before="52"/>
              <w:rPr>
                <w:sz w:val="16"/>
              </w:rPr>
            </w:pPr>
          </w:p>
          <w:p>
            <w:pPr>
              <w:pStyle w:val="TableParagraph"/>
              <w:ind w:left="107"/>
              <w:rPr>
                <w:sz w:val="16"/>
              </w:rPr>
            </w:pPr>
            <w:r>
              <w:rPr>
                <w:spacing w:val="-2"/>
                <w:sz w:val="16"/>
              </w:rPr>
              <w:t>10.380</w:t>
            </w:r>
          </w:p>
          <w:p>
            <w:pPr>
              <w:pStyle w:val="TableParagraph"/>
              <w:spacing w:before="94"/>
              <w:ind w:left="107"/>
              <w:rPr>
                <w:sz w:val="16"/>
              </w:rPr>
            </w:pPr>
            <w:r>
              <w:rPr>
                <w:spacing w:val="-2"/>
                <w:sz w:val="16"/>
              </w:rPr>
              <w:t>(0.006)</w:t>
            </w:r>
          </w:p>
        </w:tc>
        <w:tc>
          <w:tcPr>
            <w:tcW w:w="683" w:type="dxa"/>
            <w:vMerge w:val="restart"/>
            <w:tcBorders>
              <w:left w:val="nil"/>
            </w:tcBorders>
          </w:tcPr>
          <w:p>
            <w:pPr>
              <w:pStyle w:val="TableParagraph"/>
              <w:spacing w:before="153"/>
              <w:ind w:left="105"/>
              <w:rPr>
                <w:sz w:val="16"/>
              </w:rPr>
            </w:pPr>
            <w:r>
              <w:rPr>
                <w:sz w:val="16"/>
              </w:rPr>
              <w:t>—</w:t>
            </w:r>
            <w:r>
              <w:rPr>
                <w:spacing w:val="-10"/>
                <w:sz w:val="16"/>
              </w:rPr>
              <w:t>—</w:t>
            </w:r>
          </w:p>
          <w:p>
            <w:pPr>
              <w:pStyle w:val="TableParagraph"/>
              <w:spacing w:before="51"/>
              <w:rPr>
                <w:sz w:val="16"/>
              </w:rPr>
            </w:pPr>
          </w:p>
          <w:p>
            <w:pPr>
              <w:pStyle w:val="TableParagraph"/>
              <w:ind w:left="105"/>
              <w:rPr>
                <w:sz w:val="16"/>
              </w:rPr>
            </w:pPr>
            <w:r>
              <w:rPr>
                <w:spacing w:val="-2"/>
                <w:sz w:val="16"/>
              </w:rPr>
              <w:t>6.379</w:t>
            </w:r>
          </w:p>
          <w:p>
            <w:pPr>
              <w:pStyle w:val="TableParagraph"/>
              <w:spacing w:before="95"/>
              <w:ind w:left="105"/>
              <w:rPr>
                <w:sz w:val="16"/>
              </w:rPr>
            </w:pPr>
            <w:r>
              <w:rPr>
                <w:spacing w:val="-2"/>
                <w:sz w:val="16"/>
              </w:rPr>
              <w:t>(0.041)</w:t>
            </w:r>
          </w:p>
          <w:p>
            <w:pPr>
              <w:pStyle w:val="TableParagraph"/>
              <w:spacing w:before="97"/>
              <w:ind w:left="105"/>
              <w:rPr>
                <w:sz w:val="16"/>
              </w:rPr>
            </w:pPr>
            <w:r>
              <w:rPr>
                <w:spacing w:val="-2"/>
                <w:sz w:val="16"/>
              </w:rPr>
              <w:t>1.308</w:t>
            </w:r>
          </w:p>
          <w:p>
            <w:pPr>
              <w:pStyle w:val="TableParagraph"/>
              <w:spacing w:before="96"/>
              <w:ind w:left="105"/>
              <w:rPr>
                <w:sz w:val="16"/>
              </w:rPr>
            </w:pPr>
            <w:r>
              <w:rPr>
                <w:spacing w:val="-2"/>
                <w:sz w:val="16"/>
              </w:rPr>
              <w:t>(0.520)</w:t>
            </w:r>
          </w:p>
          <w:p>
            <w:pPr>
              <w:pStyle w:val="TableParagraph"/>
              <w:spacing w:before="95"/>
              <w:ind w:left="105"/>
              <w:rPr>
                <w:sz w:val="16"/>
              </w:rPr>
            </w:pPr>
            <w:r>
              <w:rPr>
                <w:spacing w:val="-2"/>
                <w:sz w:val="16"/>
              </w:rPr>
              <w:t>30.057</w:t>
            </w:r>
          </w:p>
          <w:p>
            <w:pPr>
              <w:pStyle w:val="TableParagraph"/>
              <w:spacing w:before="97"/>
              <w:ind w:left="105"/>
              <w:rPr>
                <w:sz w:val="16"/>
              </w:rPr>
            </w:pPr>
            <w:r>
              <w:rPr>
                <w:spacing w:val="-2"/>
                <w:sz w:val="16"/>
              </w:rPr>
              <w:t>(0.000)</w:t>
            </w:r>
          </w:p>
          <w:p>
            <w:pPr>
              <w:pStyle w:val="TableParagraph"/>
              <w:spacing w:before="52"/>
              <w:rPr>
                <w:sz w:val="16"/>
              </w:rPr>
            </w:pPr>
          </w:p>
          <w:p>
            <w:pPr>
              <w:pStyle w:val="TableParagraph"/>
              <w:ind w:left="105"/>
              <w:rPr>
                <w:sz w:val="16"/>
              </w:rPr>
            </w:pPr>
            <w:r>
              <w:rPr>
                <w:sz w:val="16"/>
              </w:rPr>
              <w:t>—</w:t>
            </w:r>
            <w:r>
              <w:rPr>
                <w:spacing w:val="-10"/>
                <w:sz w:val="16"/>
              </w:rPr>
              <w:t>—</w:t>
            </w:r>
          </w:p>
        </w:tc>
        <w:tc>
          <w:tcPr>
            <w:tcW w:w="685" w:type="dxa"/>
            <w:vMerge w:val="restart"/>
            <w:tcBorders>
              <w:right w:val="nil"/>
            </w:tcBorders>
          </w:tcPr>
          <w:p>
            <w:pPr>
              <w:pStyle w:val="TableParagraph"/>
              <w:spacing w:before="11"/>
              <w:ind w:left="101"/>
              <w:rPr>
                <w:sz w:val="16"/>
              </w:rPr>
            </w:pPr>
            <w:r>
              <w:rPr>
                <w:spacing w:val="-2"/>
                <w:sz w:val="16"/>
              </w:rPr>
              <w:t>8.743</w:t>
            </w:r>
          </w:p>
          <w:p>
            <w:pPr>
              <w:pStyle w:val="TableParagraph"/>
              <w:spacing w:before="97"/>
              <w:ind w:left="101"/>
              <w:rPr>
                <w:sz w:val="16"/>
              </w:rPr>
            </w:pPr>
            <w:r>
              <w:rPr>
                <w:spacing w:val="-2"/>
                <w:sz w:val="16"/>
              </w:rPr>
              <w:t>(0.003)</w:t>
            </w:r>
          </w:p>
          <w:p>
            <w:pPr>
              <w:pStyle w:val="TableParagraph"/>
              <w:spacing w:before="51"/>
              <w:rPr>
                <w:sz w:val="16"/>
              </w:rPr>
            </w:pPr>
          </w:p>
          <w:p>
            <w:pPr>
              <w:pStyle w:val="TableParagraph"/>
              <w:spacing w:before="1"/>
              <w:ind w:left="101"/>
              <w:rPr>
                <w:sz w:val="16"/>
              </w:rPr>
            </w:pPr>
            <w:r>
              <w:rPr>
                <w:sz w:val="16"/>
              </w:rPr>
              <w:t>—</w:t>
            </w:r>
            <w:r>
              <w:rPr>
                <w:spacing w:val="-10"/>
                <w:sz w:val="16"/>
              </w:rPr>
              <w:t>—</w:t>
            </w:r>
          </w:p>
          <w:p>
            <w:pPr>
              <w:pStyle w:val="TableParagraph"/>
              <w:spacing w:before="52"/>
              <w:rPr>
                <w:sz w:val="16"/>
              </w:rPr>
            </w:pPr>
          </w:p>
          <w:p>
            <w:pPr>
              <w:pStyle w:val="TableParagraph"/>
              <w:ind w:left="101"/>
              <w:rPr>
                <w:sz w:val="16"/>
              </w:rPr>
            </w:pPr>
            <w:r>
              <w:rPr>
                <w:spacing w:val="-2"/>
                <w:sz w:val="16"/>
              </w:rPr>
              <w:t>12.783</w:t>
            </w:r>
          </w:p>
          <w:p>
            <w:pPr>
              <w:pStyle w:val="TableParagraph"/>
              <w:spacing w:before="97"/>
              <w:ind w:left="101"/>
              <w:rPr>
                <w:sz w:val="16"/>
              </w:rPr>
            </w:pPr>
            <w:r>
              <w:rPr>
                <w:spacing w:val="-2"/>
                <w:sz w:val="16"/>
              </w:rPr>
              <w:t>(0.000)</w:t>
            </w:r>
          </w:p>
          <w:p>
            <w:pPr>
              <w:pStyle w:val="TableParagraph"/>
              <w:spacing w:before="94"/>
              <w:ind w:left="101"/>
              <w:rPr>
                <w:sz w:val="16"/>
              </w:rPr>
            </w:pPr>
            <w:r>
              <w:rPr>
                <w:spacing w:val="-2"/>
                <w:sz w:val="16"/>
              </w:rPr>
              <w:t>4.462</w:t>
            </w:r>
          </w:p>
          <w:p>
            <w:pPr>
              <w:pStyle w:val="TableParagraph"/>
              <w:spacing w:before="97"/>
              <w:ind w:left="101"/>
              <w:rPr>
                <w:sz w:val="16"/>
              </w:rPr>
            </w:pPr>
            <w:r>
              <w:rPr>
                <w:spacing w:val="-2"/>
                <w:sz w:val="16"/>
              </w:rPr>
              <w:t>(0.005)</w:t>
            </w:r>
          </w:p>
          <w:p>
            <w:pPr>
              <w:pStyle w:val="TableParagraph"/>
              <w:spacing w:before="97"/>
              <w:ind w:left="101"/>
              <w:rPr>
                <w:sz w:val="16"/>
              </w:rPr>
            </w:pPr>
            <w:r>
              <w:rPr>
                <w:spacing w:val="-2"/>
                <w:sz w:val="16"/>
              </w:rPr>
              <w:t>3.215</w:t>
            </w:r>
          </w:p>
          <w:p>
            <w:pPr>
              <w:pStyle w:val="TableParagraph"/>
              <w:spacing w:before="94"/>
              <w:ind w:left="101"/>
              <w:rPr>
                <w:sz w:val="16"/>
              </w:rPr>
            </w:pPr>
            <w:r>
              <w:rPr>
                <w:spacing w:val="-2"/>
                <w:sz w:val="16"/>
              </w:rPr>
              <w:t>(0.023)</w:t>
            </w:r>
          </w:p>
        </w:tc>
        <w:tc>
          <w:tcPr>
            <w:tcW w:w="1260" w:type="dxa"/>
            <w:vMerge w:val="restart"/>
            <w:tcBorders>
              <w:left w:val="nil"/>
              <w:right w:val="nil"/>
            </w:tcBorders>
          </w:tcPr>
          <w:p>
            <w:pPr>
              <w:pStyle w:val="TableParagraph"/>
              <w:spacing w:line="163" w:lineRule="exact" w:before="11"/>
              <w:ind w:left="681"/>
              <w:rPr>
                <w:sz w:val="16"/>
              </w:rPr>
            </w:pPr>
            <w:r>
              <w:rPr>
                <w:spacing w:val="-2"/>
                <w:sz w:val="16"/>
              </w:rPr>
              <w:t>3.407</w:t>
            </w:r>
          </w:p>
          <w:p>
            <w:pPr>
              <w:pStyle w:val="TableParagraph"/>
              <w:spacing w:line="140" w:lineRule="exact"/>
              <w:ind w:left="105"/>
              <w:rPr>
                <w:sz w:val="16"/>
              </w:rPr>
            </w:pPr>
            <w:r>
              <w:rPr>
                <w:sz w:val="16"/>
              </w:rPr>
              <w:t>—</w:t>
            </w:r>
            <w:r>
              <w:rPr>
                <w:spacing w:val="-10"/>
                <w:sz w:val="16"/>
              </w:rPr>
              <w:t>—</w:t>
            </w:r>
          </w:p>
          <w:p>
            <w:pPr>
              <w:pStyle w:val="TableParagraph"/>
              <w:spacing w:line="162" w:lineRule="exact"/>
              <w:ind w:left="681"/>
              <w:rPr>
                <w:sz w:val="16"/>
              </w:rPr>
            </w:pPr>
            <w:r>
              <w:rPr>
                <w:spacing w:val="-2"/>
                <w:sz w:val="16"/>
              </w:rPr>
              <w:t>(0.067)</w:t>
            </w:r>
          </w:p>
          <w:p>
            <w:pPr>
              <w:pStyle w:val="TableParagraph"/>
              <w:spacing w:line="162" w:lineRule="exact" w:before="97"/>
              <w:ind w:left="681"/>
              <w:rPr>
                <w:sz w:val="16"/>
              </w:rPr>
            </w:pPr>
            <w:r>
              <w:rPr>
                <w:spacing w:val="-2"/>
                <w:sz w:val="16"/>
              </w:rPr>
              <w:t>3.054</w:t>
            </w:r>
          </w:p>
          <w:p>
            <w:pPr>
              <w:pStyle w:val="TableParagraph"/>
              <w:spacing w:line="139" w:lineRule="exact"/>
              <w:ind w:left="105"/>
              <w:rPr>
                <w:sz w:val="16"/>
              </w:rPr>
            </w:pPr>
            <w:r>
              <w:rPr>
                <w:sz w:val="16"/>
              </w:rPr>
              <w:t>—</w:t>
            </w:r>
            <w:r>
              <w:rPr>
                <w:spacing w:val="-10"/>
                <w:sz w:val="16"/>
              </w:rPr>
              <w:t>—</w:t>
            </w:r>
          </w:p>
          <w:p>
            <w:pPr>
              <w:pStyle w:val="TableParagraph"/>
              <w:spacing w:line="162" w:lineRule="exact"/>
              <w:ind w:left="681"/>
              <w:rPr>
                <w:sz w:val="16"/>
              </w:rPr>
            </w:pPr>
            <w:r>
              <w:rPr>
                <w:spacing w:val="-2"/>
                <w:sz w:val="16"/>
              </w:rPr>
              <w:t>(0.029)</w:t>
            </w:r>
          </w:p>
          <w:p>
            <w:pPr>
              <w:pStyle w:val="TableParagraph"/>
              <w:spacing w:before="51"/>
              <w:rPr>
                <w:sz w:val="16"/>
              </w:rPr>
            </w:pPr>
          </w:p>
          <w:p>
            <w:pPr>
              <w:pStyle w:val="TableParagraph"/>
              <w:tabs>
                <w:tab w:pos="681" w:val="left" w:leader="none"/>
              </w:tabs>
              <w:spacing w:before="1"/>
              <w:ind w:left="105"/>
              <w:rPr>
                <w:sz w:val="16"/>
              </w:rPr>
            </w:pPr>
            <w:r>
              <w:rPr>
                <w:spacing w:val="-2"/>
                <w:sz w:val="16"/>
              </w:rPr>
              <w:t>0.010</w:t>
            </w:r>
            <w:r>
              <w:rPr>
                <w:sz w:val="16"/>
              </w:rPr>
              <w:tab/>
              <w:t>—</w:t>
            </w:r>
            <w:r>
              <w:rPr>
                <w:spacing w:val="-10"/>
                <w:sz w:val="16"/>
              </w:rPr>
              <w:t>—</w:t>
            </w:r>
          </w:p>
          <w:p>
            <w:pPr>
              <w:pStyle w:val="TableParagraph"/>
              <w:spacing w:before="52"/>
              <w:rPr>
                <w:sz w:val="16"/>
              </w:rPr>
            </w:pPr>
          </w:p>
          <w:p>
            <w:pPr>
              <w:pStyle w:val="TableParagraph"/>
              <w:tabs>
                <w:tab w:pos="681" w:val="left" w:leader="none"/>
              </w:tabs>
              <w:ind w:left="105"/>
              <w:rPr>
                <w:sz w:val="16"/>
              </w:rPr>
            </w:pPr>
            <w:r>
              <w:rPr>
                <w:spacing w:val="-10"/>
                <w:position w:val="-3"/>
                <w:sz w:val="16"/>
              </w:rPr>
              <w:t>-</w:t>
            </w:r>
            <w:r>
              <w:rPr>
                <w:position w:val="-3"/>
                <w:sz w:val="16"/>
              </w:rPr>
              <w:tab/>
            </w:r>
            <w:r>
              <w:rPr>
                <w:spacing w:val="-2"/>
                <w:sz w:val="16"/>
              </w:rPr>
              <w:t>2.428</w:t>
            </w:r>
          </w:p>
          <w:p>
            <w:pPr>
              <w:pStyle w:val="TableParagraph"/>
              <w:tabs>
                <w:tab w:pos="681" w:val="left" w:leader="none"/>
              </w:tabs>
              <w:spacing w:before="17"/>
              <w:ind w:left="105"/>
              <w:rPr>
                <w:sz w:val="16"/>
              </w:rPr>
            </w:pPr>
            <w:r>
              <w:rPr>
                <w:spacing w:val="-2"/>
                <w:position w:val="4"/>
                <w:sz w:val="16"/>
              </w:rPr>
              <w:t>0.009</w:t>
            </w:r>
            <w:r>
              <w:rPr>
                <w:position w:val="4"/>
                <w:sz w:val="16"/>
              </w:rPr>
              <w:tab/>
            </w:r>
            <w:r>
              <w:rPr>
                <w:spacing w:val="-2"/>
                <w:sz w:val="16"/>
              </w:rPr>
              <w:t>(0.066)</w:t>
            </w:r>
          </w:p>
          <w:p>
            <w:pPr>
              <w:pStyle w:val="TableParagraph"/>
              <w:spacing w:line="162" w:lineRule="exact" w:before="96"/>
              <w:ind w:left="681"/>
              <w:rPr>
                <w:sz w:val="16"/>
              </w:rPr>
            </w:pPr>
            <w:r>
              <w:rPr>
                <w:spacing w:val="-2"/>
                <w:sz w:val="16"/>
              </w:rPr>
              <w:t>2.230</w:t>
            </w:r>
          </w:p>
          <w:p>
            <w:pPr>
              <w:pStyle w:val="TableParagraph"/>
              <w:spacing w:line="139" w:lineRule="exact"/>
              <w:ind w:left="105"/>
              <w:rPr>
                <w:sz w:val="16"/>
              </w:rPr>
            </w:pPr>
            <w:r>
              <w:rPr>
                <w:spacing w:val="-2"/>
                <w:sz w:val="16"/>
              </w:rPr>
              <w:t>0.009</w:t>
            </w:r>
          </w:p>
          <w:p>
            <w:pPr>
              <w:pStyle w:val="TableParagraph"/>
              <w:spacing w:line="162" w:lineRule="exact"/>
              <w:ind w:left="681"/>
              <w:rPr>
                <w:sz w:val="16"/>
              </w:rPr>
            </w:pPr>
            <w:r>
              <w:rPr>
                <w:spacing w:val="-2"/>
                <w:sz w:val="16"/>
              </w:rPr>
              <w:t>(0.085)</w:t>
            </w:r>
          </w:p>
        </w:tc>
        <w:tc>
          <w:tcPr>
            <w:tcW w:w="576" w:type="dxa"/>
            <w:vMerge w:val="restart"/>
            <w:tcBorders>
              <w:left w:val="nil"/>
              <w:right w:val="nil"/>
            </w:tcBorders>
          </w:tcPr>
          <w:p>
            <w:pPr>
              <w:pStyle w:val="TableParagraph"/>
              <w:spacing w:before="152"/>
              <w:ind w:left="103"/>
              <w:rPr>
                <w:sz w:val="16"/>
              </w:rPr>
            </w:pPr>
            <w:r>
              <w:rPr>
                <w:sz w:val="16"/>
              </w:rPr>
              <w:t>—</w:t>
            </w:r>
            <w:r>
              <w:rPr>
                <w:spacing w:val="-10"/>
                <w:sz w:val="16"/>
              </w:rPr>
              <w:t>—</w:t>
            </w:r>
          </w:p>
          <w:p>
            <w:pPr>
              <w:pStyle w:val="TableParagraph"/>
              <w:rPr>
                <w:sz w:val="16"/>
              </w:rPr>
            </w:pPr>
          </w:p>
          <w:p>
            <w:pPr>
              <w:pStyle w:val="TableParagraph"/>
              <w:spacing w:before="7"/>
              <w:rPr>
                <w:sz w:val="16"/>
              </w:rPr>
            </w:pPr>
          </w:p>
          <w:p>
            <w:pPr>
              <w:pStyle w:val="TableParagraph"/>
              <w:ind w:left="103"/>
              <w:rPr>
                <w:sz w:val="16"/>
              </w:rPr>
            </w:pPr>
            <w:r>
              <w:rPr>
                <w:spacing w:val="-2"/>
                <w:sz w:val="16"/>
              </w:rPr>
              <w:t>0.041</w:t>
            </w:r>
          </w:p>
          <w:p>
            <w:pPr>
              <w:pStyle w:val="TableParagraph"/>
              <w:rPr>
                <w:sz w:val="16"/>
              </w:rPr>
            </w:pPr>
          </w:p>
          <w:p>
            <w:pPr>
              <w:pStyle w:val="TableParagraph"/>
              <w:spacing w:before="8"/>
              <w:rPr>
                <w:sz w:val="16"/>
              </w:rPr>
            </w:pPr>
          </w:p>
          <w:p>
            <w:pPr>
              <w:pStyle w:val="TableParagraph"/>
              <w:ind w:left="103"/>
              <w:rPr>
                <w:sz w:val="16"/>
              </w:rPr>
            </w:pPr>
            <w:r>
              <w:rPr>
                <w:sz w:val="16"/>
              </w:rPr>
              <w:t>—</w:t>
            </w:r>
            <w:r>
              <w:rPr>
                <w:spacing w:val="-10"/>
                <w:sz w:val="16"/>
              </w:rPr>
              <w:t>—</w:t>
            </w:r>
          </w:p>
          <w:p>
            <w:pPr>
              <w:pStyle w:val="TableParagraph"/>
              <w:spacing w:before="93"/>
              <w:rPr>
                <w:sz w:val="16"/>
              </w:rPr>
            </w:pPr>
          </w:p>
          <w:p>
            <w:pPr>
              <w:pStyle w:val="TableParagraph"/>
              <w:spacing w:line="259" w:lineRule="auto"/>
              <w:ind w:left="103" w:right="103"/>
              <w:rPr>
                <w:sz w:val="16"/>
              </w:rPr>
            </w:pPr>
            <w:r>
              <w:rPr>
                <w:spacing w:val="-10"/>
                <w:sz w:val="16"/>
              </w:rPr>
              <w:t>-</w:t>
            </w:r>
            <w:r>
              <w:rPr>
                <w:spacing w:val="40"/>
                <w:sz w:val="16"/>
              </w:rPr>
              <w:t> </w:t>
            </w:r>
            <w:r>
              <w:rPr>
                <w:spacing w:val="-2"/>
                <w:sz w:val="16"/>
              </w:rPr>
              <w:t>0.027</w:t>
            </w:r>
          </w:p>
          <w:p>
            <w:pPr>
              <w:pStyle w:val="TableParagraph"/>
              <w:spacing w:before="78"/>
              <w:rPr>
                <w:sz w:val="16"/>
              </w:rPr>
            </w:pPr>
          </w:p>
          <w:p>
            <w:pPr>
              <w:pStyle w:val="TableParagraph"/>
              <w:ind w:left="103"/>
              <w:rPr>
                <w:sz w:val="16"/>
              </w:rPr>
            </w:pPr>
            <w:r>
              <w:rPr>
                <w:spacing w:val="-2"/>
                <w:sz w:val="16"/>
              </w:rPr>
              <w:t>0.028</w:t>
            </w:r>
          </w:p>
        </w:tc>
        <w:tc>
          <w:tcPr>
            <w:tcW w:w="685" w:type="dxa"/>
            <w:vMerge w:val="restart"/>
            <w:tcBorders>
              <w:left w:val="nil"/>
              <w:right w:val="nil"/>
            </w:tcBorders>
          </w:tcPr>
          <w:p>
            <w:pPr>
              <w:pStyle w:val="TableParagraph"/>
              <w:spacing w:before="11"/>
              <w:ind w:left="103"/>
              <w:rPr>
                <w:sz w:val="16"/>
              </w:rPr>
            </w:pPr>
            <w:r>
              <w:rPr>
                <w:spacing w:val="-2"/>
                <w:sz w:val="16"/>
              </w:rPr>
              <w:t>16.867</w:t>
            </w:r>
          </w:p>
          <w:p>
            <w:pPr>
              <w:pStyle w:val="TableParagraph"/>
              <w:spacing w:before="96"/>
              <w:ind w:left="103"/>
              <w:rPr>
                <w:sz w:val="16"/>
              </w:rPr>
            </w:pPr>
            <w:r>
              <w:rPr>
                <w:spacing w:val="-2"/>
                <w:sz w:val="16"/>
              </w:rPr>
              <w:t>(0.000)</w:t>
            </w:r>
          </w:p>
          <w:p>
            <w:pPr>
              <w:pStyle w:val="TableParagraph"/>
              <w:spacing w:before="97"/>
              <w:ind w:left="103"/>
              <w:rPr>
                <w:sz w:val="16"/>
              </w:rPr>
            </w:pPr>
            <w:r>
              <w:rPr>
                <w:spacing w:val="-2"/>
                <w:sz w:val="16"/>
              </w:rPr>
              <w:t>5.894</w:t>
            </w:r>
          </w:p>
          <w:p>
            <w:pPr>
              <w:pStyle w:val="TableParagraph"/>
              <w:spacing w:before="95"/>
              <w:ind w:left="103"/>
              <w:rPr>
                <w:sz w:val="16"/>
              </w:rPr>
            </w:pPr>
            <w:r>
              <w:rPr>
                <w:spacing w:val="-2"/>
                <w:sz w:val="16"/>
              </w:rPr>
              <w:t>(0.001)</w:t>
            </w:r>
          </w:p>
          <w:p>
            <w:pPr>
              <w:pStyle w:val="TableParagraph"/>
              <w:spacing w:before="97"/>
              <w:ind w:left="103"/>
              <w:rPr>
                <w:sz w:val="16"/>
              </w:rPr>
            </w:pPr>
            <w:r>
              <w:rPr>
                <w:spacing w:val="-2"/>
                <w:sz w:val="16"/>
              </w:rPr>
              <w:t>6.745</w:t>
            </w:r>
          </w:p>
          <w:p>
            <w:pPr>
              <w:pStyle w:val="TableParagraph"/>
              <w:spacing w:before="96"/>
              <w:ind w:left="103"/>
              <w:rPr>
                <w:sz w:val="16"/>
              </w:rPr>
            </w:pPr>
            <w:r>
              <w:rPr>
                <w:spacing w:val="-2"/>
                <w:sz w:val="16"/>
              </w:rPr>
              <w:t>(0.000)</w:t>
            </w:r>
          </w:p>
          <w:p>
            <w:pPr>
              <w:pStyle w:val="TableParagraph"/>
              <w:spacing w:before="53"/>
              <w:rPr>
                <w:sz w:val="16"/>
              </w:rPr>
            </w:pPr>
          </w:p>
          <w:p>
            <w:pPr>
              <w:pStyle w:val="TableParagraph"/>
              <w:ind w:left="103"/>
              <w:rPr>
                <w:sz w:val="16"/>
              </w:rPr>
            </w:pPr>
            <w:r>
              <w:rPr>
                <w:sz w:val="16"/>
              </w:rPr>
              <w:t>—</w:t>
            </w:r>
            <w:r>
              <w:rPr>
                <w:spacing w:val="-10"/>
                <w:sz w:val="16"/>
              </w:rPr>
              <w:t>—</w:t>
            </w:r>
          </w:p>
          <w:p>
            <w:pPr>
              <w:pStyle w:val="TableParagraph"/>
              <w:spacing w:before="51"/>
              <w:rPr>
                <w:sz w:val="16"/>
              </w:rPr>
            </w:pPr>
          </w:p>
          <w:p>
            <w:pPr>
              <w:pStyle w:val="TableParagraph"/>
              <w:ind w:left="103"/>
              <w:rPr>
                <w:sz w:val="16"/>
              </w:rPr>
            </w:pPr>
            <w:r>
              <w:rPr>
                <w:spacing w:val="-2"/>
                <w:sz w:val="16"/>
              </w:rPr>
              <w:t>6.555</w:t>
            </w:r>
          </w:p>
          <w:p>
            <w:pPr>
              <w:pStyle w:val="TableParagraph"/>
              <w:spacing w:before="95"/>
              <w:ind w:left="103"/>
              <w:rPr>
                <w:sz w:val="16"/>
              </w:rPr>
            </w:pPr>
            <w:r>
              <w:rPr>
                <w:spacing w:val="-2"/>
                <w:sz w:val="16"/>
              </w:rPr>
              <w:t>(0.000)</w:t>
            </w:r>
          </w:p>
        </w:tc>
        <w:tc>
          <w:tcPr>
            <w:tcW w:w="577" w:type="dxa"/>
            <w:vMerge w:val="restart"/>
            <w:tcBorders>
              <w:left w:val="nil"/>
              <w:right w:val="nil"/>
            </w:tcBorders>
          </w:tcPr>
          <w:p>
            <w:pPr>
              <w:pStyle w:val="TableParagraph"/>
              <w:spacing w:before="152"/>
              <w:ind w:left="102"/>
              <w:rPr>
                <w:sz w:val="16"/>
              </w:rPr>
            </w:pPr>
            <w:r>
              <w:rPr>
                <w:sz w:val="16"/>
              </w:rPr>
              <w:t>—</w:t>
            </w:r>
            <w:r>
              <w:rPr>
                <w:spacing w:val="-10"/>
                <w:sz w:val="16"/>
              </w:rPr>
              <w:t>—</w:t>
            </w:r>
          </w:p>
          <w:p>
            <w:pPr>
              <w:pStyle w:val="TableParagraph"/>
              <w:spacing w:before="90"/>
              <w:rPr>
                <w:sz w:val="16"/>
              </w:rPr>
            </w:pPr>
          </w:p>
          <w:p>
            <w:pPr>
              <w:pStyle w:val="TableParagraph"/>
              <w:spacing w:line="264" w:lineRule="auto" w:before="1"/>
              <w:ind w:left="102" w:right="105"/>
              <w:rPr>
                <w:sz w:val="16"/>
              </w:rPr>
            </w:pPr>
            <w:r>
              <w:rPr>
                <w:spacing w:val="-10"/>
                <w:sz w:val="16"/>
              </w:rPr>
              <w:t>-</w:t>
            </w:r>
            <w:r>
              <w:rPr>
                <w:spacing w:val="40"/>
                <w:sz w:val="16"/>
              </w:rPr>
              <w:t> </w:t>
            </w:r>
            <w:r>
              <w:rPr>
                <w:spacing w:val="-2"/>
                <w:sz w:val="16"/>
              </w:rPr>
              <w:t>0.001</w:t>
            </w:r>
          </w:p>
          <w:p>
            <w:pPr>
              <w:pStyle w:val="TableParagraph"/>
              <w:spacing w:line="259" w:lineRule="auto" w:before="157"/>
              <w:ind w:left="102" w:right="105"/>
              <w:rPr>
                <w:sz w:val="16"/>
              </w:rPr>
            </w:pPr>
            <w:r>
              <w:rPr>
                <w:spacing w:val="-10"/>
                <w:sz w:val="16"/>
              </w:rPr>
              <w:t>-</w:t>
            </w:r>
            <w:r>
              <w:rPr>
                <w:spacing w:val="40"/>
                <w:sz w:val="16"/>
              </w:rPr>
              <w:t> </w:t>
            </w:r>
            <w:r>
              <w:rPr>
                <w:spacing w:val="-2"/>
                <w:sz w:val="16"/>
              </w:rPr>
              <w:t>0.005</w:t>
            </w:r>
          </w:p>
          <w:p>
            <w:pPr>
              <w:pStyle w:val="TableParagraph"/>
              <w:spacing w:before="78"/>
              <w:rPr>
                <w:sz w:val="16"/>
              </w:rPr>
            </w:pPr>
          </w:p>
          <w:p>
            <w:pPr>
              <w:pStyle w:val="TableParagraph"/>
              <w:spacing w:before="1"/>
              <w:ind w:left="102"/>
              <w:rPr>
                <w:sz w:val="16"/>
              </w:rPr>
            </w:pPr>
            <w:r>
              <w:rPr>
                <w:sz w:val="16"/>
              </w:rPr>
              <w:t>—</w:t>
            </w:r>
            <w:r>
              <w:rPr>
                <w:spacing w:val="-10"/>
                <w:sz w:val="16"/>
              </w:rPr>
              <w:t>—</w:t>
            </w:r>
          </w:p>
          <w:p>
            <w:pPr>
              <w:pStyle w:val="TableParagraph"/>
              <w:rPr>
                <w:sz w:val="16"/>
              </w:rPr>
            </w:pPr>
          </w:p>
          <w:p>
            <w:pPr>
              <w:pStyle w:val="TableParagraph"/>
              <w:spacing w:before="6"/>
              <w:rPr>
                <w:sz w:val="16"/>
              </w:rPr>
            </w:pPr>
          </w:p>
          <w:p>
            <w:pPr>
              <w:pStyle w:val="TableParagraph"/>
              <w:ind w:left="102"/>
              <w:rPr>
                <w:sz w:val="16"/>
              </w:rPr>
            </w:pPr>
            <w:r>
              <w:rPr>
                <w:spacing w:val="-2"/>
                <w:sz w:val="16"/>
              </w:rPr>
              <w:t>0.014</w:t>
            </w:r>
          </w:p>
        </w:tc>
        <w:tc>
          <w:tcPr>
            <w:tcW w:w="684" w:type="dxa"/>
            <w:vMerge w:val="restart"/>
            <w:tcBorders>
              <w:left w:val="nil"/>
              <w:right w:val="nil"/>
            </w:tcBorders>
          </w:tcPr>
          <w:p>
            <w:pPr>
              <w:pStyle w:val="TableParagraph"/>
              <w:spacing w:before="10"/>
              <w:ind w:left="101"/>
              <w:rPr>
                <w:sz w:val="16"/>
              </w:rPr>
            </w:pPr>
            <w:r>
              <w:rPr>
                <w:spacing w:val="-2"/>
                <w:sz w:val="16"/>
              </w:rPr>
              <w:t>27.864</w:t>
            </w:r>
          </w:p>
          <w:p>
            <w:pPr>
              <w:pStyle w:val="TableParagraph"/>
              <w:spacing w:before="97"/>
              <w:ind w:left="101"/>
              <w:rPr>
                <w:sz w:val="16"/>
              </w:rPr>
            </w:pPr>
            <w:r>
              <w:rPr>
                <w:spacing w:val="-2"/>
                <w:sz w:val="16"/>
              </w:rPr>
              <w:t>(0.000)</w:t>
            </w:r>
          </w:p>
          <w:p>
            <w:pPr>
              <w:pStyle w:val="TableParagraph"/>
              <w:spacing w:before="97"/>
              <w:ind w:left="101"/>
              <w:rPr>
                <w:sz w:val="16"/>
              </w:rPr>
            </w:pPr>
            <w:r>
              <w:rPr>
                <w:spacing w:val="-2"/>
                <w:sz w:val="16"/>
              </w:rPr>
              <w:t>12.442</w:t>
            </w:r>
          </w:p>
          <w:p>
            <w:pPr>
              <w:pStyle w:val="TableParagraph"/>
              <w:spacing w:before="95"/>
              <w:ind w:left="101"/>
              <w:rPr>
                <w:sz w:val="16"/>
              </w:rPr>
            </w:pPr>
            <w:r>
              <w:rPr>
                <w:spacing w:val="-2"/>
                <w:sz w:val="16"/>
              </w:rPr>
              <w:t>(0.000)</w:t>
            </w:r>
          </w:p>
          <w:p>
            <w:pPr>
              <w:pStyle w:val="TableParagraph"/>
              <w:spacing w:before="97"/>
              <w:ind w:left="101"/>
              <w:rPr>
                <w:sz w:val="16"/>
              </w:rPr>
            </w:pPr>
            <w:r>
              <w:rPr>
                <w:spacing w:val="-2"/>
                <w:sz w:val="16"/>
              </w:rPr>
              <w:t>9.653</w:t>
            </w:r>
          </w:p>
          <w:p>
            <w:pPr>
              <w:pStyle w:val="TableParagraph"/>
              <w:spacing w:before="96"/>
              <w:ind w:left="101"/>
              <w:rPr>
                <w:sz w:val="16"/>
              </w:rPr>
            </w:pPr>
            <w:r>
              <w:rPr>
                <w:spacing w:val="-2"/>
                <w:sz w:val="16"/>
              </w:rPr>
              <w:t>(0.000)</w:t>
            </w:r>
          </w:p>
          <w:p>
            <w:pPr>
              <w:pStyle w:val="TableParagraph"/>
              <w:spacing w:before="95"/>
              <w:ind w:left="101"/>
              <w:rPr>
                <w:sz w:val="16"/>
              </w:rPr>
            </w:pPr>
            <w:r>
              <w:rPr>
                <w:spacing w:val="-2"/>
                <w:sz w:val="16"/>
              </w:rPr>
              <w:t>11.984</w:t>
            </w:r>
          </w:p>
          <w:p>
            <w:pPr>
              <w:pStyle w:val="TableParagraph"/>
              <w:spacing w:before="97"/>
              <w:ind w:left="101"/>
              <w:rPr>
                <w:sz w:val="16"/>
              </w:rPr>
            </w:pPr>
            <w:r>
              <w:rPr>
                <w:spacing w:val="-2"/>
                <w:sz w:val="16"/>
              </w:rPr>
              <w:t>(0.000)</w:t>
            </w:r>
          </w:p>
          <w:p>
            <w:pPr>
              <w:pStyle w:val="TableParagraph"/>
              <w:spacing w:before="51"/>
              <w:rPr>
                <w:sz w:val="16"/>
              </w:rPr>
            </w:pPr>
          </w:p>
          <w:p>
            <w:pPr>
              <w:pStyle w:val="TableParagraph"/>
              <w:ind w:left="101"/>
              <w:rPr>
                <w:sz w:val="16"/>
              </w:rPr>
            </w:pPr>
            <w:r>
              <w:rPr>
                <w:sz w:val="16"/>
              </w:rPr>
              <w:t>—</w:t>
            </w:r>
            <w:r>
              <w:rPr>
                <w:spacing w:val="-10"/>
                <w:sz w:val="16"/>
              </w:rPr>
              <w:t>—</w:t>
            </w:r>
          </w:p>
        </w:tc>
        <w:tc>
          <w:tcPr>
            <w:tcW w:w="576" w:type="dxa"/>
            <w:vMerge w:val="restart"/>
            <w:tcBorders>
              <w:left w:val="nil"/>
              <w:right w:val="nil"/>
            </w:tcBorders>
          </w:tcPr>
          <w:p>
            <w:pPr>
              <w:pStyle w:val="TableParagraph"/>
              <w:spacing w:before="152"/>
              <w:ind w:left="98"/>
              <w:rPr>
                <w:sz w:val="16"/>
              </w:rPr>
            </w:pPr>
            <w:r>
              <w:rPr>
                <w:sz w:val="16"/>
              </w:rPr>
              <w:t>—</w:t>
            </w:r>
            <w:r>
              <w:rPr>
                <w:spacing w:val="-10"/>
                <w:sz w:val="16"/>
              </w:rPr>
              <w:t>—</w:t>
            </w:r>
          </w:p>
          <w:p>
            <w:pPr>
              <w:pStyle w:val="TableParagraph"/>
              <w:spacing w:before="91"/>
              <w:rPr>
                <w:sz w:val="16"/>
              </w:rPr>
            </w:pPr>
          </w:p>
          <w:p>
            <w:pPr>
              <w:pStyle w:val="TableParagraph"/>
              <w:spacing w:line="264" w:lineRule="auto"/>
              <w:ind w:left="98" w:right="108"/>
              <w:rPr>
                <w:sz w:val="16"/>
              </w:rPr>
            </w:pPr>
            <w:r>
              <w:rPr>
                <w:spacing w:val="-10"/>
                <w:sz w:val="16"/>
              </w:rPr>
              <w:t>-</w:t>
            </w:r>
            <w:r>
              <w:rPr>
                <w:spacing w:val="40"/>
                <w:sz w:val="16"/>
              </w:rPr>
              <w:t> </w:t>
            </w:r>
            <w:r>
              <w:rPr>
                <w:spacing w:val="-2"/>
                <w:sz w:val="16"/>
              </w:rPr>
              <w:t>0.001</w:t>
            </w:r>
          </w:p>
          <w:p>
            <w:pPr>
              <w:pStyle w:val="TableParagraph"/>
              <w:spacing w:before="71"/>
              <w:rPr>
                <w:sz w:val="16"/>
              </w:rPr>
            </w:pPr>
          </w:p>
          <w:p>
            <w:pPr>
              <w:pStyle w:val="TableParagraph"/>
              <w:ind w:left="98"/>
              <w:rPr>
                <w:sz w:val="16"/>
              </w:rPr>
            </w:pPr>
            <w:r>
              <w:rPr>
                <w:spacing w:val="-2"/>
                <w:sz w:val="16"/>
              </w:rPr>
              <w:t>0.013</w:t>
            </w:r>
          </w:p>
          <w:p>
            <w:pPr>
              <w:pStyle w:val="TableParagraph"/>
              <w:rPr>
                <w:sz w:val="16"/>
              </w:rPr>
            </w:pPr>
          </w:p>
          <w:p>
            <w:pPr>
              <w:pStyle w:val="TableParagraph"/>
              <w:spacing w:before="10"/>
              <w:rPr>
                <w:sz w:val="16"/>
              </w:rPr>
            </w:pPr>
          </w:p>
          <w:p>
            <w:pPr>
              <w:pStyle w:val="TableParagraph"/>
              <w:ind w:left="98"/>
              <w:rPr>
                <w:sz w:val="16"/>
              </w:rPr>
            </w:pPr>
            <w:r>
              <w:rPr>
                <w:spacing w:val="-2"/>
                <w:sz w:val="16"/>
              </w:rPr>
              <w:t>0.021</w:t>
            </w:r>
          </w:p>
          <w:p>
            <w:pPr>
              <w:pStyle w:val="TableParagraph"/>
              <w:rPr>
                <w:sz w:val="16"/>
              </w:rPr>
            </w:pPr>
          </w:p>
          <w:p>
            <w:pPr>
              <w:pStyle w:val="TableParagraph"/>
              <w:spacing w:before="6"/>
              <w:rPr>
                <w:sz w:val="16"/>
              </w:rPr>
            </w:pPr>
          </w:p>
          <w:p>
            <w:pPr>
              <w:pStyle w:val="TableParagraph"/>
              <w:spacing w:before="1"/>
              <w:ind w:left="98"/>
              <w:rPr>
                <w:sz w:val="16"/>
              </w:rPr>
            </w:pPr>
            <w:r>
              <w:rPr>
                <w:sz w:val="16"/>
              </w:rPr>
              <w:t>—</w:t>
            </w:r>
            <w:r>
              <w:rPr>
                <w:spacing w:val="-10"/>
                <w:sz w:val="16"/>
              </w:rPr>
              <w:t>—</w:t>
            </w:r>
          </w:p>
        </w:tc>
      </w:tr>
      <w:tr>
        <w:trPr>
          <w:trHeight w:val="320" w:hRule="atLeast"/>
        </w:trPr>
        <w:tc>
          <w:tcPr>
            <w:tcW w:w="1073" w:type="dxa"/>
            <w:tcBorders>
              <w:top w:val="nil"/>
              <w:left w:val="nil"/>
              <w:bottom w:val="nil"/>
            </w:tcBorders>
          </w:tcPr>
          <w:p>
            <w:pPr>
              <w:pStyle w:val="TableParagraph"/>
              <w:spacing w:line="175" w:lineRule="exact" w:before="125"/>
              <w:ind w:left="122"/>
              <w:rPr>
                <w:i/>
                <w:sz w:val="16"/>
              </w:rPr>
            </w:pPr>
            <w:r>
              <w:rPr>
                <w:spacing w:val="-2"/>
                <w:position w:val="2"/>
                <w:sz w:val="16"/>
              </w:rPr>
              <w:t>∆ln</w:t>
            </w:r>
            <w:r>
              <w:rPr>
                <w:i/>
                <w:spacing w:val="-2"/>
                <w:position w:val="2"/>
                <w:sz w:val="16"/>
              </w:rPr>
              <w:t>Y</w:t>
            </w:r>
            <w:r>
              <w:rPr>
                <w:i/>
                <w:spacing w:val="-2"/>
                <w:sz w:val="10"/>
              </w:rPr>
              <w:t>t-</w:t>
            </w:r>
            <w:r>
              <w:rPr>
                <w:i/>
                <w:spacing w:val="-5"/>
                <w:sz w:val="10"/>
              </w:rPr>
              <w:t>1</w:t>
            </w:r>
            <w:r>
              <w:rPr>
                <w:i/>
                <w:spacing w:val="-5"/>
                <w:position w:val="2"/>
                <w:sz w:val="16"/>
              </w:rPr>
              <w:t>,</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270" w:hRule="atLeast"/>
        </w:trPr>
        <w:tc>
          <w:tcPr>
            <w:tcW w:w="1073" w:type="dxa"/>
            <w:tcBorders>
              <w:top w:val="nil"/>
              <w:left w:val="nil"/>
              <w:bottom w:val="nil"/>
            </w:tcBorders>
          </w:tcPr>
          <w:p>
            <w:pPr>
              <w:pStyle w:val="TableParagraph"/>
              <w:spacing w:line="188" w:lineRule="exact"/>
              <w:ind w:left="122"/>
              <w:rPr>
                <w:i/>
                <w:sz w:val="10"/>
              </w:rPr>
            </w:pPr>
            <w:r>
              <w:rPr>
                <w:spacing w:val="-2"/>
                <w:position w:val="2"/>
                <w:sz w:val="16"/>
              </w:rPr>
              <w:t>∆ln</w:t>
            </w:r>
            <w:r>
              <w:rPr>
                <w:i/>
                <w:spacing w:val="-2"/>
                <w:position w:val="2"/>
                <w:sz w:val="16"/>
              </w:rPr>
              <w:t>Y</w:t>
            </w:r>
            <w:r>
              <w:rPr>
                <w:i/>
                <w:spacing w:val="-2"/>
                <w:sz w:val="10"/>
              </w:rPr>
              <w:t>t-</w:t>
            </w:r>
            <w:r>
              <w:rPr>
                <w:i/>
                <w:spacing w:val="-10"/>
                <w:sz w:val="10"/>
              </w:rPr>
              <w:t>2</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269" w:hRule="atLeast"/>
        </w:trPr>
        <w:tc>
          <w:tcPr>
            <w:tcW w:w="1073" w:type="dxa"/>
            <w:tcBorders>
              <w:top w:val="nil"/>
              <w:left w:val="nil"/>
              <w:bottom w:val="nil"/>
            </w:tcBorders>
          </w:tcPr>
          <w:p>
            <w:pPr>
              <w:pStyle w:val="TableParagraph"/>
              <w:spacing w:line="174" w:lineRule="exact" w:before="76"/>
              <w:ind w:left="122"/>
              <w:rPr>
                <w:i/>
                <w:sz w:val="16"/>
              </w:rPr>
            </w:pPr>
            <w:r>
              <w:rPr>
                <w:position w:val="2"/>
                <w:sz w:val="16"/>
              </w:rPr>
              <w:t>∆ln</w:t>
            </w:r>
            <w:r>
              <w:rPr>
                <w:i/>
                <w:position w:val="2"/>
                <w:sz w:val="16"/>
              </w:rPr>
              <w:t>P</w:t>
            </w:r>
            <w:r>
              <w:rPr>
                <w:i/>
                <w:sz w:val="10"/>
              </w:rPr>
              <w:t>t-</w:t>
            </w:r>
            <w:r>
              <w:rPr>
                <w:i/>
                <w:spacing w:val="-5"/>
                <w:sz w:val="10"/>
              </w:rPr>
              <w:t>1</w:t>
            </w:r>
            <w:r>
              <w:rPr>
                <w:i/>
                <w:spacing w:val="-5"/>
                <w:position w:val="2"/>
                <w:sz w:val="16"/>
              </w:rPr>
              <w:t>,</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269" w:hRule="atLeast"/>
        </w:trPr>
        <w:tc>
          <w:tcPr>
            <w:tcW w:w="1073" w:type="dxa"/>
            <w:tcBorders>
              <w:top w:val="nil"/>
              <w:left w:val="nil"/>
              <w:bottom w:val="nil"/>
            </w:tcBorders>
          </w:tcPr>
          <w:p>
            <w:pPr>
              <w:pStyle w:val="TableParagraph"/>
              <w:spacing w:line="187" w:lineRule="exact"/>
              <w:ind w:left="122"/>
              <w:rPr>
                <w:i/>
                <w:sz w:val="10"/>
              </w:rPr>
            </w:pPr>
            <w:r>
              <w:rPr>
                <w:position w:val="2"/>
                <w:sz w:val="16"/>
              </w:rPr>
              <w:t>∆ln</w:t>
            </w:r>
            <w:r>
              <w:rPr>
                <w:i/>
                <w:position w:val="2"/>
                <w:sz w:val="16"/>
              </w:rPr>
              <w:t>P</w:t>
            </w:r>
            <w:r>
              <w:rPr>
                <w:i/>
                <w:sz w:val="10"/>
              </w:rPr>
              <w:t>t-</w:t>
            </w:r>
            <w:r>
              <w:rPr>
                <w:i/>
                <w:spacing w:val="-10"/>
                <w:sz w:val="10"/>
              </w:rPr>
              <w:t>2</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269" w:hRule="atLeast"/>
        </w:trPr>
        <w:tc>
          <w:tcPr>
            <w:tcW w:w="1073" w:type="dxa"/>
            <w:tcBorders>
              <w:top w:val="nil"/>
              <w:left w:val="nil"/>
              <w:bottom w:val="nil"/>
            </w:tcBorders>
          </w:tcPr>
          <w:p>
            <w:pPr>
              <w:pStyle w:val="TableParagraph"/>
              <w:spacing w:line="174" w:lineRule="exact" w:before="76"/>
              <w:ind w:left="122"/>
              <w:rPr>
                <w:i/>
                <w:sz w:val="16"/>
              </w:rPr>
            </w:pPr>
            <w:r>
              <w:rPr>
                <w:position w:val="2"/>
                <w:sz w:val="16"/>
              </w:rPr>
              <w:t>∆ln</w:t>
            </w:r>
            <w:r>
              <w:rPr>
                <w:i/>
                <w:position w:val="2"/>
                <w:sz w:val="16"/>
              </w:rPr>
              <w:t>Q</w:t>
            </w:r>
            <w:r>
              <w:rPr>
                <w:i/>
                <w:sz w:val="10"/>
              </w:rPr>
              <w:t>t-</w:t>
            </w:r>
            <w:r>
              <w:rPr>
                <w:i/>
                <w:spacing w:val="-5"/>
                <w:sz w:val="10"/>
              </w:rPr>
              <w:t>1</w:t>
            </w:r>
            <w:r>
              <w:rPr>
                <w:i/>
                <w:spacing w:val="-5"/>
                <w:position w:val="2"/>
                <w:sz w:val="16"/>
              </w:rPr>
              <w:t>,</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269" w:hRule="atLeast"/>
        </w:trPr>
        <w:tc>
          <w:tcPr>
            <w:tcW w:w="1073" w:type="dxa"/>
            <w:tcBorders>
              <w:top w:val="nil"/>
              <w:left w:val="nil"/>
              <w:bottom w:val="nil"/>
            </w:tcBorders>
          </w:tcPr>
          <w:p>
            <w:pPr>
              <w:pStyle w:val="TableParagraph"/>
              <w:spacing w:line="187" w:lineRule="exact"/>
              <w:ind w:left="122"/>
              <w:rPr>
                <w:i/>
                <w:sz w:val="10"/>
              </w:rPr>
            </w:pPr>
            <w:r>
              <w:rPr>
                <w:position w:val="2"/>
                <w:sz w:val="16"/>
              </w:rPr>
              <w:t>∆ln</w:t>
            </w:r>
            <w:r>
              <w:rPr>
                <w:i/>
                <w:position w:val="2"/>
                <w:sz w:val="16"/>
              </w:rPr>
              <w:t>Q</w:t>
            </w:r>
            <w:r>
              <w:rPr>
                <w:i/>
                <w:sz w:val="10"/>
              </w:rPr>
              <w:t>t-</w:t>
            </w:r>
            <w:r>
              <w:rPr>
                <w:i/>
                <w:spacing w:val="-10"/>
                <w:sz w:val="10"/>
              </w:rPr>
              <w:t>2</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270" w:hRule="atLeast"/>
        </w:trPr>
        <w:tc>
          <w:tcPr>
            <w:tcW w:w="1073" w:type="dxa"/>
            <w:tcBorders>
              <w:top w:val="nil"/>
              <w:left w:val="nil"/>
              <w:bottom w:val="nil"/>
            </w:tcBorders>
          </w:tcPr>
          <w:p>
            <w:pPr>
              <w:pStyle w:val="TableParagraph"/>
              <w:spacing w:line="175" w:lineRule="exact" w:before="76"/>
              <w:ind w:left="122"/>
              <w:rPr>
                <w:i/>
                <w:sz w:val="16"/>
              </w:rPr>
            </w:pPr>
            <w:r>
              <w:rPr>
                <w:position w:val="2"/>
                <w:sz w:val="16"/>
              </w:rPr>
              <w:t>∆ln</w:t>
            </w:r>
            <w:r>
              <w:rPr>
                <w:i/>
                <w:position w:val="2"/>
                <w:sz w:val="16"/>
              </w:rPr>
              <w:t>H</w:t>
            </w:r>
            <w:r>
              <w:rPr>
                <w:i/>
                <w:sz w:val="10"/>
              </w:rPr>
              <w:t>t-</w:t>
            </w:r>
            <w:r>
              <w:rPr>
                <w:i/>
                <w:spacing w:val="-5"/>
                <w:sz w:val="10"/>
              </w:rPr>
              <w:t>1</w:t>
            </w:r>
            <w:r>
              <w:rPr>
                <w:i/>
                <w:spacing w:val="-5"/>
                <w:position w:val="2"/>
                <w:sz w:val="16"/>
              </w:rPr>
              <w:t>,</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r>
        <w:trPr>
          <w:trHeight w:val="305" w:hRule="atLeast"/>
        </w:trPr>
        <w:tc>
          <w:tcPr>
            <w:tcW w:w="1073" w:type="dxa"/>
            <w:tcBorders>
              <w:top w:val="nil"/>
              <w:left w:val="nil"/>
            </w:tcBorders>
          </w:tcPr>
          <w:p>
            <w:pPr>
              <w:pStyle w:val="TableParagraph"/>
              <w:spacing w:line="188" w:lineRule="exact"/>
              <w:ind w:left="122"/>
              <w:rPr>
                <w:i/>
                <w:sz w:val="10"/>
              </w:rPr>
            </w:pPr>
            <w:r>
              <w:rPr>
                <w:position w:val="2"/>
                <w:sz w:val="16"/>
              </w:rPr>
              <w:t>∆ln</w:t>
            </w:r>
            <w:r>
              <w:rPr>
                <w:i/>
                <w:position w:val="2"/>
                <w:sz w:val="16"/>
              </w:rPr>
              <w:t>H</w:t>
            </w:r>
            <w:r>
              <w:rPr>
                <w:i/>
                <w:sz w:val="10"/>
              </w:rPr>
              <w:t>t-</w:t>
            </w:r>
            <w:r>
              <w:rPr>
                <w:i/>
                <w:spacing w:val="-10"/>
                <w:sz w:val="10"/>
              </w:rPr>
              <w:t>2</w:t>
            </w:r>
          </w:p>
        </w:tc>
        <w:tc>
          <w:tcPr>
            <w:tcW w:w="683" w:type="dxa"/>
            <w:vMerge/>
            <w:tcBorders>
              <w:top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right w:val="nil"/>
            </w:tcBorders>
          </w:tcPr>
          <w:p>
            <w:pPr>
              <w:rPr>
                <w:sz w:val="2"/>
                <w:szCs w:val="2"/>
              </w:rPr>
            </w:pPr>
          </w:p>
        </w:tc>
        <w:tc>
          <w:tcPr>
            <w:tcW w:w="683" w:type="dxa"/>
            <w:vMerge/>
            <w:tcBorders>
              <w:top w:val="nil"/>
              <w:left w:val="nil"/>
            </w:tcBorders>
          </w:tcPr>
          <w:p>
            <w:pPr>
              <w:rPr>
                <w:sz w:val="2"/>
                <w:szCs w:val="2"/>
              </w:rPr>
            </w:pPr>
          </w:p>
        </w:tc>
        <w:tc>
          <w:tcPr>
            <w:tcW w:w="685" w:type="dxa"/>
            <w:vMerge/>
            <w:tcBorders>
              <w:top w:val="nil"/>
              <w:right w:val="nil"/>
            </w:tcBorders>
          </w:tcPr>
          <w:p>
            <w:pPr>
              <w:rPr>
                <w:sz w:val="2"/>
                <w:szCs w:val="2"/>
              </w:rPr>
            </w:pPr>
          </w:p>
        </w:tc>
        <w:tc>
          <w:tcPr>
            <w:tcW w:w="1260"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c>
          <w:tcPr>
            <w:tcW w:w="685" w:type="dxa"/>
            <w:vMerge/>
            <w:tcBorders>
              <w:top w:val="nil"/>
              <w:left w:val="nil"/>
              <w:right w:val="nil"/>
            </w:tcBorders>
          </w:tcPr>
          <w:p>
            <w:pPr>
              <w:rPr>
                <w:sz w:val="2"/>
                <w:szCs w:val="2"/>
              </w:rPr>
            </w:pPr>
          </w:p>
        </w:tc>
        <w:tc>
          <w:tcPr>
            <w:tcW w:w="577" w:type="dxa"/>
            <w:vMerge/>
            <w:tcBorders>
              <w:top w:val="nil"/>
              <w:left w:val="nil"/>
              <w:right w:val="nil"/>
            </w:tcBorders>
          </w:tcPr>
          <w:p>
            <w:pPr>
              <w:rPr>
                <w:sz w:val="2"/>
                <w:szCs w:val="2"/>
              </w:rPr>
            </w:pPr>
          </w:p>
        </w:tc>
        <w:tc>
          <w:tcPr>
            <w:tcW w:w="684" w:type="dxa"/>
            <w:vMerge/>
            <w:tcBorders>
              <w:top w:val="nil"/>
              <w:left w:val="nil"/>
              <w:right w:val="nil"/>
            </w:tcBorders>
          </w:tcPr>
          <w:p>
            <w:pPr>
              <w:rPr>
                <w:sz w:val="2"/>
                <w:szCs w:val="2"/>
              </w:rPr>
            </w:pPr>
          </w:p>
        </w:tc>
        <w:tc>
          <w:tcPr>
            <w:tcW w:w="576" w:type="dxa"/>
            <w:vMerge/>
            <w:tcBorders>
              <w:top w:val="nil"/>
              <w:left w:val="nil"/>
              <w:right w:val="nil"/>
            </w:tcBorders>
          </w:tcPr>
          <w:p>
            <w:pPr>
              <w:rPr>
                <w:sz w:val="2"/>
                <w:szCs w:val="2"/>
              </w:rPr>
            </w:pPr>
          </w:p>
        </w:tc>
      </w:tr>
    </w:tbl>
    <w:p>
      <w:pPr>
        <w:pStyle w:val="BodyText"/>
        <w:spacing w:line="249" w:lineRule="auto" w:before="9"/>
        <w:ind w:left="466" w:right="390" w:firstLine="237"/>
        <w:jc w:val="both"/>
      </w:pPr>
      <w:r>
        <w:rPr/>
        <w:t>Note: The first column from the left presents the independent variables to be tested, and the second line from the top lists the independent variables. For long-run Granger causality, we conduct Wald restriction test on</w:t>
      </w:r>
      <w:r>
        <w:rPr>
          <w:spacing w:val="-2"/>
        </w:rPr>
        <w:t> </w:t>
      </w:r>
      <w:r>
        <w:rPr/>
        <w:t>1) the error correction term </w:t>
      </w:r>
      <w:r>
        <w:rPr>
          <w:i/>
        </w:rPr>
        <w:t>e</w:t>
      </w:r>
      <w:r>
        <w:rPr>
          <w:i/>
          <w:vertAlign w:val="subscript"/>
        </w:rPr>
        <w:t>t-1</w:t>
      </w:r>
      <w:r>
        <w:rPr>
          <w:vertAlign w:val="baseline"/>
        </w:rPr>
        <w:t>; and 2) the joint of </w:t>
      </w:r>
      <w:r>
        <w:rPr>
          <w:i/>
          <w:vertAlign w:val="baseline"/>
        </w:rPr>
        <w:t>e</w:t>
      </w:r>
      <w:r>
        <w:rPr>
          <w:i/>
          <w:vertAlign w:val="subscript"/>
        </w:rPr>
        <w:t>t-1</w:t>
      </w:r>
      <w:r>
        <w:rPr>
          <w:i/>
          <w:spacing w:val="-13"/>
          <w:vertAlign w:val="baseline"/>
        </w:rPr>
        <w:t> </w:t>
      </w:r>
      <w:r>
        <w:rPr>
          <w:vertAlign w:val="baseline"/>
        </w:rPr>
        <w:t>and the lagged first-differences of each independent variable. F-statistics are reported in the table with probabilities in the parentheses.</w:t>
      </w:r>
    </w:p>
    <w:p>
      <w:pPr>
        <w:spacing w:after="0" w:line="249" w:lineRule="auto"/>
        <w:jc w:val="both"/>
        <w:sectPr>
          <w:type w:val="continuous"/>
          <w:pgSz w:w="10890" w:h="14860"/>
          <w:pgMar w:header="713" w:footer="0" w:top="780" w:bottom="280" w:left="460" w:right="720"/>
        </w:sectPr>
      </w:pPr>
    </w:p>
    <w:p>
      <w:pPr>
        <w:pStyle w:val="BodyText"/>
        <w:spacing w:before="159"/>
      </w:pPr>
    </w:p>
    <w:p>
      <w:pPr>
        <w:pStyle w:val="BodyText"/>
        <w:ind w:left="410"/>
      </w:pPr>
      <w:r>
        <w:rPr>
          <w:spacing w:val="-2"/>
          <w:w w:val="105"/>
        </w:rPr>
        <w:t>Conclusion</w:t>
      </w:r>
    </w:p>
    <w:p>
      <w:pPr>
        <w:pStyle w:val="BodyText"/>
        <w:spacing w:before="20"/>
      </w:pPr>
    </w:p>
    <w:p>
      <w:pPr>
        <w:pStyle w:val="BodyText"/>
        <w:spacing w:line="228" w:lineRule="exact"/>
        <w:ind w:left="647"/>
      </w:pPr>
      <w:r>
        <w:rPr/>
        <w:t>Short-run</w:t>
      </w:r>
      <w:r>
        <w:rPr>
          <w:spacing w:val="-8"/>
        </w:rPr>
        <w:t> </w:t>
      </w:r>
      <w:r>
        <w:rPr/>
        <w:t>Granger</w:t>
      </w:r>
      <w:r>
        <w:rPr>
          <w:spacing w:val="-6"/>
        </w:rPr>
        <w:t> </w:t>
      </w:r>
      <w:r>
        <w:rPr/>
        <w:t>causality</w:t>
      </w:r>
      <w:r>
        <w:rPr>
          <w:spacing w:val="-10"/>
        </w:rPr>
        <w:t> </w:t>
      </w:r>
      <w:r>
        <w:rPr/>
        <w:t>tests</w:t>
      </w:r>
      <w:r>
        <w:rPr>
          <w:spacing w:val="-7"/>
        </w:rPr>
        <w:t> </w:t>
      </w:r>
      <w:r>
        <w:rPr/>
        <w:t>reveal</w:t>
      </w:r>
      <w:r>
        <w:rPr>
          <w:spacing w:val="-7"/>
        </w:rPr>
        <w:t> </w:t>
      </w:r>
      <w:r>
        <w:rPr/>
        <w:t>the</w:t>
      </w:r>
      <w:r>
        <w:rPr>
          <w:spacing w:val="-3"/>
        </w:rPr>
        <w:t> </w:t>
      </w:r>
      <w:r>
        <w:rPr/>
        <w:t>following</w:t>
      </w:r>
      <w:r>
        <w:rPr>
          <w:spacing w:val="-6"/>
        </w:rPr>
        <w:t> </w:t>
      </w:r>
      <w:r>
        <w:rPr/>
        <w:t>major</w:t>
      </w:r>
      <w:r>
        <w:rPr>
          <w:spacing w:val="-8"/>
        </w:rPr>
        <w:t> </w:t>
      </w:r>
      <w:r>
        <w:rPr>
          <w:spacing w:val="-2"/>
        </w:rPr>
        <w:t>results:</w:t>
      </w:r>
    </w:p>
    <w:p>
      <w:pPr>
        <w:pStyle w:val="ListParagraph"/>
        <w:numPr>
          <w:ilvl w:val="2"/>
          <w:numId w:val="1"/>
        </w:numPr>
        <w:tabs>
          <w:tab w:pos="648" w:val="left" w:leader="none"/>
          <w:tab w:pos="650" w:val="left" w:leader="none"/>
        </w:tabs>
        <w:spacing w:line="249" w:lineRule="auto" w:before="0" w:after="0"/>
        <w:ind w:left="650" w:right="449" w:hanging="241"/>
        <w:jc w:val="left"/>
        <w:rPr>
          <w:sz w:val="20"/>
        </w:rPr>
      </w:pPr>
      <w:r>
        <w:rPr>
          <w:sz w:val="20"/>
        </w:rPr>
        <w:t>∆ln</w:t>
      </w:r>
      <w:r>
        <w:rPr>
          <w:i/>
          <w:sz w:val="20"/>
        </w:rPr>
        <w:t>P</w:t>
      </w:r>
      <w:r>
        <w:rPr>
          <w:i/>
          <w:sz w:val="20"/>
          <w:vertAlign w:val="subscript"/>
        </w:rPr>
        <w:t>t</w:t>
      </w:r>
      <w:r>
        <w:rPr>
          <w:i/>
          <w:sz w:val="20"/>
          <w:vertAlign w:val="baseline"/>
        </w:rPr>
        <w:t> </w:t>
      </w:r>
      <w:r>
        <w:rPr>
          <w:sz w:val="20"/>
          <w:vertAlign w:val="baseline"/>
        </w:rPr>
        <w:t>positively Granger causes ∆ln</w:t>
      </w:r>
      <w:r>
        <w:rPr>
          <w:i/>
          <w:sz w:val="20"/>
          <w:vertAlign w:val="baseline"/>
        </w:rPr>
        <w:t>Y</w:t>
      </w:r>
      <w:r>
        <w:rPr>
          <w:i/>
          <w:sz w:val="20"/>
          <w:vertAlign w:val="subscript"/>
        </w:rPr>
        <w:t>t</w:t>
      </w:r>
      <w:r>
        <w:rPr>
          <w:sz w:val="20"/>
          <w:vertAlign w:val="baseline"/>
        </w:rPr>
        <w:t>, indicating that a rising oil price facilitates the application of energy saving</w:t>
      </w:r>
      <w:r>
        <w:rPr>
          <w:spacing w:val="-4"/>
          <w:sz w:val="20"/>
          <w:vertAlign w:val="baseline"/>
        </w:rPr>
        <w:t> </w:t>
      </w:r>
      <w:r>
        <w:rPr>
          <w:sz w:val="20"/>
          <w:vertAlign w:val="baseline"/>
        </w:rPr>
        <w:t>technologies</w:t>
      </w:r>
      <w:r>
        <w:rPr>
          <w:spacing w:val="-4"/>
          <w:sz w:val="20"/>
          <w:vertAlign w:val="baseline"/>
        </w:rPr>
        <w:t> </w:t>
      </w:r>
      <w:r>
        <w:rPr>
          <w:sz w:val="20"/>
          <w:vertAlign w:val="baseline"/>
        </w:rPr>
        <w:t>to</w:t>
      </w:r>
      <w:r>
        <w:rPr>
          <w:spacing w:val="-2"/>
          <w:sz w:val="20"/>
          <w:vertAlign w:val="baseline"/>
        </w:rPr>
        <w:t> </w:t>
      </w:r>
      <w:r>
        <w:rPr>
          <w:sz w:val="20"/>
          <w:vertAlign w:val="baseline"/>
        </w:rPr>
        <w:t>boom</w:t>
      </w:r>
      <w:r>
        <w:rPr>
          <w:spacing w:val="-6"/>
          <w:sz w:val="20"/>
          <w:vertAlign w:val="baseline"/>
        </w:rPr>
        <w:t> </w:t>
      </w:r>
      <w:r>
        <w:rPr>
          <w:sz w:val="20"/>
          <w:vertAlign w:val="baseline"/>
        </w:rPr>
        <w:t>Japanese</w:t>
      </w:r>
      <w:r>
        <w:rPr>
          <w:spacing w:val="-2"/>
          <w:sz w:val="20"/>
          <w:vertAlign w:val="baseline"/>
        </w:rPr>
        <w:t> </w:t>
      </w:r>
      <w:r>
        <w:rPr>
          <w:sz w:val="20"/>
          <w:vertAlign w:val="baseline"/>
        </w:rPr>
        <w:t>economy, which</w:t>
      </w:r>
      <w:r>
        <w:rPr>
          <w:spacing w:val="-5"/>
          <w:sz w:val="20"/>
          <w:vertAlign w:val="baseline"/>
        </w:rPr>
        <w:t> </w:t>
      </w:r>
      <w:r>
        <w:rPr>
          <w:sz w:val="20"/>
          <w:vertAlign w:val="baseline"/>
        </w:rPr>
        <w:t>is</w:t>
      </w:r>
      <w:r>
        <w:rPr>
          <w:spacing w:val="-4"/>
          <w:sz w:val="20"/>
          <w:vertAlign w:val="baseline"/>
        </w:rPr>
        <w:t> </w:t>
      </w:r>
      <w:r>
        <w:rPr>
          <w:sz w:val="20"/>
          <w:vertAlign w:val="baseline"/>
        </w:rPr>
        <w:t>the</w:t>
      </w:r>
      <w:r>
        <w:rPr>
          <w:spacing w:val="-2"/>
          <w:sz w:val="20"/>
          <w:vertAlign w:val="baseline"/>
        </w:rPr>
        <w:t> </w:t>
      </w:r>
      <w:r>
        <w:rPr>
          <w:sz w:val="20"/>
          <w:vertAlign w:val="baseline"/>
        </w:rPr>
        <w:t>evidence</w:t>
      </w:r>
      <w:r>
        <w:rPr>
          <w:spacing w:val="-3"/>
          <w:sz w:val="20"/>
          <w:vertAlign w:val="baseline"/>
        </w:rPr>
        <w:t> </w:t>
      </w:r>
      <w:r>
        <w:rPr>
          <w:sz w:val="20"/>
          <w:vertAlign w:val="baseline"/>
        </w:rPr>
        <w:t>of</w:t>
      </w:r>
      <w:r>
        <w:rPr>
          <w:spacing w:val="-5"/>
          <w:sz w:val="20"/>
          <w:vertAlign w:val="baseline"/>
        </w:rPr>
        <w:t> </w:t>
      </w:r>
      <w:r>
        <w:rPr>
          <w:sz w:val="20"/>
          <w:vertAlign w:val="baseline"/>
        </w:rPr>
        <w:t>technical</w:t>
      </w:r>
      <w:r>
        <w:rPr>
          <w:spacing w:val="-3"/>
          <w:sz w:val="20"/>
          <w:vertAlign w:val="baseline"/>
        </w:rPr>
        <w:t> </w:t>
      </w:r>
      <w:r>
        <w:rPr>
          <w:sz w:val="20"/>
          <w:vertAlign w:val="baseline"/>
        </w:rPr>
        <w:t>application</w:t>
      </w:r>
      <w:r>
        <w:rPr>
          <w:spacing w:val="-2"/>
          <w:sz w:val="20"/>
          <w:vertAlign w:val="baseline"/>
        </w:rPr>
        <w:t> </w:t>
      </w:r>
      <w:r>
        <w:rPr>
          <w:sz w:val="20"/>
          <w:vertAlign w:val="baseline"/>
        </w:rPr>
        <w:t>mechanism.</w:t>
      </w:r>
    </w:p>
    <w:p>
      <w:pPr>
        <w:pStyle w:val="ListParagraph"/>
        <w:numPr>
          <w:ilvl w:val="2"/>
          <w:numId w:val="1"/>
        </w:numPr>
        <w:tabs>
          <w:tab w:pos="649" w:val="left" w:leader="none"/>
        </w:tabs>
        <w:spacing w:line="231" w:lineRule="exact" w:before="0" w:after="0"/>
        <w:ind w:left="649" w:right="0" w:hanging="239"/>
        <w:jc w:val="left"/>
        <w:rPr>
          <w:sz w:val="20"/>
        </w:rPr>
      </w:pPr>
      <w:r>
        <w:rPr>
          <w:sz w:val="20"/>
        </w:rPr>
        <w:t>∆ln</w:t>
      </w:r>
      <w:r>
        <w:rPr>
          <w:i/>
          <w:sz w:val="20"/>
        </w:rPr>
        <w:t>Y</w:t>
      </w:r>
      <w:r>
        <w:rPr>
          <w:i/>
          <w:sz w:val="20"/>
          <w:vertAlign w:val="subscript"/>
        </w:rPr>
        <w:t>t</w:t>
      </w:r>
      <w:r>
        <w:rPr>
          <w:i/>
          <w:spacing w:val="-3"/>
          <w:sz w:val="20"/>
          <w:vertAlign w:val="baseline"/>
        </w:rPr>
        <w:t> </w:t>
      </w:r>
      <w:r>
        <w:rPr>
          <w:sz w:val="20"/>
          <w:vertAlign w:val="baseline"/>
        </w:rPr>
        <w:t>has</w:t>
      </w:r>
      <w:r>
        <w:rPr>
          <w:spacing w:val="-2"/>
          <w:sz w:val="20"/>
          <w:vertAlign w:val="baseline"/>
        </w:rPr>
        <w:t> </w:t>
      </w:r>
      <w:r>
        <w:rPr>
          <w:sz w:val="20"/>
          <w:vertAlign w:val="baseline"/>
        </w:rPr>
        <w:t>negative</w:t>
      </w:r>
      <w:r>
        <w:rPr>
          <w:spacing w:val="-1"/>
          <w:sz w:val="20"/>
          <w:vertAlign w:val="baseline"/>
        </w:rPr>
        <w:t> </w:t>
      </w:r>
      <w:r>
        <w:rPr>
          <w:sz w:val="20"/>
          <w:vertAlign w:val="baseline"/>
        </w:rPr>
        <w:t>effects</w:t>
      </w:r>
      <w:r>
        <w:rPr>
          <w:spacing w:val="-2"/>
          <w:sz w:val="20"/>
          <w:vertAlign w:val="baseline"/>
        </w:rPr>
        <w:t> </w:t>
      </w:r>
      <w:r>
        <w:rPr>
          <w:sz w:val="20"/>
          <w:vertAlign w:val="baseline"/>
        </w:rPr>
        <w:t>on ∆ln</w:t>
      </w:r>
      <w:r>
        <w:rPr>
          <w:i/>
          <w:sz w:val="20"/>
          <w:vertAlign w:val="baseline"/>
        </w:rPr>
        <w:t>H</w:t>
      </w:r>
      <w:r>
        <w:rPr>
          <w:i/>
          <w:sz w:val="20"/>
          <w:vertAlign w:val="subscript"/>
        </w:rPr>
        <w:t>t</w:t>
      </w:r>
      <w:r>
        <w:rPr>
          <w:sz w:val="20"/>
          <w:vertAlign w:val="baseline"/>
        </w:rPr>
        <w:t>,</w:t>
      </w:r>
      <w:r>
        <w:rPr>
          <w:spacing w:val="-3"/>
          <w:sz w:val="20"/>
          <w:vertAlign w:val="baseline"/>
        </w:rPr>
        <w:t> </w:t>
      </w:r>
      <w:r>
        <w:rPr>
          <w:sz w:val="20"/>
          <w:vertAlign w:val="baseline"/>
        </w:rPr>
        <w:t>showing</w:t>
      </w:r>
      <w:r>
        <w:rPr>
          <w:spacing w:val="-3"/>
          <w:sz w:val="20"/>
          <w:vertAlign w:val="baseline"/>
        </w:rPr>
        <w:t> </w:t>
      </w:r>
      <w:r>
        <w:rPr>
          <w:sz w:val="20"/>
          <w:vertAlign w:val="baseline"/>
        </w:rPr>
        <w:t>Japan</w:t>
      </w:r>
      <w:r>
        <w:rPr>
          <w:spacing w:val="-3"/>
          <w:sz w:val="20"/>
          <w:vertAlign w:val="baseline"/>
        </w:rPr>
        <w:t> </w:t>
      </w:r>
      <w:r>
        <w:rPr>
          <w:sz w:val="20"/>
          <w:vertAlign w:val="baseline"/>
        </w:rPr>
        <w:t>tends</w:t>
      </w:r>
      <w:r>
        <w:rPr>
          <w:spacing w:val="-2"/>
          <w:sz w:val="20"/>
          <w:vertAlign w:val="baseline"/>
        </w:rPr>
        <w:t> </w:t>
      </w:r>
      <w:r>
        <w:rPr>
          <w:sz w:val="20"/>
          <w:vertAlign w:val="baseline"/>
        </w:rPr>
        <w:t>to diversify</w:t>
      </w:r>
      <w:r>
        <w:rPr>
          <w:spacing w:val="-3"/>
          <w:sz w:val="20"/>
          <w:vertAlign w:val="baseline"/>
        </w:rPr>
        <w:t> </w:t>
      </w:r>
      <w:r>
        <w:rPr>
          <w:sz w:val="20"/>
          <w:vertAlign w:val="baseline"/>
        </w:rPr>
        <w:t>its</w:t>
      </w:r>
      <w:r>
        <w:rPr>
          <w:spacing w:val="-2"/>
          <w:sz w:val="20"/>
          <w:vertAlign w:val="baseline"/>
        </w:rPr>
        <w:t> </w:t>
      </w:r>
      <w:r>
        <w:rPr>
          <w:sz w:val="20"/>
          <w:vertAlign w:val="baseline"/>
        </w:rPr>
        <w:t>oil</w:t>
      </w:r>
      <w:r>
        <w:rPr>
          <w:spacing w:val="-3"/>
          <w:sz w:val="20"/>
          <w:vertAlign w:val="baseline"/>
        </w:rPr>
        <w:t> </w:t>
      </w:r>
      <w:r>
        <w:rPr>
          <w:sz w:val="20"/>
          <w:vertAlign w:val="baseline"/>
        </w:rPr>
        <w:t>imports</w:t>
      </w:r>
      <w:r>
        <w:rPr>
          <w:spacing w:val="-2"/>
          <w:sz w:val="20"/>
          <w:vertAlign w:val="baseline"/>
        </w:rPr>
        <w:t> </w:t>
      </w:r>
      <w:r>
        <w:rPr>
          <w:sz w:val="20"/>
          <w:vertAlign w:val="baseline"/>
        </w:rPr>
        <w:t>to guarantee its</w:t>
      </w:r>
      <w:r>
        <w:rPr>
          <w:spacing w:val="-2"/>
          <w:sz w:val="20"/>
          <w:vertAlign w:val="baseline"/>
        </w:rPr>
        <w:t> energy</w:t>
      </w:r>
    </w:p>
    <w:p>
      <w:pPr>
        <w:pStyle w:val="BodyText"/>
        <w:spacing w:line="249" w:lineRule="auto" w:before="7"/>
        <w:ind w:left="647" w:right="1223" w:firstLine="2"/>
      </w:pPr>
      <w:r>
        <w:rPr/>
        <w:t>safety</w:t>
      </w:r>
      <w:r>
        <w:rPr>
          <w:spacing w:val="-2"/>
        </w:rPr>
        <w:t> </w:t>
      </w:r>
      <w:r>
        <w:rPr/>
        <w:t>when</w:t>
      </w:r>
      <w:r>
        <w:rPr>
          <w:spacing w:val="-4"/>
        </w:rPr>
        <w:t> </w:t>
      </w:r>
      <w:r>
        <w:rPr/>
        <w:t>the</w:t>
      </w:r>
      <w:r>
        <w:rPr>
          <w:spacing w:val="-3"/>
        </w:rPr>
        <w:t> </w:t>
      </w:r>
      <w:r>
        <w:rPr/>
        <w:t>economy</w:t>
      </w:r>
      <w:r>
        <w:rPr>
          <w:spacing w:val="-4"/>
        </w:rPr>
        <w:t> </w:t>
      </w:r>
      <w:r>
        <w:rPr/>
        <w:t>is</w:t>
      </w:r>
      <w:r>
        <w:rPr>
          <w:spacing w:val="-4"/>
        </w:rPr>
        <w:t> </w:t>
      </w:r>
      <w:r>
        <w:rPr/>
        <w:t>stable,</w:t>
      </w:r>
      <w:r>
        <w:rPr>
          <w:spacing w:val="-3"/>
        </w:rPr>
        <w:t> </w:t>
      </w:r>
      <w:r>
        <w:rPr/>
        <w:t>and</w:t>
      </w:r>
      <w:r>
        <w:rPr>
          <w:spacing w:val="-2"/>
        </w:rPr>
        <w:t> </w:t>
      </w:r>
      <w:r>
        <w:rPr/>
        <w:t>emphasizes</w:t>
      </w:r>
      <w:r>
        <w:rPr>
          <w:spacing w:val="-4"/>
        </w:rPr>
        <w:t> </w:t>
      </w:r>
      <w:r>
        <w:rPr/>
        <w:t>to</w:t>
      </w:r>
      <w:r>
        <w:rPr>
          <w:spacing w:val="-2"/>
        </w:rPr>
        <w:t> </w:t>
      </w:r>
      <w:r>
        <w:rPr/>
        <w:t>control</w:t>
      </w:r>
      <w:r>
        <w:rPr>
          <w:spacing w:val="-3"/>
        </w:rPr>
        <w:t> </w:t>
      </w:r>
      <w:r>
        <w:rPr/>
        <w:t>the</w:t>
      </w:r>
      <w:r>
        <w:rPr>
          <w:spacing w:val="-3"/>
        </w:rPr>
        <w:t> </w:t>
      </w:r>
      <w:r>
        <w:rPr/>
        <w:t>diversification</w:t>
      </w:r>
      <w:r>
        <w:rPr>
          <w:spacing w:val="-4"/>
        </w:rPr>
        <w:t> </w:t>
      </w:r>
      <w:r>
        <w:rPr/>
        <w:t>cost</w:t>
      </w:r>
      <w:r>
        <w:rPr>
          <w:spacing w:val="-3"/>
        </w:rPr>
        <w:t> </w:t>
      </w:r>
      <w:r>
        <w:rPr/>
        <w:t>at</w:t>
      </w:r>
      <w:r>
        <w:rPr>
          <w:spacing w:val="-3"/>
        </w:rPr>
        <w:t> </w:t>
      </w:r>
      <w:r>
        <w:rPr/>
        <w:t>recession. Long-run Granger causality tests show further thoughtful evidences:</w:t>
      </w:r>
    </w:p>
    <w:p>
      <w:pPr>
        <w:pStyle w:val="ListParagraph"/>
        <w:numPr>
          <w:ilvl w:val="2"/>
          <w:numId w:val="1"/>
        </w:numPr>
        <w:tabs>
          <w:tab w:pos="648" w:val="left" w:leader="none"/>
        </w:tabs>
        <w:spacing w:line="232" w:lineRule="exact" w:before="0" w:after="0"/>
        <w:ind w:left="648" w:right="0" w:hanging="239"/>
        <w:jc w:val="left"/>
        <w:rPr>
          <w:sz w:val="20"/>
        </w:rPr>
      </w:pPr>
      <w:r>
        <w:rPr>
          <w:sz w:val="20"/>
        </w:rPr>
        <w:t>Both</w:t>
      </w:r>
      <w:r>
        <w:rPr>
          <w:spacing w:val="6"/>
          <w:sz w:val="20"/>
        </w:rPr>
        <w:t> </w:t>
      </w:r>
      <w:r>
        <w:rPr>
          <w:sz w:val="20"/>
        </w:rPr>
        <w:t>∆ln</w:t>
      </w:r>
      <w:r>
        <w:rPr>
          <w:i/>
          <w:sz w:val="20"/>
        </w:rPr>
        <w:t>P</w:t>
      </w:r>
      <w:r>
        <w:rPr>
          <w:i/>
          <w:sz w:val="20"/>
          <w:vertAlign w:val="subscript"/>
        </w:rPr>
        <w:t>t</w:t>
      </w:r>
      <w:r>
        <w:rPr>
          <w:i/>
          <w:spacing w:val="8"/>
          <w:sz w:val="20"/>
          <w:vertAlign w:val="baseline"/>
        </w:rPr>
        <w:t> </w:t>
      </w:r>
      <w:r>
        <w:rPr>
          <w:sz w:val="20"/>
          <w:vertAlign w:val="baseline"/>
        </w:rPr>
        <w:t>and</w:t>
      </w:r>
      <w:r>
        <w:rPr>
          <w:spacing w:val="9"/>
          <w:sz w:val="20"/>
          <w:vertAlign w:val="baseline"/>
        </w:rPr>
        <w:t> </w:t>
      </w:r>
      <w:r>
        <w:rPr>
          <w:sz w:val="20"/>
          <w:vertAlign w:val="baseline"/>
        </w:rPr>
        <w:t>∆ln</w:t>
      </w:r>
      <w:r>
        <w:rPr>
          <w:i/>
          <w:sz w:val="20"/>
          <w:vertAlign w:val="baseline"/>
        </w:rPr>
        <w:t>Q</w:t>
      </w:r>
      <w:r>
        <w:rPr>
          <w:i/>
          <w:sz w:val="20"/>
          <w:vertAlign w:val="subscript"/>
        </w:rPr>
        <w:t>t</w:t>
      </w:r>
      <w:r>
        <w:rPr>
          <w:i/>
          <w:spacing w:val="8"/>
          <w:sz w:val="20"/>
          <w:vertAlign w:val="baseline"/>
        </w:rPr>
        <w:t> </w:t>
      </w:r>
      <w:r>
        <w:rPr>
          <w:sz w:val="20"/>
          <w:vertAlign w:val="baseline"/>
        </w:rPr>
        <w:t>exert</w:t>
      </w:r>
      <w:r>
        <w:rPr>
          <w:spacing w:val="8"/>
          <w:sz w:val="20"/>
          <w:vertAlign w:val="baseline"/>
        </w:rPr>
        <w:t> </w:t>
      </w:r>
      <w:r>
        <w:rPr>
          <w:sz w:val="20"/>
          <w:vertAlign w:val="baseline"/>
        </w:rPr>
        <w:t>positive</w:t>
      </w:r>
      <w:r>
        <w:rPr>
          <w:spacing w:val="8"/>
          <w:sz w:val="20"/>
          <w:vertAlign w:val="baseline"/>
        </w:rPr>
        <w:t> </w:t>
      </w:r>
      <w:r>
        <w:rPr>
          <w:sz w:val="20"/>
          <w:vertAlign w:val="baseline"/>
        </w:rPr>
        <w:t>effects</w:t>
      </w:r>
      <w:r>
        <w:rPr>
          <w:spacing w:val="10"/>
          <w:sz w:val="20"/>
          <w:vertAlign w:val="baseline"/>
        </w:rPr>
        <w:t> </w:t>
      </w:r>
      <w:r>
        <w:rPr>
          <w:sz w:val="20"/>
          <w:vertAlign w:val="baseline"/>
        </w:rPr>
        <w:t>upon</w:t>
      </w:r>
      <w:r>
        <w:rPr>
          <w:spacing w:val="6"/>
          <w:sz w:val="20"/>
          <w:vertAlign w:val="baseline"/>
        </w:rPr>
        <w:t> </w:t>
      </w:r>
      <w:r>
        <w:rPr>
          <w:sz w:val="20"/>
          <w:vertAlign w:val="baseline"/>
        </w:rPr>
        <w:t>∆ln</w:t>
      </w:r>
      <w:r>
        <w:rPr>
          <w:i/>
          <w:sz w:val="20"/>
          <w:vertAlign w:val="baseline"/>
        </w:rPr>
        <w:t>Y</w:t>
      </w:r>
      <w:r>
        <w:rPr>
          <w:i/>
          <w:sz w:val="20"/>
          <w:vertAlign w:val="subscript"/>
        </w:rPr>
        <w:t>t</w:t>
      </w:r>
      <w:r>
        <w:rPr>
          <w:i/>
          <w:spacing w:val="8"/>
          <w:sz w:val="20"/>
          <w:vertAlign w:val="baseline"/>
        </w:rPr>
        <w:t> </w:t>
      </w:r>
      <w:r>
        <w:rPr>
          <w:sz w:val="20"/>
          <w:vertAlign w:val="baseline"/>
        </w:rPr>
        <w:t>in</w:t>
      </w:r>
      <w:r>
        <w:rPr>
          <w:spacing w:val="7"/>
          <w:sz w:val="20"/>
          <w:vertAlign w:val="baseline"/>
        </w:rPr>
        <w:t> </w:t>
      </w:r>
      <w:r>
        <w:rPr>
          <w:sz w:val="20"/>
          <w:vertAlign w:val="baseline"/>
        </w:rPr>
        <w:t>the</w:t>
      </w:r>
      <w:r>
        <w:rPr>
          <w:spacing w:val="8"/>
          <w:sz w:val="20"/>
          <w:vertAlign w:val="baseline"/>
        </w:rPr>
        <w:t> </w:t>
      </w:r>
      <w:r>
        <w:rPr>
          <w:sz w:val="20"/>
          <w:vertAlign w:val="baseline"/>
        </w:rPr>
        <w:t>long-run,</w:t>
      </w:r>
      <w:r>
        <w:rPr>
          <w:spacing w:val="11"/>
          <w:sz w:val="20"/>
          <w:vertAlign w:val="baseline"/>
        </w:rPr>
        <w:t> </w:t>
      </w:r>
      <w:r>
        <w:rPr>
          <w:sz w:val="20"/>
          <w:vertAlign w:val="baseline"/>
        </w:rPr>
        <w:t>which</w:t>
      </w:r>
      <w:r>
        <w:rPr>
          <w:spacing w:val="7"/>
          <w:sz w:val="20"/>
          <w:vertAlign w:val="baseline"/>
        </w:rPr>
        <w:t> </w:t>
      </w:r>
      <w:r>
        <w:rPr>
          <w:sz w:val="20"/>
          <w:vertAlign w:val="baseline"/>
        </w:rPr>
        <w:t>suggest</w:t>
      </w:r>
      <w:r>
        <w:rPr>
          <w:spacing w:val="8"/>
          <w:sz w:val="20"/>
          <w:vertAlign w:val="baseline"/>
        </w:rPr>
        <w:t> </w:t>
      </w:r>
      <w:r>
        <w:rPr>
          <w:sz w:val="20"/>
          <w:vertAlign w:val="baseline"/>
        </w:rPr>
        <w:t>the</w:t>
      </w:r>
      <w:r>
        <w:rPr>
          <w:spacing w:val="8"/>
          <w:sz w:val="20"/>
          <w:vertAlign w:val="baseline"/>
        </w:rPr>
        <w:t> </w:t>
      </w:r>
      <w:r>
        <w:rPr>
          <w:sz w:val="20"/>
          <w:vertAlign w:val="baseline"/>
        </w:rPr>
        <w:t>existence</w:t>
      </w:r>
      <w:r>
        <w:rPr>
          <w:spacing w:val="7"/>
          <w:sz w:val="20"/>
          <w:vertAlign w:val="baseline"/>
        </w:rPr>
        <w:t> </w:t>
      </w:r>
      <w:r>
        <w:rPr>
          <w:sz w:val="20"/>
          <w:vertAlign w:val="baseline"/>
        </w:rPr>
        <w:t>of</w:t>
      </w:r>
      <w:r>
        <w:rPr>
          <w:spacing w:val="6"/>
          <w:sz w:val="20"/>
          <w:vertAlign w:val="baseline"/>
        </w:rPr>
        <w:t> </w:t>
      </w:r>
      <w:r>
        <w:rPr>
          <w:spacing w:val="-5"/>
          <w:sz w:val="20"/>
          <w:vertAlign w:val="baseline"/>
        </w:rPr>
        <w:t>an</w:t>
      </w:r>
    </w:p>
    <w:p>
      <w:pPr>
        <w:pStyle w:val="BodyText"/>
        <w:spacing w:line="228" w:lineRule="exact" w:before="9"/>
        <w:ind w:left="650"/>
      </w:pPr>
      <w:r>
        <w:rPr/>
        <w:t>energy-cost-driven</w:t>
      </w:r>
      <w:r>
        <w:rPr>
          <w:spacing w:val="-11"/>
        </w:rPr>
        <w:t> </w:t>
      </w:r>
      <w:r>
        <w:rPr/>
        <w:t>and</w:t>
      </w:r>
      <w:r>
        <w:rPr>
          <w:spacing w:val="-10"/>
        </w:rPr>
        <w:t> </w:t>
      </w:r>
      <w:r>
        <w:rPr/>
        <w:t>an</w:t>
      </w:r>
      <w:r>
        <w:rPr>
          <w:spacing w:val="-11"/>
        </w:rPr>
        <w:t> </w:t>
      </w:r>
      <w:r>
        <w:rPr/>
        <w:t>energy-risk-driven</w:t>
      </w:r>
      <w:r>
        <w:rPr>
          <w:spacing w:val="-11"/>
        </w:rPr>
        <w:t> </w:t>
      </w:r>
      <w:r>
        <w:rPr/>
        <w:t>technical</w:t>
      </w:r>
      <w:r>
        <w:rPr>
          <w:spacing w:val="-9"/>
        </w:rPr>
        <w:t> </w:t>
      </w:r>
      <w:r>
        <w:rPr/>
        <w:t>change</w:t>
      </w:r>
      <w:r>
        <w:rPr>
          <w:spacing w:val="-8"/>
        </w:rPr>
        <w:t> </w:t>
      </w:r>
      <w:r>
        <w:rPr>
          <w:spacing w:val="-2"/>
        </w:rPr>
        <w:t>mechanism.</w:t>
      </w:r>
    </w:p>
    <w:p>
      <w:pPr>
        <w:pStyle w:val="ListParagraph"/>
        <w:numPr>
          <w:ilvl w:val="2"/>
          <w:numId w:val="1"/>
        </w:numPr>
        <w:tabs>
          <w:tab w:pos="648" w:val="left" w:leader="none"/>
          <w:tab w:pos="650" w:val="left" w:leader="none"/>
        </w:tabs>
        <w:spacing w:line="249" w:lineRule="auto" w:before="0" w:after="0"/>
        <w:ind w:left="650" w:right="448" w:hanging="241"/>
        <w:jc w:val="left"/>
        <w:rPr>
          <w:sz w:val="20"/>
        </w:rPr>
      </w:pPr>
      <w:r>
        <w:rPr>
          <w:sz w:val="20"/>
        </w:rPr>
        <w:t>∆ln</w:t>
      </w:r>
      <w:r>
        <w:rPr>
          <w:i/>
          <w:sz w:val="20"/>
        </w:rPr>
        <w:t>H</w:t>
      </w:r>
      <w:r>
        <w:rPr>
          <w:i/>
          <w:sz w:val="20"/>
          <w:vertAlign w:val="subscript"/>
        </w:rPr>
        <w:t>t</w:t>
      </w:r>
      <w:r>
        <w:rPr>
          <w:i/>
          <w:spacing w:val="25"/>
          <w:sz w:val="20"/>
          <w:vertAlign w:val="baseline"/>
        </w:rPr>
        <w:t> </w:t>
      </w:r>
      <w:r>
        <w:rPr>
          <w:sz w:val="20"/>
          <w:vertAlign w:val="baseline"/>
        </w:rPr>
        <w:t>positively</w:t>
      </w:r>
      <w:r>
        <w:rPr>
          <w:spacing w:val="22"/>
          <w:sz w:val="20"/>
          <w:vertAlign w:val="baseline"/>
        </w:rPr>
        <w:t> </w:t>
      </w:r>
      <w:r>
        <w:rPr>
          <w:sz w:val="20"/>
          <w:vertAlign w:val="baseline"/>
        </w:rPr>
        <w:t>Granger</w:t>
      </w:r>
      <w:r>
        <w:rPr>
          <w:spacing w:val="25"/>
          <w:sz w:val="20"/>
          <w:vertAlign w:val="baseline"/>
        </w:rPr>
        <w:t> </w:t>
      </w:r>
      <w:r>
        <w:rPr>
          <w:sz w:val="20"/>
          <w:vertAlign w:val="baseline"/>
        </w:rPr>
        <w:t>causes</w:t>
      </w:r>
      <w:r>
        <w:rPr>
          <w:spacing w:val="25"/>
          <w:sz w:val="20"/>
          <w:vertAlign w:val="baseline"/>
        </w:rPr>
        <w:t> </w:t>
      </w:r>
      <w:r>
        <w:rPr>
          <w:sz w:val="20"/>
          <w:vertAlign w:val="baseline"/>
        </w:rPr>
        <w:t>both</w:t>
      </w:r>
      <w:r>
        <w:rPr>
          <w:spacing w:val="27"/>
          <w:sz w:val="20"/>
          <w:vertAlign w:val="baseline"/>
        </w:rPr>
        <w:t> </w:t>
      </w:r>
      <w:r>
        <w:rPr>
          <w:sz w:val="20"/>
          <w:vertAlign w:val="baseline"/>
        </w:rPr>
        <w:t>∆ln</w:t>
      </w:r>
      <w:r>
        <w:rPr>
          <w:i/>
          <w:sz w:val="20"/>
          <w:vertAlign w:val="baseline"/>
        </w:rPr>
        <w:t>P</w:t>
      </w:r>
      <w:r>
        <w:rPr>
          <w:i/>
          <w:sz w:val="20"/>
          <w:vertAlign w:val="subscript"/>
        </w:rPr>
        <w:t>t</w:t>
      </w:r>
      <w:r>
        <w:rPr>
          <w:i/>
          <w:spacing w:val="25"/>
          <w:sz w:val="20"/>
          <w:vertAlign w:val="baseline"/>
        </w:rPr>
        <w:t> </w:t>
      </w:r>
      <w:r>
        <w:rPr>
          <w:sz w:val="20"/>
          <w:vertAlign w:val="baseline"/>
        </w:rPr>
        <w:t>and</w:t>
      </w:r>
      <w:r>
        <w:rPr>
          <w:spacing w:val="26"/>
          <w:sz w:val="20"/>
          <w:vertAlign w:val="baseline"/>
        </w:rPr>
        <w:t> </w:t>
      </w:r>
      <w:r>
        <w:rPr>
          <w:sz w:val="20"/>
          <w:vertAlign w:val="baseline"/>
        </w:rPr>
        <w:t>∆ln</w:t>
      </w:r>
      <w:r>
        <w:rPr>
          <w:i/>
          <w:sz w:val="20"/>
          <w:vertAlign w:val="baseline"/>
        </w:rPr>
        <w:t>Q</w:t>
      </w:r>
      <w:r>
        <w:rPr>
          <w:i/>
          <w:sz w:val="20"/>
          <w:vertAlign w:val="subscript"/>
        </w:rPr>
        <w:t>t</w:t>
      </w:r>
      <w:r>
        <w:rPr>
          <w:sz w:val="20"/>
          <w:vertAlign w:val="baseline"/>
        </w:rPr>
        <w:t>,</w:t>
      </w:r>
      <w:r>
        <w:rPr>
          <w:spacing w:val="26"/>
          <w:sz w:val="20"/>
          <w:vertAlign w:val="baseline"/>
        </w:rPr>
        <w:t> </w:t>
      </w:r>
      <w:r>
        <w:rPr>
          <w:sz w:val="20"/>
          <w:vertAlign w:val="baseline"/>
        </w:rPr>
        <w:t>suggesting</w:t>
      </w:r>
      <w:r>
        <w:rPr>
          <w:spacing w:val="27"/>
          <w:sz w:val="20"/>
          <w:vertAlign w:val="baseline"/>
        </w:rPr>
        <w:t> </w:t>
      </w:r>
      <w:r>
        <w:rPr>
          <w:sz w:val="20"/>
          <w:vertAlign w:val="baseline"/>
        </w:rPr>
        <w:t>that</w:t>
      </w:r>
      <w:r>
        <w:rPr>
          <w:spacing w:val="26"/>
          <w:sz w:val="20"/>
          <w:vertAlign w:val="baseline"/>
        </w:rPr>
        <w:t> </w:t>
      </w:r>
      <w:r>
        <w:rPr>
          <w:sz w:val="20"/>
          <w:vertAlign w:val="baseline"/>
        </w:rPr>
        <w:t>a</w:t>
      </w:r>
      <w:r>
        <w:rPr>
          <w:spacing w:val="28"/>
          <w:sz w:val="20"/>
          <w:vertAlign w:val="baseline"/>
        </w:rPr>
        <w:t> </w:t>
      </w:r>
      <w:r>
        <w:rPr>
          <w:sz w:val="20"/>
          <w:vertAlign w:val="baseline"/>
        </w:rPr>
        <w:t>more</w:t>
      </w:r>
      <w:r>
        <w:rPr>
          <w:spacing w:val="26"/>
          <w:sz w:val="20"/>
          <w:vertAlign w:val="baseline"/>
        </w:rPr>
        <w:t> </w:t>
      </w:r>
      <w:r>
        <w:rPr>
          <w:sz w:val="20"/>
          <w:vertAlign w:val="baseline"/>
        </w:rPr>
        <w:t>concentrated</w:t>
      </w:r>
      <w:r>
        <w:rPr>
          <w:spacing w:val="26"/>
          <w:sz w:val="20"/>
          <w:vertAlign w:val="baseline"/>
        </w:rPr>
        <w:t> </w:t>
      </w:r>
      <w:r>
        <w:rPr>
          <w:sz w:val="20"/>
          <w:vertAlign w:val="baseline"/>
        </w:rPr>
        <w:t>oil</w:t>
      </w:r>
      <w:r>
        <w:rPr>
          <w:spacing w:val="26"/>
          <w:sz w:val="20"/>
          <w:vertAlign w:val="baseline"/>
        </w:rPr>
        <w:t> </w:t>
      </w:r>
      <w:r>
        <w:rPr>
          <w:sz w:val="20"/>
          <w:vertAlign w:val="baseline"/>
        </w:rPr>
        <w:t>imports makes the Japanese firms to afford higher prices and thus import more crude oil.</w:t>
      </w:r>
    </w:p>
    <w:p>
      <w:pPr>
        <w:pStyle w:val="ListParagraph"/>
        <w:numPr>
          <w:ilvl w:val="2"/>
          <w:numId w:val="1"/>
        </w:numPr>
        <w:tabs>
          <w:tab w:pos="648" w:val="left" w:leader="none"/>
        </w:tabs>
        <w:spacing w:line="231" w:lineRule="exact" w:before="0" w:after="0"/>
        <w:ind w:left="648" w:right="0" w:hanging="239"/>
        <w:jc w:val="left"/>
        <w:rPr>
          <w:sz w:val="20"/>
        </w:rPr>
      </w:pPr>
      <w:r>
        <w:rPr>
          <w:sz w:val="20"/>
        </w:rPr>
        <w:t>∆ln</w:t>
      </w:r>
      <w:r>
        <w:rPr>
          <w:i/>
          <w:sz w:val="20"/>
        </w:rPr>
        <w:t>P</w:t>
      </w:r>
      <w:r>
        <w:rPr>
          <w:i/>
          <w:sz w:val="20"/>
          <w:vertAlign w:val="subscript"/>
        </w:rPr>
        <w:t>t</w:t>
      </w:r>
      <w:r>
        <w:rPr>
          <w:i/>
          <w:spacing w:val="7"/>
          <w:sz w:val="20"/>
          <w:vertAlign w:val="baseline"/>
        </w:rPr>
        <w:t> </w:t>
      </w:r>
      <w:r>
        <w:rPr>
          <w:sz w:val="20"/>
          <w:vertAlign w:val="baseline"/>
        </w:rPr>
        <w:t>has</w:t>
      </w:r>
      <w:r>
        <w:rPr>
          <w:spacing w:val="5"/>
          <w:sz w:val="20"/>
          <w:vertAlign w:val="baseline"/>
        </w:rPr>
        <w:t> </w:t>
      </w:r>
      <w:r>
        <w:rPr>
          <w:sz w:val="20"/>
          <w:vertAlign w:val="baseline"/>
        </w:rPr>
        <w:t>positive</w:t>
      </w:r>
      <w:r>
        <w:rPr>
          <w:spacing w:val="5"/>
          <w:sz w:val="20"/>
          <w:vertAlign w:val="baseline"/>
        </w:rPr>
        <w:t> </w:t>
      </w:r>
      <w:r>
        <w:rPr>
          <w:sz w:val="20"/>
          <w:vertAlign w:val="baseline"/>
        </w:rPr>
        <w:t>effects</w:t>
      </w:r>
      <w:r>
        <w:rPr>
          <w:spacing w:val="5"/>
          <w:sz w:val="20"/>
          <w:vertAlign w:val="baseline"/>
        </w:rPr>
        <w:t> </w:t>
      </w:r>
      <w:r>
        <w:rPr>
          <w:sz w:val="20"/>
          <w:vertAlign w:val="baseline"/>
        </w:rPr>
        <w:t>on</w:t>
      </w:r>
      <w:r>
        <w:rPr>
          <w:spacing w:val="7"/>
          <w:sz w:val="20"/>
          <w:vertAlign w:val="baseline"/>
        </w:rPr>
        <w:t> </w:t>
      </w:r>
      <w:r>
        <w:rPr>
          <w:sz w:val="20"/>
          <w:vertAlign w:val="baseline"/>
        </w:rPr>
        <w:t>∆ln</w:t>
      </w:r>
      <w:r>
        <w:rPr>
          <w:i/>
          <w:sz w:val="20"/>
          <w:vertAlign w:val="baseline"/>
        </w:rPr>
        <w:t>H</w:t>
      </w:r>
      <w:r>
        <w:rPr>
          <w:i/>
          <w:sz w:val="20"/>
          <w:vertAlign w:val="subscript"/>
        </w:rPr>
        <w:t>t</w:t>
      </w:r>
      <w:r>
        <w:rPr>
          <w:sz w:val="20"/>
          <w:vertAlign w:val="baseline"/>
        </w:rPr>
        <w:t>,</w:t>
      </w:r>
      <w:r>
        <w:rPr>
          <w:spacing w:val="5"/>
          <w:sz w:val="20"/>
          <w:vertAlign w:val="baseline"/>
        </w:rPr>
        <w:t> </w:t>
      </w:r>
      <w:r>
        <w:rPr>
          <w:sz w:val="20"/>
          <w:vertAlign w:val="baseline"/>
        </w:rPr>
        <w:t>showing</w:t>
      </w:r>
      <w:r>
        <w:rPr>
          <w:spacing w:val="4"/>
          <w:sz w:val="20"/>
          <w:vertAlign w:val="baseline"/>
        </w:rPr>
        <w:t> </w:t>
      </w:r>
      <w:r>
        <w:rPr>
          <w:sz w:val="20"/>
          <w:vertAlign w:val="baseline"/>
        </w:rPr>
        <w:t>that</w:t>
      </w:r>
      <w:r>
        <w:rPr>
          <w:spacing w:val="8"/>
          <w:sz w:val="20"/>
          <w:vertAlign w:val="baseline"/>
        </w:rPr>
        <w:t> </w:t>
      </w:r>
      <w:r>
        <w:rPr>
          <w:sz w:val="20"/>
          <w:vertAlign w:val="baseline"/>
        </w:rPr>
        <w:t>the</w:t>
      </w:r>
      <w:r>
        <w:rPr>
          <w:spacing w:val="7"/>
          <w:sz w:val="20"/>
          <w:vertAlign w:val="baseline"/>
        </w:rPr>
        <w:t> </w:t>
      </w:r>
      <w:r>
        <w:rPr>
          <w:sz w:val="20"/>
          <w:vertAlign w:val="baseline"/>
        </w:rPr>
        <w:t>Japanese</w:t>
      </w:r>
      <w:r>
        <w:rPr>
          <w:spacing w:val="6"/>
          <w:sz w:val="20"/>
          <w:vertAlign w:val="baseline"/>
        </w:rPr>
        <w:t> </w:t>
      </w:r>
      <w:r>
        <w:rPr>
          <w:sz w:val="20"/>
          <w:vertAlign w:val="baseline"/>
        </w:rPr>
        <w:t>firms</w:t>
      </w:r>
      <w:r>
        <w:rPr>
          <w:spacing w:val="5"/>
          <w:sz w:val="20"/>
          <w:vertAlign w:val="baseline"/>
        </w:rPr>
        <w:t> </w:t>
      </w:r>
      <w:r>
        <w:rPr>
          <w:sz w:val="20"/>
          <w:vertAlign w:val="baseline"/>
        </w:rPr>
        <w:t>are</w:t>
      </w:r>
      <w:r>
        <w:rPr>
          <w:spacing w:val="5"/>
          <w:sz w:val="20"/>
          <w:vertAlign w:val="baseline"/>
        </w:rPr>
        <w:t> </w:t>
      </w:r>
      <w:r>
        <w:rPr>
          <w:sz w:val="20"/>
          <w:vertAlign w:val="baseline"/>
        </w:rPr>
        <w:t>forced</w:t>
      </w:r>
      <w:r>
        <w:rPr>
          <w:spacing w:val="6"/>
          <w:sz w:val="20"/>
          <w:vertAlign w:val="baseline"/>
        </w:rPr>
        <w:t> </w:t>
      </w:r>
      <w:r>
        <w:rPr>
          <w:sz w:val="20"/>
          <w:vertAlign w:val="baseline"/>
        </w:rPr>
        <w:t>to</w:t>
      </w:r>
      <w:r>
        <w:rPr>
          <w:spacing w:val="6"/>
          <w:sz w:val="20"/>
          <w:vertAlign w:val="baseline"/>
        </w:rPr>
        <w:t> </w:t>
      </w:r>
      <w:r>
        <w:rPr>
          <w:sz w:val="20"/>
          <w:vertAlign w:val="baseline"/>
        </w:rPr>
        <w:t>give</w:t>
      </w:r>
      <w:r>
        <w:rPr>
          <w:spacing w:val="7"/>
          <w:sz w:val="20"/>
          <w:vertAlign w:val="baseline"/>
        </w:rPr>
        <w:t> </w:t>
      </w:r>
      <w:r>
        <w:rPr>
          <w:sz w:val="20"/>
          <w:vertAlign w:val="baseline"/>
        </w:rPr>
        <w:t>up</w:t>
      </w:r>
      <w:r>
        <w:rPr>
          <w:spacing w:val="6"/>
          <w:sz w:val="20"/>
          <w:vertAlign w:val="baseline"/>
        </w:rPr>
        <w:t> </w:t>
      </w:r>
      <w:r>
        <w:rPr>
          <w:sz w:val="20"/>
          <w:vertAlign w:val="baseline"/>
        </w:rPr>
        <w:t>energy</w:t>
      </w:r>
      <w:r>
        <w:rPr>
          <w:spacing w:val="3"/>
          <w:sz w:val="20"/>
          <w:vertAlign w:val="baseline"/>
        </w:rPr>
        <w:t> </w:t>
      </w:r>
      <w:r>
        <w:rPr>
          <w:spacing w:val="-2"/>
          <w:sz w:val="20"/>
          <w:vertAlign w:val="baseline"/>
        </w:rPr>
        <w:t>security</w:t>
      </w:r>
    </w:p>
    <w:p>
      <w:pPr>
        <w:pStyle w:val="BodyText"/>
        <w:spacing w:line="249" w:lineRule="auto" w:before="8"/>
        <w:ind w:left="650" w:right="77" w:hanging="1"/>
      </w:pPr>
      <w:r>
        <w:rPr/>
        <w:t>considerations when prices are high; on the other hand, ∆ln</w:t>
      </w:r>
      <w:r>
        <w:rPr>
          <w:i/>
        </w:rPr>
        <w:t>Q</w:t>
      </w:r>
      <w:r>
        <w:rPr>
          <w:i/>
          <w:vertAlign w:val="subscript"/>
        </w:rPr>
        <w:t>t</w:t>
      </w:r>
      <w:r>
        <w:rPr>
          <w:i/>
          <w:vertAlign w:val="baseline"/>
        </w:rPr>
        <w:t> </w:t>
      </w:r>
      <w:r>
        <w:rPr>
          <w:vertAlign w:val="baseline"/>
        </w:rPr>
        <w:t>exerts negative long-run effects on ∆ln</w:t>
      </w:r>
      <w:r>
        <w:rPr>
          <w:i/>
          <w:vertAlign w:val="baseline"/>
        </w:rPr>
        <w:t>H</w:t>
      </w:r>
      <w:r>
        <w:rPr>
          <w:i/>
          <w:vertAlign w:val="subscript"/>
        </w:rPr>
        <w:t>t</w:t>
      </w:r>
      <w:r>
        <w:rPr>
          <w:vertAlign w:val="baseline"/>
        </w:rPr>
        <w:t>,</w:t>
      </w:r>
      <w:r>
        <w:rPr>
          <w:spacing w:val="40"/>
          <w:vertAlign w:val="baseline"/>
        </w:rPr>
        <w:t> </w:t>
      </w:r>
      <w:r>
        <w:rPr>
          <w:vertAlign w:val="baseline"/>
        </w:rPr>
        <w:t>implying that the oil import diversification strategy aims at controlling the risk of volume in the long-run.</w:t>
      </w:r>
    </w:p>
    <w:p>
      <w:pPr>
        <w:pStyle w:val="BodyText"/>
      </w:pPr>
    </w:p>
    <w:p>
      <w:pPr>
        <w:pStyle w:val="BodyText"/>
        <w:spacing w:before="4"/>
      </w:pPr>
    </w:p>
    <w:p>
      <w:pPr>
        <w:pStyle w:val="BodyText"/>
        <w:ind w:left="410"/>
      </w:pPr>
      <w:r>
        <w:rPr>
          <w:spacing w:val="-2"/>
          <w:w w:val="105"/>
        </w:rPr>
        <w:t>Acknowledgements</w:t>
      </w:r>
    </w:p>
    <w:p>
      <w:pPr>
        <w:pStyle w:val="BodyText"/>
        <w:spacing w:before="18"/>
      </w:pPr>
    </w:p>
    <w:p>
      <w:pPr>
        <w:pStyle w:val="BodyText"/>
        <w:spacing w:line="249" w:lineRule="auto"/>
        <w:ind w:left="410" w:right="77" w:firstLine="237"/>
      </w:pPr>
      <w:r>
        <w:rPr/>
        <w:t>This work is supported by grant 09JZD00037 from Ministry of Education of China and grant “Education, Science and Culture” Cooperation [2010] No.272 from Department of Education of Jilin Province, China.</w:t>
      </w:r>
    </w:p>
    <w:p>
      <w:pPr>
        <w:pStyle w:val="BodyText"/>
      </w:pPr>
    </w:p>
    <w:p>
      <w:pPr>
        <w:pStyle w:val="BodyText"/>
        <w:spacing w:before="7"/>
      </w:pPr>
    </w:p>
    <w:p>
      <w:pPr>
        <w:pStyle w:val="BodyText"/>
        <w:ind w:left="410"/>
      </w:pPr>
      <w:r>
        <w:rPr>
          <w:spacing w:val="-2"/>
          <w:w w:val="105"/>
        </w:rPr>
        <w:t>References</w:t>
      </w:r>
    </w:p>
    <w:p>
      <w:pPr>
        <w:pStyle w:val="ListParagraph"/>
        <w:numPr>
          <w:ilvl w:val="0"/>
          <w:numId w:val="3"/>
        </w:numPr>
        <w:tabs>
          <w:tab w:pos="643" w:val="left" w:leader="none"/>
        </w:tabs>
        <w:spacing w:line="240" w:lineRule="auto" w:before="193" w:after="0"/>
        <w:ind w:left="410" w:right="447" w:firstLine="0"/>
        <w:jc w:val="both"/>
        <w:rPr>
          <w:sz w:val="20"/>
        </w:rPr>
      </w:pPr>
      <w:r>
        <w:rPr>
          <w:sz w:val="20"/>
        </w:rPr>
        <w:t>Cimoli M. Lock-in specialization (dis)advantages in a structuralist growth model. In: Fagerberg J., Verspagen B., Von Tunzelmann N. (eds). The dynamics of technology trade and growth. Aldershot: Edward Elgar; 1994.</w:t>
      </w:r>
    </w:p>
    <w:p>
      <w:pPr>
        <w:pStyle w:val="ListParagraph"/>
        <w:numPr>
          <w:ilvl w:val="0"/>
          <w:numId w:val="3"/>
        </w:numPr>
        <w:tabs>
          <w:tab w:pos="693" w:val="left" w:leader="none"/>
        </w:tabs>
        <w:spacing w:line="229" w:lineRule="exact" w:before="0" w:after="0"/>
        <w:ind w:left="693" w:right="0" w:hanging="283"/>
        <w:jc w:val="left"/>
        <w:rPr>
          <w:sz w:val="20"/>
        </w:rPr>
      </w:pPr>
      <w:r>
        <w:rPr>
          <w:sz w:val="20"/>
        </w:rPr>
        <w:t>Gelb</w:t>
      </w:r>
      <w:r>
        <w:rPr>
          <w:spacing w:val="-6"/>
          <w:sz w:val="20"/>
        </w:rPr>
        <w:t> </w:t>
      </w:r>
      <w:r>
        <w:rPr>
          <w:sz w:val="20"/>
        </w:rPr>
        <w:t>A.</w:t>
      </w:r>
      <w:r>
        <w:rPr>
          <w:spacing w:val="-6"/>
          <w:sz w:val="20"/>
        </w:rPr>
        <w:t> </w:t>
      </w:r>
      <w:r>
        <w:rPr>
          <w:sz w:val="20"/>
        </w:rPr>
        <w:t>Oil</w:t>
      </w:r>
      <w:r>
        <w:rPr>
          <w:spacing w:val="-4"/>
          <w:sz w:val="20"/>
        </w:rPr>
        <w:t> </w:t>
      </w:r>
      <w:r>
        <w:rPr>
          <w:sz w:val="20"/>
        </w:rPr>
        <w:t>windfalls,</w:t>
      </w:r>
      <w:r>
        <w:rPr>
          <w:spacing w:val="-5"/>
          <w:sz w:val="20"/>
        </w:rPr>
        <w:t> </w:t>
      </w:r>
      <w:r>
        <w:rPr>
          <w:sz w:val="20"/>
        </w:rPr>
        <w:t>blessing</w:t>
      </w:r>
      <w:r>
        <w:rPr>
          <w:spacing w:val="-8"/>
          <w:sz w:val="20"/>
        </w:rPr>
        <w:t> </w:t>
      </w:r>
      <w:r>
        <w:rPr>
          <w:sz w:val="20"/>
        </w:rPr>
        <w:t>or</w:t>
      </w:r>
      <w:r>
        <w:rPr>
          <w:spacing w:val="-5"/>
          <w:sz w:val="20"/>
        </w:rPr>
        <w:t> </w:t>
      </w:r>
      <w:r>
        <w:rPr>
          <w:sz w:val="20"/>
        </w:rPr>
        <w:t>curse?</w:t>
      </w:r>
      <w:r>
        <w:rPr>
          <w:spacing w:val="-4"/>
          <w:sz w:val="20"/>
        </w:rPr>
        <w:t> </w:t>
      </w:r>
      <w:r>
        <w:rPr>
          <w:sz w:val="20"/>
        </w:rPr>
        <w:t>London:</w:t>
      </w:r>
      <w:r>
        <w:rPr>
          <w:spacing w:val="-7"/>
          <w:sz w:val="20"/>
        </w:rPr>
        <w:t> </w:t>
      </w:r>
      <w:r>
        <w:rPr>
          <w:sz w:val="20"/>
        </w:rPr>
        <w:t>Oxford</w:t>
      </w:r>
      <w:r>
        <w:rPr>
          <w:spacing w:val="-5"/>
          <w:sz w:val="20"/>
        </w:rPr>
        <w:t> </w:t>
      </w:r>
      <w:r>
        <w:rPr>
          <w:sz w:val="20"/>
        </w:rPr>
        <w:t>University</w:t>
      </w:r>
      <w:r>
        <w:rPr>
          <w:spacing w:val="-9"/>
          <w:sz w:val="20"/>
        </w:rPr>
        <w:t> </w:t>
      </w:r>
      <w:r>
        <w:rPr>
          <w:sz w:val="20"/>
        </w:rPr>
        <w:t>Press;</w:t>
      </w:r>
      <w:r>
        <w:rPr>
          <w:spacing w:val="-7"/>
          <w:sz w:val="20"/>
        </w:rPr>
        <w:t> </w:t>
      </w:r>
      <w:r>
        <w:rPr>
          <w:spacing w:val="-2"/>
          <w:sz w:val="20"/>
        </w:rPr>
        <w:t>1988.</w:t>
      </w:r>
    </w:p>
    <w:p>
      <w:pPr>
        <w:pStyle w:val="ListParagraph"/>
        <w:numPr>
          <w:ilvl w:val="0"/>
          <w:numId w:val="3"/>
        </w:numPr>
        <w:tabs>
          <w:tab w:pos="693" w:val="left" w:leader="none"/>
        </w:tabs>
        <w:spacing w:line="240" w:lineRule="auto" w:before="0" w:after="0"/>
        <w:ind w:left="693" w:right="0" w:hanging="283"/>
        <w:jc w:val="left"/>
        <w:rPr>
          <w:sz w:val="20"/>
        </w:rPr>
      </w:pPr>
      <w:r>
        <w:rPr>
          <w:sz w:val="20"/>
        </w:rPr>
        <w:t>Auty</w:t>
      </w:r>
      <w:r>
        <w:rPr>
          <w:spacing w:val="-10"/>
          <w:sz w:val="20"/>
        </w:rPr>
        <w:t> </w:t>
      </w:r>
      <w:r>
        <w:rPr>
          <w:sz w:val="20"/>
        </w:rPr>
        <w:t>RM.</w:t>
      </w:r>
      <w:r>
        <w:rPr>
          <w:spacing w:val="-8"/>
          <w:sz w:val="20"/>
        </w:rPr>
        <w:t> </w:t>
      </w:r>
      <w:r>
        <w:rPr>
          <w:sz w:val="20"/>
        </w:rPr>
        <w:t>Resource</w:t>
      </w:r>
      <w:r>
        <w:rPr>
          <w:spacing w:val="-8"/>
          <w:sz w:val="20"/>
        </w:rPr>
        <w:t> </w:t>
      </w:r>
      <w:r>
        <w:rPr>
          <w:sz w:val="20"/>
        </w:rPr>
        <w:t>abundance</w:t>
      </w:r>
      <w:r>
        <w:rPr>
          <w:spacing w:val="-8"/>
          <w:sz w:val="20"/>
        </w:rPr>
        <w:t> </w:t>
      </w:r>
      <w:r>
        <w:rPr>
          <w:sz w:val="20"/>
        </w:rPr>
        <w:t>and</w:t>
      </w:r>
      <w:r>
        <w:rPr>
          <w:spacing w:val="-8"/>
          <w:sz w:val="20"/>
        </w:rPr>
        <w:t> </w:t>
      </w:r>
      <w:r>
        <w:rPr>
          <w:sz w:val="20"/>
        </w:rPr>
        <w:t>economic</w:t>
      </w:r>
      <w:r>
        <w:rPr>
          <w:spacing w:val="-8"/>
          <w:sz w:val="20"/>
        </w:rPr>
        <w:t> </w:t>
      </w:r>
      <w:r>
        <w:rPr>
          <w:sz w:val="20"/>
        </w:rPr>
        <w:t>development.</w:t>
      </w:r>
      <w:r>
        <w:rPr>
          <w:spacing w:val="-7"/>
          <w:sz w:val="20"/>
        </w:rPr>
        <w:t> </w:t>
      </w:r>
      <w:r>
        <w:rPr>
          <w:sz w:val="20"/>
        </w:rPr>
        <w:t>London:</w:t>
      </w:r>
      <w:r>
        <w:rPr>
          <w:spacing w:val="-9"/>
          <w:sz w:val="20"/>
        </w:rPr>
        <w:t> </w:t>
      </w:r>
      <w:r>
        <w:rPr>
          <w:sz w:val="20"/>
        </w:rPr>
        <w:t>Oxford</w:t>
      </w:r>
      <w:r>
        <w:rPr>
          <w:spacing w:val="-8"/>
          <w:sz w:val="20"/>
        </w:rPr>
        <w:t> </w:t>
      </w:r>
      <w:r>
        <w:rPr>
          <w:sz w:val="20"/>
        </w:rPr>
        <w:t>University</w:t>
      </w:r>
      <w:r>
        <w:rPr>
          <w:spacing w:val="-10"/>
          <w:sz w:val="20"/>
        </w:rPr>
        <w:t> </w:t>
      </w:r>
      <w:r>
        <w:rPr>
          <w:sz w:val="20"/>
        </w:rPr>
        <w:t>Press;</w:t>
      </w:r>
      <w:r>
        <w:rPr>
          <w:spacing w:val="-8"/>
          <w:sz w:val="20"/>
        </w:rPr>
        <w:t> </w:t>
      </w:r>
      <w:r>
        <w:rPr>
          <w:spacing w:val="-2"/>
          <w:sz w:val="20"/>
        </w:rPr>
        <w:t>2001.</w:t>
      </w:r>
    </w:p>
    <w:p>
      <w:pPr>
        <w:pStyle w:val="ListParagraph"/>
        <w:numPr>
          <w:ilvl w:val="0"/>
          <w:numId w:val="3"/>
        </w:numPr>
        <w:tabs>
          <w:tab w:pos="707" w:val="left" w:leader="none"/>
        </w:tabs>
        <w:spacing w:line="240" w:lineRule="auto" w:before="1" w:after="0"/>
        <w:ind w:left="410" w:right="446" w:firstLine="0"/>
        <w:jc w:val="left"/>
        <w:rPr>
          <w:sz w:val="20"/>
        </w:rPr>
      </w:pPr>
      <w:r>
        <w:rPr>
          <w:sz w:val="20"/>
        </w:rPr>
        <w:t>Lucas RE. Supply-side economics: An analytical review. Oxford Econ. Pap., New Series.1990; 42: 293- </w:t>
      </w:r>
      <w:r>
        <w:rPr>
          <w:spacing w:val="-4"/>
          <w:sz w:val="20"/>
        </w:rPr>
        <w:t>316.</w:t>
      </w:r>
    </w:p>
    <w:p>
      <w:pPr>
        <w:pStyle w:val="ListParagraph"/>
        <w:numPr>
          <w:ilvl w:val="0"/>
          <w:numId w:val="3"/>
        </w:numPr>
        <w:tabs>
          <w:tab w:pos="693" w:val="left" w:leader="none"/>
        </w:tabs>
        <w:spacing w:line="229" w:lineRule="exact" w:before="1" w:after="0"/>
        <w:ind w:left="693" w:right="0" w:hanging="283"/>
        <w:jc w:val="left"/>
        <w:rPr>
          <w:sz w:val="20"/>
        </w:rPr>
      </w:pPr>
      <w:r>
        <w:rPr>
          <w:sz w:val="20"/>
        </w:rPr>
        <w:t>Laffer</w:t>
      </w:r>
      <w:r>
        <w:rPr>
          <w:spacing w:val="-6"/>
          <w:sz w:val="20"/>
        </w:rPr>
        <w:t> </w:t>
      </w:r>
      <w:r>
        <w:rPr>
          <w:sz w:val="20"/>
        </w:rPr>
        <w:t>AB.</w:t>
      </w:r>
      <w:r>
        <w:rPr>
          <w:spacing w:val="-6"/>
          <w:sz w:val="20"/>
        </w:rPr>
        <w:t> </w:t>
      </w:r>
      <w:r>
        <w:rPr>
          <w:sz w:val="20"/>
        </w:rPr>
        <w:t>Supply-side</w:t>
      </w:r>
      <w:r>
        <w:rPr>
          <w:spacing w:val="-7"/>
          <w:sz w:val="20"/>
        </w:rPr>
        <w:t> </w:t>
      </w:r>
      <w:r>
        <w:rPr>
          <w:sz w:val="20"/>
        </w:rPr>
        <w:t>economics.</w:t>
      </w:r>
      <w:r>
        <w:rPr>
          <w:spacing w:val="-7"/>
          <w:sz w:val="20"/>
        </w:rPr>
        <w:t> </w:t>
      </w:r>
      <w:r>
        <w:rPr>
          <w:sz w:val="20"/>
        </w:rPr>
        <w:t>Financ.</w:t>
      </w:r>
      <w:r>
        <w:rPr>
          <w:spacing w:val="-5"/>
          <w:sz w:val="20"/>
        </w:rPr>
        <w:t> </w:t>
      </w:r>
      <w:r>
        <w:rPr>
          <w:sz w:val="20"/>
        </w:rPr>
        <w:t>Anal</w:t>
      </w:r>
      <w:r>
        <w:rPr>
          <w:spacing w:val="-7"/>
          <w:sz w:val="20"/>
        </w:rPr>
        <w:t> </w:t>
      </w:r>
      <w:r>
        <w:rPr>
          <w:sz w:val="20"/>
        </w:rPr>
        <w:t>J.</w:t>
      </w:r>
      <w:r>
        <w:rPr>
          <w:spacing w:val="-6"/>
          <w:sz w:val="20"/>
        </w:rPr>
        <w:t> </w:t>
      </w:r>
      <w:r>
        <w:rPr>
          <w:sz w:val="20"/>
        </w:rPr>
        <w:t>1981;</w:t>
      </w:r>
      <w:r>
        <w:rPr>
          <w:spacing w:val="-8"/>
          <w:sz w:val="20"/>
        </w:rPr>
        <w:t> </w:t>
      </w:r>
      <w:r>
        <w:rPr>
          <w:sz w:val="20"/>
        </w:rPr>
        <w:t>37:</w:t>
      </w:r>
      <w:r>
        <w:rPr>
          <w:spacing w:val="-8"/>
          <w:sz w:val="20"/>
        </w:rPr>
        <w:t> </w:t>
      </w:r>
      <w:r>
        <w:rPr>
          <w:sz w:val="20"/>
        </w:rPr>
        <w:t>29-</w:t>
      </w:r>
      <w:r>
        <w:rPr>
          <w:spacing w:val="-5"/>
          <w:sz w:val="20"/>
        </w:rPr>
        <w:t>43.</w:t>
      </w:r>
    </w:p>
    <w:p>
      <w:pPr>
        <w:pStyle w:val="ListParagraph"/>
        <w:numPr>
          <w:ilvl w:val="0"/>
          <w:numId w:val="3"/>
        </w:numPr>
        <w:tabs>
          <w:tab w:pos="692" w:val="left" w:leader="none"/>
        </w:tabs>
        <w:spacing w:line="229" w:lineRule="exact" w:before="0" w:after="0"/>
        <w:ind w:left="692" w:right="0" w:hanging="282"/>
        <w:jc w:val="left"/>
        <w:rPr>
          <w:sz w:val="20"/>
        </w:rPr>
      </w:pPr>
      <w:r>
        <w:rPr>
          <w:sz w:val="20"/>
        </w:rPr>
        <w:t>Chen</w:t>
      </w:r>
      <w:r>
        <w:rPr>
          <w:spacing w:val="-6"/>
          <w:sz w:val="20"/>
        </w:rPr>
        <w:t> </w:t>
      </w:r>
      <w:r>
        <w:rPr>
          <w:sz w:val="20"/>
        </w:rPr>
        <w:t>S,</w:t>
      </w:r>
      <w:r>
        <w:rPr>
          <w:spacing w:val="-5"/>
          <w:sz w:val="20"/>
        </w:rPr>
        <w:t> </w:t>
      </w:r>
      <w:r>
        <w:rPr>
          <w:sz w:val="20"/>
        </w:rPr>
        <w:t>Chen</w:t>
      </w:r>
      <w:r>
        <w:rPr>
          <w:spacing w:val="-5"/>
          <w:sz w:val="20"/>
        </w:rPr>
        <w:t> </w:t>
      </w:r>
      <w:r>
        <w:rPr>
          <w:sz w:val="20"/>
        </w:rPr>
        <w:t>H.</w:t>
      </w:r>
      <w:r>
        <w:rPr>
          <w:spacing w:val="-5"/>
          <w:sz w:val="20"/>
        </w:rPr>
        <w:t> </w:t>
      </w:r>
      <w:r>
        <w:rPr>
          <w:sz w:val="20"/>
        </w:rPr>
        <w:t>Oil</w:t>
      </w:r>
      <w:r>
        <w:rPr>
          <w:spacing w:val="-4"/>
          <w:sz w:val="20"/>
        </w:rPr>
        <w:t> </w:t>
      </w:r>
      <w:r>
        <w:rPr>
          <w:sz w:val="20"/>
        </w:rPr>
        <w:t>prices</w:t>
      </w:r>
      <w:r>
        <w:rPr>
          <w:spacing w:val="-6"/>
          <w:sz w:val="20"/>
        </w:rPr>
        <w:t> </w:t>
      </w:r>
      <w:r>
        <w:rPr>
          <w:sz w:val="20"/>
        </w:rPr>
        <w:t>and</w:t>
      </w:r>
      <w:r>
        <w:rPr>
          <w:spacing w:val="-4"/>
          <w:sz w:val="20"/>
        </w:rPr>
        <w:t> </w:t>
      </w:r>
      <w:r>
        <w:rPr>
          <w:sz w:val="20"/>
        </w:rPr>
        <w:t>real</w:t>
      </w:r>
      <w:r>
        <w:rPr>
          <w:spacing w:val="-3"/>
          <w:sz w:val="20"/>
        </w:rPr>
        <w:t> </w:t>
      </w:r>
      <w:r>
        <w:rPr>
          <w:sz w:val="20"/>
        </w:rPr>
        <w:t>exchange</w:t>
      </w:r>
      <w:r>
        <w:rPr>
          <w:spacing w:val="-4"/>
          <w:sz w:val="20"/>
        </w:rPr>
        <w:t> </w:t>
      </w:r>
      <w:r>
        <w:rPr>
          <w:sz w:val="20"/>
        </w:rPr>
        <w:t>rates.</w:t>
      </w:r>
      <w:r>
        <w:rPr>
          <w:spacing w:val="-4"/>
          <w:sz w:val="20"/>
        </w:rPr>
        <w:t> </w:t>
      </w:r>
      <w:r>
        <w:rPr>
          <w:sz w:val="20"/>
        </w:rPr>
        <w:t>Energ.</w:t>
      </w:r>
      <w:r>
        <w:rPr>
          <w:spacing w:val="-4"/>
          <w:sz w:val="20"/>
        </w:rPr>
        <w:t> </w:t>
      </w:r>
      <w:r>
        <w:rPr>
          <w:sz w:val="20"/>
        </w:rPr>
        <w:t>Econ.</w:t>
      </w:r>
      <w:r>
        <w:rPr>
          <w:spacing w:val="-4"/>
          <w:sz w:val="20"/>
        </w:rPr>
        <w:t> </w:t>
      </w:r>
      <w:r>
        <w:rPr>
          <w:sz w:val="20"/>
        </w:rPr>
        <w:t>2007;</w:t>
      </w:r>
      <w:r>
        <w:rPr>
          <w:spacing w:val="-7"/>
          <w:sz w:val="20"/>
        </w:rPr>
        <w:t> </w:t>
      </w:r>
      <w:r>
        <w:rPr>
          <w:sz w:val="20"/>
        </w:rPr>
        <w:t>29:</w:t>
      </w:r>
      <w:r>
        <w:rPr>
          <w:spacing w:val="-4"/>
          <w:sz w:val="20"/>
        </w:rPr>
        <w:t> </w:t>
      </w:r>
      <w:r>
        <w:rPr>
          <w:sz w:val="20"/>
        </w:rPr>
        <w:t>390-</w:t>
      </w:r>
      <w:r>
        <w:rPr>
          <w:spacing w:val="-4"/>
          <w:sz w:val="20"/>
        </w:rPr>
        <w:t>404.</w:t>
      </w:r>
    </w:p>
    <w:p>
      <w:pPr>
        <w:pStyle w:val="ListParagraph"/>
        <w:numPr>
          <w:ilvl w:val="0"/>
          <w:numId w:val="3"/>
        </w:numPr>
        <w:tabs>
          <w:tab w:pos="727" w:val="left" w:leader="none"/>
        </w:tabs>
        <w:spacing w:line="240" w:lineRule="auto" w:before="0" w:after="0"/>
        <w:ind w:left="410" w:right="447" w:firstLine="0"/>
        <w:jc w:val="both"/>
        <w:rPr>
          <w:sz w:val="20"/>
        </w:rPr>
      </w:pPr>
      <w:r>
        <w:rPr>
          <w:sz w:val="20"/>
        </w:rPr>
        <w:t>Hong Y, Su H. Energy supply constraints, petroleum imports and cost-driven growth: Evidence from Japan. ICAMS - Proc. IEEE Int. Conf. Adv. Manage. Sci. 2010; 3: 656-660.</w:t>
      </w:r>
    </w:p>
    <w:p>
      <w:pPr>
        <w:pStyle w:val="ListParagraph"/>
        <w:numPr>
          <w:ilvl w:val="0"/>
          <w:numId w:val="3"/>
        </w:numPr>
        <w:tabs>
          <w:tab w:pos="718" w:val="left" w:leader="none"/>
        </w:tabs>
        <w:spacing w:line="240" w:lineRule="auto" w:before="1" w:after="0"/>
        <w:ind w:left="410" w:right="448" w:firstLine="0"/>
        <w:jc w:val="both"/>
        <w:rPr>
          <w:sz w:val="20"/>
        </w:rPr>
      </w:pPr>
      <w:r>
        <w:rPr>
          <w:sz w:val="20"/>
        </w:rPr>
        <w:t>Hong Y, Su H. Can energy price shocks drive long-run technological progress and growth?: Empirical evidence from Korea. ICLEM: Logist. Sustained Econ. Dev. - Infrastruct., Inf., Integr. - Proc. Int. Conf. Logist. Eng. Manage. 2010; 387: 251-258.</w:t>
      </w:r>
    </w:p>
    <w:p>
      <w:pPr>
        <w:pStyle w:val="ListParagraph"/>
        <w:numPr>
          <w:ilvl w:val="0"/>
          <w:numId w:val="3"/>
        </w:numPr>
        <w:tabs>
          <w:tab w:pos="742" w:val="left" w:leader="none"/>
        </w:tabs>
        <w:spacing w:line="240" w:lineRule="auto" w:before="0" w:after="0"/>
        <w:ind w:left="410" w:right="448" w:firstLine="0"/>
        <w:jc w:val="both"/>
        <w:rPr>
          <w:sz w:val="20"/>
        </w:rPr>
      </w:pPr>
      <w:r>
        <w:rPr>
          <w:sz w:val="20"/>
        </w:rPr>
        <w:t>Hong Y, Su H. Tight energy supply constraints and technological progress. Energ. Procedia. 2011; </w:t>
      </w:r>
      <w:r>
        <w:rPr>
          <w:spacing w:val="-2"/>
          <w:sz w:val="20"/>
        </w:rPr>
        <w:t>11:3151-3156.</w:t>
      </w:r>
    </w:p>
    <w:p>
      <w:pPr>
        <w:pStyle w:val="ListParagraph"/>
        <w:numPr>
          <w:ilvl w:val="0"/>
          <w:numId w:val="3"/>
        </w:numPr>
        <w:tabs>
          <w:tab w:pos="792" w:val="left" w:leader="none"/>
        </w:tabs>
        <w:spacing w:line="240" w:lineRule="auto" w:before="0" w:after="0"/>
        <w:ind w:left="792" w:right="0" w:hanging="382"/>
        <w:jc w:val="both"/>
        <w:rPr>
          <w:sz w:val="20"/>
        </w:rPr>
      </w:pPr>
      <w:r>
        <w:rPr>
          <w:sz w:val="20"/>
        </w:rPr>
        <w:t>Solow</w:t>
      </w:r>
      <w:r>
        <w:rPr>
          <w:spacing w:val="-12"/>
          <w:sz w:val="20"/>
        </w:rPr>
        <w:t> </w:t>
      </w:r>
      <w:r>
        <w:rPr>
          <w:sz w:val="20"/>
        </w:rPr>
        <w:t>RM.</w:t>
      </w:r>
      <w:r>
        <w:rPr>
          <w:spacing w:val="-6"/>
          <w:sz w:val="20"/>
        </w:rPr>
        <w:t> </w:t>
      </w:r>
      <w:r>
        <w:rPr>
          <w:sz w:val="20"/>
        </w:rPr>
        <w:t>Technical</w:t>
      </w:r>
      <w:r>
        <w:rPr>
          <w:spacing w:val="-5"/>
          <w:sz w:val="20"/>
        </w:rPr>
        <w:t> </w:t>
      </w:r>
      <w:r>
        <w:rPr>
          <w:sz w:val="20"/>
        </w:rPr>
        <w:t>change</w:t>
      </w:r>
      <w:r>
        <w:rPr>
          <w:spacing w:val="-7"/>
          <w:sz w:val="20"/>
        </w:rPr>
        <w:t> </w:t>
      </w:r>
      <w:r>
        <w:rPr>
          <w:sz w:val="20"/>
        </w:rPr>
        <w:t>and</w:t>
      </w:r>
      <w:r>
        <w:rPr>
          <w:spacing w:val="-6"/>
          <w:sz w:val="20"/>
        </w:rPr>
        <w:t> </w:t>
      </w:r>
      <w:r>
        <w:rPr>
          <w:sz w:val="20"/>
        </w:rPr>
        <w:t>the</w:t>
      </w:r>
      <w:r>
        <w:rPr>
          <w:spacing w:val="-7"/>
          <w:sz w:val="20"/>
        </w:rPr>
        <w:t> </w:t>
      </w:r>
      <w:r>
        <w:rPr>
          <w:sz w:val="20"/>
        </w:rPr>
        <w:t>aggregate</w:t>
      </w:r>
      <w:r>
        <w:rPr>
          <w:spacing w:val="-7"/>
          <w:sz w:val="20"/>
        </w:rPr>
        <w:t> </w:t>
      </w:r>
      <w:r>
        <w:rPr>
          <w:sz w:val="20"/>
        </w:rPr>
        <w:t>production</w:t>
      </w:r>
      <w:r>
        <w:rPr>
          <w:spacing w:val="-7"/>
          <w:sz w:val="20"/>
        </w:rPr>
        <w:t> </w:t>
      </w:r>
      <w:r>
        <w:rPr>
          <w:sz w:val="20"/>
        </w:rPr>
        <w:t>function.</w:t>
      </w:r>
      <w:r>
        <w:rPr>
          <w:spacing w:val="-6"/>
          <w:sz w:val="20"/>
        </w:rPr>
        <w:t> </w:t>
      </w:r>
      <w:r>
        <w:rPr>
          <w:sz w:val="20"/>
        </w:rPr>
        <w:t>Rev.</w:t>
      </w:r>
      <w:r>
        <w:rPr>
          <w:spacing w:val="-6"/>
          <w:sz w:val="20"/>
        </w:rPr>
        <w:t> </w:t>
      </w:r>
      <w:r>
        <w:rPr>
          <w:sz w:val="20"/>
        </w:rPr>
        <w:t>Econ.</w:t>
      </w:r>
      <w:r>
        <w:rPr>
          <w:spacing w:val="-6"/>
          <w:sz w:val="20"/>
        </w:rPr>
        <w:t> </w:t>
      </w:r>
      <w:r>
        <w:rPr>
          <w:sz w:val="20"/>
        </w:rPr>
        <w:t>Stat.1957;</w:t>
      </w:r>
      <w:r>
        <w:rPr>
          <w:spacing w:val="-10"/>
          <w:sz w:val="20"/>
        </w:rPr>
        <w:t> </w:t>
      </w:r>
      <w:r>
        <w:rPr>
          <w:sz w:val="20"/>
        </w:rPr>
        <w:t>39:</w:t>
      </w:r>
      <w:r>
        <w:rPr>
          <w:spacing w:val="-6"/>
          <w:sz w:val="20"/>
        </w:rPr>
        <w:t> </w:t>
      </w:r>
      <w:r>
        <w:rPr>
          <w:sz w:val="20"/>
        </w:rPr>
        <w:t>312-</w:t>
      </w:r>
      <w:r>
        <w:rPr>
          <w:spacing w:val="-4"/>
          <w:sz w:val="20"/>
        </w:rPr>
        <w:t>320.</w:t>
      </w:r>
    </w:p>
    <w:sectPr>
      <w:pgSz w:w="10890" w:h="14860"/>
      <w:pgMar w:header="713" w:footer="0" w:top="900" w:bottom="280" w:left="46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5488">
              <wp:simplePos x="0" y="0"/>
              <wp:positionH relativeFrom="page">
                <wp:posOffset>2205977</wp:posOffset>
              </wp:positionH>
              <wp:positionV relativeFrom="page">
                <wp:posOffset>455282</wp:posOffset>
              </wp:positionV>
              <wp:extent cx="251777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517775" cy="137160"/>
                      </a:xfrm>
                      <a:prstGeom prst="rect">
                        <a:avLst/>
                      </a:prstGeom>
                    </wps:spPr>
                    <wps:txbx>
                      <w:txbxContent>
                        <w:p>
                          <w:pPr>
                            <w:spacing w:before="12"/>
                            <w:ind w:left="20" w:right="0" w:firstLine="0"/>
                            <w:jc w:val="left"/>
                            <w:rPr>
                              <w:i/>
                              <w:sz w:val="16"/>
                            </w:rPr>
                          </w:pP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and</w:t>
                          </w:r>
                          <w:r>
                            <w:rPr>
                              <w:i/>
                              <w:color w:val="231F20"/>
                              <w:spacing w:val="-2"/>
                              <w:sz w:val="16"/>
                            </w:rPr>
                            <w:t> </w:t>
                          </w:r>
                          <w:r>
                            <w:rPr>
                              <w:i/>
                              <w:color w:val="231F20"/>
                              <w:sz w:val="16"/>
                            </w:rPr>
                            <w:t>Hongwei</w:t>
                          </w:r>
                          <w:r>
                            <w:rPr>
                              <w:i/>
                              <w:color w:val="231F20"/>
                              <w:spacing w:val="-2"/>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20</w:t>
                          </w:r>
                          <w:r>
                            <w:rPr>
                              <w:i/>
                              <w:color w:val="231F20"/>
                              <w:spacing w:val="-2"/>
                              <w:sz w:val="16"/>
                            </w:rPr>
                            <w:t> </w:t>
                          </w:r>
                          <w:r>
                            <w:rPr>
                              <w:i/>
                              <w:color w:val="231F20"/>
                              <w:sz w:val="16"/>
                            </w:rPr>
                            <w:t>–</w:t>
                          </w:r>
                          <w:r>
                            <w:rPr>
                              <w:i/>
                              <w:color w:val="231F20"/>
                              <w:spacing w:val="-2"/>
                              <w:sz w:val="16"/>
                            </w:rPr>
                            <w:t> </w:t>
                          </w:r>
                          <w:r>
                            <w:rPr>
                              <w:i/>
                              <w:color w:val="231F20"/>
                              <w:spacing w:val="-5"/>
                              <w:sz w:val="16"/>
                            </w:rPr>
                            <w:t>24</w:t>
                          </w:r>
                        </w:p>
                      </w:txbxContent>
                    </wps:txbx>
                    <wps:bodyPr wrap="square" lIns="0" tIns="0" rIns="0" bIns="0" rtlCol="0">
                      <a:noAutofit/>
                    </wps:bodyPr>
                  </wps:wsp>
                </a:graphicData>
              </a:graphic>
            </wp:anchor>
          </w:drawing>
        </mc:Choice>
        <mc:Fallback>
          <w:pict>
            <v:shape style="position:absolute;margin-left:173.699005pt;margin-top:35.849003pt;width:198.25pt;height:10.8pt;mso-position-horizontal-relative:page;mso-position-vertical-relative:page;z-index:-16020992" type="#_x0000_t202" id="docshape9" filled="false" stroked="false">
              <v:textbox inset="0,0,0,0">
                <w:txbxContent>
                  <w:p>
                    <w:pPr>
                      <w:spacing w:before="12"/>
                      <w:ind w:left="20" w:right="0" w:firstLine="0"/>
                      <w:jc w:val="left"/>
                      <w:rPr>
                        <w:i/>
                        <w:sz w:val="16"/>
                      </w:rPr>
                    </w:pP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and</w:t>
                    </w:r>
                    <w:r>
                      <w:rPr>
                        <w:i/>
                        <w:color w:val="231F20"/>
                        <w:spacing w:val="-2"/>
                        <w:sz w:val="16"/>
                      </w:rPr>
                      <w:t> </w:t>
                    </w:r>
                    <w:r>
                      <w:rPr>
                        <w:i/>
                        <w:color w:val="231F20"/>
                        <w:sz w:val="16"/>
                      </w:rPr>
                      <w:t>Hongwei</w:t>
                    </w:r>
                    <w:r>
                      <w:rPr>
                        <w:i/>
                        <w:color w:val="231F20"/>
                        <w:spacing w:val="-2"/>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20</w:t>
                    </w:r>
                    <w:r>
                      <w:rPr>
                        <w:i/>
                        <w:color w:val="231F20"/>
                        <w:spacing w:val="-2"/>
                        <w:sz w:val="16"/>
                      </w:rPr>
                      <w:t> </w:t>
                    </w:r>
                    <w:r>
                      <w:rPr>
                        <w:i/>
                        <w:color w:val="231F20"/>
                        <w:sz w:val="16"/>
                      </w:rPr>
                      <w:t>–</w:t>
                    </w:r>
                    <w:r>
                      <w:rPr>
                        <w:i/>
                        <w:color w:val="231F20"/>
                        <w:spacing w:val="-2"/>
                        <w:sz w:val="16"/>
                      </w:rPr>
                      <w:t> </w:t>
                    </w:r>
                    <w:r>
                      <w:rPr>
                        <w:i/>
                        <w:color w:val="231F20"/>
                        <w:spacing w:val="-5"/>
                        <w:sz w:val="16"/>
                      </w:rPr>
                      <w:t>24</w:t>
                    </w:r>
                  </w:p>
                </w:txbxContent>
              </v:textbox>
              <w10:wrap type="none"/>
            </v:shape>
          </w:pict>
        </mc:Fallback>
      </mc:AlternateContent>
    </w:r>
    <w:r>
      <w:rPr/>
      <mc:AlternateContent>
        <mc:Choice Requires="wps">
          <w:drawing>
            <wp:anchor distT="0" distB="0" distL="0" distR="0" allowOverlap="1" layoutInCell="1" locked="0" behindDoc="1" simplePos="0" relativeHeight="48729600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6020480" type="#_x0000_t202" id="docshape10"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21</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96512">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6019968"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22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97024">
              <wp:simplePos x="0" y="0"/>
              <wp:positionH relativeFrom="page">
                <wp:posOffset>2408610</wp:posOffset>
              </wp:positionH>
              <wp:positionV relativeFrom="page">
                <wp:posOffset>455282</wp:posOffset>
              </wp:positionV>
              <wp:extent cx="251777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517775" cy="137160"/>
                      </a:xfrm>
                      <a:prstGeom prst="rect">
                        <a:avLst/>
                      </a:prstGeom>
                    </wps:spPr>
                    <wps:txbx>
                      <w:txbxContent>
                        <w:p>
                          <w:pPr>
                            <w:spacing w:before="12"/>
                            <w:ind w:left="20" w:right="0" w:firstLine="0"/>
                            <w:jc w:val="left"/>
                            <w:rPr>
                              <w:i/>
                              <w:sz w:val="16"/>
                            </w:rPr>
                          </w:pP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and</w:t>
                          </w:r>
                          <w:r>
                            <w:rPr>
                              <w:i/>
                              <w:color w:val="231F20"/>
                              <w:spacing w:val="-2"/>
                              <w:sz w:val="16"/>
                            </w:rPr>
                            <w:t> </w:t>
                          </w:r>
                          <w:r>
                            <w:rPr>
                              <w:i/>
                              <w:color w:val="231F20"/>
                              <w:sz w:val="16"/>
                            </w:rPr>
                            <w:t>Hongwei</w:t>
                          </w:r>
                          <w:r>
                            <w:rPr>
                              <w:i/>
                              <w:color w:val="231F20"/>
                              <w:spacing w:val="-2"/>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20</w:t>
                          </w:r>
                          <w:r>
                            <w:rPr>
                              <w:i/>
                              <w:color w:val="231F20"/>
                              <w:spacing w:val="-2"/>
                              <w:sz w:val="16"/>
                            </w:rPr>
                            <w:t> </w:t>
                          </w:r>
                          <w:r>
                            <w:rPr>
                              <w:i/>
                              <w:color w:val="231F20"/>
                              <w:sz w:val="16"/>
                            </w:rPr>
                            <w:t>–</w:t>
                          </w:r>
                          <w:r>
                            <w:rPr>
                              <w:i/>
                              <w:color w:val="231F20"/>
                              <w:spacing w:val="-2"/>
                              <w:sz w:val="16"/>
                            </w:rPr>
                            <w:t> </w:t>
                          </w:r>
                          <w:r>
                            <w:rPr>
                              <w:i/>
                              <w:color w:val="231F20"/>
                              <w:spacing w:val="-5"/>
                              <w:sz w:val="16"/>
                            </w:rPr>
                            <w:t>24</w:t>
                          </w:r>
                        </w:p>
                      </w:txbxContent>
                    </wps:txbx>
                    <wps:bodyPr wrap="square" lIns="0" tIns="0" rIns="0" bIns="0" rtlCol="0">
                      <a:noAutofit/>
                    </wps:bodyPr>
                  </wps:wsp>
                </a:graphicData>
              </a:graphic>
            </wp:anchor>
          </w:drawing>
        </mc:Choice>
        <mc:Fallback>
          <w:pict>
            <v:shape style="position:absolute;margin-left:189.654404pt;margin-top:35.849003pt;width:198.25pt;height:10.8pt;mso-position-horizontal-relative:page;mso-position-vertical-relative:page;z-index:-16019456" type="#_x0000_t202" id="docshape12" filled="false" stroked="false">
              <v:textbox inset="0,0,0,0">
                <w:txbxContent>
                  <w:p>
                    <w:pPr>
                      <w:spacing w:before="12"/>
                      <w:ind w:left="20" w:right="0" w:firstLine="0"/>
                      <w:jc w:val="left"/>
                      <w:rPr>
                        <w:i/>
                        <w:sz w:val="16"/>
                      </w:rPr>
                    </w:pPr>
                    <w:r>
                      <w:rPr>
                        <w:i/>
                        <w:color w:val="231F20"/>
                        <w:sz w:val="16"/>
                      </w:rPr>
                      <w:t>Yu</w:t>
                    </w:r>
                    <w:r>
                      <w:rPr>
                        <w:i/>
                        <w:color w:val="231F20"/>
                        <w:spacing w:val="-2"/>
                        <w:sz w:val="16"/>
                      </w:rPr>
                      <w:t> </w:t>
                    </w:r>
                    <w:r>
                      <w:rPr>
                        <w:i/>
                        <w:color w:val="231F20"/>
                        <w:sz w:val="16"/>
                      </w:rPr>
                      <w:t>Hong</w:t>
                    </w:r>
                    <w:r>
                      <w:rPr>
                        <w:i/>
                        <w:color w:val="231F20"/>
                        <w:spacing w:val="-2"/>
                        <w:sz w:val="16"/>
                      </w:rPr>
                      <w:t> </w:t>
                    </w:r>
                    <w:r>
                      <w:rPr>
                        <w:i/>
                        <w:color w:val="231F20"/>
                        <w:sz w:val="16"/>
                      </w:rPr>
                      <w:t>and</w:t>
                    </w:r>
                    <w:r>
                      <w:rPr>
                        <w:i/>
                        <w:color w:val="231F20"/>
                        <w:spacing w:val="-2"/>
                        <w:sz w:val="16"/>
                      </w:rPr>
                      <w:t> </w:t>
                    </w:r>
                    <w:r>
                      <w:rPr>
                        <w:i/>
                        <w:color w:val="231F20"/>
                        <w:sz w:val="16"/>
                      </w:rPr>
                      <w:t>Hongwei</w:t>
                    </w:r>
                    <w:r>
                      <w:rPr>
                        <w:i/>
                        <w:color w:val="231F20"/>
                        <w:spacing w:val="-2"/>
                        <w:sz w:val="16"/>
                      </w:rPr>
                      <w:t> </w:t>
                    </w:r>
                    <w:r>
                      <w:rPr>
                        <w:i/>
                        <w:color w:val="231F20"/>
                        <w:sz w:val="16"/>
                      </w:rPr>
                      <w:t>Su</w:t>
                    </w:r>
                    <w:r>
                      <w:rPr>
                        <w:i/>
                        <w:color w:val="231F20"/>
                        <w:spacing w:val="-2"/>
                        <w:sz w:val="16"/>
                      </w:rPr>
                      <w:t> </w:t>
                    </w:r>
                    <w:r>
                      <w:rPr>
                        <w:i/>
                        <w:color w:val="231F20"/>
                        <w:sz w:val="16"/>
                      </w:rPr>
                      <w:t>/</w:t>
                    </w:r>
                    <w:r>
                      <w:rPr>
                        <w:i/>
                        <w:color w:val="231F20"/>
                        <w:spacing w:val="-2"/>
                        <w:sz w:val="16"/>
                      </w:rPr>
                      <w:t> </w:t>
                    </w:r>
                    <w:r>
                      <w:rPr>
                        <w:i/>
                        <w:color w:val="231F20"/>
                        <w:sz w:val="16"/>
                      </w:rPr>
                      <w:t>AASRI</w:t>
                    </w:r>
                    <w:r>
                      <w:rPr>
                        <w:i/>
                        <w:color w:val="231F20"/>
                        <w:spacing w:val="-2"/>
                        <w:sz w:val="16"/>
                      </w:rPr>
                      <w:t> </w:t>
                    </w:r>
                    <w:r>
                      <w:rPr>
                        <w:i/>
                        <w:color w:val="231F20"/>
                        <w:sz w:val="16"/>
                      </w:rPr>
                      <w:t>Procedia</w:t>
                    </w:r>
                    <w:r>
                      <w:rPr>
                        <w:i/>
                        <w:color w:val="231F20"/>
                        <w:spacing w:val="-2"/>
                        <w:sz w:val="16"/>
                      </w:rPr>
                      <w:t> </w:t>
                    </w:r>
                    <w:r>
                      <w:rPr>
                        <w:i/>
                        <w:color w:val="231F20"/>
                        <w:sz w:val="16"/>
                      </w:rPr>
                      <w:t>2</w:t>
                    </w:r>
                    <w:r>
                      <w:rPr>
                        <w:i/>
                        <w:color w:val="231F20"/>
                        <w:spacing w:val="-2"/>
                        <w:sz w:val="16"/>
                      </w:rPr>
                      <w:t> </w:t>
                    </w:r>
                    <w:r>
                      <w:rPr>
                        <w:i/>
                        <w:color w:val="231F20"/>
                        <w:sz w:val="16"/>
                      </w:rPr>
                      <w:t>(2012)</w:t>
                    </w:r>
                    <w:r>
                      <w:rPr>
                        <w:i/>
                        <w:color w:val="231F20"/>
                        <w:spacing w:val="-2"/>
                        <w:sz w:val="16"/>
                      </w:rPr>
                      <w:t> </w:t>
                    </w:r>
                    <w:r>
                      <w:rPr>
                        <w:i/>
                        <w:color w:val="231F20"/>
                        <w:sz w:val="16"/>
                      </w:rPr>
                      <w:t>20</w:t>
                    </w:r>
                    <w:r>
                      <w:rPr>
                        <w:i/>
                        <w:color w:val="231F20"/>
                        <w:spacing w:val="-2"/>
                        <w:sz w:val="16"/>
                      </w:rPr>
                      <w:t> </w:t>
                    </w:r>
                    <w:r>
                      <w:rPr>
                        <w:i/>
                        <w:color w:val="231F20"/>
                        <w:sz w:val="16"/>
                      </w:rPr>
                      <w:t>–</w:t>
                    </w:r>
                    <w:r>
                      <w:rPr>
                        <w:i/>
                        <w:color w:val="231F20"/>
                        <w:spacing w:val="-2"/>
                        <w:sz w:val="16"/>
                      </w:rPr>
                      <w:t> </w:t>
                    </w:r>
                    <w:r>
                      <w:rPr>
                        <w:i/>
                        <w:color w:val="231F20"/>
                        <w:spacing w:val="-5"/>
                        <w:sz w:val="16"/>
                      </w:rPr>
                      <w:t>24</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0" w:hanging="235"/>
        <w:jc w:val="left"/>
      </w:pPr>
      <w:rPr>
        <w:rFonts w:hint="default" w:ascii="Times New Roman" w:hAnsi="Times New Roman" w:eastAsia="Times New Roman" w:cs="Times New Roman"/>
        <w:b w:val="0"/>
        <w:bCs w:val="0"/>
        <w:i w:val="0"/>
        <w:iCs w:val="0"/>
        <w:spacing w:val="0"/>
        <w:w w:val="99"/>
        <w:sz w:val="18"/>
        <w:szCs w:val="18"/>
        <w:lang w:val="en-US" w:eastAsia="en-US" w:bidi="ar-SA"/>
      </w:rPr>
    </w:lvl>
    <w:lvl w:ilvl="1">
      <w:start w:val="0"/>
      <w:numFmt w:val="bullet"/>
      <w:lvlText w:val="•"/>
      <w:lvlJc w:val="left"/>
      <w:pPr>
        <w:ind w:left="1348" w:hanging="235"/>
      </w:pPr>
      <w:rPr>
        <w:rFonts w:hint="default"/>
        <w:lang w:val="en-US" w:eastAsia="en-US" w:bidi="ar-SA"/>
      </w:rPr>
    </w:lvl>
    <w:lvl w:ilvl="2">
      <w:start w:val="0"/>
      <w:numFmt w:val="bullet"/>
      <w:lvlText w:val="•"/>
      <w:lvlJc w:val="left"/>
      <w:pPr>
        <w:ind w:left="2277" w:hanging="235"/>
      </w:pPr>
      <w:rPr>
        <w:rFonts w:hint="default"/>
        <w:lang w:val="en-US" w:eastAsia="en-US" w:bidi="ar-SA"/>
      </w:rPr>
    </w:lvl>
    <w:lvl w:ilvl="3">
      <w:start w:val="0"/>
      <w:numFmt w:val="bullet"/>
      <w:lvlText w:val="•"/>
      <w:lvlJc w:val="left"/>
      <w:pPr>
        <w:ind w:left="3205" w:hanging="235"/>
      </w:pPr>
      <w:rPr>
        <w:rFonts w:hint="default"/>
        <w:lang w:val="en-US" w:eastAsia="en-US" w:bidi="ar-SA"/>
      </w:rPr>
    </w:lvl>
    <w:lvl w:ilvl="4">
      <w:start w:val="0"/>
      <w:numFmt w:val="bullet"/>
      <w:lvlText w:val="•"/>
      <w:lvlJc w:val="left"/>
      <w:pPr>
        <w:ind w:left="4134" w:hanging="235"/>
      </w:pPr>
      <w:rPr>
        <w:rFonts w:hint="default"/>
        <w:lang w:val="en-US" w:eastAsia="en-US" w:bidi="ar-SA"/>
      </w:rPr>
    </w:lvl>
    <w:lvl w:ilvl="5">
      <w:start w:val="0"/>
      <w:numFmt w:val="bullet"/>
      <w:lvlText w:val="•"/>
      <w:lvlJc w:val="left"/>
      <w:pPr>
        <w:ind w:left="5062" w:hanging="235"/>
      </w:pPr>
      <w:rPr>
        <w:rFonts w:hint="default"/>
        <w:lang w:val="en-US" w:eastAsia="en-US" w:bidi="ar-SA"/>
      </w:rPr>
    </w:lvl>
    <w:lvl w:ilvl="6">
      <w:start w:val="0"/>
      <w:numFmt w:val="bullet"/>
      <w:lvlText w:val="•"/>
      <w:lvlJc w:val="left"/>
      <w:pPr>
        <w:ind w:left="5991" w:hanging="235"/>
      </w:pPr>
      <w:rPr>
        <w:rFonts w:hint="default"/>
        <w:lang w:val="en-US" w:eastAsia="en-US" w:bidi="ar-SA"/>
      </w:rPr>
    </w:lvl>
    <w:lvl w:ilvl="7">
      <w:start w:val="0"/>
      <w:numFmt w:val="bullet"/>
      <w:lvlText w:val="•"/>
      <w:lvlJc w:val="left"/>
      <w:pPr>
        <w:ind w:left="6919" w:hanging="235"/>
      </w:pPr>
      <w:rPr>
        <w:rFonts w:hint="default"/>
        <w:lang w:val="en-US" w:eastAsia="en-US" w:bidi="ar-SA"/>
      </w:rPr>
    </w:lvl>
    <w:lvl w:ilvl="8">
      <w:start w:val="0"/>
      <w:numFmt w:val="bullet"/>
      <w:lvlText w:val="•"/>
      <w:lvlJc w:val="left"/>
      <w:pPr>
        <w:ind w:left="7848" w:hanging="235"/>
      </w:pPr>
      <w:rPr>
        <w:rFonts w:hint="default"/>
        <w:lang w:val="en-US" w:eastAsia="en-US" w:bidi="ar-SA"/>
      </w:rPr>
    </w:lvl>
  </w:abstractNum>
  <w:abstractNum w:abstractNumId="1">
    <w:multiLevelType w:val="hybridMultilevel"/>
    <w:lvl w:ilvl="0">
      <w:start w:val="0"/>
      <w:numFmt w:val="bullet"/>
      <w:lvlText w:val=""/>
      <w:lvlJc w:val="left"/>
      <w:pPr>
        <w:ind w:left="650" w:hanging="24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64" w:hanging="240"/>
      </w:pPr>
      <w:rPr>
        <w:rFonts w:hint="default"/>
        <w:lang w:val="en-US" w:eastAsia="en-US" w:bidi="ar-SA"/>
      </w:rPr>
    </w:lvl>
    <w:lvl w:ilvl="2">
      <w:start w:val="0"/>
      <w:numFmt w:val="bullet"/>
      <w:lvlText w:val="•"/>
      <w:lvlJc w:val="left"/>
      <w:pPr>
        <w:ind w:left="2469" w:hanging="240"/>
      </w:pPr>
      <w:rPr>
        <w:rFonts w:hint="default"/>
        <w:lang w:val="en-US" w:eastAsia="en-US" w:bidi="ar-SA"/>
      </w:rPr>
    </w:lvl>
    <w:lvl w:ilvl="3">
      <w:start w:val="0"/>
      <w:numFmt w:val="bullet"/>
      <w:lvlText w:val="•"/>
      <w:lvlJc w:val="left"/>
      <w:pPr>
        <w:ind w:left="3373" w:hanging="240"/>
      </w:pPr>
      <w:rPr>
        <w:rFonts w:hint="default"/>
        <w:lang w:val="en-US" w:eastAsia="en-US" w:bidi="ar-SA"/>
      </w:rPr>
    </w:lvl>
    <w:lvl w:ilvl="4">
      <w:start w:val="0"/>
      <w:numFmt w:val="bullet"/>
      <w:lvlText w:val="•"/>
      <w:lvlJc w:val="left"/>
      <w:pPr>
        <w:ind w:left="4278" w:hanging="240"/>
      </w:pPr>
      <w:rPr>
        <w:rFonts w:hint="default"/>
        <w:lang w:val="en-US" w:eastAsia="en-US" w:bidi="ar-SA"/>
      </w:rPr>
    </w:lvl>
    <w:lvl w:ilvl="5">
      <w:start w:val="0"/>
      <w:numFmt w:val="bullet"/>
      <w:lvlText w:val="•"/>
      <w:lvlJc w:val="left"/>
      <w:pPr>
        <w:ind w:left="5182" w:hanging="240"/>
      </w:pPr>
      <w:rPr>
        <w:rFonts w:hint="default"/>
        <w:lang w:val="en-US" w:eastAsia="en-US" w:bidi="ar-SA"/>
      </w:rPr>
    </w:lvl>
    <w:lvl w:ilvl="6">
      <w:start w:val="0"/>
      <w:numFmt w:val="bullet"/>
      <w:lvlText w:val="•"/>
      <w:lvlJc w:val="left"/>
      <w:pPr>
        <w:ind w:left="6087" w:hanging="240"/>
      </w:pPr>
      <w:rPr>
        <w:rFonts w:hint="default"/>
        <w:lang w:val="en-US" w:eastAsia="en-US" w:bidi="ar-SA"/>
      </w:rPr>
    </w:lvl>
    <w:lvl w:ilvl="7">
      <w:start w:val="0"/>
      <w:numFmt w:val="bullet"/>
      <w:lvlText w:val="•"/>
      <w:lvlJc w:val="left"/>
      <w:pPr>
        <w:ind w:left="6991" w:hanging="240"/>
      </w:pPr>
      <w:rPr>
        <w:rFonts w:hint="default"/>
        <w:lang w:val="en-US" w:eastAsia="en-US" w:bidi="ar-SA"/>
      </w:rPr>
    </w:lvl>
    <w:lvl w:ilvl="8">
      <w:start w:val="0"/>
      <w:numFmt w:val="bullet"/>
      <w:lvlText w:val="•"/>
      <w:lvlJc w:val="left"/>
      <w:pPr>
        <w:ind w:left="7896" w:hanging="240"/>
      </w:pPr>
      <w:rPr>
        <w:rFonts w:hint="default"/>
        <w:lang w:val="en-US" w:eastAsia="en-US" w:bidi="ar-SA"/>
      </w:rPr>
    </w:lvl>
  </w:abstractNum>
  <w:abstractNum w:abstractNumId="0">
    <w:multiLevelType w:val="hybridMultilevel"/>
    <w:lvl w:ilvl="0">
      <w:start w:val="1"/>
      <w:numFmt w:val="decimal"/>
      <w:lvlText w:val="%1."/>
      <w:lvlJc w:val="left"/>
      <w:pPr>
        <w:ind w:left="61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65"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50" w:hanging="240"/>
      </w:pPr>
      <w:rPr>
        <w:rFonts w:hint="default" w:ascii="Symbol" w:hAnsi="Symbol" w:eastAsia="Symbol" w:cs="Symbol"/>
        <w:b w:val="0"/>
        <w:bCs w:val="0"/>
        <w:i w:val="0"/>
        <w:iCs w:val="0"/>
        <w:spacing w:val="0"/>
        <w:w w:val="99"/>
        <w:sz w:val="20"/>
        <w:szCs w:val="20"/>
        <w:lang w:val="en-US" w:eastAsia="en-US" w:bidi="ar-SA"/>
      </w:rPr>
    </w:lvl>
    <w:lvl w:ilvl="3">
      <w:start w:val="0"/>
      <w:numFmt w:val="bullet"/>
      <w:lvlText w:val="•"/>
      <w:lvlJc w:val="left"/>
      <w:pPr>
        <w:ind w:left="820" w:hanging="240"/>
      </w:pPr>
      <w:rPr>
        <w:rFonts w:hint="default"/>
        <w:lang w:val="en-US" w:eastAsia="en-US" w:bidi="ar-SA"/>
      </w:rPr>
    </w:lvl>
    <w:lvl w:ilvl="4">
      <w:start w:val="0"/>
      <w:numFmt w:val="bullet"/>
      <w:lvlText w:val="•"/>
      <w:lvlJc w:val="left"/>
      <w:pPr>
        <w:ind w:left="2089" w:hanging="240"/>
      </w:pPr>
      <w:rPr>
        <w:rFonts w:hint="default"/>
        <w:lang w:val="en-US" w:eastAsia="en-US" w:bidi="ar-SA"/>
      </w:rPr>
    </w:lvl>
    <w:lvl w:ilvl="5">
      <w:start w:val="0"/>
      <w:numFmt w:val="bullet"/>
      <w:lvlText w:val="•"/>
      <w:lvlJc w:val="left"/>
      <w:pPr>
        <w:ind w:left="3358" w:hanging="240"/>
      </w:pPr>
      <w:rPr>
        <w:rFonts w:hint="default"/>
        <w:lang w:val="en-US" w:eastAsia="en-US" w:bidi="ar-SA"/>
      </w:rPr>
    </w:lvl>
    <w:lvl w:ilvl="6">
      <w:start w:val="0"/>
      <w:numFmt w:val="bullet"/>
      <w:lvlText w:val="•"/>
      <w:lvlJc w:val="left"/>
      <w:pPr>
        <w:ind w:left="4627" w:hanging="240"/>
      </w:pPr>
      <w:rPr>
        <w:rFonts w:hint="default"/>
        <w:lang w:val="en-US" w:eastAsia="en-US" w:bidi="ar-SA"/>
      </w:rPr>
    </w:lvl>
    <w:lvl w:ilvl="7">
      <w:start w:val="0"/>
      <w:numFmt w:val="bullet"/>
      <w:lvlText w:val="•"/>
      <w:lvlJc w:val="left"/>
      <w:pPr>
        <w:ind w:left="5897" w:hanging="240"/>
      </w:pPr>
      <w:rPr>
        <w:rFonts w:hint="default"/>
        <w:lang w:val="en-US" w:eastAsia="en-US" w:bidi="ar-SA"/>
      </w:rPr>
    </w:lvl>
    <w:lvl w:ilvl="8">
      <w:start w:val="0"/>
      <w:numFmt w:val="bullet"/>
      <w:lvlText w:val="•"/>
      <w:lvlJc w:val="left"/>
      <w:pPr>
        <w:ind w:left="7166" w:hanging="24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5"/>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10" w:hanging="35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suandhong@yahoo.cn"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www.customs.go.jp/toukei/srch/indexe.htm)"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 Hong</dc:creator>
  <cp:keywords>Energy risk; Technical change; Granger causality test</cp:keywords>
  <dc:subject>, 2 (2012) 20-24. doi:10.1016/j.aasri.2012.09.008</dc:subject>
  <dc:title>Energy Cost, Energy Risk and Japanese Technical Changes</dc:title>
  <dcterms:created xsi:type="dcterms:W3CDTF">2023-11-25T05:19:41Z</dcterms:created>
  <dcterms:modified xsi:type="dcterms:W3CDTF">2023-11-25T05:19:41Z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10.1016/j.aasri.2012.09.008</vt:lpwstr>
  </property>
  <property fmtid="{D5CDD505-2E9C-101B-9397-08002B2CF9AE}" pid="12" name="robots">
    <vt:lpwstr>noindex</vt:lpwstr>
  </property>
</Properties>
</file>